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阳下街道开展违建坟墓整治成果巩固提升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行动领导小组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组      长：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李木春  党工委书记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第一副组长：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陈凌峰  党工委副书记、办事处主任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常务副组长：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曹仕木  党工委副书记</w:t>
      </w:r>
    </w:p>
    <w:p>
      <w:pPr>
        <w:tabs>
          <w:tab w:val="left" w:pos="3780"/>
        </w:tabs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副  组  长：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林正玉  四级主任科员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</w:rPr>
        <w:t>成      员：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吴  明  党工委委员、纪工委书记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陈  森  党工委委员、办事处副主任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陈  堃  党工委组织委员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庄惠云  党工委宣传统战委员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林文平  党工委政法委员、武装部部长</w:t>
      </w:r>
    </w:p>
    <w:p>
      <w:pPr>
        <w:pStyle w:val="2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郭  隆  党工委委员、派出所所长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陈榕凤  办事处副主任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陈  玲  办事处副主任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黄秦征  党群服务中心主任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王资敏  综合技术保障中心主任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王文钦  综合便民服务中心副主任、新局片片长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严  祥  国土资源所所所长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孙  辉  林业站站长、奎岭片片长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俞大恩  财政所负责人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王健菁  综合行政执法队中队长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何华勇  纪检专干、溪头片片长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林秉霖  </w:t>
      </w:r>
      <w:r>
        <w:rPr>
          <w:rFonts w:hint="eastAsia" w:ascii="仿宋_GB2312" w:hAnsi="仿宋_GB2312" w:eastAsia="仿宋_GB2312" w:cs="仿宋_GB2312"/>
          <w:snapToGrid w:val="0"/>
          <w:spacing w:val="-20"/>
          <w:kern w:val="0"/>
          <w:sz w:val="32"/>
          <w:szCs w:val="32"/>
        </w:rPr>
        <w:t>综合技术保障中心副主任、北林片片长</w:t>
      </w:r>
    </w:p>
    <w:p>
      <w:pPr>
        <w:pStyle w:val="2"/>
        <w:spacing w:line="560" w:lineRule="exact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            郭纪智  经管服务站负责人、上街片片长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张海洪  党政办干部、上亭片片长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苏世栋  党群服务中心干部、西亭片片长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高立忠  综治办负责人、北亭片片长</w:t>
      </w:r>
    </w:p>
    <w:p>
      <w:pPr>
        <w:pStyle w:val="2"/>
        <w:spacing w:line="560" w:lineRule="exact"/>
        <w:ind w:firstLine="1920" w:firstLineChars="600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郑惠冰  正股级组织员、向阳片片长</w:t>
      </w:r>
    </w:p>
    <w:p>
      <w:pPr>
        <w:pStyle w:val="2"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 xml:space="preserve">25个村（居）书记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民政办，负责落实领导小组日常工作。办公室主任由王文钦同志兼任。各部门根据职责开展工作。今后领导小组成员如遇人员调整变动，由继任者自然接替，履行成员职责，不再另行发文通知。</w:t>
      </w:r>
    </w:p>
    <w:p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spacing w:after="0"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31" w:bottom="567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naaT/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GdppP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zgwYWY0YzQ5N2Q4ZTlhM2IwMjE3NzMzNWIxMTQifQ=="/>
  </w:docVars>
  <w:rsids>
    <w:rsidRoot w:val="00CB6EE1"/>
    <w:rsid w:val="00143A8A"/>
    <w:rsid w:val="002200C1"/>
    <w:rsid w:val="0028124B"/>
    <w:rsid w:val="00CB6EE1"/>
    <w:rsid w:val="1764734F"/>
    <w:rsid w:val="30257546"/>
    <w:rsid w:val="52443830"/>
    <w:rsid w:val="554FE264"/>
    <w:rsid w:val="765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Times New Roman" w:hAnsi="Times New Roman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  <w:rPr>
      <w:rFonts w:ascii="Verdana" w:hAnsi="Verdan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572</Words>
  <Characters>3265</Characters>
  <Lines>27</Lines>
  <Paragraphs>7</Paragraphs>
  <TotalTime>7</TotalTime>
  <ScaleCrop>false</ScaleCrop>
  <LinksUpToDate>false</LinksUpToDate>
  <CharactersWithSpaces>3830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2024-07-02T01:17:00Z</dcterms:created>
  <dc:creator>Lenovo</dc:creator>
  <cp:lastModifiedBy>Lenovo</cp:lastModifiedBy>
  <cp:lastPrinted>2024-06-27T17:16:00Z</cp:lastPrinted>
  <dcterms:modified xsi:type="dcterms:W3CDTF">2024-07-05T10:33:13Z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616d47c5d4df42a2b9a96d4611b4fdca_23</vt:lpwstr>
  </property>
</Properties>
</file>