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righ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人民陪审员权利义务告知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华文楷体" w:hAnsi="华文楷体" w:eastAsia="华文楷体" w:cs="华文楷体"/>
          <w:lang w:eastAsia="zh-CN"/>
        </w:rPr>
      </w:pPr>
      <w:r>
        <w:rPr>
          <w:rFonts w:hint="eastAsia" w:ascii="华文楷体" w:hAnsi="华文楷体" w:eastAsia="华文楷体" w:cs="华文楷体"/>
          <w:lang w:eastAsia="zh-CN"/>
        </w:rPr>
        <w:t>（一）人民陪审员权利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02"/>
        <w:textAlignment w:val="auto"/>
        <w:rPr>
          <w:rFonts w:hint="eastAsia" w:hAnsi="仿宋"/>
          <w:lang w:eastAsia="zh-CN"/>
        </w:rPr>
      </w:pPr>
      <w:r>
        <w:rPr>
          <w:rFonts w:hint="eastAsia" w:hAnsi="仿宋"/>
          <w:lang w:val="en-US" w:eastAsia="zh-CN"/>
        </w:rPr>
        <w:t>1.人民陪审员依法参加</w:t>
      </w:r>
      <w:r>
        <w:rPr>
          <w:rFonts w:hint="eastAsia" w:hAnsi="仿宋"/>
          <w:lang w:eastAsia="zh-CN"/>
        </w:rPr>
        <w:t>人民法院的审判活动，除法律另有规定外，同法官有同等权利。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 w:firstLineChars="190"/>
        <w:jc w:val="left"/>
        <w:textAlignment w:val="auto"/>
        <w:rPr>
          <w:rFonts w:hint="eastAsia" w:hAnsi="仿宋"/>
          <w:lang w:eastAsia="zh-CN"/>
        </w:rPr>
      </w:pPr>
      <w:r>
        <w:rPr>
          <w:rFonts w:hint="eastAsia" w:hAnsi="仿宋"/>
          <w:lang w:val="en-US" w:eastAsia="zh-CN"/>
        </w:rPr>
        <w:t>2.</w:t>
      </w:r>
      <w:r>
        <w:rPr>
          <w:rFonts w:hint="eastAsia" w:hAnsi="仿宋"/>
          <w:lang w:eastAsia="zh-CN"/>
        </w:rPr>
        <w:t>人民陪审员依法享有参加审判活动、独立发表意见、获得履职保障等权利。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 w:firstLineChars="19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人民陪审员依法参加审判活动，受法律保护。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 w:firstLineChars="19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人民法院应当依法保障人民陪审员履行审判职责。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 w:firstLineChars="190"/>
        <w:jc w:val="lef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5. 人民陪审员参加审判活动期间，由人民法院依照有关规定按实际工作日给予补助。人民陪审员因参加审判活动而支出的交通、就餐等费用，由人民法院依照有关规定给予补助。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 w:firstLineChars="190"/>
        <w:jc w:val="left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（二）人民陪审员义务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 w:firstLineChars="190"/>
        <w:jc w:val="left"/>
        <w:textAlignment w:val="auto"/>
        <w:rPr>
          <w:rFonts w:hint="eastAsia" w:hAnsi="仿宋"/>
          <w:lang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hAnsi="仿宋"/>
          <w:lang w:eastAsia="zh-CN"/>
        </w:rPr>
        <w:t>人民陪审员应当忠实履行审判职责，保守审判秘密，注重司法礼仪，维护司法形象。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 w:firstLineChars="190"/>
        <w:jc w:val="lef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2.人民陪审员应当按照要求参加培训。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 w:firstLineChars="190"/>
        <w:jc w:val="lef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3.人民陪审员无正当理由拒绝参加审判活动影响审判工作正常进行、违反规定徇私舞弊造成错误裁判或其他严重后果的，免除其人民陪审员职务。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textAlignment w:val="auto"/>
        <w:rPr>
          <w:rFonts w:hint="eastAsia"/>
          <w:spacing w:val="-20"/>
          <w:lang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备注：权利义务具体详见《中华人民共和国人民陪审员法》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z w:val="40"/>
          <w:szCs w:val="40"/>
          <w:lang w:eastAsia="zh-CN"/>
        </w:rPr>
        <w:t>人民陪审员候选人登记表</w:t>
      </w:r>
    </w:p>
    <w:tbl>
      <w:tblPr>
        <w:tblStyle w:val="21"/>
        <w:tblpPr w:leftFromText="180" w:rightFromText="180" w:vertAnchor="text" w:horzAnchor="page" w:tblpX="1800" w:tblpY="99"/>
        <w:tblOverlap w:val="never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95"/>
        <w:gridCol w:w="561"/>
        <w:gridCol w:w="615"/>
        <w:gridCol w:w="37"/>
        <w:gridCol w:w="1225"/>
        <w:gridCol w:w="5"/>
        <w:gridCol w:w="1259"/>
        <w:gridCol w:w="19"/>
        <w:gridCol w:w="601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毕业专业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3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3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3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选任方式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随机抽选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  <w:tc>
          <w:tcPr>
            <w:tcW w:w="6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常住地址</w:t>
            </w:r>
          </w:p>
        </w:tc>
        <w:tc>
          <w:tcPr>
            <w:tcW w:w="6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6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主要家庭成员及社会关系</w:t>
            </w:r>
          </w:p>
        </w:tc>
        <w:tc>
          <w:tcPr>
            <w:tcW w:w="7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本人意见</w:t>
            </w:r>
          </w:p>
        </w:tc>
        <w:tc>
          <w:tcPr>
            <w:tcW w:w="4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72" w:firstLineChars="20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本人自愿成为人民陪审员，提供个人信息真实有效。获准担任人民陪审员后，保证做到维护宪法和法律权威。依法参加审判活动，忠实履行审判职责，廉洁诚信，秉公判断，维护社会公平正义。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年 月 日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资格审查承办人：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所在单位意见</w:t>
            </w:r>
          </w:p>
        </w:tc>
        <w:tc>
          <w:tcPr>
            <w:tcW w:w="7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选任部门意见</w:t>
            </w: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-300"/>
              </w:tabs>
              <w:ind w:left="0" w:leftChars="0" w:firstLine="236" w:firstLineChars="1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（人民法院）</w:t>
            </w:r>
          </w:p>
          <w:p>
            <w:pPr>
              <w:pStyle w:val="2"/>
              <w:ind w:left="0" w:leftChars="0" w:firstLine="472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472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签名（盖章）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472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-300"/>
              </w:tabs>
              <w:ind w:left="0" w:leftChars="0" w:firstLine="236" w:firstLineChars="1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（公安局）</w:t>
            </w:r>
          </w:p>
          <w:p>
            <w:pPr>
              <w:pStyle w:val="2"/>
              <w:tabs>
                <w:tab w:val="left" w:pos="-300"/>
              </w:tabs>
              <w:ind w:left="0" w:leftChars="0" w:firstLine="236" w:firstLineChars="1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tabs>
                <w:tab w:val="left" w:pos="-300"/>
              </w:tabs>
              <w:ind w:left="0" w:leftChars="0" w:firstLine="236" w:firstLineChars="1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签名（盖章）</w:t>
            </w:r>
          </w:p>
          <w:p>
            <w:pPr>
              <w:pStyle w:val="2"/>
              <w:tabs>
                <w:tab w:val="left" w:pos="-300"/>
              </w:tabs>
              <w:ind w:left="0" w:leftChars="0" w:firstLine="236" w:firstLineChars="1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tabs>
                <w:tab w:val="left" w:pos="-300"/>
              </w:tabs>
              <w:ind w:left="0" w:leftChars="0" w:firstLine="236" w:firstLineChars="1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-300"/>
              </w:tabs>
              <w:ind w:left="0" w:leftChars="0" w:firstLine="236" w:firstLineChars="1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（司法局）</w:t>
            </w:r>
          </w:p>
          <w:p>
            <w:pPr>
              <w:pStyle w:val="2"/>
              <w:tabs>
                <w:tab w:val="left" w:pos="-300"/>
              </w:tabs>
              <w:ind w:left="0" w:leftChars="0" w:firstLine="236" w:firstLineChars="1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tabs>
                <w:tab w:val="left" w:pos="-300"/>
              </w:tabs>
              <w:ind w:left="0" w:leftChars="0" w:firstLine="236" w:firstLineChars="1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签名（盖章）</w:t>
            </w:r>
          </w:p>
          <w:p>
            <w:pPr>
              <w:pStyle w:val="2"/>
              <w:tabs>
                <w:tab w:val="left" w:pos="-300"/>
              </w:tabs>
              <w:ind w:left="0" w:leftChars="0" w:firstLine="236" w:firstLineChars="1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tabs>
                <w:tab w:val="left" w:pos="-300"/>
              </w:tabs>
              <w:ind w:left="0" w:leftChars="0" w:firstLine="236" w:firstLineChars="1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ind w:right="360" w:firstLine="352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（此表格</w:t>
      </w:r>
      <w:r>
        <w:rPr>
          <w:rFonts w:hint="eastAsia"/>
          <w:sz w:val="18"/>
          <w:szCs w:val="18"/>
          <w:lang w:eastAsia="zh-CN"/>
        </w:rPr>
        <w:t>报名成功后从系统下载</w:t>
      </w:r>
      <w:r>
        <w:rPr>
          <w:rFonts w:hint="eastAsia"/>
          <w:sz w:val="18"/>
          <w:szCs w:val="18"/>
        </w:rPr>
        <w:t>双面打印，一式三份）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人民陪审员候选人申请表</w:t>
      </w:r>
    </w:p>
    <w:tbl>
      <w:tblPr>
        <w:tblStyle w:val="21"/>
        <w:tblpPr w:leftFromText="180" w:rightFromText="180" w:vertAnchor="text" w:horzAnchor="page" w:tblpX="1800" w:tblpY="99"/>
        <w:tblOverlap w:val="never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27"/>
        <w:gridCol w:w="1019"/>
        <w:gridCol w:w="1182"/>
        <w:gridCol w:w="1251"/>
        <w:gridCol w:w="1328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出生年月（   岁）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 貌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  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  况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  <w:tc>
          <w:tcPr>
            <w:tcW w:w="6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及职务</w:t>
            </w:r>
          </w:p>
        </w:tc>
        <w:tc>
          <w:tcPr>
            <w:tcW w:w="6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通讯地址、邮编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及其他联系电话</w:t>
            </w:r>
          </w:p>
        </w:tc>
        <w:tc>
          <w:tcPr>
            <w:tcW w:w="6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21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1080"/>
        <w:gridCol w:w="1080"/>
        <w:gridCol w:w="1080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单位意见</w:t>
            </w:r>
          </w:p>
        </w:tc>
        <w:tc>
          <w:tcPr>
            <w:tcW w:w="8045" w:type="dxa"/>
            <w:gridSpan w:val="5"/>
          </w:tcPr>
          <w:p/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主要家庭成员及社会关系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  谓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390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045" w:type="dxa"/>
            <w:gridSpan w:val="5"/>
          </w:tcPr>
          <w:p>
            <w:pPr>
              <w:ind w:right="360"/>
              <w:rPr>
                <w:sz w:val="24"/>
                <w:szCs w:val="24"/>
              </w:rPr>
            </w:pPr>
          </w:p>
          <w:p>
            <w:pPr>
              <w:ind w:righ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（此表格双面打印，一式三份）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right="90" w:firstLine="354" w:firstLineChars="150"/>
        <w:jc w:val="left"/>
        <w:rPr>
          <w:szCs w:val="21"/>
        </w:rPr>
      </w:pPr>
      <w:r>
        <w:rPr>
          <w:rFonts w:hint="eastAsia"/>
          <w:sz w:val="24"/>
          <w:szCs w:val="24"/>
        </w:rPr>
        <w:t>申请人签字：                                            申请时间：</w:t>
      </w:r>
    </w:p>
    <w:p>
      <w:pPr>
        <w:spacing w:line="520" w:lineRule="exact"/>
        <w:jc w:val="left"/>
        <w:rPr>
          <w:rFonts w:hint="default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人民陪审员候选人单位推荐表</w:t>
      </w:r>
    </w:p>
    <w:tbl>
      <w:tblPr>
        <w:tblStyle w:val="21"/>
        <w:tblpPr w:leftFromText="180" w:rightFromText="180" w:vertAnchor="text" w:horzAnchor="page" w:tblpX="1624" w:tblpY="99"/>
        <w:tblOverlap w:val="never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14"/>
        <w:gridCol w:w="1007"/>
        <w:gridCol w:w="1168"/>
        <w:gridCol w:w="1236"/>
        <w:gridCol w:w="1312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被推荐人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出生年月（   岁）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 貌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  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  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  <w:tc>
          <w:tcPr>
            <w:tcW w:w="6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及职务</w:t>
            </w:r>
          </w:p>
        </w:tc>
        <w:tc>
          <w:tcPr>
            <w:tcW w:w="6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推荐单位名称</w:t>
            </w:r>
          </w:p>
        </w:tc>
        <w:tc>
          <w:tcPr>
            <w:tcW w:w="6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推荐单位地址、邮编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及联系电话</w:t>
            </w:r>
          </w:p>
        </w:tc>
        <w:tc>
          <w:tcPr>
            <w:tcW w:w="6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7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</w:tbl>
    <w:tbl>
      <w:tblPr>
        <w:tblStyle w:val="21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93"/>
        <w:gridCol w:w="1072"/>
        <w:gridCol w:w="1072"/>
        <w:gridCol w:w="1072"/>
        <w:gridCol w:w="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主要家庭成员及社会关系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  谓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1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1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1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1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被推荐人意见</w:t>
            </w:r>
          </w:p>
        </w:tc>
        <w:tc>
          <w:tcPr>
            <w:tcW w:w="8019" w:type="dxa"/>
            <w:gridSpan w:val="5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签名：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</w:t>
            </w:r>
          </w:p>
        </w:tc>
        <w:tc>
          <w:tcPr>
            <w:tcW w:w="8019" w:type="dxa"/>
            <w:gridSpan w:val="5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(盖章)                         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019" w:type="dxa"/>
            <w:gridSpan w:val="5"/>
          </w:tcPr>
          <w:p>
            <w:pPr>
              <w:ind w:right="360"/>
              <w:rPr>
                <w:sz w:val="24"/>
                <w:szCs w:val="24"/>
              </w:rPr>
            </w:pPr>
          </w:p>
          <w:p>
            <w:pPr>
              <w:ind w:righ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（此表格双面打印，一式三份）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7" w:h="16840"/>
      <w:pgMar w:top="1701" w:right="1417" w:bottom="1417" w:left="1474" w:header="851" w:footer="1616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504825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n0jonWAAAABw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C21B9"/>
    <w:multiLevelType w:val="multilevel"/>
    <w:tmpl w:val="079C21B9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 w:ascii="黑体" w:eastAsia="黑体"/>
        <w:b w:val="0"/>
        <w:i w:val="0"/>
        <w:spacing w:val="0"/>
        <w:w w:val="100"/>
        <w:position w:val="0"/>
        <w:sz w:val="32"/>
      </w:rPr>
    </w:lvl>
    <w:lvl w:ilvl="1" w:tentative="0">
      <w:start w:val="1"/>
      <w:numFmt w:val="chineseCountingThousand"/>
      <w:pStyle w:val="5"/>
      <w:suff w:val="nothing"/>
      <w:lvlText w:val="（%2）"/>
      <w:lvlJc w:val="left"/>
      <w:pPr>
        <w:ind w:left="0" w:firstLine="0"/>
      </w:pPr>
      <w:rPr>
        <w:rFonts w:hint="eastAsia" w:ascii="楷体_GB2312" w:eastAsia="楷体_GB2312"/>
        <w:b/>
        <w:i w:val="0"/>
        <w:spacing w:val="0"/>
        <w:w w:val="100"/>
        <w:position w:val="0"/>
        <w:sz w:val="32"/>
      </w:rPr>
    </w:lvl>
    <w:lvl w:ilvl="2" w:tentative="0">
      <w:start w:val="1"/>
      <w:numFmt w:val="decimal"/>
      <w:pStyle w:val="6"/>
      <w:suff w:val="nothing"/>
      <w:lvlText w:val="%3."/>
      <w:lvlJc w:val="left"/>
      <w:pPr>
        <w:ind w:left="0" w:firstLine="0"/>
      </w:pPr>
      <w:rPr>
        <w:rFonts w:hint="eastAsia" w:ascii="仿宋_GB2312" w:eastAsia="仿宋_GB2312"/>
        <w:b/>
        <w:i w:val="0"/>
        <w:spacing w:val="0"/>
        <w:w w:val="100"/>
        <w:position w:val="0"/>
        <w:sz w:val="32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0"/>
      </w:pPr>
      <w:rPr>
        <w:rFonts w:hint="eastAsia" w:ascii="仿宋_GB2312" w:eastAsia="仿宋_GB2312"/>
        <w:b w:val="0"/>
        <w:i w:val="0"/>
        <w:spacing w:val="0"/>
        <w:w w:val="100"/>
        <w:position w:val="0"/>
        <w:sz w:val="32"/>
      </w:rPr>
    </w:lvl>
    <w:lvl w:ilvl="4" w:tentative="0">
      <w:start w:val="1"/>
      <w:numFmt w:val="none"/>
      <w:pStyle w:val="8"/>
      <w:suff w:val="nothing"/>
      <w:lvlText w:val=""/>
      <w:lvlJc w:val="left"/>
      <w:pPr>
        <w:ind w:left="200" w:firstLine="0"/>
      </w:pPr>
      <w:rPr>
        <w:rFonts w:hint="eastAsia"/>
      </w:rPr>
    </w:lvl>
    <w:lvl w:ilvl="5" w:tentative="0">
      <w:start w:val="1"/>
      <w:numFmt w:val="none"/>
      <w:pStyle w:val="9"/>
      <w:suff w:val="nothing"/>
      <w:lvlText w:val=""/>
      <w:lvlJc w:val="left"/>
      <w:pPr>
        <w:ind w:left="200" w:firstLine="0"/>
      </w:pPr>
      <w:rPr>
        <w:rFonts w:hint="eastAsia"/>
      </w:rPr>
    </w:lvl>
    <w:lvl w:ilvl="6" w:tentative="0">
      <w:start w:val="1"/>
      <w:numFmt w:val="none"/>
      <w:pStyle w:val="10"/>
      <w:suff w:val="nothing"/>
      <w:lvlText w:val=""/>
      <w:lvlJc w:val="left"/>
      <w:pPr>
        <w:ind w:left="20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20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2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OWJiZGI3ZDg3NjViODFiYjI4NGY1YzhmNzE4MzEifQ=="/>
  </w:docVars>
  <w:rsids>
    <w:rsidRoot w:val="00257EBB"/>
    <w:rsid w:val="00000ECB"/>
    <w:rsid w:val="00011250"/>
    <w:rsid w:val="00015656"/>
    <w:rsid w:val="00015D9B"/>
    <w:rsid w:val="00022A92"/>
    <w:rsid w:val="0006588A"/>
    <w:rsid w:val="000A0DE1"/>
    <w:rsid w:val="000D39DF"/>
    <w:rsid w:val="000E57A6"/>
    <w:rsid w:val="000E6B83"/>
    <w:rsid w:val="000F560F"/>
    <w:rsid w:val="001254B4"/>
    <w:rsid w:val="00142780"/>
    <w:rsid w:val="001535A5"/>
    <w:rsid w:val="0016664A"/>
    <w:rsid w:val="001674CE"/>
    <w:rsid w:val="00170F00"/>
    <w:rsid w:val="001819ED"/>
    <w:rsid w:val="001B0EB6"/>
    <w:rsid w:val="001C6F13"/>
    <w:rsid w:val="001D4980"/>
    <w:rsid w:val="001E4594"/>
    <w:rsid w:val="001E496E"/>
    <w:rsid w:val="001F7AB8"/>
    <w:rsid w:val="00214646"/>
    <w:rsid w:val="00240A68"/>
    <w:rsid w:val="00257EBB"/>
    <w:rsid w:val="0027298C"/>
    <w:rsid w:val="00273A37"/>
    <w:rsid w:val="00274A35"/>
    <w:rsid w:val="002A0887"/>
    <w:rsid w:val="002A5009"/>
    <w:rsid w:val="002A5116"/>
    <w:rsid w:val="002B0F95"/>
    <w:rsid w:val="002C1279"/>
    <w:rsid w:val="002C6DF2"/>
    <w:rsid w:val="002D19C8"/>
    <w:rsid w:val="002D4B31"/>
    <w:rsid w:val="002D504A"/>
    <w:rsid w:val="002E43B2"/>
    <w:rsid w:val="002F52A7"/>
    <w:rsid w:val="0030033D"/>
    <w:rsid w:val="00302F88"/>
    <w:rsid w:val="00330A51"/>
    <w:rsid w:val="00331D63"/>
    <w:rsid w:val="00353F37"/>
    <w:rsid w:val="00361036"/>
    <w:rsid w:val="00385D18"/>
    <w:rsid w:val="003E54B9"/>
    <w:rsid w:val="003E6A09"/>
    <w:rsid w:val="003E6FDC"/>
    <w:rsid w:val="003F47DB"/>
    <w:rsid w:val="003F55DE"/>
    <w:rsid w:val="00406F2F"/>
    <w:rsid w:val="00423584"/>
    <w:rsid w:val="0044097B"/>
    <w:rsid w:val="004414D3"/>
    <w:rsid w:val="00463141"/>
    <w:rsid w:val="00463C78"/>
    <w:rsid w:val="00465034"/>
    <w:rsid w:val="00482072"/>
    <w:rsid w:val="00493951"/>
    <w:rsid w:val="004978EE"/>
    <w:rsid w:val="004B513B"/>
    <w:rsid w:val="004C6620"/>
    <w:rsid w:val="004E0C7E"/>
    <w:rsid w:val="004F4CA4"/>
    <w:rsid w:val="005037ED"/>
    <w:rsid w:val="00534258"/>
    <w:rsid w:val="00556E07"/>
    <w:rsid w:val="00567462"/>
    <w:rsid w:val="005700CC"/>
    <w:rsid w:val="0058320D"/>
    <w:rsid w:val="005A3012"/>
    <w:rsid w:val="005B1AF6"/>
    <w:rsid w:val="005D14D6"/>
    <w:rsid w:val="005D3C2E"/>
    <w:rsid w:val="005F239E"/>
    <w:rsid w:val="00665D4B"/>
    <w:rsid w:val="006C1366"/>
    <w:rsid w:val="006D2555"/>
    <w:rsid w:val="006D6B25"/>
    <w:rsid w:val="006E219C"/>
    <w:rsid w:val="0070079B"/>
    <w:rsid w:val="00716F18"/>
    <w:rsid w:val="00730649"/>
    <w:rsid w:val="007327B6"/>
    <w:rsid w:val="00743456"/>
    <w:rsid w:val="00755A0A"/>
    <w:rsid w:val="00766B24"/>
    <w:rsid w:val="0077289B"/>
    <w:rsid w:val="00790AF4"/>
    <w:rsid w:val="007965DA"/>
    <w:rsid w:val="007B4E7E"/>
    <w:rsid w:val="007C48C7"/>
    <w:rsid w:val="008034CA"/>
    <w:rsid w:val="0080604F"/>
    <w:rsid w:val="00827562"/>
    <w:rsid w:val="00832555"/>
    <w:rsid w:val="008531A4"/>
    <w:rsid w:val="0086008A"/>
    <w:rsid w:val="008639CB"/>
    <w:rsid w:val="008677C1"/>
    <w:rsid w:val="008769DB"/>
    <w:rsid w:val="00886D41"/>
    <w:rsid w:val="008902A1"/>
    <w:rsid w:val="00891BB8"/>
    <w:rsid w:val="008A268C"/>
    <w:rsid w:val="008A4E4F"/>
    <w:rsid w:val="008C34DD"/>
    <w:rsid w:val="008E0514"/>
    <w:rsid w:val="008E1DE4"/>
    <w:rsid w:val="008E4C2B"/>
    <w:rsid w:val="008F3E7E"/>
    <w:rsid w:val="00903356"/>
    <w:rsid w:val="00915221"/>
    <w:rsid w:val="009260AD"/>
    <w:rsid w:val="00931FA2"/>
    <w:rsid w:val="0096785E"/>
    <w:rsid w:val="00980EE4"/>
    <w:rsid w:val="009823C4"/>
    <w:rsid w:val="0099305D"/>
    <w:rsid w:val="009B050A"/>
    <w:rsid w:val="009C019B"/>
    <w:rsid w:val="00A07A68"/>
    <w:rsid w:val="00A529BE"/>
    <w:rsid w:val="00A61F70"/>
    <w:rsid w:val="00A66EE7"/>
    <w:rsid w:val="00AA4CD0"/>
    <w:rsid w:val="00AB6A50"/>
    <w:rsid w:val="00AC4452"/>
    <w:rsid w:val="00AD3E60"/>
    <w:rsid w:val="00AE7EEB"/>
    <w:rsid w:val="00AF28FE"/>
    <w:rsid w:val="00B30D8E"/>
    <w:rsid w:val="00B53280"/>
    <w:rsid w:val="00B61E00"/>
    <w:rsid w:val="00B82CCC"/>
    <w:rsid w:val="00BB215B"/>
    <w:rsid w:val="00BC45A5"/>
    <w:rsid w:val="00BD7FB1"/>
    <w:rsid w:val="00BF62BA"/>
    <w:rsid w:val="00C177E9"/>
    <w:rsid w:val="00C50894"/>
    <w:rsid w:val="00C579C4"/>
    <w:rsid w:val="00C636DB"/>
    <w:rsid w:val="00C67C87"/>
    <w:rsid w:val="00C70E47"/>
    <w:rsid w:val="00CA55DF"/>
    <w:rsid w:val="00CA798F"/>
    <w:rsid w:val="00CD0271"/>
    <w:rsid w:val="00CD5924"/>
    <w:rsid w:val="00CD78FA"/>
    <w:rsid w:val="00CD7AD8"/>
    <w:rsid w:val="00CF3A2E"/>
    <w:rsid w:val="00CF659C"/>
    <w:rsid w:val="00D10C8C"/>
    <w:rsid w:val="00D14F6E"/>
    <w:rsid w:val="00D245F7"/>
    <w:rsid w:val="00D25A06"/>
    <w:rsid w:val="00D26E06"/>
    <w:rsid w:val="00D343EB"/>
    <w:rsid w:val="00D4268B"/>
    <w:rsid w:val="00D4550F"/>
    <w:rsid w:val="00D50F0A"/>
    <w:rsid w:val="00D56752"/>
    <w:rsid w:val="00D662F0"/>
    <w:rsid w:val="00DA59A5"/>
    <w:rsid w:val="00DD4B4A"/>
    <w:rsid w:val="00DE6CB2"/>
    <w:rsid w:val="00E01CFE"/>
    <w:rsid w:val="00E07564"/>
    <w:rsid w:val="00E11812"/>
    <w:rsid w:val="00E13EB3"/>
    <w:rsid w:val="00E25113"/>
    <w:rsid w:val="00E45103"/>
    <w:rsid w:val="00E640E2"/>
    <w:rsid w:val="00E7121B"/>
    <w:rsid w:val="00E84410"/>
    <w:rsid w:val="00EC4023"/>
    <w:rsid w:val="00EC4A7A"/>
    <w:rsid w:val="00ED420A"/>
    <w:rsid w:val="00EF04A1"/>
    <w:rsid w:val="00F13D5F"/>
    <w:rsid w:val="00F31AF3"/>
    <w:rsid w:val="00F50C1E"/>
    <w:rsid w:val="00F8282A"/>
    <w:rsid w:val="00F94D4A"/>
    <w:rsid w:val="00FB53A9"/>
    <w:rsid w:val="00FC3B15"/>
    <w:rsid w:val="00FD175A"/>
    <w:rsid w:val="00FD1E8E"/>
    <w:rsid w:val="00FD7418"/>
    <w:rsid w:val="00FF3C7C"/>
    <w:rsid w:val="00FF4D99"/>
    <w:rsid w:val="017B5688"/>
    <w:rsid w:val="0522367A"/>
    <w:rsid w:val="06163F4A"/>
    <w:rsid w:val="065F5143"/>
    <w:rsid w:val="074A5610"/>
    <w:rsid w:val="0B05596B"/>
    <w:rsid w:val="0D0334B2"/>
    <w:rsid w:val="0EBD4ADF"/>
    <w:rsid w:val="0F053B6D"/>
    <w:rsid w:val="108B68D3"/>
    <w:rsid w:val="11A97BE4"/>
    <w:rsid w:val="126572D3"/>
    <w:rsid w:val="14350471"/>
    <w:rsid w:val="18C13529"/>
    <w:rsid w:val="1CAC5149"/>
    <w:rsid w:val="1CDF47A0"/>
    <w:rsid w:val="1F9F70FF"/>
    <w:rsid w:val="22331D13"/>
    <w:rsid w:val="24B613B7"/>
    <w:rsid w:val="2621779A"/>
    <w:rsid w:val="27E78959"/>
    <w:rsid w:val="27FBE437"/>
    <w:rsid w:val="2817512F"/>
    <w:rsid w:val="291C6580"/>
    <w:rsid w:val="292A1DB8"/>
    <w:rsid w:val="2A817AC9"/>
    <w:rsid w:val="2BD721CE"/>
    <w:rsid w:val="305047AB"/>
    <w:rsid w:val="34C960EA"/>
    <w:rsid w:val="377303A9"/>
    <w:rsid w:val="396A48FF"/>
    <w:rsid w:val="3A266678"/>
    <w:rsid w:val="3A86184D"/>
    <w:rsid w:val="3C5F0E32"/>
    <w:rsid w:val="3E0A0E83"/>
    <w:rsid w:val="3E1860D9"/>
    <w:rsid w:val="3EB80AB9"/>
    <w:rsid w:val="3F9BFA12"/>
    <w:rsid w:val="42F85E82"/>
    <w:rsid w:val="45881F70"/>
    <w:rsid w:val="468F8278"/>
    <w:rsid w:val="46DE55B2"/>
    <w:rsid w:val="47D101BF"/>
    <w:rsid w:val="482E7459"/>
    <w:rsid w:val="486F26F2"/>
    <w:rsid w:val="4B977C07"/>
    <w:rsid w:val="4BDF40A9"/>
    <w:rsid w:val="4D4B7458"/>
    <w:rsid w:val="4E7E164F"/>
    <w:rsid w:val="53C44114"/>
    <w:rsid w:val="53FE15C8"/>
    <w:rsid w:val="57A06424"/>
    <w:rsid w:val="58892F39"/>
    <w:rsid w:val="5B1B11B6"/>
    <w:rsid w:val="5BF6C31C"/>
    <w:rsid w:val="5DFF113E"/>
    <w:rsid w:val="61850CDA"/>
    <w:rsid w:val="630F79B1"/>
    <w:rsid w:val="65082E0D"/>
    <w:rsid w:val="65287B33"/>
    <w:rsid w:val="656C1ED0"/>
    <w:rsid w:val="662E752A"/>
    <w:rsid w:val="669C36AE"/>
    <w:rsid w:val="68087822"/>
    <w:rsid w:val="6BCE2028"/>
    <w:rsid w:val="6BDA25F4"/>
    <w:rsid w:val="6FDD1BDB"/>
    <w:rsid w:val="6FED551A"/>
    <w:rsid w:val="70D9315B"/>
    <w:rsid w:val="71977172"/>
    <w:rsid w:val="72793E40"/>
    <w:rsid w:val="73111A49"/>
    <w:rsid w:val="731C6038"/>
    <w:rsid w:val="73A86D3D"/>
    <w:rsid w:val="73FDD44E"/>
    <w:rsid w:val="7430612A"/>
    <w:rsid w:val="74A05CC0"/>
    <w:rsid w:val="76FE3575"/>
    <w:rsid w:val="76FF6708"/>
    <w:rsid w:val="78162BC6"/>
    <w:rsid w:val="79941CD9"/>
    <w:rsid w:val="79F80E10"/>
    <w:rsid w:val="7B4B469B"/>
    <w:rsid w:val="7BF7FED4"/>
    <w:rsid w:val="7CFD510D"/>
    <w:rsid w:val="7DDE57C2"/>
    <w:rsid w:val="7DE71E07"/>
    <w:rsid w:val="7F3FB132"/>
    <w:rsid w:val="7F5CD061"/>
    <w:rsid w:val="7F5FE155"/>
    <w:rsid w:val="7F792177"/>
    <w:rsid w:val="7FD76EB6"/>
    <w:rsid w:val="9FF70C3A"/>
    <w:rsid w:val="B3195F79"/>
    <w:rsid w:val="BCF7B702"/>
    <w:rsid w:val="CFF18636"/>
    <w:rsid w:val="CFFB81AB"/>
    <w:rsid w:val="D2F905D4"/>
    <w:rsid w:val="D7F3AA6B"/>
    <w:rsid w:val="DBBF2C35"/>
    <w:rsid w:val="DBFA7FC7"/>
    <w:rsid w:val="DEB75661"/>
    <w:rsid w:val="DF3B886A"/>
    <w:rsid w:val="DF5EE580"/>
    <w:rsid w:val="EDBFD6BD"/>
    <w:rsid w:val="EFEB4A22"/>
    <w:rsid w:val="F13F4AB4"/>
    <w:rsid w:val="F1FF4AF2"/>
    <w:rsid w:val="F3FF8177"/>
    <w:rsid w:val="F67FD61D"/>
    <w:rsid w:val="F6FF2BEC"/>
    <w:rsid w:val="F95F2940"/>
    <w:rsid w:val="FBABF021"/>
    <w:rsid w:val="FE974000"/>
    <w:rsid w:val="FEBFE18F"/>
    <w:rsid w:val="FEFF404F"/>
    <w:rsid w:val="FEFFA2F9"/>
    <w:rsid w:val="FFDFD847"/>
    <w:rsid w:val="FF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ind w:firstLine="200" w:firstLineChars="200"/>
      <w:outlineLvl w:val="0"/>
    </w:pPr>
    <w:rPr>
      <w:rFonts w:ascii="黑体" w:eastAsia="黑体"/>
      <w:bCs/>
      <w:kern w:val="44"/>
      <w:szCs w:val="44"/>
    </w:rPr>
  </w:style>
  <w:style w:type="paragraph" w:styleId="5">
    <w:name w:val="heading 2"/>
    <w:basedOn w:val="1"/>
    <w:next w:val="1"/>
    <w:qFormat/>
    <w:uiPriority w:val="0"/>
    <w:pPr>
      <w:numPr>
        <w:ilvl w:val="1"/>
        <w:numId w:val="1"/>
      </w:numPr>
      <w:ind w:firstLine="200" w:firstLineChars="200"/>
      <w:outlineLvl w:val="1"/>
    </w:pPr>
    <w:rPr>
      <w:rFonts w:ascii="楷体_GB2312" w:hAnsi="Arial" w:eastAsia="楷体_GB2312"/>
      <w:b/>
      <w:bCs/>
      <w:szCs w:val="32"/>
    </w:rPr>
  </w:style>
  <w:style w:type="paragraph" w:styleId="6">
    <w:name w:val="heading 3"/>
    <w:basedOn w:val="1"/>
    <w:next w:val="1"/>
    <w:qFormat/>
    <w:uiPriority w:val="0"/>
    <w:pPr>
      <w:numPr>
        <w:ilvl w:val="2"/>
        <w:numId w:val="1"/>
      </w:numPr>
      <w:ind w:firstLine="200" w:firstLineChars="200"/>
      <w:outlineLvl w:val="2"/>
    </w:pPr>
    <w:rPr>
      <w:b/>
      <w:bCs/>
      <w:szCs w:val="32"/>
    </w:rPr>
  </w:style>
  <w:style w:type="paragraph" w:styleId="7">
    <w:name w:val="heading 4"/>
    <w:basedOn w:val="1"/>
    <w:next w:val="1"/>
    <w:qFormat/>
    <w:uiPriority w:val="0"/>
    <w:pPr>
      <w:numPr>
        <w:ilvl w:val="3"/>
        <w:numId w:val="1"/>
      </w:numPr>
      <w:ind w:firstLine="200" w:firstLineChars="200"/>
      <w:outlineLvl w:val="3"/>
    </w:pPr>
    <w:rPr>
      <w:rFonts w:hAnsi="Arial"/>
      <w:bCs/>
      <w:szCs w:val="28"/>
    </w:rPr>
  </w:style>
  <w:style w:type="paragraph" w:styleId="8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10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11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 w:val="21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Body Text"/>
    <w:basedOn w:val="1"/>
    <w:qFormat/>
    <w:uiPriority w:val="0"/>
    <w:pPr>
      <w:spacing w:after="120"/>
    </w:pPr>
  </w:style>
  <w:style w:type="paragraph" w:styleId="14">
    <w:name w:val="toc 5"/>
    <w:basedOn w:val="1"/>
    <w:next w:val="1"/>
    <w:qFormat/>
    <w:uiPriority w:val="0"/>
    <w:pPr>
      <w:ind w:left="1680" w:leftChars="800"/>
    </w:p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itle"/>
    <w:basedOn w:val="1"/>
    <w:qFormat/>
    <w:uiPriority w:val="0"/>
    <w:pPr>
      <w:spacing w:line="579" w:lineRule="exact"/>
      <w:jc w:val="center"/>
      <w:outlineLvl w:val="0"/>
    </w:pPr>
    <w:rPr>
      <w:rFonts w:ascii="方正小标宋简体" w:hAnsi="Arial" w:eastAsia="方正小标宋简体" w:cs="Arial"/>
      <w:bCs/>
      <w:sz w:val="44"/>
      <w:szCs w:val="32"/>
    </w:rPr>
  </w:style>
  <w:style w:type="paragraph" w:styleId="20">
    <w:name w:val="Body Text First Indent"/>
    <w:basedOn w:val="13"/>
    <w:qFormat/>
    <w:uiPriority w:val="0"/>
    <w:pPr>
      <w:ind w:firstLine="420" w:firstLineChars="1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page number"/>
    <w:basedOn w:val="23"/>
    <w:qFormat/>
    <w:uiPriority w:val="0"/>
  </w:style>
  <w:style w:type="character" w:styleId="25">
    <w:name w:val="Hyperlink"/>
    <w:basedOn w:val="2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reatwall\C:\home\greatwall\.cxoffice\wechat\drive_c\Program%20Files\Tencent\WeChat\C:\Documents%20and%20Settings\&#31649;&#29702;&#21592;\Application%20Data\Microsoft\Templates\&#38271;&#2149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长司模板.dotx</Template>
  <Company>微软中国</Company>
  <Pages>4</Pages>
  <Words>250</Words>
  <Characters>1426</Characters>
  <Lines>11</Lines>
  <Paragraphs>3</Paragraphs>
  <TotalTime>2</TotalTime>
  <ScaleCrop>false</ScaleCrop>
  <LinksUpToDate>false</LinksUpToDate>
  <CharactersWithSpaces>1673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2019-02-25T00:46:00Z</dcterms:created>
  <dc:creator>管理员</dc:creator>
  <cp:lastModifiedBy>Administrator</cp:lastModifiedBy>
  <cp:lastPrinted>2024-01-10T22:34:00Z</cp:lastPrinted>
  <dcterms:modified xsi:type="dcterms:W3CDTF">2024-02-23T03:57:20Z</dcterms:modified>
  <dc:title>长司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6AEB14BA70FD4DC997F0B2B060A3781C</vt:lpwstr>
  </property>
</Properties>
</file>