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alibri" w:hAnsi="Calibri" w:eastAsia="黑体" w:cs="黑体"/>
          <w:sz w:val="32"/>
          <w:szCs w:val="32"/>
        </w:rPr>
      </w:pPr>
      <w:r>
        <w:rPr>
          <w:rFonts w:ascii="Calibri" w:hAnsi="Calibri" w:eastAsia="黑体" w:cs="黑体"/>
          <w:sz w:val="32"/>
          <w:szCs w:val="32"/>
        </w:rPr>
        <w:t>附件</w:t>
      </w:r>
    </w:p>
    <w:p>
      <w:pPr>
        <w:rPr>
          <w:rFonts w:ascii="Calibri" w:hAnsi="Calibri" w:eastAsia="宋体" w:cs="黑体"/>
          <w:sz w:val="21"/>
        </w:rPr>
      </w:pPr>
      <w:r>
        <w:rPr>
          <w:rFonts w:ascii="Calibri" w:hAnsi="Calibri" w:eastAsia="宋体" w:cs="黑体"/>
          <w:sz w:val="21"/>
        </w:rPr>
        <w:t xml:space="preserve">  </w:t>
      </w:r>
    </w:p>
    <w:p>
      <w:pPr>
        <w:rPr>
          <w:rFonts w:ascii="Calibri" w:hAnsi="Calibri" w:eastAsia="宋体" w:cs="黑体"/>
          <w:sz w:val="21"/>
        </w:rPr>
      </w:pPr>
      <w:r>
        <w:rPr>
          <w:rFonts w:ascii="Calibri" w:hAnsi="Calibri" w:eastAsia="宋体" w:cs="黑体"/>
          <w:sz w:val="21"/>
        </w:rPr>
        <w:t xml:space="preserve">  </w:t>
      </w:r>
    </w:p>
    <w:p>
      <w:pPr>
        <w:spacing w:line="600" w:lineRule="exact"/>
        <w:jc w:val="center"/>
        <w:rPr>
          <w:rFonts w:ascii="Calibri" w:hAnsi="Calibri" w:eastAsia="黑体" w:cs="黑体"/>
          <w:sz w:val="48"/>
        </w:rPr>
      </w:pPr>
    </w:p>
    <w:p>
      <w:pPr>
        <w:spacing w:line="600" w:lineRule="exact"/>
        <w:jc w:val="center"/>
        <w:rPr>
          <w:rFonts w:ascii="Calibri" w:hAnsi="Calibri" w:eastAsia="黑体" w:cs="黑体"/>
          <w:sz w:val="48"/>
        </w:rPr>
      </w:pPr>
    </w:p>
    <w:p>
      <w:pPr>
        <w:spacing w:line="600" w:lineRule="exact"/>
        <w:jc w:val="center"/>
        <w:rPr>
          <w:rFonts w:ascii="Calibri" w:hAnsi="Calibri" w:eastAsia="黑体" w:cs="黑体"/>
          <w:sz w:val="48"/>
        </w:rPr>
      </w:pPr>
    </w:p>
    <w:p>
      <w:pPr>
        <w:jc w:val="center"/>
        <w:rPr>
          <w:rFonts w:ascii="Calibri" w:hAnsi="Calibri" w:eastAsia="华文中宋" w:cs="黑体"/>
          <w:b/>
          <w:sz w:val="44"/>
          <w:szCs w:val="44"/>
        </w:rPr>
      </w:pPr>
      <w:r>
        <w:rPr>
          <w:rFonts w:ascii="Calibri" w:hAnsi="Calibri" w:eastAsia="华文中宋" w:cs="黑体"/>
          <w:b/>
          <w:sz w:val="44"/>
          <w:szCs w:val="44"/>
        </w:rPr>
        <w:t>农业产业化</w:t>
      </w:r>
    </w:p>
    <w:p>
      <w:pPr>
        <w:jc w:val="center"/>
        <w:rPr>
          <w:rFonts w:ascii="Calibri" w:hAnsi="Calibri" w:eastAsia="华文中宋" w:cs="黑体"/>
          <w:b/>
          <w:sz w:val="44"/>
          <w:szCs w:val="44"/>
        </w:rPr>
      </w:pPr>
      <w:r>
        <w:rPr>
          <w:rFonts w:ascii="Calibri" w:hAnsi="Calibri" w:eastAsia="华文中宋" w:cs="黑体"/>
          <w:b/>
          <w:sz w:val="44"/>
          <w:szCs w:val="44"/>
        </w:rPr>
        <w:t>国家重点龙头企业申报书</w:t>
      </w:r>
    </w:p>
    <w:p>
      <w:pPr>
        <w:spacing w:line="360" w:lineRule="auto"/>
        <w:rPr>
          <w:rFonts w:ascii="Calibri" w:hAnsi="Calibri" w:eastAsia="仿宋_GB2312" w:cs="黑体"/>
          <w:sz w:val="30"/>
        </w:rPr>
      </w:pPr>
    </w:p>
    <w:p>
      <w:pPr>
        <w:spacing w:line="360" w:lineRule="auto"/>
        <w:rPr>
          <w:rFonts w:ascii="Calibri" w:hAnsi="Calibri" w:eastAsia="仿宋_GB2312" w:cs="黑体"/>
          <w:sz w:val="30"/>
        </w:rPr>
      </w:pPr>
    </w:p>
    <w:p>
      <w:pPr>
        <w:spacing w:line="360" w:lineRule="auto"/>
        <w:rPr>
          <w:rFonts w:ascii="Calibri" w:hAnsi="Calibri" w:eastAsia="仿宋_GB2312" w:cs="黑体"/>
          <w:sz w:val="30"/>
        </w:rPr>
      </w:pPr>
    </w:p>
    <w:p>
      <w:pPr>
        <w:spacing w:line="360" w:lineRule="auto"/>
        <w:rPr>
          <w:rFonts w:ascii="Calibri" w:hAnsi="Calibri" w:eastAsia="仿宋_GB2312" w:cs="黑体"/>
          <w:sz w:val="30"/>
        </w:rPr>
      </w:pPr>
    </w:p>
    <w:p>
      <w:pPr>
        <w:spacing w:line="360" w:lineRule="auto"/>
        <w:rPr>
          <w:rFonts w:ascii="Calibri" w:hAnsi="Calibri" w:eastAsia="仿宋_GB2312" w:cs="黑体"/>
          <w:sz w:val="30"/>
        </w:rPr>
      </w:pPr>
    </w:p>
    <w:p>
      <w:pPr>
        <w:snapToGrid w:val="0"/>
        <w:spacing w:line="360" w:lineRule="auto"/>
        <w:ind w:left="0" w:leftChars="0" w:firstLine="639" w:firstLineChars="213"/>
        <w:rPr>
          <w:rFonts w:ascii="Calibri" w:hAnsi="Calibri" w:eastAsia="仿宋_GB2312" w:cs="黑体"/>
          <w:sz w:val="30"/>
        </w:rPr>
      </w:pPr>
    </w:p>
    <w:p>
      <w:pPr>
        <w:snapToGrid w:val="0"/>
        <w:spacing w:line="360" w:lineRule="auto"/>
        <w:ind w:left="0" w:leftChars="0" w:firstLine="633" w:firstLineChars="213"/>
        <w:rPr>
          <w:rFonts w:hint="eastAsia" w:ascii="Calibri" w:hAnsi="Calibri" w:eastAsia="仿宋_GB2312" w:cs="黑体"/>
          <w:b/>
          <w:bCs/>
          <w:sz w:val="32"/>
          <w:szCs w:val="32"/>
          <w:u w:val="single"/>
        </w:rPr>
      </w:pPr>
      <w:r>
        <w:rPr>
          <w:rFonts w:ascii="Calibri" w:hAnsi="Calibri" w:eastAsia="仿宋_GB2312" w:cs="黑体"/>
          <w:b/>
          <w:bCs/>
          <w:spacing w:val="-12"/>
          <w:sz w:val="32"/>
          <w:szCs w:val="32"/>
        </w:rPr>
        <w:t>申  报 企 业</w:t>
      </w:r>
      <w:r>
        <w:rPr>
          <w:rFonts w:ascii="Calibri" w:hAnsi="Calibri" w:eastAsia="仿宋_GB2312" w:cs="黑体"/>
          <w:b/>
          <w:bCs/>
          <w:sz w:val="32"/>
          <w:szCs w:val="32"/>
        </w:rPr>
        <w:t>：（盖章）</w:t>
      </w:r>
      <w:r>
        <w:rPr>
          <w:rFonts w:ascii="Calibri" w:hAnsi="Calibri" w:eastAsia="仿宋_GB2312" w:cs="黑体"/>
          <w:b/>
          <w:bCs/>
          <w:sz w:val="32"/>
          <w:szCs w:val="32"/>
          <w:u w:val="single"/>
        </w:rPr>
        <w:t xml:space="preserve">                            </w:t>
      </w:r>
    </w:p>
    <w:p>
      <w:pPr>
        <w:snapToGrid w:val="0"/>
        <w:spacing w:line="360" w:lineRule="auto"/>
        <w:ind w:left="0" w:leftChars="0" w:firstLine="684" w:firstLineChars="213"/>
        <w:rPr>
          <w:rFonts w:ascii="Calibri" w:hAnsi="Calibri" w:eastAsia="仿宋_GB2312" w:cs="黑体"/>
          <w:b/>
          <w:bCs/>
          <w:sz w:val="32"/>
          <w:szCs w:val="32"/>
          <w:u w:val="single"/>
        </w:rPr>
      </w:pPr>
    </w:p>
    <w:p>
      <w:pPr>
        <w:snapToGrid w:val="0"/>
        <w:spacing w:line="360" w:lineRule="auto"/>
        <w:ind w:left="0" w:leftChars="0" w:firstLine="684" w:firstLineChars="213"/>
        <w:rPr>
          <w:rFonts w:ascii="Calibri" w:hAnsi="Calibri" w:eastAsia="仿宋_GB2312" w:cs="黑体"/>
          <w:b/>
          <w:bCs/>
          <w:sz w:val="32"/>
          <w:szCs w:val="32"/>
        </w:rPr>
      </w:pPr>
      <w:r>
        <w:rPr>
          <w:rFonts w:ascii="Calibri" w:hAnsi="Calibri" w:eastAsia="仿宋_GB2312" w:cs="黑体"/>
          <w:b/>
          <w:bCs/>
          <w:sz w:val="32"/>
          <w:szCs w:val="32"/>
        </w:rPr>
        <w:t>申  报 日 期：</w:t>
      </w:r>
      <w:r>
        <w:rPr>
          <w:rFonts w:ascii="Calibri" w:hAnsi="Calibri" w:eastAsia="仿宋_GB2312" w:cs="黑体"/>
          <w:b/>
          <w:bCs/>
          <w:sz w:val="32"/>
          <w:szCs w:val="32"/>
          <w:u w:val="single"/>
        </w:rPr>
        <w:t xml:space="preserve">                                  </w:t>
      </w:r>
    </w:p>
    <w:p>
      <w:pPr>
        <w:ind w:firstLine="596" w:firstLineChars="198"/>
        <w:rPr>
          <w:rFonts w:ascii="Calibri" w:hAnsi="Calibri" w:eastAsia="仿宋_GB2312" w:cs="黑体"/>
          <w:b/>
          <w:sz w:val="30"/>
          <w:szCs w:val="30"/>
        </w:rPr>
      </w:pPr>
    </w:p>
    <w:p>
      <w:pPr>
        <w:ind w:firstLine="596" w:firstLineChars="198"/>
        <w:rPr>
          <w:rFonts w:ascii="Calibri" w:hAnsi="Calibri" w:eastAsia="仿宋_GB2312" w:cs="黑体"/>
          <w:b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ascii="Calibri" w:hAnsi="Calibri" w:eastAsia="仿宋_GB2312" w:cs="黑体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企业经济运行情况表。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企业需在信息系统中填报，并通过系统打印带有“国家重点龙头企业监测材料”水印字样的纸质材料（格式及填表说明详见信息系统）。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（二）企业营业执照复印件。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（三）企业发展农业产业化情况介绍（3000字左右）。</w:t>
      </w:r>
      <w:r>
        <w:rPr>
          <w:rFonts w:ascii="Calibri" w:hAnsi="Calibri" w:eastAsia="仿宋_GB2312" w:cs="黑体"/>
          <w:sz w:val="32"/>
          <w:szCs w:val="32"/>
        </w:rPr>
        <w:t>说明企业经济运行情况、建设原料生产基地情况、带动乡村产业发展情况、企业与农户的利益联结方式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、带动农民就业增收情况、为农户提供农业生产经营服务情况等。休闲农业企业、社会化服务企业还需介绍休闲农业经营、社会化服务等情况。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9"/>
        <w:rPr>
          <w:rFonts w:ascii="Calibri" w:hAnsi="Calibri" w:eastAsia="仿宋_GB2312" w:cs="黑体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（四）会计师事务所出具的20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eastAsia="zh-CN"/>
        </w:rPr>
        <w:t>2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年度和20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eastAsia="zh-CN"/>
        </w:rPr>
        <w:t>22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年度企业资产和效益情况（财务会计报表）。</w:t>
      </w:r>
      <w:r>
        <w:rPr>
          <w:rFonts w:ascii="Calibri" w:hAnsi="Calibri" w:eastAsia="仿宋_GB2312" w:cs="黑体"/>
          <w:sz w:val="32"/>
          <w:szCs w:val="32"/>
        </w:rPr>
        <w:t>相关会计报表必须由会计师事务所盖骑缝章，或在每页盖章</w:t>
      </w:r>
      <w:r>
        <w:rPr>
          <w:rFonts w:hint="eastAsia" w:ascii="Calibri" w:hAnsi="Calibri" w:eastAsia="仿宋_GB2312" w:cs="黑体"/>
          <w:sz w:val="32"/>
          <w:szCs w:val="32"/>
        </w:rPr>
        <w:t>。</w:t>
      </w:r>
      <w:r>
        <w:rPr>
          <w:rFonts w:ascii="Calibri" w:hAnsi="Calibri" w:eastAsia="仿宋_GB2312" w:cs="黑体"/>
          <w:sz w:val="32"/>
          <w:szCs w:val="32"/>
        </w:rPr>
        <w:t>集团公司应提供集团财务合并报表</w:t>
      </w:r>
      <w:r>
        <w:rPr>
          <w:rFonts w:hint="eastAsia" w:ascii="Calibri" w:hAnsi="Calibri" w:eastAsia="仿宋_GB2312" w:cs="黑体"/>
          <w:sz w:val="32"/>
          <w:szCs w:val="32"/>
        </w:rPr>
        <w:t>说明。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9"/>
        <w:rPr>
          <w:rFonts w:ascii="Calibri" w:hAnsi="Calibri" w:eastAsia="仿宋_GB2312" w:cs="黑体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（五）开户银行出具的企业资信证明。</w:t>
      </w:r>
      <w:r>
        <w:rPr>
          <w:rFonts w:ascii="Calibri" w:hAnsi="Calibri" w:eastAsia="仿宋_GB2312" w:cs="黑体"/>
          <w:sz w:val="32"/>
          <w:szCs w:val="32"/>
        </w:rPr>
        <w:t>由企业的开户行查询人民银行征信系统后出具，具体说明202</w:t>
      </w:r>
      <w:r>
        <w:rPr>
          <w:rFonts w:hint="eastAsia" w:ascii="Calibri" w:hAnsi="Calibri" w:cs="黑体"/>
          <w:sz w:val="32"/>
          <w:szCs w:val="32"/>
          <w:lang w:val="en-US" w:eastAsia="zh-CN"/>
        </w:rPr>
        <w:t>2</w:t>
      </w:r>
      <w:r>
        <w:rPr>
          <w:rFonts w:ascii="Calibri" w:hAnsi="Calibri" w:eastAsia="仿宋_GB2312" w:cs="黑体"/>
          <w:sz w:val="32"/>
          <w:szCs w:val="32"/>
        </w:rPr>
        <w:t>—20</w:t>
      </w:r>
      <w:r>
        <w:rPr>
          <w:rFonts w:hint="eastAsia" w:ascii="Calibri" w:hAnsi="Calibri" w:eastAsia="仿宋_GB2312" w:cs="黑体"/>
          <w:sz w:val="32"/>
          <w:szCs w:val="32"/>
        </w:rPr>
        <w:t>2</w:t>
      </w:r>
      <w:r>
        <w:rPr>
          <w:rFonts w:hint="eastAsia" w:ascii="Calibri" w:hAnsi="Calibri" w:cs="黑体"/>
          <w:sz w:val="32"/>
          <w:szCs w:val="32"/>
          <w:lang w:val="en-US" w:eastAsia="zh-CN"/>
        </w:rPr>
        <w:t>3</w:t>
      </w:r>
      <w:r>
        <w:rPr>
          <w:rFonts w:ascii="Calibri" w:hAnsi="Calibri" w:eastAsia="仿宋_GB2312" w:cs="黑体"/>
          <w:sz w:val="32"/>
          <w:szCs w:val="32"/>
        </w:rPr>
        <w:t>年企业有无银行资信方面的问题。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9"/>
        <w:rPr>
          <w:rFonts w:ascii="Calibri" w:hAnsi="Calibri" w:eastAsia="仿宋_GB2312" w:cs="黑体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（六）县级（含）以上税务部门出具的企业纳税情况证明。</w:t>
      </w:r>
      <w:r>
        <w:rPr>
          <w:rFonts w:ascii="Calibri" w:hAnsi="Calibri" w:eastAsia="仿宋_GB2312" w:cs="黑体"/>
          <w:sz w:val="32"/>
          <w:szCs w:val="32"/>
        </w:rPr>
        <w:t>需要说明三年内（202</w:t>
      </w:r>
      <w:r>
        <w:rPr>
          <w:rFonts w:hint="eastAsia" w:ascii="Calibri" w:hAnsi="Calibri" w:cs="黑体"/>
          <w:sz w:val="32"/>
          <w:szCs w:val="32"/>
          <w:lang w:val="en-US" w:eastAsia="zh-CN"/>
        </w:rPr>
        <w:t>1</w:t>
      </w:r>
      <w:r>
        <w:rPr>
          <w:rFonts w:ascii="Calibri" w:hAnsi="Calibri" w:eastAsia="仿宋_GB2312" w:cs="黑体"/>
          <w:sz w:val="32"/>
          <w:szCs w:val="32"/>
        </w:rPr>
        <w:t>年1月至20</w:t>
      </w:r>
      <w:r>
        <w:rPr>
          <w:rFonts w:hint="default" w:ascii="Calibri" w:hAnsi="Calibri" w:eastAsia="仿宋_GB2312" w:cs="黑体"/>
          <w:sz w:val="32"/>
          <w:szCs w:val="32"/>
        </w:rPr>
        <w:t>2</w:t>
      </w:r>
      <w:r>
        <w:rPr>
          <w:rFonts w:hint="eastAsia" w:ascii="Calibri" w:hAnsi="Calibri" w:cs="黑体"/>
          <w:sz w:val="32"/>
          <w:szCs w:val="32"/>
          <w:lang w:val="en-US" w:eastAsia="zh-CN"/>
        </w:rPr>
        <w:t>3</w:t>
      </w:r>
      <w:r>
        <w:rPr>
          <w:rFonts w:ascii="Calibri" w:hAnsi="Calibri" w:eastAsia="仿宋_GB2312" w:cs="黑体"/>
          <w:sz w:val="32"/>
          <w:szCs w:val="32"/>
        </w:rPr>
        <w:t>年12月）企业有无重大涉税违法问题。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9"/>
        <w:rPr>
          <w:rFonts w:ascii="Calibri" w:hAnsi="Calibri" w:eastAsia="仿宋_GB2312" w:cs="黑体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七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县级（含）以上农业农村或其他法定监管部门出具的质量安全情况证明。</w:t>
      </w:r>
      <w:r>
        <w:rPr>
          <w:rFonts w:ascii="Calibri" w:hAnsi="Calibri" w:eastAsia="仿宋_GB2312" w:cs="黑体"/>
          <w:sz w:val="32"/>
          <w:szCs w:val="32"/>
        </w:rPr>
        <w:t>说明20</w:t>
      </w:r>
      <w:r>
        <w:rPr>
          <w:rFonts w:hint="default" w:ascii="Calibri" w:hAnsi="Calibri" w:eastAsia="仿宋_GB2312" w:cs="黑体"/>
          <w:sz w:val="32"/>
          <w:szCs w:val="32"/>
        </w:rPr>
        <w:t>2</w:t>
      </w:r>
      <w:r>
        <w:rPr>
          <w:rFonts w:hint="eastAsia" w:ascii="Calibri" w:hAnsi="Calibri" w:cs="黑体"/>
          <w:sz w:val="32"/>
          <w:szCs w:val="32"/>
          <w:lang w:val="en-US" w:eastAsia="zh-CN"/>
        </w:rPr>
        <w:t>2</w:t>
      </w:r>
      <w:r>
        <w:rPr>
          <w:rFonts w:ascii="Calibri" w:hAnsi="Calibri" w:eastAsia="仿宋_GB2312" w:cs="黑体"/>
          <w:sz w:val="32"/>
          <w:szCs w:val="32"/>
        </w:rPr>
        <w:t>—20</w:t>
      </w:r>
      <w:r>
        <w:rPr>
          <w:rFonts w:hint="default" w:ascii="Calibri" w:hAnsi="Calibri" w:eastAsia="仿宋_GB2312" w:cs="黑体"/>
          <w:sz w:val="32"/>
          <w:szCs w:val="32"/>
        </w:rPr>
        <w:t>2</w:t>
      </w:r>
      <w:r>
        <w:rPr>
          <w:rFonts w:hint="eastAsia" w:ascii="Calibri" w:hAnsi="Calibri" w:cs="黑体"/>
          <w:sz w:val="32"/>
          <w:szCs w:val="32"/>
          <w:lang w:val="en-US" w:eastAsia="zh-CN"/>
        </w:rPr>
        <w:t>3</w:t>
      </w:r>
      <w:r>
        <w:rPr>
          <w:rFonts w:ascii="Calibri" w:hAnsi="Calibri" w:eastAsia="仿宋_GB2312" w:cs="黑体"/>
          <w:sz w:val="32"/>
          <w:szCs w:val="32"/>
        </w:rPr>
        <w:t>年企业是否存在质量安全方面的问题。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9"/>
        <w:rPr>
          <w:rFonts w:ascii="Calibri" w:hAnsi="Calibri" w:eastAsia="仿宋_GB2312" w:cs="黑体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八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县级（含）以上农业农村部门出具的企业带动农户情况。</w:t>
      </w:r>
      <w:r>
        <w:rPr>
          <w:rFonts w:ascii="Calibri" w:hAnsi="Calibri" w:eastAsia="仿宋_GB2312" w:cs="黑体"/>
          <w:sz w:val="32"/>
          <w:szCs w:val="32"/>
        </w:rPr>
        <w:t>说明20</w:t>
      </w:r>
      <w:r>
        <w:rPr>
          <w:rFonts w:hint="default" w:ascii="Calibri" w:hAnsi="Calibri" w:eastAsia="仿宋_GB2312" w:cs="黑体"/>
          <w:sz w:val="32"/>
          <w:szCs w:val="32"/>
        </w:rPr>
        <w:t>2</w:t>
      </w:r>
      <w:r>
        <w:rPr>
          <w:rFonts w:hint="eastAsia" w:ascii="Calibri" w:hAnsi="Calibri" w:cs="黑体"/>
          <w:sz w:val="32"/>
          <w:szCs w:val="32"/>
          <w:lang w:val="en-US" w:eastAsia="zh-CN"/>
        </w:rPr>
        <w:t>2</w:t>
      </w:r>
      <w:r>
        <w:rPr>
          <w:rFonts w:ascii="Calibri" w:hAnsi="Calibri" w:eastAsia="仿宋_GB2312" w:cs="黑体"/>
          <w:sz w:val="32"/>
          <w:szCs w:val="32"/>
        </w:rPr>
        <w:t>—202</w:t>
      </w:r>
      <w:r>
        <w:rPr>
          <w:rFonts w:hint="eastAsia" w:ascii="Calibri" w:hAnsi="Calibri" w:cs="黑体"/>
          <w:sz w:val="32"/>
          <w:szCs w:val="32"/>
          <w:lang w:val="en-US" w:eastAsia="zh-CN"/>
        </w:rPr>
        <w:t>3</w:t>
      </w:r>
      <w:r>
        <w:rPr>
          <w:rFonts w:ascii="Calibri" w:hAnsi="Calibri" w:eastAsia="仿宋_GB2312" w:cs="黑体"/>
          <w:sz w:val="32"/>
          <w:szCs w:val="32"/>
        </w:rPr>
        <w:t>年企业带动农户的利益联结方式、带动农户数、带动农户增收数等情况。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9"/>
        <w:rPr>
          <w:rFonts w:ascii="Calibri" w:hAnsi="Calibri" w:eastAsia="仿宋_GB2312" w:cs="黑体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（九）企业应享受优惠政策的落实情况。</w:t>
      </w:r>
      <w:r>
        <w:rPr>
          <w:rFonts w:ascii="Calibri" w:hAnsi="Calibri" w:eastAsia="仿宋_GB2312" w:cs="黑体"/>
          <w:sz w:val="32"/>
          <w:szCs w:val="32"/>
        </w:rPr>
        <w:t>说明20</w:t>
      </w:r>
      <w:r>
        <w:rPr>
          <w:rFonts w:hint="default" w:ascii="Calibri" w:hAnsi="Calibri" w:eastAsia="仿宋_GB2312" w:cs="黑体"/>
          <w:sz w:val="32"/>
          <w:szCs w:val="32"/>
        </w:rPr>
        <w:t>2</w:t>
      </w:r>
      <w:r>
        <w:rPr>
          <w:rFonts w:hint="eastAsia" w:ascii="Calibri" w:hAnsi="Calibri" w:cs="黑体"/>
          <w:sz w:val="32"/>
          <w:szCs w:val="32"/>
          <w:lang w:val="en-US" w:eastAsia="zh-CN"/>
        </w:rPr>
        <w:t>2</w:t>
      </w:r>
      <w:r>
        <w:rPr>
          <w:rFonts w:ascii="Calibri" w:hAnsi="Calibri" w:eastAsia="仿宋_GB2312" w:cs="黑体"/>
          <w:sz w:val="32"/>
          <w:szCs w:val="32"/>
        </w:rPr>
        <w:t>—20</w:t>
      </w:r>
      <w:r>
        <w:rPr>
          <w:rFonts w:hint="default" w:ascii="Calibri" w:hAnsi="Calibri" w:eastAsia="仿宋_GB2312" w:cs="黑体"/>
          <w:sz w:val="32"/>
          <w:szCs w:val="32"/>
        </w:rPr>
        <w:t>2</w:t>
      </w:r>
      <w:r>
        <w:rPr>
          <w:rFonts w:hint="eastAsia" w:ascii="Calibri" w:hAnsi="Calibri" w:cs="黑体"/>
          <w:sz w:val="32"/>
          <w:szCs w:val="32"/>
          <w:lang w:val="en-US" w:eastAsia="zh-CN"/>
        </w:rPr>
        <w:t>3</w:t>
      </w:r>
      <w:r>
        <w:rPr>
          <w:rFonts w:ascii="Calibri" w:hAnsi="Calibri" w:eastAsia="仿宋_GB2312" w:cs="黑体"/>
          <w:sz w:val="32"/>
          <w:szCs w:val="32"/>
        </w:rPr>
        <w:t>年企业享受到的财政、税收、信贷、出口等方面的政策扶持情况。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ascii="Calibri" w:hAnsi="Calibri" w:eastAsia="仿宋_GB2312" w:cs="黑体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（十）企业履行社会责任的情况（2000字左右）。</w:t>
      </w:r>
      <w:r>
        <w:rPr>
          <w:rFonts w:ascii="Calibri" w:hAnsi="Calibri" w:eastAsia="仿宋_GB2312" w:cs="黑体"/>
          <w:sz w:val="32"/>
          <w:szCs w:val="32"/>
        </w:rPr>
        <w:t>说明202</w:t>
      </w:r>
      <w:r>
        <w:rPr>
          <w:rFonts w:hint="eastAsia" w:ascii="Calibri" w:hAnsi="Calibri" w:cs="黑体"/>
          <w:sz w:val="32"/>
          <w:szCs w:val="32"/>
          <w:lang w:val="en-US" w:eastAsia="zh-CN"/>
        </w:rPr>
        <w:t>2</w:t>
      </w:r>
      <w:r>
        <w:rPr>
          <w:rFonts w:ascii="Calibri" w:hAnsi="Calibri" w:eastAsia="仿宋_GB2312" w:cs="黑体"/>
          <w:sz w:val="32"/>
          <w:szCs w:val="32"/>
        </w:rPr>
        <w:t>—20</w:t>
      </w:r>
      <w:r>
        <w:rPr>
          <w:rFonts w:hint="default" w:ascii="Calibri" w:hAnsi="Calibri" w:eastAsia="仿宋_GB2312" w:cs="黑体"/>
          <w:sz w:val="32"/>
          <w:szCs w:val="32"/>
        </w:rPr>
        <w:t>2</w:t>
      </w:r>
      <w:r>
        <w:rPr>
          <w:rFonts w:hint="eastAsia" w:ascii="Calibri" w:hAnsi="Calibri" w:cs="黑体"/>
          <w:sz w:val="32"/>
          <w:szCs w:val="32"/>
          <w:lang w:val="en-US" w:eastAsia="zh-CN"/>
        </w:rPr>
        <w:t>3</w:t>
      </w:r>
      <w:r>
        <w:rPr>
          <w:rFonts w:ascii="Calibri" w:hAnsi="Calibri" w:eastAsia="仿宋_GB2312" w:cs="黑体"/>
          <w:sz w:val="32"/>
          <w:szCs w:val="32"/>
        </w:rPr>
        <w:t>年履行社会责任的情况，包括：</w:t>
      </w:r>
      <w:r>
        <w:rPr>
          <w:rFonts w:hint="eastAsia" w:ascii="宋体" w:hAnsi="宋体" w:eastAsia="宋体" w:cs="宋体"/>
          <w:sz w:val="32"/>
          <w:szCs w:val="32"/>
        </w:rPr>
        <w:t>①</w:t>
      </w:r>
      <w:r>
        <w:rPr>
          <w:rFonts w:ascii="Calibri" w:hAnsi="Calibri" w:eastAsia="仿宋_GB2312" w:cs="黑体"/>
          <w:sz w:val="32"/>
          <w:szCs w:val="32"/>
        </w:rPr>
        <w:t>企业带动产业脱贫情况；</w:t>
      </w:r>
      <w:r>
        <w:rPr>
          <w:rFonts w:hint="eastAsia" w:ascii="宋体" w:hAnsi="宋体" w:eastAsia="宋体" w:cs="宋体"/>
          <w:sz w:val="32"/>
          <w:szCs w:val="32"/>
        </w:rPr>
        <w:t>②</w:t>
      </w:r>
      <w:r>
        <w:rPr>
          <w:rFonts w:ascii="Calibri" w:hAnsi="Calibri" w:eastAsia="仿宋_GB2312" w:cs="黑体"/>
          <w:sz w:val="32"/>
          <w:szCs w:val="32"/>
        </w:rPr>
        <w:t>保障产品质量安全的责任；</w:t>
      </w:r>
      <w:r>
        <w:rPr>
          <w:rFonts w:hint="eastAsia" w:ascii="宋体" w:hAnsi="宋体" w:eastAsia="宋体" w:cs="宋体"/>
          <w:sz w:val="32"/>
          <w:szCs w:val="32"/>
        </w:rPr>
        <w:t>③</w:t>
      </w:r>
      <w:r>
        <w:rPr>
          <w:rFonts w:ascii="Calibri" w:hAnsi="Calibri" w:eastAsia="仿宋_GB2312" w:cs="黑体"/>
          <w:sz w:val="32"/>
          <w:szCs w:val="32"/>
        </w:rPr>
        <w:t>保障员工健康和福利的责任；</w:t>
      </w:r>
      <w:r>
        <w:rPr>
          <w:rFonts w:hint="eastAsia" w:ascii="宋体" w:hAnsi="宋体" w:eastAsia="宋体" w:cs="宋体"/>
          <w:sz w:val="32"/>
          <w:szCs w:val="32"/>
        </w:rPr>
        <w:t>④</w:t>
      </w:r>
      <w:r>
        <w:rPr>
          <w:rFonts w:ascii="Calibri" w:hAnsi="Calibri" w:eastAsia="仿宋_GB2312" w:cs="黑体"/>
          <w:sz w:val="32"/>
          <w:szCs w:val="32"/>
        </w:rPr>
        <w:t>保护环境的责任；</w:t>
      </w:r>
      <w:r>
        <w:rPr>
          <w:rFonts w:hint="eastAsia" w:ascii="宋体" w:hAnsi="宋体" w:eastAsia="宋体" w:cs="宋体"/>
          <w:sz w:val="32"/>
          <w:szCs w:val="32"/>
        </w:rPr>
        <w:t>⑤</w:t>
      </w:r>
      <w:r>
        <w:rPr>
          <w:rFonts w:ascii="Calibri" w:hAnsi="Calibri" w:eastAsia="仿宋_GB2312" w:cs="黑体"/>
          <w:sz w:val="32"/>
          <w:szCs w:val="32"/>
        </w:rPr>
        <w:t>参与慈善事业的责任等。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9"/>
        <w:rPr>
          <w:rFonts w:ascii="Calibri" w:hAnsi="Calibri" w:eastAsia="仿宋_GB2312" w:cs="黑体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（十一）其他要求。</w:t>
      </w:r>
      <w:r>
        <w:rPr>
          <w:rFonts w:ascii="Calibri" w:hAnsi="Calibri" w:eastAsia="仿宋_GB2312" w:cs="黑体"/>
          <w:sz w:val="32"/>
          <w:szCs w:val="32"/>
        </w:rPr>
        <w:t>填写《企业经济运行情况表》时，带动的农户数量应与证明材料显示的数量一致。如获得以下认证或荣誉，需附上证明材料复印件：获得“绿色食品、有机农产品和农产品地理标志”认证，获得出口备案，建有专门研发机构，获得省级以上科技奖励或荣誉，通过ISO9000、HACCP等质量认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Calibri" w:hAnsi="Calibri" w:eastAsia="仿宋_GB2312" w:cs="黑体"/>
          <w:sz w:val="32"/>
          <w:szCs w:val="32"/>
        </w:rPr>
      </w:pPr>
      <w:r>
        <w:rPr>
          <w:rFonts w:ascii="Calibri" w:hAnsi="Calibri" w:eastAsia="仿宋_GB2312" w:cs="黑体"/>
          <w:sz w:val="32"/>
          <w:szCs w:val="32"/>
        </w:rPr>
        <w:t xml:space="preserve">    集团公司提供的材料应尽可能地反映整个集团全貌和主要实业、主要地域的情况。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3" w:firstLineChars="198"/>
        <w:textAlignment w:val="auto"/>
        <w:rPr>
          <w:rFonts w:hint="eastAsia" w:ascii="Calibri" w:hAnsi="Calibri" w:eastAsia="仿宋_GB2312" w:cs="黑体"/>
          <w:b/>
          <w:sz w:val="30"/>
          <w:szCs w:val="30"/>
        </w:rPr>
      </w:pPr>
      <w:r>
        <w:rPr>
          <w:rFonts w:ascii="Calibri" w:hAnsi="Calibri" w:eastAsia="仿宋_GB2312" w:cs="黑体"/>
          <w:sz w:val="32"/>
          <w:szCs w:val="32"/>
        </w:rPr>
        <w:t>企业提供的纸质材料如果是复印件、扫描件、彩印件等复制件，应在复制件各页面加盖企业公章，或在材料上加盖骑缝章，确保上报的复制件与原件一致。</w:t>
      </w:r>
    </w:p>
    <w:p>
      <w:pPr>
        <w:spacing w:line="640" w:lineRule="exact"/>
        <w:rPr>
          <w:rFonts w:eastAsia="仿宋_GB2312"/>
          <w:sz w:val="32"/>
          <w:szCs w:val="32"/>
        </w:rPr>
      </w:pPr>
    </w:p>
    <w:p/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1B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2024-10-28T03:28:00Z</dcterms:created>
  <dc:creator>Lenovo</dc:creator>
  <cp:lastModifiedBy>Lenovo</cp:lastModifiedBy>
  <dcterms:modified xsi:type="dcterms:W3CDTF">2024-10-28T03:28:13Z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