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高素质农民培训验收工作内容及项目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/>
        </w:rPr>
        <w:t>1.承担培训项目的机构应当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总结培训过程，收集相关材料。包括文字方案材料、宣传报道、通讯录、照片等，刻录光盘或其他数字贮存报送采购人。包括但不限于以下内容（以下如无特殊注明均为电子版）：① 培训活动方案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/>
        </w:rPr>
        <w:t>开课报告、学员手册等项目管理文件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；② 新闻稿（图文版）、其他媒体宣传报道材料（如有）；③ 授课版课件PPT（命名要求：讲师姓名+授课主题）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/>
        </w:rPr>
        <w:t>培训师资情况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；④ 培训总结（包括：时间及地点、参加人员及人数、培训内容概要、邀请嘉宾、培训评价、存在问题及建议等）、工作总结和《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eastAsia="zh-CN"/>
        </w:rPr>
        <w:t>高素质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农民培训验收报告单》等项目实施要求的所有材料；⑤ 培训学员签到表扫描件，培训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情况汇总表（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/>
        </w:rPr>
        <w:t>按镇街分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等）扫描件；⑥ 培训现场照片、授课录像视频（命名要求：讲师姓名+授课主题）；⑦ 费用支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eastAsia="zh-CN"/>
        </w:rPr>
        <w:t>出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原始票据扫描件；⑧ 活动签到表扫描件。⑨ 学员培训效果检测试卷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/>
        </w:rPr>
        <w:t>培训结业证书样张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。以上以实际服务要求内容为准。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/>
        </w:rPr>
        <w:t>2.承担培训项目的机构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及时把已培训人员信息等录入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eastAsia="zh-CN"/>
        </w:rPr>
        <w:t>高素质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农民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eastAsia="zh-CN"/>
        </w:rPr>
        <w:t>培训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信息管理系统。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firstLine="640" w:firstLineChars="200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/>
        </w:rPr>
        <w:t>3.承担培训项目的机构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组织学员参加“农民培育培训信息管理系统”进行培训评价，每班次参评率应达100%，综合得分须达到4.9分以上。通过电话抽查10%学员进行满意度调查，每班次满意率须达到90%以上；以上三项指标每低0.1分或1%，付款总额按照中标总金额的1%扣减,扣减不超过总金额的5%。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firstLine="640" w:firstLineChars="200"/>
        <w:outlineLvl w:val="1"/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eastAsia="zh-CN"/>
        </w:rPr>
        <w:t>其他说明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：</w:t>
      </w:r>
    </w:p>
    <w:p>
      <w:pPr>
        <w:pStyle w:val="2"/>
        <w:keepNext w:val="0"/>
        <w:keepLines w:val="0"/>
        <w:widowControl/>
        <w:suppressLineNumbers w:val="0"/>
        <w:autoSpaceDE w:val="0"/>
        <w:autoSpaceDN/>
        <w:spacing w:before="0" w:beforeAutospacing="0" w:after="0" w:afterAutospacing="0" w:line="360" w:lineRule="auto"/>
        <w:ind w:firstLine="640" w:firstLineChars="200"/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/>
        </w:rPr>
        <w:t>承担培训项目的机构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完成相应的培训任务，收集、制作完成上述的验收验审材料，向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eastAsia="zh-CN"/>
        </w:rPr>
        <w:t>福清市农业农村局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提出验收申请。验收合格，及时给付项目款项。有权对验收方案进行细化调整，并在调整后告知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  <w:lang w:val="en-US" w:eastAsia="zh-CN"/>
        </w:rPr>
        <w:t>承担培训项目的机构</w:t>
      </w:r>
      <w:r>
        <w:rPr>
          <w:rFonts w:hint="eastAsia" w:ascii="仿宋_GB2312" w:hAnsi="仿宋_GB2312" w:eastAsia="仿宋_GB2312" w:cs="仿宋_GB2312"/>
          <w:b w:val="0"/>
          <w:color w:val="auto"/>
          <w:kern w:val="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OTI4ZWYwNTQxYWM2ZTUzZTNlZmQ0YWViODk1MWMifQ=="/>
  </w:docVars>
  <w:rsids>
    <w:rsidRoot w:val="49D9588A"/>
    <w:rsid w:val="04FF221A"/>
    <w:rsid w:val="1D133AE4"/>
    <w:rsid w:val="3841235E"/>
    <w:rsid w:val="49D9588A"/>
    <w:rsid w:val="72C2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b/>
      <w:bCs/>
      <w:kern w:val="0"/>
      <w:sz w:val="24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2020-11-19T07:18:00Z</dcterms:created>
  <dc:creator>清风渔火</dc:creator>
  <cp:lastModifiedBy>Administrator</cp:lastModifiedBy>
  <dcterms:modified xsi:type="dcterms:W3CDTF">2024-12-05T09:11:56Z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C191A6A2B4B04851AD6DF526659AEC41_13</vt:lpwstr>
  </property>
</Properties>
</file>