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28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04"/>
        <w:gridCol w:w="1759"/>
        <w:gridCol w:w="1030"/>
        <w:gridCol w:w="1030"/>
        <w:gridCol w:w="1030"/>
        <w:gridCol w:w="12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jc w:val="center"/>
        </w:trPr>
        <w:tc>
          <w:tcPr>
            <w:tcW w:w="9286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600" w:lineRule="atLeast"/>
              <w:ind w:left="0" w:right="0"/>
              <w:jc w:val="center"/>
            </w:pPr>
            <w:bookmarkStart w:id="0" w:name="_GoBack"/>
            <w:r>
              <w:rPr>
                <w:b/>
                <w:sz w:val="44"/>
                <w:szCs w:val="44"/>
              </w:rPr>
              <w:t>福清市国民经济和社会发展主要预期目标</w:t>
            </w:r>
            <w:r>
              <w:rPr>
                <w:snapToGrid w:val="0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b/>
                <w:sz w:val="44"/>
                <w:szCs w:val="44"/>
              </w:rPr>
              <w:t>2018年计划安排（草案）</w:t>
            </w:r>
            <w:r>
              <w:rPr>
                <w:snapToGrid w:val="0"/>
              </w:rPr>
              <w:t xml:space="preserve"> 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32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主要经济指标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75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单位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20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2017年预计完成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226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2018年计划安排</w:t>
            </w:r>
            <w:r>
              <w:rPr>
                <w:snapToGrid w:val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3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总量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比增%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总量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比增%</w:t>
            </w:r>
            <w:r>
              <w:rPr>
                <w:snapToGrid w:val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32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一、地区生产总值</w:t>
            </w:r>
            <w:r>
              <w:t xml:space="preserve"> 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亿元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975.4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10.0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1063.2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9.0</w:t>
            </w:r>
            <w:r>
              <w:rPr>
                <w:snapToGrid w:val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32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（一）第一产业增加值</w:t>
            </w:r>
            <w:r>
              <w:t xml:space="preserve"> 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亿元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106.0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3.7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109.2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3.0</w:t>
            </w:r>
            <w:r>
              <w:rPr>
                <w:snapToGrid w:val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32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（二）第二产业增加值</w:t>
            </w:r>
            <w:r>
              <w:t xml:space="preserve"> 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亿元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486.4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9.5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532.6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9.5</w:t>
            </w:r>
            <w:r>
              <w:rPr>
                <w:snapToGrid w:val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32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 xml:space="preserve">      规模以上工业增加值</w:t>
            </w:r>
            <w:r>
              <w:t xml:space="preserve"> 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亿元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380.4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11.1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420.3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10.5</w:t>
            </w:r>
            <w:r>
              <w:rPr>
                <w:snapToGrid w:val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32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 xml:space="preserve">      建筑业增加值</w:t>
            </w:r>
            <w:r>
              <w:t xml:space="preserve"> 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亿元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92.6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6.0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99.1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7.0</w:t>
            </w:r>
            <w:r>
              <w:rPr>
                <w:snapToGrid w:val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32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（三）第三产业增加值</w:t>
            </w:r>
            <w:r>
              <w:t xml:space="preserve"> 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亿元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383.0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12.8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425.1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11.0</w:t>
            </w:r>
            <w:r>
              <w:rPr>
                <w:snapToGrid w:val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32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（四）三次产业结构比重</w:t>
            </w:r>
            <w:r>
              <w:t xml:space="preserve"> 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%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10.86:49.87:39.27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22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10.16:49.97:39.87</w:t>
            </w:r>
            <w:r>
              <w:rPr>
                <w:snapToGrid w:val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32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二、节能减排</w:t>
            </w:r>
            <w:r>
              <w:t xml:space="preserve"> 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" w:hRule="atLeast"/>
          <w:jc w:val="center"/>
        </w:trPr>
        <w:tc>
          <w:tcPr>
            <w:tcW w:w="32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（一）二氧化硫排放量</w:t>
            </w:r>
            <w:r>
              <w:t xml:space="preserve"> 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吨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2060" w:type="dxa"/>
            <w:gridSpan w:val="2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预计将完成福州市</w:t>
            </w:r>
            <w:r>
              <w:rPr>
                <w:snapToGrid w:val="0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下达任务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2263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完成福州市下达任务</w:t>
            </w:r>
            <w:r>
              <w:rPr>
                <w:snapToGrid w:val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32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（二）化学需氧量</w:t>
            </w:r>
            <w:r>
              <w:t xml:space="preserve"> 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吨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2060" w:type="dxa"/>
            <w:gridSpan w:val="2"/>
            <w:vMerge w:val="continue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32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（三）氨氮排放量</w:t>
            </w:r>
            <w:r>
              <w:t xml:space="preserve"> 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吨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2060" w:type="dxa"/>
            <w:gridSpan w:val="2"/>
            <w:vMerge w:val="continue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32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（二）氮氧化物排放量</w:t>
            </w:r>
            <w:r>
              <w:t xml:space="preserve"> 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吨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2060" w:type="dxa"/>
            <w:gridSpan w:val="2"/>
            <w:vMerge w:val="continue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63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32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400" w:right="0" w:hanging="400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三、单位地区生产总值二氧化碳排放降低</w:t>
            </w:r>
            <w:r>
              <w:t xml:space="preserve"> 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%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400" w:right="0" w:hanging="40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预计将控制在福州市</w:t>
            </w:r>
            <w:r>
              <w:rPr>
                <w:snapToGrid w:val="0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下达指标内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22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400" w:right="0" w:hanging="40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控制在福州市</w:t>
            </w:r>
            <w:r>
              <w:rPr>
                <w:snapToGrid w:val="0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下达指标内</w:t>
            </w:r>
            <w:r>
              <w:rPr>
                <w:snapToGrid w:val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32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四、农业总产值</w:t>
            </w:r>
            <w:r>
              <w:t xml:space="preserve"> 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亿元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179.8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3.0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185.2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3.0</w:t>
            </w:r>
            <w:r>
              <w:rPr>
                <w:snapToGrid w:val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32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五、规模以上工业总产值</w:t>
            </w:r>
            <w:r>
              <w:t xml:space="preserve"> 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亿元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1862.5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15.4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2058.1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10.5</w:t>
            </w:r>
            <w:r>
              <w:rPr>
                <w:snapToGrid w:val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32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六、固定资产投资完成额</w:t>
            </w:r>
            <w:r>
              <w:t xml:space="preserve"> 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亿元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1006.5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16.0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1107.2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10.0</w:t>
            </w:r>
            <w:r>
              <w:rPr>
                <w:snapToGrid w:val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32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七、一般公共预算总收入</w:t>
            </w:r>
            <w:r>
              <w:t xml:space="preserve"> 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亿元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100.3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13.1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107.3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7.0</w:t>
            </w:r>
            <w:r>
              <w:rPr>
                <w:snapToGrid w:val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32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 xml:space="preserve">    地方一般公共预算收入</w:t>
            </w:r>
            <w:r>
              <w:t xml:space="preserve"> 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亿元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62.3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11.5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66.7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7.0</w:t>
            </w:r>
            <w:r>
              <w:rPr>
                <w:snapToGrid w:val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32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八、出口总值(海关口径)</w:t>
            </w:r>
            <w:r>
              <w:t xml:space="preserve"> 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亿元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400.0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8.8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—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 xml:space="preserve">高于全省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32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九、实际利用外资额</w:t>
            </w:r>
            <w:r>
              <w:t xml:space="preserve"> 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万美元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40116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20.7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—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 xml:space="preserve">高于全省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32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十、社会消费品零售总额</w:t>
            </w:r>
            <w:r>
              <w:t xml:space="preserve"> 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亿元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424.7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13.5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477.8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12.5</w:t>
            </w:r>
            <w:r>
              <w:rPr>
                <w:snapToGrid w:val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32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十一、居民消费价格总指数</w:t>
            </w:r>
            <w:r>
              <w:t xml:space="preserve"> 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%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100.4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22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 xml:space="preserve">103%以内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32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十二、全体居民人均可支配收入</w:t>
            </w:r>
            <w:r>
              <w:t xml:space="preserve"> 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元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29530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9.2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32180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9.0</w:t>
            </w:r>
            <w:r>
              <w:rPr>
                <w:snapToGrid w:val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32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（一）农村居民人均可支配收入</w:t>
            </w:r>
            <w:r>
              <w:t xml:space="preserve"> 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元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21249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10.5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23268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9.5</w:t>
            </w:r>
            <w:r>
              <w:rPr>
                <w:snapToGrid w:val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32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（二）城镇居民人均可支配收入</w:t>
            </w:r>
            <w:r>
              <w:t xml:space="preserve"> 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元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41315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8.5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44820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8.5</w:t>
            </w:r>
            <w:r>
              <w:rPr>
                <w:snapToGrid w:val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32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十三、城镇登记失业率</w:t>
            </w:r>
            <w:r>
              <w:t xml:space="preserve"> 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%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1.93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22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 xml:space="preserve">2%以内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92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注：2018年指标总量为现行价，2018年计划指标不考虑价格因素影响，比增按可比价格计算，实际利用外资按验资口径统计,2018年计划数以增幅为准。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0E3B68"/>
    <w:rsid w:val="030E3B6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2018-07-27T08:00:00Z</dcterms:created>
  <dc:creator>Administrator</dc:creator>
  <cp:lastModifiedBy>Administrator</cp:lastModifiedBy>
  <dcterms:modified xsi:type="dcterms:W3CDTF">2018-07-27T08:03:15Z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