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Microsoft Sans Serif" w:hAnsi="Microsoft Sans Serif" w:eastAsia="仿宋" w:cs="Microsoft Sans Serif"/>
          <w:b/>
          <w:bCs/>
          <w:sz w:val="40"/>
          <w:szCs w:val="32"/>
        </w:rPr>
      </w:pPr>
      <w:bookmarkStart w:id="0" w:name="_GoBack"/>
      <w:r>
        <w:rPr>
          <w:rFonts w:hint="eastAsia" w:ascii="Microsoft Sans Serif" w:hAnsi="Microsoft Sans Serif" w:eastAsia="仿宋" w:cs="Microsoft Sans Serif"/>
          <w:b/>
          <w:bCs/>
          <w:sz w:val="40"/>
          <w:szCs w:val="32"/>
        </w:rPr>
        <w:t>附件：《福清市龙田镇镇区控规350181-44-G基本单元若干地块控规调整》简介</w:t>
      </w:r>
    </w:p>
    <w:bookmarkEnd w:id="0"/>
    <w:p>
      <w:pPr>
        <w:spacing w:line="360" w:lineRule="auto"/>
        <w:jc w:val="center"/>
        <w:rPr>
          <w:b/>
          <w:bCs/>
          <w:sz w:val="28"/>
          <w:szCs w:val="32"/>
        </w:rPr>
      </w:pPr>
    </w:p>
    <w:p>
      <w:pPr>
        <w:ind w:firstLine="562" w:firstLineChars="200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一、主要内容</w:t>
      </w:r>
    </w:p>
    <w:p>
      <w:pPr>
        <w:ind w:firstLine="562" w:firstLineChars="200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1、规划范围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拟调整范围位于福清市龙田镇镇区东南，龙进路以南、龙旺路以东、环城东路以西地块，用地面积64.98公顷，涉及《福清市龙田镇镇区控制性详细规划》44-G基本单元。</w:t>
      </w:r>
    </w:p>
    <w:p>
      <w:pPr>
        <w:ind w:firstLine="562" w:firstLineChars="200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2、规划调整情况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拟调整范围涉及兆华水产食品有限公司等多家企业，其中兆华水产位于地块东南，现状为二类工业用地，原控规规划为商业用地及公园绿地。公园绿地(44-G-24)涉及兆华公司权属地，商业用地（44-G-26）按省、市技术规定要求，进行道路及绿地退距后，可用地面积小，建筑布局难度高，有必要对用地布局及地块指标进行复核及优化。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保留龙进路南侧绿地，将环城东路-龙兴路段西侧绿地由实位控制改为线位控制，实际绿地面积不减少，保障景观连续性。此外，复核机场净空保护要求，结合地块规划高程，控制商业用地（44-G-26）建筑高度不超过33米，并同时符合机场净空保护要求;结合模拟方案，44-G-26地块容积率上限由2.3调整为2.0，建筑密度、绿地率不变，即建筑密度按上限40%，绿地率按下限30%进行控制，配套设施维持原控规。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调整方案符合上位及相关规划内容，符合各类限制要素管控要求；对原公服及公用配套无明显影响。本次控规调整，可为后续“退二进三”，进一步盘活土地要素提供支持。</w:t>
      </w:r>
    </w:p>
    <w:p>
      <w:pPr>
        <w:ind w:firstLine="562" w:firstLineChars="200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二、规划图纸</w:t>
      </w:r>
      <w:r>
        <w:rPr>
          <w:b/>
          <w:bCs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442595</wp:posOffset>
                </wp:positionV>
                <wp:extent cx="5286375" cy="2828925"/>
                <wp:effectExtent l="0" t="0" r="28575" b="28575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282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eastAsia="仿宋_GB2312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b/>
                                <w:bCs/>
                              </w:rPr>
                              <w:t xml:space="preserve">原控规用地情况                  </w:t>
                            </w:r>
                            <w:r>
                              <w:rPr>
                                <w:rFonts w:ascii="仿宋_GB2312" w:eastAsia="仿宋_GB2312"/>
                                <w:b/>
                                <w:bCs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仿宋_GB2312" w:eastAsia="仿宋_GB2312"/>
                                <w:b/>
                                <w:bCs/>
                              </w:rPr>
                              <w:t>调整后规划用地情况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4968240" cy="2728595"/>
                                  <wp:effectExtent l="0" t="0" r="3810" b="0"/>
                                  <wp:docPr id="1698739504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8739504" name="图片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68240" cy="2728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0pt;margin-top:34.85pt;height:222.75pt;width:416.25pt;mso-wrap-distance-bottom:3.6pt;mso-wrap-distance-left:9pt;mso-wrap-distance-right:9pt;mso-wrap-distance-top:3.6pt;z-index:251659264;mso-width-relative:page;mso-height-relative:page;" fillcolor="#FFFFFF" filled="t" stroked="t" coordsize="21600,21600" o:gfxdata="UEsDBAoAAAAAAIdO4kAAAAAAAAAAAAAAAAAEAAAAZHJzL1BLAwQUAAAACACHTuJAt3J3kNcAAAAH&#10;AQAADwAAAGRycy9kb3ducmV2LnhtbE2PwU7DMBBE70j8g7VIXBB1kpI0Ddn0gASCGxQEVzfeJhHx&#10;OthuWv4ec4LjaEYzb+rNyYxiJucHywjpIgFB3Fo9cIfw9np/XYLwQbFWo2VC+CYPm+b8rFaVtkd+&#10;oXkbOhFL2FcKoQ9hqqT0bU9G+YWdiKO3t86oEKXrpHbqGMvNKLMkKaRRA8eFXk1011P7uT0YhPLm&#10;cf7wT8vn97bYj+twtZofvhzi5UWa3IIIdAp/YfjFj+jQRKadPbD2YkSIRwJCsV6BiG65zHIQO4Q8&#10;zTOQTS3/8zc/UEsDBBQAAAAIAIdO4kCHhPv+PAIAAH4EAAAOAAAAZHJzL2Uyb0RvYy54bWytVM1u&#10;2zAMvg/YOwi6L068pE2NOEWXosOA7gfo9gCKLMfCJFGTlNjZA6xvsNMuu++5+hyjZDfLumHoYT4I&#10;pEh9JD+SXpx3WpGdcF6CKelkNKZEGA6VNJuSfnh/9WxOiQ/MVEyBESXdC0/Pl0+fLFpbiBwaUJVw&#10;BEGML1pb0iYEW2SZ543QzI/ACoPGGpxmAVW3ySrHWkTXKsvH45OsBVdZB1x4j7eXvZEOiO4xgFDX&#10;kotL4FstTOhRnVAsYEm+kdbTZcq2rgUPb+vai0BUSbHSkE4MgvI6ntlywYqNY7aRfEiBPSaFBzVp&#10;Jg0GPUBdssDI1sk/oLTkDjzUYcRBZ30hiRGsYjJ+wM1Nw6xItSDV3h5I9/8Plr/ZvXNEViXNJ6eU&#10;GKax5Xdfb+++/bj7/oXkkaDW+gL9bix6hu4FdDg2qVhvr4F/9MTAqmFmIy6cg7YRrMIEJ/FldvS0&#10;x/ERZN2+hgrjsG2ABNTVTkf2kA+C6Nic/aE5oguE4+Usn588P51RwtGWz/P5WT5LMVhx/9w6H14K&#10;0CQKJXXY/QTPdtc+xHRYce8So3lQsrqSSiXFbdYr5ciO4aRcpW9A/81NGdKW9GyGsf8NMU7f3yC0&#10;DLhASuqSzo+dlBkIixz1bIVu3Q0NWEO1R+oc9COMC4xCA+4zJS2Ob0n9py1zghL1yiD9Z5PpNM57&#10;Uqaz0xwVd2xZH1uY4QhV0kBJL65C2pFYooELbFMtE4Gxn30mQ644lonXYYXi3B/ryevXb2P5E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Ldyd5DXAAAABwEAAA8AAAAAAAAAAQAgAAAAIgAAAGRycy9k&#10;b3ducmV2LnhtbFBLAQIUABQAAAAIAIdO4kCHhPv+PAIAAH4EAAAOAAAAAAAAAAEAIAAAACYBAABk&#10;cnMvZTJvRG9jLnhtbFBLBQYAAAAABgAGAFkBAADU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仿宋_GB2312" w:eastAsia="仿宋_GB2312"/>
                          <w:b/>
                          <w:bCs/>
                        </w:rPr>
                      </w:pPr>
                      <w:r>
                        <w:rPr>
                          <w:rFonts w:hint="eastAsia" w:ascii="仿宋_GB2312" w:eastAsia="仿宋_GB2312"/>
                          <w:b/>
                          <w:bCs/>
                        </w:rPr>
                        <w:t xml:space="preserve">原控规用地情况                  </w:t>
                      </w:r>
                      <w:r>
                        <w:rPr>
                          <w:rFonts w:ascii="仿宋_GB2312" w:eastAsia="仿宋_GB2312"/>
                          <w:b/>
                          <w:bCs/>
                        </w:rPr>
                        <w:t xml:space="preserve">         </w:t>
                      </w:r>
                      <w:r>
                        <w:rPr>
                          <w:rFonts w:hint="eastAsia" w:ascii="仿宋_GB2312" w:eastAsia="仿宋_GB2312"/>
                          <w:b/>
                          <w:bCs/>
                        </w:rPr>
                        <w:t>调整后规划用地情况</w:t>
                      </w:r>
                    </w:p>
                    <w:p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drawing>
                          <wp:inline distT="0" distB="0" distL="0" distR="0">
                            <wp:extent cx="4968240" cy="2728595"/>
                            <wp:effectExtent l="0" t="0" r="3810" b="0"/>
                            <wp:docPr id="1698739504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98739504" name="图片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8240" cy="2728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Microsoft Sans Serif">
    <w:panose1 w:val="020B0604020202020204"/>
    <w:charset w:val="00"/>
    <w:family w:val="swiss"/>
    <w:pitch w:val="default"/>
    <w:sig w:usb0="E5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IyMjhiMDYwNzk5YmI1ZWVmZTQ2ODlhYjYwZDljY2MifQ=="/>
  </w:docVars>
  <w:rsids>
    <w:rsidRoot w:val="00C716F0"/>
    <w:rsid w:val="000073C3"/>
    <w:rsid w:val="00056006"/>
    <w:rsid w:val="00062AC7"/>
    <w:rsid w:val="00065EFE"/>
    <w:rsid w:val="00172F3D"/>
    <w:rsid w:val="00182ECF"/>
    <w:rsid w:val="00187865"/>
    <w:rsid w:val="001D0EB6"/>
    <w:rsid w:val="001D22A4"/>
    <w:rsid w:val="00353F61"/>
    <w:rsid w:val="003A13ED"/>
    <w:rsid w:val="003B105C"/>
    <w:rsid w:val="00411405"/>
    <w:rsid w:val="004878E0"/>
    <w:rsid w:val="00571C98"/>
    <w:rsid w:val="005851DC"/>
    <w:rsid w:val="006407B2"/>
    <w:rsid w:val="006809E7"/>
    <w:rsid w:val="00696D71"/>
    <w:rsid w:val="006F760E"/>
    <w:rsid w:val="00752AD8"/>
    <w:rsid w:val="007B5F00"/>
    <w:rsid w:val="00846725"/>
    <w:rsid w:val="008D1AAD"/>
    <w:rsid w:val="009701AE"/>
    <w:rsid w:val="009E0755"/>
    <w:rsid w:val="00AA4567"/>
    <w:rsid w:val="00B04D2F"/>
    <w:rsid w:val="00B344C8"/>
    <w:rsid w:val="00BC08D2"/>
    <w:rsid w:val="00BE1145"/>
    <w:rsid w:val="00C41E04"/>
    <w:rsid w:val="00C716F0"/>
    <w:rsid w:val="00C90C52"/>
    <w:rsid w:val="00CF2974"/>
    <w:rsid w:val="00D00958"/>
    <w:rsid w:val="00D32857"/>
    <w:rsid w:val="00D45968"/>
    <w:rsid w:val="00D77D75"/>
    <w:rsid w:val="00D95013"/>
    <w:rsid w:val="00DA0869"/>
    <w:rsid w:val="00E9093E"/>
    <w:rsid w:val="00EF5813"/>
    <w:rsid w:val="00F131D6"/>
    <w:rsid w:val="00F43ED7"/>
    <w:rsid w:val="00F541B7"/>
    <w:rsid w:val="00F74581"/>
    <w:rsid w:val="00F9188B"/>
    <w:rsid w:val="00FB370C"/>
    <w:rsid w:val="76922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914</Words>
  <Characters>1065</Characters>
  <Lines>7</Lines>
  <Paragraphs>2</Paragraphs>
  <TotalTime>28</TotalTime>
  <ScaleCrop>false</ScaleCrop>
  <LinksUpToDate>false</LinksUpToDate>
  <CharactersWithSpaces>1068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2024-06-21T08:48:00Z</dcterms:created>
  <dc:creator>hong yingcan</dc:creator>
  <cp:lastModifiedBy>Administrator</cp:lastModifiedBy>
  <cp:lastPrinted>2024-02-01T12:29:00Z</cp:lastPrinted>
  <dcterms:modified xsi:type="dcterms:W3CDTF">2024-06-24T01:45:02Z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FC1C0C2F80484AC9A6C242032B751817_13</vt:lpwstr>
  </property>
</Properties>
</file>