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spacing w:val="20"/>
          <w:sz w:val="36"/>
          <w:szCs w:val="36"/>
        </w:rPr>
      </w:pPr>
      <w:r>
        <w:rPr>
          <w:rFonts w:hint="eastAsia" w:ascii="方正小标宋简体" w:hAnsi="方正小标宋简体" w:eastAsia="方正小标宋简体" w:cs="方正小标宋简体"/>
          <w:b/>
          <w:spacing w:val="20"/>
          <w:sz w:val="36"/>
          <w:szCs w:val="36"/>
        </w:rPr>
        <w:t>当场处罚决定书</w:t>
      </w:r>
    </w:p>
    <w:p>
      <w:pPr>
        <w:wordWrap w:val="0"/>
        <w:spacing w:line="400" w:lineRule="exact"/>
        <w:ind w:right="206" w:rightChars="98"/>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文</w:t>
      </w:r>
      <w:r>
        <w:rPr>
          <w:rFonts w:hint="eastAsia" w:ascii="仿宋_GB2312" w:hAnsi="仿宋_GB2312" w:eastAsia="仿宋_GB2312" w:cs="仿宋_GB2312"/>
          <w:sz w:val="28"/>
          <w:szCs w:val="28"/>
        </w:rPr>
        <w:t>当罚字〔202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017</w:t>
      </w:r>
      <w:r>
        <w:rPr>
          <w:rFonts w:hint="eastAsia" w:ascii="仿宋_GB2312" w:hAnsi="仿宋_GB2312" w:eastAsia="仿宋_GB2312" w:cs="仿宋_GB2312"/>
          <w:sz w:val="28"/>
          <w:szCs w:val="28"/>
        </w:rPr>
        <w:t>号</w:t>
      </w:r>
    </w:p>
    <w:tbl>
      <w:tblPr>
        <w:tblStyle w:val="6"/>
        <w:tblW w:w="52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2325"/>
        <w:gridCol w:w="476"/>
        <w:gridCol w:w="1429"/>
        <w:gridCol w:w="159"/>
        <w:gridCol w:w="1493"/>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当事人</w:t>
            </w:r>
          </w:p>
        </w:tc>
        <w:tc>
          <w:tcPr>
            <w:tcW w:w="1304"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姓名</w:t>
            </w:r>
            <w:r>
              <w:rPr>
                <w:rFonts w:hint="eastAsia" w:ascii="仿宋_GB2312" w:hAnsi="仿宋_GB2312" w:eastAsia="仿宋_GB2312" w:cs="仿宋_GB2312"/>
                <w:sz w:val="28"/>
                <w:szCs w:val="28"/>
                <w:lang w:eastAsia="zh-CN"/>
              </w:rPr>
              <w:t>）</w:t>
            </w:r>
          </w:p>
        </w:tc>
        <w:tc>
          <w:tcPr>
            <w:tcW w:w="2918" w:type="pct"/>
            <w:gridSpan w:val="5"/>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福清市亿星彩印有限公司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7" w:type="pct"/>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rPr>
            </w:pPr>
          </w:p>
        </w:tc>
        <w:tc>
          <w:tcPr>
            <w:tcW w:w="13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证照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证件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名称及编号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号码</w:t>
            </w:r>
            <w:r>
              <w:rPr>
                <w:rFonts w:hint="eastAsia" w:ascii="仿宋_GB2312" w:hAnsi="仿宋_GB2312" w:eastAsia="仿宋_GB2312" w:cs="仿宋_GB2312"/>
                <w:sz w:val="28"/>
                <w:szCs w:val="28"/>
                <w:lang w:eastAsia="zh-CN"/>
              </w:rPr>
              <w:t>）</w:t>
            </w:r>
          </w:p>
        </w:tc>
        <w:tc>
          <w:tcPr>
            <w:tcW w:w="2918" w:type="pct"/>
            <w:gridSpan w:val="5"/>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营业执照 统一信用代码</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91350181MA2Y3XKY3M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rPr>
            </w:pPr>
          </w:p>
        </w:tc>
        <w:tc>
          <w:tcPr>
            <w:tcW w:w="1304"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负责人</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lang w:eastAsia="zh-CN"/>
              </w:rPr>
              <w:t>）</w:t>
            </w:r>
          </w:p>
        </w:tc>
        <w:tc>
          <w:tcPr>
            <w:tcW w:w="1157"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陈明辉</w:t>
            </w:r>
          </w:p>
        </w:tc>
        <w:tc>
          <w:tcPr>
            <w:tcW w:w="837"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923"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rPr>
            </w:pPr>
          </w:p>
        </w:tc>
        <w:tc>
          <w:tcPr>
            <w:tcW w:w="1304"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lang w:eastAsia="zh-CN"/>
              </w:rPr>
              <w:t>）</w:t>
            </w:r>
          </w:p>
        </w:tc>
        <w:tc>
          <w:tcPr>
            <w:tcW w:w="2918" w:type="pct"/>
            <w:gridSpan w:val="5"/>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福清市阳下街道洪宽工业区（东光精密钟表（福清）有限公司内）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2" w:hRule="atLeast"/>
        </w:trPr>
        <w:tc>
          <w:tcPr>
            <w:tcW w:w="777"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违法事实</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和证据</w:t>
            </w:r>
          </w:p>
        </w:tc>
        <w:tc>
          <w:tcPr>
            <w:tcW w:w="4222" w:type="pct"/>
            <w:gridSpan w:val="6"/>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分，福清市新闻出版局执法人员纪家麟（13010721017）、陈勤耕（13010721006）前往</w:t>
            </w:r>
            <w:r>
              <w:rPr>
                <w:rFonts w:hint="eastAsia" w:ascii="仿宋_GB2312" w:hAnsi="仿宋_GB2312" w:eastAsia="仿宋_GB2312" w:cs="仿宋_GB2312"/>
                <w:sz w:val="28"/>
                <w:szCs w:val="28"/>
                <w:lang w:val="en-US" w:eastAsia="zh-CN"/>
              </w:rPr>
              <w:t>福清市亿星彩印有限公司</w:t>
            </w:r>
            <w:r>
              <w:rPr>
                <w:rFonts w:hint="eastAsia" w:ascii="仿宋_GB2312" w:hAnsi="仿宋_GB2312" w:eastAsia="仿宋_GB2312" w:cs="仿宋_GB2312"/>
                <w:sz w:val="28"/>
                <w:szCs w:val="28"/>
              </w:rPr>
              <w:t>位于</w:t>
            </w:r>
            <w:r>
              <w:rPr>
                <w:rFonts w:hint="eastAsia" w:ascii="仿宋_GB2312" w:hAnsi="仿宋_GB2312" w:eastAsia="仿宋_GB2312" w:cs="仿宋_GB2312"/>
                <w:sz w:val="28"/>
                <w:szCs w:val="28"/>
                <w:lang w:val="en-US" w:eastAsia="zh-CN"/>
              </w:rPr>
              <w:t>福清市阳下街道洪宽工业区（东光精密钟表（福清）有限公司内）</w:t>
            </w:r>
            <w:r>
              <w:rPr>
                <w:rFonts w:hint="eastAsia" w:ascii="仿宋_GB2312" w:hAnsi="仿宋_GB2312" w:eastAsia="仿宋_GB2312" w:cs="仿宋_GB2312"/>
                <w:sz w:val="28"/>
                <w:szCs w:val="28"/>
              </w:rPr>
              <w:t>的经营场所内，向</w:t>
            </w:r>
            <w:r>
              <w:rPr>
                <w:rFonts w:hint="eastAsia" w:ascii="仿宋_GB2312" w:hAnsi="仿宋_GB2312" w:eastAsia="仿宋_GB2312" w:cs="仿宋_GB2312"/>
                <w:sz w:val="28"/>
                <w:szCs w:val="28"/>
                <w:lang w:val="en-US" w:eastAsia="zh-CN"/>
              </w:rPr>
              <w:t>法定代表人陈明辉</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lang w:val="en-US" w:eastAsia="zh-CN"/>
              </w:rPr>
              <w:t>350181*****</w:t>
            </w:r>
            <w:bookmarkStart w:id="0" w:name="_GoBack"/>
            <w:bookmarkEnd w:id="0"/>
            <w:r>
              <w:rPr>
                <w:rFonts w:hint="eastAsia" w:ascii="仿宋_GB2312" w:hAnsi="仿宋_GB2312" w:eastAsia="仿宋_GB2312" w:cs="仿宋_GB2312"/>
                <w:sz w:val="28"/>
                <w:szCs w:val="28"/>
              </w:rPr>
              <w:t>）出示执法证件、表明身份后依法进行现场检查</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该场所证照齐全，正在生产营业中。执法人员现场要求当事人提供所生产美术薄的印刷五项制度落实材料。法定代表人陈明辉提供委托合同及订购单等电子文书材料，生产台账，未提供</w:t>
            </w:r>
            <w:r>
              <w:rPr>
                <w:rFonts w:hint="eastAsia" w:ascii="仿宋_GB2312" w:hAnsi="仿宋_GB2312" w:eastAsia="仿宋_GB2312" w:cs="仿宋_GB2312"/>
                <w:color w:val="000000"/>
                <w:kern w:val="0"/>
                <w:sz w:val="28"/>
                <w:szCs w:val="28"/>
                <w:lang w:val="en-US" w:eastAsia="zh-CN"/>
              </w:rPr>
              <w:t>残次品销毁登记台账</w:t>
            </w:r>
            <w:r>
              <w:rPr>
                <w:rFonts w:hint="eastAsia" w:ascii="仿宋_GB2312" w:hAnsi="仿宋_GB2312" w:eastAsia="仿宋_GB2312" w:cs="仿宋_GB2312"/>
                <w:sz w:val="28"/>
                <w:szCs w:val="28"/>
                <w:lang w:val="en-US" w:eastAsia="zh-CN"/>
              </w:rPr>
              <w:t>。陈明辉陈述因忙于生产，工作留痕意识淡薄，未在日常工作中建立</w:t>
            </w:r>
            <w:r>
              <w:rPr>
                <w:rFonts w:hint="eastAsia" w:ascii="仿宋_GB2312" w:hAnsi="仿宋_GB2312" w:eastAsia="仿宋_GB2312" w:cs="仿宋_GB2312"/>
                <w:color w:val="000000"/>
                <w:kern w:val="0"/>
                <w:sz w:val="28"/>
                <w:szCs w:val="28"/>
                <w:lang w:val="en-US" w:eastAsia="zh-CN"/>
              </w:rPr>
              <w:t>印刷活动残次品销毁登记台账的事实。</w:t>
            </w:r>
            <w:r>
              <w:rPr>
                <w:rFonts w:hint="eastAsia" w:ascii="仿宋_GB2312" w:hAnsi="仿宋_GB2312" w:eastAsia="仿宋_GB2312" w:cs="仿宋_GB2312"/>
                <w:bCs/>
                <w:sz w:val="28"/>
                <w:szCs w:val="28"/>
                <w:lang w:val="en-US" w:eastAsia="zh-CN"/>
              </w:rPr>
              <w:t>执法人员要求当事人立即开展自查自纠，根据生产经营情况建立</w:t>
            </w:r>
            <w:r>
              <w:rPr>
                <w:rFonts w:hint="eastAsia" w:ascii="仿宋_GB2312" w:hAnsi="仿宋_GB2312" w:eastAsia="仿宋_GB2312" w:cs="仿宋_GB2312"/>
                <w:color w:val="000000"/>
                <w:kern w:val="0"/>
                <w:sz w:val="28"/>
                <w:szCs w:val="28"/>
                <w:lang w:val="en-US" w:eastAsia="zh-CN"/>
              </w:rPr>
              <w:t>印刷活动残次品销毁登记台账，并对现场检查中发现当事人没有建立印刷活动残次品销毁制度的行为进行拍照取证，法定代表人</w:t>
            </w:r>
            <w:r>
              <w:rPr>
                <w:rFonts w:hint="eastAsia" w:ascii="仿宋_GB2312" w:hAnsi="仿宋_GB2312" w:eastAsia="仿宋_GB2312" w:cs="仿宋_GB2312"/>
                <w:sz w:val="28"/>
                <w:szCs w:val="28"/>
                <w:lang w:val="en-US" w:eastAsia="zh-CN"/>
              </w:rPr>
              <w:t>陈明辉</w:t>
            </w:r>
            <w:r>
              <w:rPr>
                <w:rFonts w:hint="eastAsia" w:ascii="仿宋_GB2312" w:hAnsi="仿宋_GB2312" w:eastAsia="仿宋_GB2312" w:cs="仿宋_GB2312"/>
                <w:color w:val="000000"/>
                <w:kern w:val="0"/>
                <w:sz w:val="28"/>
                <w:szCs w:val="28"/>
                <w:lang w:val="en-US" w:eastAsia="zh-CN"/>
              </w:rPr>
              <w:t>在现场见证执法全过程。</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现场检查结束。</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经查，福清市亿星彩印有限公司依法开展印刷活动期间</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执法人员现场检查时未建立</w:t>
            </w:r>
            <w:r>
              <w:rPr>
                <w:rFonts w:hint="eastAsia" w:ascii="仿宋_GB2312" w:hAnsi="仿宋_GB2312" w:eastAsia="仿宋_GB2312" w:cs="仿宋_GB2312"/>
                <w:color w:val="000000"/>
                <w:kern w:val="0"/>
                <w:sz w:val="28"/>
                <w:szCs w:val="28"/>
                <w:lang w:val="en-US" w:eastAsia="zh-CN"/>
              </w:rPr>
              <w:t>印刷活动残次品销毁登记台账。以上事实有现场检查笔录、现场照片、</w:t>
            </w:r>
            <w:r>
              <w:rPr>
                <w:rFonts w:hint="eastAsia" w:ascii="仿宋_GB2312" w:hAnsi="仿宋_GB2312" w:eastAsia="仿宋_GB2312" w:cs="仿宋_GB2312"/>
                <w:sz w:val="28"/>
                <w:szCs w:val="28"/>
                <w:lang w:val="en-US" w:eastAsia="zh-CN"/>
              </w:rPr>
              <w:t>福清市亿星彩印有限公司营业执照、许可证等证据予以证实。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6" w:hRule="atLeast"/>
        </w:trPr>
        <w:tc>
          <w:tcPr>
            <w:tcW w:w="777"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处罚理由</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和依据</w:t>
            </w:r>
          </w:p>
        </w:tc>
        <w:tc>
          <w:tcPr>
            <w:tcW w:w="4222" w:type="pct"/>
            <w:gridSpan w:val="6"/>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both"/>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当事人</w:t>
            </w:r>
            <w:r>
              <w:rPr>
                <w:rFonts w:hint="eastAsia" w:ascii="仿宋_GB2312" w:hAnsi="仿宋_GB2312" w:eastAsia="仿宋_GB2312" w:cs="仿宋_GB2312"/>
                <w:color w:val="000000"/>
                <w:kern w:val="0"/>
                <w:sz w:val="28"/>
                <w:szCs w:val="28"/>
                <w:lang w:val="en-US" w:eastAsia="zh-CN"/>
              </w:rPr>
              <w:t>没有建立印刷活动残次品销毁制度</w:t>
            </w:r>
            <w:r>
              <w:rPr>
                <w:rFonts w:hint="eastAsia" w:ascii="仿宋_GB2312" w:hAnsi="仿宋_GB2312" w:eastAsia="仿宋_GB2312" w:cs="仿宋_GB2312"/>
                <w:bCs/>
                <w:sz w:val="28"/>
                <w:szCs w:val="28"/>
              </w:rPr>
              <w:t>的行为，违反了《印刷业管理条例》第</w:t>
            </w:r>
            <w:r>
              <w:rPr>
                <w:rFonts w:hint="eastAsia" w:ascii="仿宋_GB2312" w:hAnsi="仿宋_GB2312" w:eastAsia="仿宋_GB2312" w:cs="仿宋_GB2312"/>
                <w:bCs/>
                <w:sz w:val="28"/>
                <w:szCs w:val="28"/>
                <w:lang w:val="en-US" w:eastAsia="zh-CN"/>
              </w:rPr>
              <w:t>五</w:t>
            </w:r>
            <w:r>
              <w:rPr>
                <w:rFonts w:hint="eastAsia" w:ascii="仿宋_GB2312" w:hAnsi="仿宋_GB2312" w:eastAsia="仿宋_GB2312" w:cs="仿宋_GB2312"/>
                <w:bCs/>
                <w:sz w:val="28"/>
                <w:szCs w:val="28"/>
              </w:rPr>
              <w:t>条的规定，事实清楚，证据充分，应依据《印刷业管理条例》</w:t>
            </w:r>
            <w:r>
              <w:rPr>
                <w:rFonts w:hint="eastAsia" w:ascii="仿宋_GB2312" w:hAnsi="仿宋_GB2312" w:eastAsia="仿宋_GB2312" w:cs="仿宋_GB2312"/>
                <w:color w:val="000000"/>
                <w:kern w:val="0"/>
                <w:sz w:val="28"/>
                <w:szCs w:val="28"/>
                <w:lang w:val="en-US" w:eastAsia="zh-CN"/>
              </w:rPr>
              <w:t>第三十九条第一款</w:t>
            </w:r>
            <w:r>
              <w:rPr>
                <w:rFonts w:hint="eastAsia" w:ascii="仿宋_GB2312" w:hAnsi="仿宋_GB2312" w:eastAsia="仿宋_GB2312" w:cs="仿宋_GB2312"/>
                <w:bCs/>
                <w:sz w:val="28"/>
                <w:szCs w:val="28"/>
              </w:rPr>
              <w:t>第（一）项的规定</w:t>
            </w:r>
            <w:r>
              <w:rPr>
                <w:rFonts w:hint="eastAsia" w:ascii="仿宋_GB2312" w:hAnsi="仿宋_GB2312" w:eastAsia="仿宋_GB2312" w:cs="仿宋_GB2312"/>
                <w:bCs/>
                <w:sz w:val="28"/>
                <w:szCs w:val="28"/>
                <w:lang w:val="en-US" w:eastAsia="zh-CN"/>
              </w:rPr>
              <w:t>,并</w:t>
            </w:r>
            <w:r>
              <w:rPr>
                <w:rFonts w:hint="eastAsia" w:ascii="仿宋_GB2312" w:hAnsi="仿宋_GB2312" w:eastAsia="仿宋_GB2312" w:cs="仿宋_GB2312"/>
                <w:bCs/>
                <w:sz w:val="28"/>
                <w:szCs w:val="28"/>
              </w:rPr>
              <w:t>结合《福州市新闻出版（版权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电影</w:t>
            </w:r>
            <w:r>
              <w:rPr>
                <w:rFonts w:hint="eastAsia" w:ascii="仿宋_GB2312" w:hAnsi="仿宋_GB2312" w:eastAsia="仿宋_GB2312" w:cs="仿宋_GB2312"/>
                <w:bCs/>
                <w:sz w:val="28"/>
                <w:szCs w:val="28"/>
              </w:rPr>
              <w:t>）行政处罚裁量标准》（FZ01</w:t>
            </w:r>
            <w:r>
              <w:rPr>
                <w:rFonts w:hint="eastAsia" w:ascii="仿宋_GB2312" w:hAnsi="仿宋_GB2312" w:eastAsia="仿宋_GB2312" w:cs="仿宋_GB2312"/>
                <w:bCs/>
                <w:sz w:val="28"/>
                <w:szCs w:val="28"/>
                <w:lang w:val="en-US" w:eastAsia="zh-CN"/>
              </w:rPr>
              <w:t>XW</w:t>
            </w:r>
            <w:r>
              <w:rPr>
                <w:rFonts w:hint="eastAsia" w:ascii="仿宋_GB2312" w:hAnsi="仿宋_GB2312" w:eastAsia="仿宋_GB2312" w:cs="仿宋_GB2312"/>
                <w:bCs/>
                <w:sz w:val="28"/>
                <w:szCs w:val="28"/>
              </w:rPr>
              <w:t>-CF-0</w:t>
            </w:r>
            <w:r>
              <w:rPr>
                <w:rFonts w:hint="eastAsia" w:ascii="仿宋_GB2312" w:hAnsi="仿宋_GB2312" w:eastAsia="仿宋_GB2312" w:cs="仿宋_GB2312"/>
                <w:bCs/>
                <w:sz w:val="28"/>
                <w:szCs w:val="28"/>
                <w:lang w:val="en-US" w:eastAsia="zh-CN"/>
              </w:rPr>
              <w:t>113</w:t>
            </w:r>
            <w:r>
              <w:rPr>
                <w:rFonts w:hint="eastAsia" w:ascii="仿宋_GB2312" w:hAnsi="仿宋_GB2312" w:eastAsia="仿宋_GB2312" w:cs="仿宋_GB2312"/>
                <w:bCs/>
                <w:sz w:val="28"/>
                <w:szCs w:val="28"/>
              </w:rPr>
              <w:t>）的相关规定</w:t>
            </w:r>
            <w:r>
              <w:rPr>
                <w:rFonts w:hint="eastAsia" w:ascii="仿宋_GB2312" w:hAnsi="仿宋_GB2312" w:eastAsia="仿宋_GB2312" w:cs="仿宋_GB2312"/>
                <w:bCs/>
                <w:sz w:val="28"/>
                <w:szCs w:val="28"/>
                <w:lang w:val="en-US" w:eastAsia="zh-CN"/>
              </w:rPr>
              <w:t>给予行政处罚。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77"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处罚时间</w:t>
            </w:r>
          </w:p>
        </w:tc>
        <w:tc>
          <w:tcPr>
            <w:tcW w:w="1571"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2022年11月30日</w:t>
            </w:r>
          </w:p>
        </w:tc>
        <w:tc>
          <w:tcPr>
            <w:tcW w:w="801"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处罚地点</w:t>
            </w:r>
          </w:p>
        </w:tc>
        <w:tc>
          <w:tcPr>
            <w:tcW w:w="185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sz w:val="28"/>
                <w:szCs w:val="28"/>
                <w:lang w:val="en-US" w:eastAsia="zh-CN"/>
              </w:rPr>
              <w:t>福清市阳下街道洪宽工业区（东光精密钟表（福清）有限公司内）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777"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处罚内容</w:t>
            </w:r>
          </w:p>
        </w:tc>
        <w:tc>
          <w:tcPr>
            <w:tcW w:w="4222" w:type="pct"/>
            <w:gridSpan w:val="6"/>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3080" w:firstLineChars="1100"/>
              <w:textAlignment w:val="auto"/>
              <w:rPr>
                <w:rFonts w:hint="eastAsia" w:ascii="仿宋_GB2312" w:hAnsi="仿宋_GB2312" w:eastAsia="仿宋_GB2312" w:cs="仿宋_GB2312"/>
                <w:bCs/>
                <w:sz w:val="28"/>
                <w:szCs w:val="28"/>
                <w:u w:val="none"/>
                <w:lang w:val="en-US" w:eastAsia="zh-CN"/>
              </w:rPr>
            </w:pPr>
            <w:r>
              <w:rPr>
                <w:rFonts w:hint="eastAsia" w:ascii="仿宋_GB2312" w:hAnsi="仿宋_GB2312" w:eastAsia="仿宋_GB2312" w:cs="仿宋_GB2312"/>
                <w:bCs/>
                <w:sz w:val="28"/>
                <w:szCs w:val="28"/>
                <w:u w:val="none"/>
                <w:lang w:val="en-US"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5000" w:type="pct"/>
            <w:gridSpan w:val="7"/>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80" w:leftChars="-38" w:right="-78" w:rightChars="-37"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当事人如对本处罚决定不服，可在收到本决定书之日起六十日内向福州市新闻出版局或福清市人民政府申请行政复议，也可在收到本决定书之日起六个月内直接向福州市鼓楼区人民法院提起行政诉讼。行政复议或行政诉讼期间，本处罚决定不停止执行。</w:t>
            </w:r>
          </w:p>
          <w:p>
            <w:pPr>
              <w:keepNext w:val="0"/>
              <w:keepLines w:val="0"/>
              <w:pageBreakBefore w:val="0"/>
              <w:widowControl w:val="0"/>
              <w:kinsoku/>
              <w:wordWrap/>
              <w:overflowPunct/>
              <w:topLinePunct w:val="0"/>
              <w:autoSpaceDE/>
              <w:autoSpaceDN/>
              <w:bidi w:val="0"/>
              <w:adjustRightInd w:val="0"/>
              <w:snapToGrid w:val="0"/>
              <w:spacing w:line="400" w:lineRule="exact"/>
              <w:ind w:left="-80" w:leftChars="-38" w:right="-78" w:rightChars="-37"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逾期不申请行政复议或者提起行政诉讼，又不履行本处罚决定，经催告后仍未履行义务的，依据《中华人民共和国行政强制法》第五十四条的规定，本机关可申请人民法院强制执行。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trPr>
        <w:tc>
          <w:tcPr>
            <w:tcW w:w="5000" w:type="pct"/>
            <w:gridSpan w:val="7"/>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执法人员签名（执法证号）：</w:t>
            </w: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当事人签名或者盖章：</w:t>
            </w: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本《行政处罚决定书》中相关法律法规具体条款附后</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center"/>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福清市新闻出版局</w:t>
            </w: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p>
        </w:tc>
      </w:tr>
    </w:tbl>
    <w:p>
      <w:pPr>
        <w:keepNext w:val="0"/>
        <w:keepLines w:val="0"/>
        <w:pageBreakBefore w:val="0"/>
        <w:widowControl w:val="0"/>
        <w:kinsoku/>
        <w:wordWrap/>
        <w:overflowPunct/>
        <w:topLinePunct/>
        <w:autoSpaceDE/>
        <w:autoSpaceDN/>
        <w:bidi w:val="0"/>
        <w:adjustRightInd/>
        <w:snapToGrid/>
        <w:spacing w:line="560" w:lineRule="exact"/>
        <w:ind w:left="0" w:leftChars="0" w:right="0" w:rightChars="0"/>
        <w:textAlignment w:val="auto"/>
        <w:outlineLvl w:val="9"/>
        <w:rPr>
          <w:rFonts w:hint="eastAsia" w:ascii="仿宋_GB2312" w:hAnsi="仿宋" w:eastAsia="仿宋_GB2312"/>
          <w:sz w:val="28"/>
          <w:szCs w:val="28"/>
          <w:lang w:eastAsia="zh-CN"/>
        </w:rPr>
      </w:pPr>
      <w:r>
        <w:rPr>
          <w:rFonts w:hint="eastAsia" w:ascii="仿宋" w:hAnsi="仿宋" w:eastAsia="仿宋" w:cs="仿宋_GB2312"/>
          <w:sz w:val="24"/>
        </w:rPr>
        <w:br w:type="page"/>
      </w:r>
      <w:r>
        <w:rPr>
          <w:rFonts w:hint="eastAsia" w:ascii="仿宋_GB2312" w:hAnsi="仿宋" w:eastAsia="仿宋_GB2312"/>
          <w:sz w:val="28"/>
          <w:szCs w:val="28"/>
          <w:lang w:eastAsia="zh-CN"/>
        </w:rPr>
        <w:t>附相关条款：</w:t>
      </w:r>
    </w:p>
    <w:p>
      <w:pPr>
        <w:keepNext w:val="0"/>
        <w:keepLines w:val="0"/>
        <w:pageBreakBefore w:val="0"/>
        <w:widowControl w:val="0"/>
        <w:kinsoku/>
        <w:wordWrap w:val="0"/>
        <w:overflowPunct/>
        <w:topLinePunct/>
        <w:autoSpaceDE/>
        <w:autoSpaceDN/>
        <w:bidi w:val="0"/>
        <w:spacing w:beforeLines="0" w:after="0" w:afterLines="0" w:line="560" w:lineRule="exact"/>
        <w:ind w:right="0" w:rightChars="0"/>
        <w:jc w:val="center"/>
        <w:textAlignment w:val="auto"/>
        <w:outlineLvl w:val="9"/>
        <w:rPr>
          <w:rFonts w:hint="eastAsia"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《印刷业管理条例》</w:t>
      </w:r>
    </w:p>
    <w:p>
      <w:pPr>
        <w:keepNext w:val="0"/>
        <w:keepLines w:val="0"/>
        <w:pageBreakBefore w:val="0"/>
        <w:widowControl w:val="0"/>
        <w:kinsoku/>
        <w:wordWrap w:val="0"/>
        <w:overflowPunct/>
        <w:topLinePunct/>
        <w:autoSpaceDE/>
        <w:autoSpaceDN/>
        <w:bidi w:val="0"/>
        <w:spacing w:beforeLines="0" w:after="0" w:afterLines="0" w:line="560" w:lineRule="exact"/>
        <w:ind w:left="0" w:leftChars="0" w:right="0" w:rightChars="0" w:firstLine="560" w:firstLineChars="200"/>
        <w:jc w:val="both"/>
        <w:textAlignment w:val="auto"/>
        <w:outlineLvl w:val="9"/>
        <w:rPr>
          <w:rFonts w:hint="default"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lang w:val="en-US" w:eastAsia="zh-CN"/>
        </w:rPr>
        <w:t>第五条　印刷业经营者应当建立、健全承印验证制度、承印登记制度、印刷品保管制度、印刷品交付制度、印刷活动残次品销毁制度等。具体办法由国务院出版行政部门制定。</w:t>
      </w:r>
    </w:p>
    <w:p>
      <w:pPr>
        <w:keepNext w:val="0"/>
        <w:keepLines w:val="0"/>
        <w:pageBreakBefore w:val="0"/>
        <w:widowControl w:val="0"/>
        <w:kinsoku/>
        <w:wordWrap w:val="0"/>
        <w:overflowPunct/>
        <w:topLinePunct/>
        <w:autoSpaceDE/>
        <w:autoSpaceDN/>
        <w:bidi w:val="0"/>
        <w:spacing w:beforeLines="0" w:after="0" w:afterLines="0" w:line="560" w:lineRule="exact"/>
        <w:ind w:left="0" w:leftChars="0" w:right="0" w:rightChars="0" w:firstLine="560" w:firstLineChars="200"/>
        <w:jc w:val="both"/>
        <w:textAlignment w:val="auto"/>
        <w:outlineLvl w:val="9"/>
        <w:rPr>
          <w:rFonts w:hint="default" w:ascii="仿宋_GB2312" w:hAnsi="仿宋_GB2312" w:eastAsia="仿宋_GB2312" w:cs="仿宋_GB2312"/>
          <w:color w:val="000000"/>
          <w:kern w:val="0"/>
          <w:sz w:val="28"/>
          <w:szCs w:val="28"/>
          <w:lang w:val="en-US" w:eastAsia="zh-CN"/>
        </w:rPr>
      </w:pPr>
    </w:p>
    <w:p>
      <w:pPr>
        <w:keepNext w:val="0"/>
        <w:keepLines w:val="0"/>
        <w:pageBreakBefore w:val="0"/>
        <w:widowControl w:val="0"/>
        <w:kinsoku/>
        <w:wordWrap w:val="0"/>
        <w:overflowPunct/>
        <w:topLinePunct/>
        <w:autoSpaceDE/>
        <w:autoSpaceDN/>
        <w:bidi w:val="0"/>
        <w:spacing w:beforeLines="0" w:after="0" w:afterLines="0" w:line="560" w:lineRule="exact"/>
        <w:ind w:left="0" w:leftChars="0" w:right="0" w:rightChars="0" w:firstLine="560" w:firstLineChars="200"/>
        <w:jc w:val="both"/>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第三十九条第一款　印刷业经营者有下列行为之一的，由县级以上地方人民政府出版行政部门、公安部门依据法定职权责令改正，给予警告；情节严重的，责令停业整顿或者由原发证机关吊销许可证：</w:t>
      </w:r>
    </w:p>
    <w:p>
      <w:pPr>
        <w:keepNext w:val="0"/>
        <w:keepLines w:val="0"/>
        <w:pageBreakBefore w:val="0"/>
        <w:widowControl w:val="0"/>
        <w:kinsoku/>
        <w:wordWrap w:val="0"/>
        <w:overflowPunct/>
        <w:topLinePunct/>
        <w:autoSpaceDE/>
        <w:autoSpaceDN/>
        <w:bidi w:val="0"/>
        <w:spacing w:beforeLines="0" w:after="0" w:afterLines="0" w:line="560" w:lineRule="exact"/>
        <w:ind w:left="0" w:leftChars="0" w:right="0" w:rightChars="0" w:firstLine="560" w:firstLineChars="200"/>
        <w:jc w:val="both"/>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(一)没有建立承印验证制度、承印登记制度、印刷品保管制度、印刷品交付制度、印刷活动残次品销毁制度等的；</w:t>
      </w:r>
    </w:p>
    <w:p>
      <w:pPr>
        <w:keepNext w:val="0"/>
        <w:keepLines w:val="0"/>
        <w:pageBreakBefore w:val="0"/>
        <w:widowControl w:val="0"/>
        <w:kinsoku/>
        <w:wordWrap w:val="0"/>
        <w:overflowPunct/>
        <w:topLinePunct/>
        <w:autoSpaceDE/>
        <w:autoSpaceDN/>
        <w:bidi w:val="0"/>
        <w:spacing w:beforeLines="0" w:after="0" w:afterLines="0" w:line="560" w:lineRule="exact"/>
        <w:ind w:left="0" w:leftChars="0" w:right="0" w:rightChars="0" w:firstLine="560" w:firstLineChars="200"/>
        <w:jc w:val="both"/>
        <w:textAlignment w:val="auto"/>
        <w:outlineLvl w:val="9"/>
        <w:rPr>
          <w:rFonts w:hint="default" w:ascii="仿宋_GB2312" w:hAnsi="仿宋_GB2312" w:eastAsia="仿宋_GB2312" w:cs="仿宋_GB2312"/>
          <w:color w:val="000000"/>
          <w:kern w:val="0"/>
          <w:sz w:val="28"/>
          <w:szCs w:val="28"/>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kern w:val="0"/>
          <w:sz w:val="36"/>
          <w:szCs w:val="36"/>
          <w:lang w:val="en-US" w:eastAsia="zh-CN"/>
        </w:rPr>
      </w:pPr>
      <w:r>
        <w:rPr>
          <w:rFonts w:hint="eastAsia" w:ascii="仿宋_GB2312" w:hAnsi="仿宋_GB2312" w:eastAsia="仿宋_GB2312" w:cs="仿宋_GB2312"/>
          <w:b/>
          <w:bCs/>
          <w:color w:val="000000"/>
          <w:kern w:val="0"/>
          <w:sz w:val="36"/>
          <w:szCs w:val="36"/>
          <w:lang w:val="en-US" w:eastAsia="zh-CN"/>
        </w:rPr>
        <w:t>《中华人民共和国行政强制法》</w:t>
      </w:r>
    </w:p>
    <w:p>
      <w:pPr>
        <w:keepNext w:val="0"/>
        <w:keepLines w:val="0"/>
        <w:pageBreakBefore w:val="0"/>
        <w:widowControl w:val="0"/>
        <w:kinsoku/>
        <w:wordWrap w:val="0"/>
        <w:overflowPunct/>
        <w:topLinePunct/>
        <w:autoSpaceDE/>
        <w:autoSpaceDN/>
        <w:bidi w:val="0"/>
        <w:spacing w:beforeLines="0" w:after="0" w:afterLines="0" w:line="560" w:lineRule="exact"/>
        <w:ind w:left="0" w:leftChars="0" w:right="0" w:rightChars="0" w:firstLine="560" w:firstLineChars="200"/>
        <w:jc w:val="both"/>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第五十四条 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kern w:val="0"/>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 共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NUMPAGES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 共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NUMPAGES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ZWQyOWJjMjA2OTdhNzdiMmE0ZTU3YmVjZjFkMTEifQ=="/>
  </w:docVars>
  <w:rsids>
    <w:rsidRoot w:val="1D8C6A16"/>
    <w:rsid w:val="000525B7"/>
    <w:rsid w:val="001A5D77"/>
    <w:rsid w:val="0080619D"/>
    <w:rsid w:val="00862D81"/>
    <w:rsid w:val="008D497D"/>
    <w:rsid w:val="00CE17D1"/>
    <w:rsid w:val="02254D61"/>
    <w:rsid w:val="06586936"/>
    <w:rsid w:val="07B65B58"/>
    <w:rsid w:val="081B2BD3"/>
    <w:rsid w:val="12B17A1D"/>
    <w:rsid w:val="14B4396A"/>
    <w:rsid w:val="199B47EC"/>
    <w:rsid w:val="1D8C6A16"/>
    <w:rsid w:val="226853DE"/>
    <w:rsid w:val="26C71810"/>
    <w:rsid w:val="389C7A57"/>
    <w:rsid w:val="38E45AFC"/>
    <w:rsid w:val="49A10689"/>
    <w:rsid w:val="4DE055ED"/>
    <w:rsid w:val="5D616713"/>
    <w:rsid w:val="65E65E52"/>
    <w:rsid w:val="679A4ABA"/>
    <w:rsid w:val="797C5612"/>
    <w:rsid w:val="7F9C2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1391</Words>
  <Characters>1502</Characters>
  <Lines>2</Lines>
  <Paragraphs>1</Paragraphs>
  <TotalTime>32</TotalTime>
  <ScaleCrop>false</ScaleCrop>
  <LinksUpToDate>false</LinksUpToDate>
  <CharactersWithSpaces>1506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2020-06-23T07:50:00Z</dcterms:created>
  <dc:creator>dell</dc:creator>
  <cp:lastModifiedBy>光</cp:lastModifiedBy>
  <cp:lastPrinted>2022-11-30T07:25:00Z</cp:lastPrinted>
  <dcterms:modified xsi:type="dcterms:W3CDTF">2022-12-01T03:20:32Z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FEE564CA4C6B41488C49B422C8296720</vt:lpwstr>
  </property>
</Properties>
</file>