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540" w:lineRule="atLeast"/>
        <w:jc w:val="center"/>
        <w:rPr>
          <w:rFonts w:hint="default"/>
          <w:b/>
          <w:sz w:val="33"/>
          <w:szCs w:val="33"/>
        </w:rPr>
      </w:pPr>
      <w:r>
        <w:rPr>
          <w:b/>
          <w:color w:val="333333"/>
          <w:sz w:val="33"/>
          <w:szCs w:val="33"/>
          <w:shd w:val="clear" w:color="auto" w:fill="FFFFFF"/>
        </w:rPr>
        <w:t>福清市应急管理局202</w:t>
      </w:r>
      <w:r>
        <w:rPr>
          <w:rFonts w:hint="eastAsia"/>
          <w:b/>
          <w:color w:val="333333"/>
          <w:sz w:val="33"/>
          <w:szCs w:val="33"/>
          <w:shd w:val="clear" w:color="auto" w:fill="FFFFFF"/>
          <w:lang w:val="en-US" w:eastAsia="zh-CN"/>
        </w:rPr>
        <w:t>3</w:t>
      </w:r>
      <w:r>
        <w:rPr>
          <w:b/>
          <w:color w:val="333333"/>
          <w:sz w:val="33"/>
          <w:szCs w:val="33"/>
          <w:shd w:val="clear" w:color="auto" w:fill="FFFFFF"/>
        </w:rPr>
        <w:t>年行政处罚公示（</w:t>
      </w:r>
      <w:r>
        <w:rPr>
          <w:rFonts w:hint="eastAsia"/>
          <w:b/>
          <w:color w:val="333333"/>
          <w:sz w:val="33"/>
          <w:szCs w:val="33"/>
          <w:shd w:val="clear" w:color="auto" w:fill="FFFFFF"/>
          <w:lang w:val="en-US" w:eastAsia="zh-CN"/>
        </w:rPr>
        <w:t>二</w:t>
      </w:r>
      <w:r>
        <w:rPr>
          <w:b/>
          <w:color w:val="333333"/>
          <w:sz w:val="33"/>
          <w:szCs w:val="33"/>
          <w:shd w:val="clear" w:color="auto" w:fill="FFFFFF"/>
        </w:rPr>
        <w:t>）</w:t>
      </w:r>
    </w:p>
    <w:p>
      <w:pPr>
        <w:widowControl/>
        <w:spacing w:line="330" w:lineRule="atLeast"/>
        <w:jc w:val="center"/>
        <w:rPr>
          <w:rFonts w:ascii="黑体" w:hAnsi="黑体" w:eastAsia="黑体"/>
        </w:rPr>
      </w:pPr>
    </w:p>
    <w:tbl>
      <w:tblPr>
        <w:tblStyle w:val="5"/>
        <w:tblW w:w="14187" w:type="dxa"/>
        <w:tblInd w:w="-51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679"/>
        <w:gridCol w:w="1144"/>
        <w:gridCol w:w="709"/>
        <w:gridCol w:w="1568"/>
        <w:gridCol w:w="4868"/>
        <w:gridCol w:w="1623"/>
        <w:gridCol w:w="1868"/>
        <w:gridCol w:w="1728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018" w:hRule="atLeast"/>
        </w:trPr>
        <w:tc>
          <w:tcPr>
            <w:tcW w:w="67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序号</w:t>
            </w:r>
          </w:p>
        </w:tc>
        <w:tc>
          <w:tcPr>
            <w:tcW w:w="114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被处罚人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处罚种类</w:t>
            </w:r>
          </w:p>
        </w:tc>
        <w:tc>
          <w:tcPr>
            <w:tcW w:w="156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处罚事由</w:t>
            </w:r>
          </w:p>
        </w:tc>
        <w:tc>
          <w:tcPr>
            <w:tcW w:w="486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处罚依据</w:t>
            </w:r>
          </w:p>
        </w:tc>
        <w:tc>
          <w:tcPr>
            <w:tcW w:w="162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决定书文号</w:t>
            </w:r>
          </w:p>
        </w:tc>
        <w:tc>
          <w:tcPr>
            <w:tcW w:w="186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作出处罚机构</w:t>
            </w:r>
          </w:p>
        </w:tc>
        <w:tc>
          <w:tcPr>
            <w:tcW w:w="17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处罚日期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670" w:hRule="atLeast"/>
        </w:trPr>
        <w:tc>
          <w:tcPr>
            <w:tcW w:w="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</w:t>
            </w:r>
          </w:p>
        </w:tc>
        <w:tc>
          <w:tcPr>
            <w:tcW w:w="11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福建祥龙塑胶有限公司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罚款</w:t>
            </w:r>
          </w:p>
        </w:tc>
        <w:tc>
          <w:tcPr>
            <w:tcW w:w="15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对福建祥龙塑胶有限公司“11.11”一般机械伤害死亡事故负有责任</w:t>
            </w:r>
          </w:p>
        </w:tc>
        <w:tc>
          <w:tcPr>
            <w:tcW w:w="48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《中华人民共和国安全生产法》第一百一十四条第一项、《福建省安全生产行政处罚裁量基准（2022年版）》第一部分综合类&lt;中华人民共和国安全生产法&gt;相关规定实施标准（四十二）-1-（2）-第一阶次规定</w:t>
            </w:r>
          </w:p>
        </w:tc>
        <w:tc>
          <w:tcPr>
            <w:tcW w:w="16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(融)应急罚〔202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〕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号</w:t>
            </w:r>
          </w:p>
        </w:tc>
        <w:tc>
          <w:tcPr>
            <w:tcW w:w="18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福清市应急管理局</w:t>
            </w:r>
          </w:p>
        </w:tc>
        <w:tc>
          <w:tcPr>
            <w:tcW w:w="17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202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年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月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28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670" w:hRule="atLeast"/>
        </w:trPr>
        <w:tc>
          <w:tcPr>
            <w:tcW w:w="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林为亮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罚款</w:t>
            </w:r>
          </w:p>
        </w:tc>
        <w:tc>
          <w:tcPr>
            <w:tcW w:w="15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对福建祥龙塑胶有限公司“11.11”一般机械伤害死亡事故负有责任</w:t>
            </w:r>
          </w:p>
        </w:tc>
        <w:tc>
          <w:tcPr>
            <w:tcW w:w="48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中华人民共和国安全生产法》第九十五条第一项规定</w:t>
            </w:r>
          </w:p>
        </w:tc>
        <w:tc>
          <w:tcPr>
            <w:tcW w:w="16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(融)应急罚〔202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〕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号</w:t>
            </w:r>
          </w:p>
        </w:tc>
        <w:tc>
          <w:tcPr>
            <w:tcW w:w="18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福清市应急管理局</w:t>
            </w:r>
          </w:p>
        </w:tc>
        <w:tc>
          <w:tcPr>
            <w:tcW w:w="17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202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年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月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28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670" w:hRule="atLeast"/>
        </w:trPr>
        <w:tc>
          <w:tcPr>
            <w:tcW w:w="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福清市龙田友谊富森便利店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罚款</w:t>
            </w:r>
          </w:p>
        </w:tc>
        <w:tc>
          <w:tcPr>
            <w:tcW w:w="15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未经许可经营烟花爆竹</w:t>
            </w:r>
          </w:p>
        </w:tc>
        <w:tc>
          <w:tcPr>
            <w:tcW w:w="48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《烟花爆竹安全管理条例》第三十六条第一项规定和《福建省安全生产行政处罚裁量基准（2022年版）》中“《烟花爆竹安全管理条例》相关规定裁量基准第（一）条第一阶次裁量幅度”的规定</w:t>
            </w:r>
          </w:p>
        </w:tc>
        <w:tc>
          <w:tcPr>
            <w:tcW w:w="16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(融)应急罚〔202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〕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号</w:t>
            </w:r>
          </w:p>
        </w:tc>
        <w:tc>
          <w:tcPr>
            <w:tcW w:w="18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福清市应急管理局</w:t>
            </w:r>
          </w:p>
        </w:tc>
        <w:tc>
          <w:tcPr>
            <w:tcW w:w="17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202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年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月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日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74E"/>
    <w:rsid w:val="00020BE4"/>
    <w:rsid w:val="001565C5"/>
    <w:rsid w:val="00192CDE"/>
    <w:rsid w:val="001D0C0E"/>
    <w:rsid w:val="00230FFF"/>
    <w:rsid w:val="00267843"/>
    <w:rsid w:val="0031212E"/>
    <w:rsid w:val="00394BC2"/>
    <w:rsid w:val="00444082"/>
    <w:rsid w:val="004F3B6F"/>
    <w:rsid w:val="00514DD6"/>
    <w:rsid w:val="00667297"/>
    <w:rsid w:val="0067388A"/>
    <w:rsid w:val="006C1852"/>
    <w:rsid w:val="007D5E9A"/>
    <w:rsid w:val="00853A27"/>
    <w:rsid w:val="008B2BB5"/>
    <w:rsid w:val="008D14AB"/>
    <w:rsid w:val="008D1B5A"/>
    <w:rsid w:val="00910280"/>
    <w:rsid w:val="009E62E7"/>
    <w:rsid w:val="00A25433"/>
    <w:rsid w:val="00AB3BEF"/>
    <w:rsid w:val="00AF6A6D"/>
    <w:rsid w:val="00B21277"/>
    <w:rsid w:val="00B61679"/>
    <w:rsid w:val="00B6274E"/>
    <w:rsid w:val="00BB6938"/>
    <w:rsid w:val="00C15094"/>
    <w:rsid w:val="00C823C0"/>
    <w:rsid w:val="00C9492A"/>
    <w:rsid w:val="00F13A4C"/>
    <w:rsid w:val="00F269AE"/>
    <w:rsid w:val="00FC4AAA"/>
    <w:rsid w:val="00FD6863"/>
    <w:rsid w:val="00FE7DD0"/>
    <w:rsid w:val="01B51A86"/>
    <w:rsid w:val="071A32D7"/>
    <w:rsid w:val="0A29770F"/>
    <w:rsid w:val="0B736F05"/>
    <w:rsid w:val="13540031"/>
    <w:rsid w:val="1A3B7E0B"/>
    <w:rsid w:val="1EE0469E"/>
    <w:rsid w:val="209A25E0"/>
    <w:rsid w:val="233F0E9C"/>
    <w:rsid w:val="23F636FC"/>
    <w:rsid w:val="26466C79"/>
    <w:rsid w:val="2C57181E"/>
    <w:rsid w:val="305C420F"/>
    <w:rsid w:val="31EE1C17"/>
    <w:rsid w:val="377518DC"/>
    <w:rsid w:val="538955A8"/>
    <w:rsid w:val="577E53B7"/>
    <w:rsid w:val="59D27F83"/>
    <w:rsid w:val="5FD81C50"/>
    <w:rsid w:val="5FFF6206"/>
    <w:rsid w:val="66B84062"/>
    <w:rsid w:val="682B011F"/>
    <w:rsid w:val="6B9D227B"/>
    <w:rsid w:val="6CE427CC"/>
    <w:rsid w:val="6E3F2B29"/>
    <w:rsid w:val="72165675"/>
    <w:rsid w:val="CFE4D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kern w:val="0"/>
      <w:szCs w:val="21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yperlink"/>
    <w:basedOn w:val="6"/>
    <w:qFormat/>
    <w:uiPriority w:val="0"/>
    <w:rPr>
      <w:color w:val="333333"/>
      <w:u w:val="none"/>
    </w:rPr>
  </w:style>
  <w:style w:type="character" w:customStyle="1" w:styleId="10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0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2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371</Characters>
  <Lines>3</Lines>
  <Paragraphs>1</Paragraphs>
  <TotalTime>0</TotalTime>
  <ScaleCrop>false</ScaleCrop>
  <LinksUpToDate>false</LinksUpToDate>
  <CharactersWithSpaces>435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</dc:creator>
  <cp:lastModifiedBy>greatwall</cp:lastModifiedBy>
  <dcterms:modified xsi:type="dcterms:W3CDTF">2024-10-28T15:03:43Z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  <property fmtid="{D5CDD505-2E9C-101B-9397-08002B2CF9AE}" pid="3" name="ICV">
    <vt:lpwstr>8D593AB548B5498786E8645D3C9EB1B9</vt:lpwstr>
  </property>
</Properties>
</file>