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olor w:val="auto"/>
        </w:rPr>
      </w:pPr>
      <w:bookmarkStart w:id="18" w:name="_GoBack"/>
      <w:r>
        <w:rPr>
          <w:rFonts w:hint="default"/>
          <w:color w:val="auto"/>
        </w:rPr>
        <w:drawing>
          <wp:inline distT="0" distB="0" distL="114300" distR="114300">
            <wp:extent cx="5602605" cy="7705090"/>
            <wp:effectExtent l="0" t="0" r="17145" b="10160"/>
            <wp:docPr id="66" name="图片 66" descr="微信图片_2024090217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微信图片_20240902175700"/>
                    <pic:cNvPicPr>
                      <a:picLocks noChangeAspect="1"/>
                    </pic:cNvPicPr>
                  </pic:nvPicPr>
                  <pic:blipFill>
                    <a:blip r:embed="rId15"/>
                    <a:stretch>
                      <a:fillRect/>
                    </a:stretch>
                  </pic:blipFill>
                  <pic:spPr>
                    <a:xfrm>
                      <a:off x="0" y="0"/>
                      <a:ext cx="5602605" cy="7705090"/>
                    </a:xfrm>
                    <a:prstGeom prst="rect">
                      <a:avLst/>
                    </a:prstGeom>
                  </pic:spPr>
                </pic:pic>
              </a:graphicData>
            </a:graphic>
          </wp:inline>
        </w:drawing>
      </w:r>
      <w:r>
        <w:rPr>
          <w:rFonts w:hint="default"/>
          <w:color w:val="auto"/>
        </w:rPr>
        <w:br w:type="page"/>
      </w:r>
    </w:p>
    <w:p>
      <w:pPr>
        <w:pStyle w:val="22"/>
        <w:ind w:left="0" w:leftChars="0" w:firstLine="0" w:firstLineChars="0"/>
        <w:rPr>
          <w:rFonts w:hint="eastAsia" w:eastAsiaTheme="minorEastAsia"/>
          <w:color w:val="auto"/>
          <w:lang w:eastAsia="zh-CN"/>
        </w:rPr>
        <w:sectPr>
          <w:headerReference r:id="rId5" w:type="default"/>
          <w:footerReference r:id="rId6" w:type="default"/>
          <w:footerReference r:id="rId7"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sdt>
      <w:sdtPr>
        <w:rPr>
          <w:rFonts w:ascii="宋体" w:hAnsi="宋体" w:eastAsia="宋体" w:cstheme="minorBidi"/>
          <w:color w:val="auto"/>
          <w:sz w:val="21"/>
          <w:szCs w:val="22"/>
          <w:lang w:val="en-US" w:eastAsia="zh-CN" w:bidi="ar-SA"/>
        </w:rPr>
        <w:id w:val="147453645"/>
        <w15:color w:val="DBDBDB"/>
        <w:docPartObj>
          <w:docPartGallery w:val="Table of Contents"/>
          <w:docPartUnique/>
        </w:docPartObj>
      </w:sdtPr>
      <w:sdtEndPr>
        <w:rPr>
          <w:rFonts w:hint="default" w:ascii="Times New Roman" w:hAnsi="Times New Roman" w:eastAsia="宋体" w:cs="Times New Roman"/>
          <w:b/>
          <w:bCs/>
          <w:snapToGrid w:val="0"/>
          <w:color w:val="auto"/>
          <w:sz w:val="22"/>
          <w:szCs w:val="32"/>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48"/>
              <w:szCs w:val="48"/>
            </w:rPr>
            <w:t>目录</w:t>
          </w:r>
        </w:p>
        <w:p>
          <w:pPr>
            <w:pStyle w:val="189"/>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b/>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TOC \o "1-2" \h \u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_Toc27258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一、建设项目基本情况</w:t>
          </w:r>
          <w:r>
            <w:rPr>
              <w:b/>
              <w:color w:val="auto"/>
              <w:sz w:val="24"/>
              <w:szCs w:val="24"/>
            </w:rPr>
            <w:tab/>
          </w:r>
          <w:r>
            <w:rPr>
              <w:b/>
              <w:color w:val="auto"/>
              <w:sz w:val="24"/>
              <w:szCs w:val="24"/>
            </w:rPr>
            <w:fldChar w:fldCharType="begin"/>
          </w:r>
          <w:r>
            <w:rPr>
              <w:b/>
              <w:color w:val="auto"/>
              <w:sz w:val="24"/>
              <w:szCs w:val="24"/>
            </w:rPr>
            <w:instrText xml:space="preserve"> PAGEREF _Toc27258 \h </w:instrText>
          </w:r>
          <w:r>
            <w:rPr>
              <w:b/>
              <w:color w:val="auto"/>
              <w:sz w:val="24"/>
              <w:szCs w:val="24"/>
            </w:rPr>
            <w:fldChar w:fldCharType="separate"/>
          </w:r>
          <w:r>
            <w:rPr>
              <w:b/>
              <w:color w:val="auto"/>
              <w:sz w:val="24"/>
              <w:szCs w:val="24"/>
            </w:rPr>
            <w:t>1</w:t>
          </w:r>
          <w:r>
            <w:rPr>
              <w:b/>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189"/>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b/>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_Toc29661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二、建设项目工程分析</w:t>
          </w:r>
          <w:r>
            <w:rPr>
              <w:b/>
              <w:color w:val="auto"/>
              <w:sz w:val="24"/>
              <w:szCs w:val="24"/>
            </w:rPr>
            <w:tab/>
          </w:r>
          <w:r>
            <w:rPr>
              <w:b/>
              <w:color w:val="auto"/>
              <w:sz w:val="24"/>
              <w:szCs w:val="24"/>
            </w:rPr>
            <w:fldChar w:fldCharType="begin"/>
          </w:r>
          <w:r>
            <w:rPr>
              <w:b/>
              <w:color w:val="auto"/>
              <w:sz w:val="24"/>
              <w:szCs w:val="24"/>
            </w:rPr>
            <w:instrText xml:space="preserve"> PAGEREF _Toc29661 \h </w:instrText>
          </w:r>
          <w:r>
            <w:rPr>
              <w:b/>
              <w:color w:val="auto"/>
              <w:sz w:val="24"/>
              <w:szCs w:val="24"/>
            </w:rPr>
            <w:fldChar w:fldCharType="separate"/>
          </w:r>
          <w:r>
            <w:rPr>
              <w:b/>
              <w:color w:val="auto"/>
              <w:sz w:val="24"/>
              <w:szCs w:val="24"/>
            </w:rPr>
            <w:t>11</w:t>
          </w:r>
          <w:r>
            <w:rPr>
              <w:b/>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189"/>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b/>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_Toc14125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三、区域环境质量现状、环境保护目标及评价标准</w:t>
          </w:r>
          <w:r>
            <w:rPr>
              <w:b/>
              <w:color w:val="auto"/>
              <w:sz w:val="24"/>
              <w:szCs w:val="24"/>
            </w:rPr>
            <w:tab/>
          </w:r>
          <w:r>
            <w:rPr>
              <w:b/>
              <w:color w:val="auto"/>
              <w:sz w:val="24"/>
              <w:szCs w:val="24"/>
            </w:rPr>
            <w:fldChar w:fldCharType="begin"/>
          </w:r>
          <w:r>
            <w:rPr>
              <w:b/>
              <w:color w:val="auto"/>
              <w:sz w:val="24"/>
              <w:szCs w:val="24"/>
            </w:rPr>
            <w:instrText xml:space="preserve"> PAGEREF _Toc14125 \h </w:instrText>
          </w:r>
          <w:r>
            <w:rPr>
              <w:b/>
              <w:color w:val="auto"/>
              <w:sz w:val="24"/>
              <w:szCs w:val="24"/>
            </w:rPr>
            <w:fldChar w:fldCharType="separate"/>
          </w:r>
          <w:r>
            <w:rPr>
              <w:b/>
              <w:color w:val="auto"/>
              <w:sz w:val="24"/>
              <w:szCs w:val="24"/>
            </w:rPr>
            <w:t>18</w:t>
          </w:r>
          <w:r>
            <w:rPr>
              <w:b/>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189"/>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b/>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_Toc643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四、主要环境影响和保护措施</w:t>
          </w:r>
          <w:r>
            <w:rPr>
              <w:b/>
              <w:color w:val="auto"/>
              <w:sz w:val="24"/>
              <w:szCs w:val="24"/>
            </w:rPr>
            <w:tab/>
          </w:r>
          <w:r>
            <w:rPr>
              <w:b/>
              <w:color w:val="auto"/>
              <w:sz w:val="24"/>
              <w:szCs w:val="24"/>
            </w:rPr>
            <w:fldChar w:fldCharType="begin"/>
          </w:r>
          <w:r>
            <w:rPr>
              <w:b/>
              <w:color w:val="auto"/>
              <w:sz w:val="24"/>
              <w:szCs w:val="24"/>
            </w:rPr>
            <w:instrText xml:space="preserve"> PAGEREF _Toc643 \h </w:instrText>
          </w:r>
          <w:r>
            <w:rPr>
              <w:b/>
              <w:color w:val="auto"/>
              <w:sz w:val="24"/>
              <w:szCs w:val="24"/>
            </w:rPr>
            <w:fldChar w:fldCharType="separate"/>
          </w:r>
          <w:r>
            <w:rPr>
              <w:b/>
              <w:color w:val="auto"/>
              <w:sz w:val="24"/>
              <w:szCs w:val="24"/>
            </w:rPr>
            <w:t>23</w:t>
          </w:r>
          <w:r>
            <w:rPr>
              <w:b/>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189"/>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b/>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_Toc1441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五、环境保护措施监督检查清单</w:t>
          </w:r>
          <w:r>
            <w:rPr>
              <w:b/>
              <w:color w:val="auto"/>
              <w:sz w:val="24"/>
              <w:szCs w:val="24"/>
            </w:rPr>
            <w:tab/>
          </w:r>
          <w:r>
            <w:rPr>
              <w:b/>
              <w:color w:val="auto"/>
              <w:sz w:val="24"/>
              <w:szCs w:val="24"/>
            </w:rPr>
            <w:fldChar w:fldCharType="begin"/>
          </w:r>
          <w:r>
            <w:rPr>
              <w:b/>
              <w:color w:val="auto"/>
              <w:sz w:val="24"/>
              <w:szCs w:val="24"/>
            </w:rPr>
            <w:instrText xml:space="preserve"> PAGEREF _Toc1441 \h </w:instrText>
          </w:r>
          <w:r>
            <w:rPr>
              <w:b/>
              <w:color w:val="auto"/>
              <w:sz w:val="24"/>
              <w:szCs w:val="24"/>
            </w:rPr>
            <w:fldChar w:fldCharType="separate"/>
          </w:r>
          <w:r>
            <w:rPr>
              <w:b/>
              <w:color w:val="auto"/>
              <w:sz w:val="24"/>
              <w:szCs w:val="24"/>
            </w:rPr>
            <w:t>35</w:t>
          </w:r>
          <w:r>
            <w:rPr>
              <w:b/>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189"/>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rFonts w:hint="eastAsia" w:eastAsia="宋体"/>
              <w:b/>
              <w:color w:val="auto"/>
              <w:sz w:val="24"/>
              <w:szCs w:val="24"/>
              <w:lang w:val="en-US" w:eastAsia="zh-CN"/>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_Toc7696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color w:val="auto"/>
              <w:sz w:val="24"/>
              <w:szCs w:val="24"/>
            </w:rPr>
            <w:t>六、结论</w:t>
          </w:r>
          <w:r>
            <w:rPr>
              <w:b/>
              <w:color w:val="auto"/>
              <w:sz w:val="24"/>
              <w:szCs w:val="24"/>
            </w:rPr>
            <w:tab/>
          </w:r>
          <w:r>
            <w:rPr>
              <w:rFonts w:hint="eastAsia"/>
              <w:b/>
              <w:color w:val="auto"/>
              <w:sz w:val="24"/>
              <w:szCs w:val="24"/>
              <w:lang w:val="en-US" w:eastAsia="zh-CN"/>
            </w:rPr>
            <w:t>3</w:t>
          </w:r>
          <w:r>
            <w:rPr>
              <w:rFonts w:hint="default" w:ascii="Times New Roman" w:hAnsi="Times New Roman" w:eastAsia="宋体" w:cs="Times New Roman"/>
              <w:b/>
              <w:bCs/>
              <w:snapToGrid w:val="0"/>
              <w:color w:val="auto"/>
              <w:sz w:val="24"/>
              <w:szCs w:val="24"/>
            </w:rPr>
            <w:fldChar w:fldCharType="end"/>
          </w:r>
          <w:r>
            <w:rPr>
              <w:rFonts w:hint="eastAsia" w:cs="Times New Roman"/>
              <w:b/>
              <w:bCs/>
              <w:snapToGrid w:val="0"/>
              <w:color w:val="auto"/>
              <w:sz w:val="24"/>
              <w:szCs w:val="24"/>
              <w:lang w:val="en-US" w:eastAsia="zh-CN"/>
            </w:rPr>
            <w:t>7</w:t>
          </w:r>
        </w:p>
        <w:p>
          <w:pPr>
            <w:pStyle w:val="189"/>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b/>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_Toc15322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color w:val="auto"/>
              <w:sz w:val="24"/>
              <w:szCs w:val="24"/>
            </w:rPr>
            <w:t>附表</w:t>
          </w:r>
          <w:r>
            <w:rPr>
              <w:b/>
              <w:color w:val="auto"/>
              <w:sz w:val="24"/>
              <w:szCs w:val="24"/>
            </w:rPr>
            <w:tab/>
          </w:r>
          <w:r>
            <w:rPr>
              <w:b/>
              <w:color w:val="auto"/>
              <w:sz w:val="24"/>
              <w:szCs w:val="24"/>
            </w:rPr>
            <w:fldChar w:fldCharType="begin"/>
          </w:r>
          <w:r>
            <w:rPr>
              <w:b/>
              <w:color w:val="auto"/>
              <w:sz w:val="24"/>
              <w:szCs w:val="24"/>
            </w:rPr>
            <w:instrText xml:space="preserve"> PAGEREF _Toc15322 \h </w:instrText>
          </w:r>
          <w:r>
            <w:rPr>
              <w:b/>
              <w:color w:val="auto"/>
              <w:sz w:val="24"/>
              <w:szCs w:val="24"/>
            </w:rPr>
            <w:fldChar w:fldCharType="separate"/>
          </w:r>
          <w:r>
            <w:rPr>
              <w:b/>
              <w:color w:val="auto"/>
              <w:sz w:val="24"/>
              <w:szCs w:val="24"/>
            </w:rPr>
            <w:t>38</w:t>
          </w:r>
          <w:r>
            <w:rPr>
              <w:b/>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_Toc2025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建设项目污染物排放量汇总表</w:t>
          </w:r>
          <w:r>
            <w:rPr>
              <w:color w:val="auto"/>
              <w:sz w:val="24"/>
              <w:szCs w:val="24"/>
            </w:rPr>
            <w:tab/>
          </w:r>
          <w:r>
            <w:rPr>
              <w:color w:val="auto"/>
              <w:sz w:val="24"/>
              <w:szCs w:val="24"/>
            </w:rPr>
            <w:fldChar w:fldCharType="begin"/>
          </w:r>
          <w:r>
            <w:rPr>
              <w:color w:val="auto"/>
              <w:sz w:val="24"/>
              <w:szCs w:val="24"/>
            </w:rPr>
            <w:instrText xml:space="preserve"> PAGEREF _Toc2025 \h </w:instrText>
          </w:r>
          <w:r>
            <w:rPr>
              <w:color w:val="auto"/>
              <w:sz w:val="24"/>
              <w:szCs w:val="24"/>
            </w:rPr>
            <w:fldChar w:fldCharType="separate"/>
          </w:r>
          <w:r>
            <w:rPr>
              <w:color w:val="auto"/>
              <w:sz w:val="24"/>
              <w:szCs w:val="24"/>
            </w:rPr>
            <w:t>38</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89"/>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b/>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_Toc25451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color w:val="auto"/>
              <w:sz w:val="24"/>
              <w:szCs w:val="24"/>
            </w:rPr>
            <w:t>附图</w:t>
          </w:r>
          <w:r>
            <w:rPr>
              <w:b/>
              <w:color w:val="auto"/>
              <w:sz w:val="24"/>
              <w:szCs w:val="24"/>
            </w:rPr>
            <w:tab/>
          </w:r>
          <w:r>
            <w:rPr>
              <w:b/>
              <w:color w:val="auto"/>
              <w:sz w:val="24"/>
              <w:szCs w:val="24"/>
            </w:rPr>
            <w:fldChar w:fldCharType="begin"/>
          </w:r>
          <w:r>
            <w:rPr>
              <w:b/>
              <w:color w:val="auto"/>
              <w:sz w:val="24"/>
              <w:szCs w:val="24"/>
            </w:rPr>
            <w:instrText xml:space="preserve"> PAGEREF _Toc25451 \h </w:instrText>
          </w:r>
          <w:r>
            <w:rPr>
              <w:b/>
              <w:color w:val="auto"/>
              <w:sz w:val="24"/>
              <w:szCs w:val="24"/>
            </w:rPr>
            <w:fldChar w:fldCharType="separate"/>
          </w:r>
          <w:r>
            <w:rPr>
              <w:b/>
              <w:color w:val="auto"/>
              <w:sz w:val="24"/>
              <w:szCs w:val="24"/>
            </w:rPr>
            <w:t>39</w:t>
          </w:r>
          <w:r>
            <w:rPr>
              <w:b/>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_Toc16905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附图1 建设项目地理位置图</w:t>
          </w:r>
          <w:r>
            <w:rPr>
              <w:color w:val="auto"/>
              <w:sz w:val="24"/>
              <w:szCs w:val="24"/>
            </w:rPr>
            <w:tab/>
          </w:r>
          <w:r>
            <w:rPr>
              <w:color w:val="auto"/>
              <w:sz w:val="24"/>
              <w:szCs w:val="24"/>
            </w:rPr>
            <w:fldChar w:fldCharType="begin"/>
          </w:r>
          <w:r>
            <w:rPr>
              <w:color w:val="auto"/>
              <w:sz w:val="24"/>
              <w:szCs w:val="24"/>
            </w:rPr>
            <w:instrText xml:space="preserve"> PAGEREF _Toc16905 \h </w:instrText>
          </w:r>
          <w:r>
            <w:rPr>
              <w:color w:val="auto"/>
              <w:sz w:val="24"/>
              <w:szCs w:val="24"/>
            </w:rPr>
            <w:fldChar w:fldCharType="separate"/>
          </w:r>
          <w:r>
            <w:rPr>
              <w:color w:val="auto"/>
              <w:sz w:val="24"/>
              <w:szCs w:val="24"/>
            </w:rPr>
            <w:t>39</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_Toc560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附图2 周边位置关系以及周边环境敏感目标</w:t>
          </w:r>
          <w:r>
            <w:rPr>
              <w:color w:val="auto"/>
              <w:sz w:val="24"/>
              <w:szCs w:val="24"/>
            </w:rPr>
            <w:tab/>
          </w:r>
          <w:r>
            <w:rPr>
              <w:color w:val="auto"/>
              <w:sz w:val="24"/>
              <w:szCs w:val="24"/>
            </w:rPr>
            <w:fldChar w:fldCharType="begin"/>
          </w:r>
          <w:r>
            <w:rPr>
              <w:color w:val="auto"/>
              <w:sz w:val="24"/>
              <w:szCs w:val="24"/>
            </w:rPr>
            <w:instrText xml:space="preserve"> PAGEREF _Toc560 \h </w:instrText>
          </w:r>
          <w:r>
            <w:rPr>
              <w:color w:val="auto"/>
              <w:sz w:val="24"/>
              <w:szCs w:val="24"/>
            </w:rPr>
            <w:fldChar w:fldCharType="separate"/>
          </w:r>
          <w:r>
            <w:rPr>
              <w:color w:val="auto"/>
              <w:sz w:val="24"/>
              <w:szCs w:val="24"/>
            </w:rPr>
            <w:t>40</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_Toc24424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附图3 平面布置图</w:t>
          </w:r>
          <w:r>
            <w:rPr>
              <w:color w:val="auto"/>
              <w:sz w:val="24"/>
              <w:szCs w:val="24"/>
            </w:rPr>
            <w:tab/>
          </w:r>
          <w:r>
            <w:rPr>
              <w:color w:val="auto"/>
              <w:sz w:val="24"/>
              <w:szCs w:val="24"/>
            </w:rPr>
            <w:fldChar w:fldCharType="begin"/>
          </w:r>
          <w:r>
            <w:rPr>
              <w:color w:val="auto"/>
              <w:sz w:val="24"/>
              <w:szCs w:val="24"/>
            </w:rPr>
            <w:instrText xml:space="preserve"> PAGEREF _Toc24424 \h </w:instrText>
          </w:r>
          <w:r>
            <w:rPr>
              <w:color w:val="auto"/>
              <w:sz w:val="24"/>
              <w:szCs w:val="24"/>
            </w:rPr>
            <w:fldChar w:fldCharType="separate"/>
          </w:r>
          <w:r>
            <w:rPr>
              <w:color w:val="auto"/>
              <w:sz w:val="24"/>
              <w:szCs w:val="24"/>
            </w:rPr>
            <w:t>42</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_Toc6565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附图4融侨经济技术开发区总体规划（2018-2035年）土地利用现状图</w:t>
          </w:r>
          <w:r>
            <w:rPr>
              <w:color w:val="auto"/>
              <w:sz w:val="24"/>
              <w:szCs w:val="24"/>
            </w:rPr>
            <w:tab/>
          </w:r>
          <w:r>
            <w:rPr>
              <w:color w:val="auto"/>
              <w:sz w:val="24"/>
              <w:szCs w:val="24"/>
            </w:rPr>
            <w:fldChar w:fldCharType="begin"/>
          </w:r>
          <w:r>
            <w:rPr>
              <w:color w:val="auto"/>
              <w:sz w:val="24"/>
              <w:szCs w:val="24"/>
            </w:rPr>
            <w:instrText xml:space="preserve"> PAGEREF _Toc6565 \h </w:instrText>
          </w:r>
          <w:r>
            <w:rPr>
              <w:color w:val="auto"/>
              <w:sz w:val="24"/>
              <w:szCs w:val="24"/>
            </w:rPr>
            <w:fldChar w:fldCharType="separate"/>
          </w:r>
          <w:r>
            <w:rPr>
              <w:color w:val="auto"/>
              <w:sz w:val="24"/>
              <w:szCs w:val="24"/>
            </w:rPr>
            <w:t>44</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89"/>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b/>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_Toc13420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color w:val="auto"/>
              <w:sz w:val="24"/>
              <w:szCs w:val="24"/>
            </w:rPr>
            <w:t>附件</w:t>
          </w:r>
          <w:r>
            <w:rPr>
              <w:b/>
              <w:color w:val="auto"/>
              <w:sz w:val="24"/>
              <w:szCs w:val="24"/>
            </w:rPr>
            <w:tab/>
          </w:r>
          <w:r>
            <w:rPr>
              <w:b/>
              <w:color w:val="auto"/>
              <w:sz w:val="24"/>
              <w:szCs w:val="24"/>
            </w:rPr>
            <w:fldChar w:fldCharType="begin"/>
          </w:r>
          <w:r>
            <w:rPr>
              <w:b/>
              <w:color w:val="auto"/>
              <w:sz w:val="24"/>
              <w:szCs w:val="24"/>
            </w:rPr>
            <w:instrText xml:space="preserve"> PAGEREF _Toc13420 \h </w:instrText>
          </w:r>
          <w:r>
            <w:rPr>
              <w:b/>
              <w:color w:val="auto"/>
              <w:sz w:val="24"/>
              <w:szCs w:val="24"/>
            </w:rPr>
            <w:fldChar w:fldCharType="separate"/>
          </w:r>
          <w:r>
            <w:rPr>
              <w:b/>
              <w:color w:val="auto"/>
              <w:sz w:val="24"/>
              <w:szCs w:val="24"/>
            </w:rPr>
            <w:t>45</w:t>
          </w:r>
          <w:r>
            <w:rPr>
              <w:b/>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_Toc2575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附件1委托书</w:t>
          </w:r>
          <w:r>
            <w:rPr>
              <w:color w:val="auto"/>
              <w:sz w:val="24"/>
              <w:szCs w:val="24"/>
            </w:rPr>
            <w:tab/>
          </w:r>
          <w:r>
            <w:rPr>
              <w:color w:val="auto"/>
              <w:sz w:val="24"/>
              <w:szCs w:val="24"/>
            </w:rPr>
            <w:fldChar w:fldCharType="begin"/>
          </w:r>
          <w:r>
            <w:rPr>
              <w:color w:val="auto"/>
              <w:sz w:val="24"/>
              <w:szCs w:val="24"/>
            </w:rPr>
            <w:instrText xml:space="preserve"> PAGEREF _Toc2575 \h </w:instrText>
          </w:r>
          <w:r>
            <w:rPr>
              <w:color w:val="auto"/>
              <w:sz w:val="24"/>
              <w:szCs w:val="24"/>
            </w:rPr>
            <w:fldChar w:fldCharType="separate"/>
          </w:r>
          <w:r>
            <w:rPr>
              <w:color w:val="auto"/>
              <w:sz w:val="24"/>
              <w:szCs w:val="24"/>
            </w:rPr>
            <w:t>45</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_Toc20466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附件2备案表</w:t>
          </w:r>
          <w:r>
            <w:rPr>
              <w:color w:val="auto"/>
              <w:sz w:val="24"/>
              <w:szCs w:val="24"/>
            </w:rPr>
            <w:tab/>
          </w:r>
          <w:r>
            <w:rPr>
              <w:color w:val="auto"/>
              <w:sz w:val="24"/>
              <w:szCs w:val="24"/>
            </w:rPr>
            <w:fldChar w:fldCharType="begin"/>
          </w:r>
          <w:r>
            <w:rPr>
              <w:color w:val="auto"/>
              <w:sz w:val="24"/>
              <w:szCs w:val="24"/>
            </w:rPr>
            <w:instrText xml:space="preserve"> PAGEREF _Toc20466 \h </w:instrText>
          </w:r>
          <w:r>
            <w:rPr>
              <w:color w:val="auto"/>
              <w:sz w:val="24"/>
              <w:szCs w:val="24"/>
            </w:rPr>
            <w:fldChar w:fldCharType="separate"/>
          </w:r>
          <w:r>
            <w:rPr>
              <w:color w:val="auto"/>
              <w:sz w:val="24"/>
              <w:szCs w:val="24"/>
            </w:rPr>
            <w:t>46</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_Toc16340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附件3营业执照</w:t>
          </w:r>
          <w:r>
            <w:rPr>
              <w:color w:val="auto"/>
              <w:sz w:val="24"/>
              <w:szCs w:val="24"/>
            </w:rPr>
            <w:tab/>
          </w:r>
          <w:r>
            <w:rPr>
              <w:color w:val="auto"/>
              <w:sz w:val="24"/>
              <w:szCs w:val="24"/>
            </w:rPr>
            <w:fldChar w:fldCharType="begin"/>
          </w:r>
          <w:r>
            <w:rPr>
              <w:color w:val="auto"/>
              <w:sz w:val="24"/>
              <w:szCs w:val="24"/>
            </w:rPr>
            <w:instrText xml:space="preserve"> PAGEREF _Toc16340 \h </w:instrText>
          </w:r>
          <w:r>
            <w:rPr>
              <w:color w:val="auto"/>
              <w:sz w:val="24"/>
              <w:szCs w:val="24"/>
            </w:rPr>
            <w:fldChar w:fldCharType="separate"/>
          </w:r>
          <w:r>
            <w:rPr>
              <w:color w:val="auto"/>
              <w:sz w:val="24"/>
              <w:szCs w:val="24"/>
            </w:rPr>
            <w:t>47</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_Toc10687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附件4法人身份证</w:t>
          </w:r>
          <w:r>
            <w:rPr>
              <w:color w:val="auto"/>
              <w:sz w:val="24"/>
              <w:szCs w:val="24"/>
            </w:rPr>
            <w:tab/>
          </w:r>
          <w:r>
            <w:rPr>
              <w:color w:val="auto"/>
              <w:sz w:val="24"/>
              <w:szCs w:val="24"/>
            </w:rPr>
            <w:fldChar w:fldCharType="begin"/>
          </w:r>
          <w:r>
            <w:rPr>
              <w:color w:val="auto"/>
              <w:sz w:val="24"/>
              <w:szCs w:val="24"/>
            </w:rPr>
            <w:instrText xml:space="preserve"> PAGEREF _Toc10687 \h </w:instrText>
          </w:r>
          <w:r>
            <w:rPr>
              <w:color w:val="auto"/>
              <w:sz w:val="24"/>
              <w:szCs w:val="24"/>
            </w:rPr>
            <w:fldChar w:fldCharType="separate"/>
          </w:r>
          <w:r>
            <w:rPr>
              <w:color w:val="auto"/>
              <w:sz w:val="24"/>
              <w:szCs w:val="24"/>
            </w:rPr>
            <w:t>48</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_Toc1207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附件5不动产权证及厂房租赁合同</w:t>
          </w:r>
          <w:r>
            <w:rPr>
              <w:color w:val="auto"/>
              <w:sz w:val="24"/>
              <w:szCs w:val="24"/>
            </w:rPr>
            <w:tab/>
          </w:r>
          <w:r>
            <w:rPr>
              <w:color w:val="auto"/>
              <w:sz w:val="24"/>
              <w:szCs w:val="24"/>
            </w:rPr>
            <w:fldChar w:fldCharType="begin"/>
          </w:r>
          <w:r>
            <w:rPr>
              <w:color w:val="auto"/>
              <w:sz w:val="24"/>
              <w:szCs w:val="24"/>
            </w:rPr>
            <w:instrText xml:space="preserve"> PAGEREF _Toc1207 \h </w:instrText>
          </w:r>
          <w:r>
            <w:rPr>
              <w:color w:val="auto"/>
              <w:sz w:val="24"/>
              <w:szCs w:val="24"/>
            </w:rPr>
            <w:fldChar w:fldCharType="separate"/>
          </w:r>
          <w:r>
            <w:rPr>
              <w:color w:val="auto"/>
              <w:sz w:val="24"/>
              <w:szCs w:val="24"/>
            </w:rPr>
            <w:t>49</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_Toc18059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附件6关于印发《福清融侨经济技术开发区总体规划环境影响报告书（2018-2035年）》的审查意见</w:t>
          </w:r>
          <w:r>
            <w:rPr>
              <w:color w:val="auto"/>
              <w:sz w:val="24"/>
              <w:szCs w:val="24"/>
            </w:rPr>
            <w:tab/>
          </w:r>
          <w:r>
            <w:rPr>
              <w:color w:val="auto"/>
              <w:sz w:val="24"/>
              <w:szCs w:val="24"/>
            </w:rPr>
            <w:fldChar w:fldCharType="begin"/>
          </w:r>
          <w:r>
            <w:rPr>
              <w:color w:val="auto"/>
              <w:sz w:val="24"/>
              <w:szCs w:val="24"/>
            </w:rPr>
            <w:instrText xml:space="preserve"> PAGEREF _Toc18059 \h </w:instrText>
          </w:r>
          <w:r>
            <w:rPr>
              <w:color w:val="auto"/>
              <w:sz w:val="24"/>
              <w:szCs w:val="24"/>
            </w:rPr>
            <w:fldChar w:fldCharType="separate"/>
          </w:r>
          <w:r>
            <w:rPr>
              <w:color w:val="auto"/>
              <w:sz w:val="24"/>
              <w:szCs w:val="24"/>
            </w:rPr>
            <w:t>58</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_Toc12028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附件7现有工程环保手续</w:t>
          </w:r>
          <w:r>
            <w:rPr>
              <w:color w:val="auto"/>
              <w:sz w:val="24"/>
              <w:szCs w:val="24"/>
            </w:rPr>
            <w:tab/>
          </w:r>
          <w:r>
            <w:rPr>
              <w:color w:val="auto"/>
              <w:sz w:val="24"/>
              <w:szCs w:val="24"/>
            </w:rPr>
            <w:fldChar w:fldCharType="begin"/>
          </w:r>
          <w:r>
            <w:rPr>
              <w:color w:val="auto"/>
              <w:sz w:val="24"/>
              <w:szCs w:val="24"/>
            </w:rPr>
            <w:instrText xml:space="preserve"> PAGEREF _Toc12028 \h </w:instrText>
          </w:r>
          <w:r>
            <w:rPr>
              <w:color w:val="auto"/>
              <w:sz w:val="24"/>
              <w:szCs w:val="24"/>
            </w:rPr>
            <w:fldChar w:fldCharType="separate"/>
          </w:r>
          <w:r>
            <w:rPr>
              <w:color w:val="auto"/>
              <w:sz w:val="24"/>
              <w:szCs w:val="24"/>
            </w:rPr>
            <w:t>64</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_Toc2773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附件8三线一单查询报告</w:t>
          </w:r>
          <w:r>
            <w:rPr>
              <w:color w:val="auto"/>
              <w:sz w:val="24"/>
              <w:szCs w:val="24"/>
            </w:rPr>
            <w:tab/>
          </w:r>
          <w:r>
            <w:rPr>
              <w:color w:val="auto"/>
              <w:sz w:val="24"/>
              <w:szCs w:val="24"/>
            </w:rPr>
            <w:fldChar w:fldCharType="begin"/>
          </w:r>
          <w:r>
            <w:rPr>
              <w:color w:val="auto"/>
              <w:sz w:val="24"/>
              <w:szCs w:val="24"/>
            </w:rPr>
            <w:instrText xml:space="preserve"> PAGEREF _Toc2773 \h </w:instrText>
          </w:r>
          <w:r>
            <w:rPr>
              <w:color w:val="auto"/>
              <w:sz w:val="24"/>
              <w:szCs w:val="24"/>
            </w:rPr>
            <w:fldChar w:fldCharType="separate"/>
          </w:r>
          <w:r>
            <w:rPr>
              <w:color w:val="auto"/>
              <w:sz w:val="24"/>
              <w:szCs w:val="24"/>
            </w:rPr>
            <w:t>71</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_Toc11025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附件9厂房情况说明</w:t>
          </w:r>
          <w:r>
            <w:rPr>
              <w:color w:val="auto"/>
              <w:sz w:val="24"/>
              <w:szCs w:val="24"/>
            </w:rPr>
            <w:tab/>
          </w:r>
          <w:r>
            <w:rPr>
              <w:color w:val="auto"/>
              <w:sz w:val="24"/>
              <w:szCs w:val="24"/>
            </w:rPr>
            <w:fldChar w:fldCharType="begin"/>
          </w:r>
          <w:r>
            <w:rPr>
              <w:color w:val="auto"/>
              <w:sz w:val="24"/>
              <w:szCs w:val="24"/>
            </w:rPr>
            <w:instrText xml:space="preserve"> PAGEREF _Toc11025 \h </w:instrText>
          </w:r>
          <w:r>
            <w:rPr>
              <w:color w:val="auto"/>
              <w:sz w:val="24"/>
              <w:szCs w:val="24"/>
            </w:rPr>
            <w:fldChar w:fldCharType="separate"/>
          </w:r>
          <w:r>
            <w:rPr>
              <w:color w:val="auto"/>
              <w:sz w:val="24"/>
              <w:szCs w:val="24"/>
            </w:rPr>
            <w:t>72</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_Toc6679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附件10生活污水情况说明</w:t>
          </w:r>
          <w:r>
            <w:rPr>
              <w:color w:val="auto"/>
              <w:sz w:val="24"/>
              <w:szCs w:val="24"/>
            </w:rPr>
            <w:tab/>
          </w:r>
          <w:r>
            <w:rPr>
              <w:color w:val="auto"/>
              <w:sz w:val="24"/>
              <w:szCs w:val="24"/>
            </w:rPr>
            <w:fldChar w:fldCharType="begin"/>
          </w:r>
          <w:r>
            <w:rPr>
              <w:color w:val="auto"/>
              <w:sz w:val="24"/>
              <w:szCs w:val="24"/>
            </w:rPr>
            <w:instrText xml:space="preserve"> PAGEREF _Toc6679 \h </w:instrText>
          </w:r>
          <w:r>
            <w:rPr>
              <w:color w:val="auto"/>
              <w:sz w:val="24"/>
              <w:szCs w:val="24"/>
            </w:rPr>
            <w:fldChar w:fldCharType="separate"/>
          </w:r>
          <w:r>
            <w:rPr>
              <w:color w:val="auto"/>
              <w:sz w:val="24"/>
              <w:szCs w:val="24"/>
            </w:rPr>
            <w:t>73</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_Toc3145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11排污权指标承诺书</w:t>
          </w:r>
          <w:r>
            <w:rPr>
              <w:color w:val="auto"/>
              <w:sz w:val="24"/>
              <w:szCs w:val="24"/>
            </w:rPr>
            <w:tab/>
          </w:r>
          <w:r>
            <w:rPr>
              <w:color w:val="auto"/>
              <w:sz w:val="24"/>
              <w:szCs w:val="24"/>
            </w:rPr>
            <w:fldChar w:fldCharType="begin"/>
          </w:r>
          <w:r>
            <w:rPr>
              <w:color w:val="auto"/>
              <w:sz w:val="24"/>
              <w:szCs w:val="24"/>
            </w:rPr>
            <w:instrText xml:space="preserve"> PAGEREF _Toc3145 \h </w:instrText>
          </w:r>
          <w:r>
            <w:rPr>
              <w:color w:val="auto"/>
              <w:sz w:val="24"/>
              <w:szCs w:val="24"/>
            </w:rPr>
            <w:fldChar w:fldCharType="separate"/>
          </w:r>
          <w:r>
            <w:rPr>
              <w:color w:val="auto"/>
              <w:sz w:val="24"/>
              <w:szCs w:val="24"/>
            </w:rPr>
            <w:t>74</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_Toc11410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公示说明</w:t>
          </w:r>
          <w:r>
            <w:rPr>
              <w:color w:val="auto"/>
              <w:sz w:val="24"/>
              <w:szCs w:val="24"/>
            </w:rPr>
            <w:tab/>
          </w:r>
          <w:r>
            <w:rPr>
              <w:color w:val="auto"/>
              <w:sz w:val="24"/>
              <w:szCs w:val="24"/>
            </w:rPr>
            <w:fldChar w:fldCharType="begin"/>
          </w:r>
          <w:r>
            <w:rPr>
              <w:color w:val="auto"/>
              <w:sz w:val="24"/>
              <w:szCs w:val="24"/>
            </w:rPr>
            <w:instrText xml:space="preserve"> PAGEREF _Toc11410 \h </w:instrText>
          </w:r>
          <w:r>
            <w:rPr>
              <w:color w:val="auto"/>
              <w:sz w:val="24"/>
              <w:szCs w:val="24"/>
            </w:rPr>
            <w:fldChar w:fldCharType="separate"/>
          </w:r>
          <w:r>
            <w:rPr>
              <w:color w:val="auto"/>
              <w:sz w:val="24"/>
              <w:szCs w:val="24"/>
            </w:rPr>
            <w:t>75</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_Toc2313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是否涉密说明</w:t>
          </w:r>
          <w:r>
            <w:rPr>
              <w:color w:val="auto"/>
              <w:sz w:val="24"/>
              <w:szCs w:val="24"/>
            </w:rPr>
            <w:tab/>
          </w:r>
          <w:r>
            <w:rPr>
              <w:color w:val="auto"/>
              <w:sz w:val="24"/>
              <w:szCs w:val="24"/>
            </w:rPr>
            <w:fldChar w:fldCharType="begin"/>
          </w:r>
          <w:r>
            <w:rPr>
              <w:color w:val="auto"/>
              <w:sz w:val="24"/>
              <w:szCs w:val="24"/>
            </w:rPr>
            <w:instrText xml:space="preserve"> PAGEREF _Toc2313 \h </w:instrText>
          </w:r>
          <w:r>
            <w:rPr>
              <w:color w:val="auto"/>
              <w:sz w:val="24"/>
              <w:szCs w:val="24"/>
            </w:rPr>
            <w:fldChar w:fldCharType="separate"/>
          </w:r>
          <w:r>
            <w:rPr>
              <w:color w:val="auto"/>
              <w:sz w:val="24"/>
              <w:szCs w:val="24"/>
            </w:rPr>
            <w:t>76</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color w:val="auto"/>
              <w:sz w:val="24"/>
              <w:szCs w:val="24"/>
            </w:r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_Toc5602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批复申请报告</w:t>
          </w:r>
          <w:r>
            <w:rPr>
              <w:color w:val="auto"/>
              <w:sz w:val="24"/>
              <w:szCs w:val="24"/>
            </w:rPr>
            <w:tab/>
          </w:r>
          <w:r>
            <w:rPr>
              <w:color w:val="auto"/>
              <w:sz w:val="24"/>
              <w:szCs w:val="24"/>
            </w:rPr>
            <w:fldChar w:fldCharType="begin"/>
          </w:r>
          <w:r>
            <w:rPr>
              <w:color w:val="auto"/>
              <w:sz w:val="24"/>
              <w:szCs w:val="24"/>
            </w:rPr>
            <w:instrText xml:space="preserve"> PAGEREF _Toc5602 \h </w:instrText>
          </w:r>
          <w:r>
            <w:rPr>
              <w:color w:val="auto"/>
              <w:sz w:val="24"/>
              <w:szCs w:val="24"/>
            </w:rPr>
            <w:fldChar w:fldCharType="separate"/>
          </w:r>
          <w:r>
            <w:rPr>
              <w:color w:val="auto"/>
              <w:sz w:val="24"/>
              <w:szCs w:val="24"/>
            </w:rPr>
            <w:t>78</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p>
        <w:p>
          <w:pPr>
            <w:pStyle w:val="190"/>
            <w:keepNext w:val="0"/>
            <w:keepLines w:val="0"/>
            <w:pageBreakBefore w:val="0"/>
            <w:widowControl/>
            <w:tabs>
              <w:tab w:val="right" w:leader="dot" w:pos="9072"/>
            </w:tabs>
            <w:kinsoku/>
            <w:wordWrap/>
            <w:overflowPunct/>
            <w:topLinePunct w:val="0"/>
            <w:autoSpaceDE/>
            <w:autoSpaceDN/>
            <w:bidi w:val="0"/>
            <w:adjustRightInd/>
            <w:snapToGrid/>
            <w:spacing w:after="0" w:line="440" w:lineRule="exact"/>
            <w:textAlignment w:val="auto"/>
            <w:rPr>
              <w:rFonts w:hint="default" w:ascii="Times New Roman" w:hAnsi="Times New Roman" w:eastAsia="宋体" w:cs="Times New Roman"/>
              <w:b/>
              <w:bCs/>
              <w:snapToGrid w:val="0"/>
              <w:color w:val="auto"/>
              <w:sz w:val="32"/>
              <w:szCs w:val="32"/>
            </w:rPr>
            <w:sectPr>
              <w:headerReference r:id="rId8" w:type="default"/>
              <w:footerReference r:id="rId9" w:type="default"/>
              <w:pgSz w:w="11906" w:h="16838"/>
              <w:pgMar w:top="1417" w:right="1417" w:bottom="1417" w:left="1417" w:header="992" w:footer="992" w:gutter="0"/>
              <w:pgBorders>
                <w:top w:val="none" w:sz="0" w:space="0"/>
                <w:left w:val="none" w:sz="0" w:space="0"/>
                <w:bottom w:val="none" w:sz="0" w:space="0"/>
                <w:right w:val="none" w:sz="0" w:space="0"/>
              </w:pgBorders>
              <w:pgNumType w:start="1"/>
              <w:cols w:space="720" w:num="1"/>
              <w:docGrid w:linePitch="312" w:charSpace="0"/>
            </w:sectPr>
          </w:pPr>
          <w:r>
            <w:rPr>
              <w:rFonts w:hint="default" w:ascii="Times New Roman" w:hAnsi="Times New Roman" w:eastAsia="宋体" w:cs="Times New Roman"/>
              <w:bCs/>
              <w:snapToGrid w:val="0"/>
              <w:color w:val="auto"/>
              <w:sz w:val="24"/>
              <w:szCs w:val="24"/>
            </w:rPr>
            <w:fldChar w:fldCharType="begin"/>
          </w:r>
          <w:r>
            <w:rPr>
              <w:rFonts w:hint="default" w:ascii="Times New Roman" w:hAnsi="Times New Roman" w:eastAsia="宋体" w:cs="Times New Roman"/>
              <w:bCs/>
              <w:snapToGrid w:val="0"/>
              <w:color w:val="auto"/>
              <w:sz w:val="24"/>
              <w:szCs w:val="24"/>
            </w:rPr>
            <w:instrText xml:space="preserve"> HYPERLINK \l _Toc14862 </w:instrText>
          </w:r>
          <w:r>
            <w:rPr>
              <w:rFonts w:hint="default" w:ascii="Times New Roman" w:hAnsi="Times New Roman" w:eastAsia="宋体" w:cs="Times New Roman"/>
              <w:bCs/>
              <w:snapToGrid w:val="0"/>
              <w:color w:val="auto"/>
              <w:sz w:val="24"/>
              <w:szCs w:val="24"/>
            </w:rPr>
            <w:fldChar w:fldCharType="separate"/>
          </w:r>
          <w:r>
            <w:rPr>
              <w:rFonts w:hint="default"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授权委托书及授权人身份证</w:t>
          </w:r>
          <w:r>
            <w:rPr>
              <w:color w:val="auto"/>
              <w:sz w:val="24"/>
              <w:szCs w:val="24"/>
            </w:rPr>
            <w:tab/>
          </w:r>
          <w:r>
            <w:rPr>
              <w:color w:val="auto"/>
              <w:sz w:val="24"/>
              <w:szCs w:val="24"/>
            </w:rPr>
            <w:fldChar w:fldCharType="begin"/>
          </w:r>
          <w:r>
            <w:rPr>
              <w:color w:val="auto"/>
              <w:sz w:val="24"/>
              <w:szCs w:val="24"/>
            </w:rPr>
            <w:instrText xml:space="preserve"> PAGEREF _Toc14862 \h </w:instrText>
          </w:r>
          <w:r>
            <w:rPr>
              <w:color w:val="auto"/>
              <w:sz w:val="24"/>
              <w:szCs w:val="24"/>
            </w:rPr>
            <w:fldChar w:fldCharType="separate"/>
          </w:r>
          <w:r>
            <w:rPr>
              <w:color w:val="auto"/>
              <w:sz w:val="24"/>
              <w:szCs w:val="24"/>
            </w:rPr>
            <w:t>79</w:t>
          </w:r>
          <w:r>
            <w:rPr>
              <w:color w:val="auto"/>
              <w:sz w:val="24"/>
              <w:szCs w:val="24"/>
            </w:rPr>
            <w:fldChar w:fldCharType="end"/>
          </w:r>
          <w:r>
            <w:rPr>
              <w:rFonts w:hint="default" w:ascii="Times New Roman" w:hAnsi="Times New Roman" w:eastAsia="宋体" w:cs="Times New Roman"/>
              <w:bCs/>
              <w:snapToGrid w:val="0"/>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sdtContent>
    </w:sdt>
    <w:p>
      <w:pPr>
        <w:pStyle w:val="29"/>
        <w:widowControl w:val="0"/>
        <w:topLinePunct/>
        <w:spacing w:before="0" w:beforeAutospacing="0" w:after="0" w:afterAutospacing="0" w:line="240" w:lineRule="auto"/>
        <w:jc w:val="center"/>
        <w:outlineLvl w:val="0"/>
        <w:rPr>
          <w:rFonts w:hint="default" w:ascii="Times New Roman" w:hAnsi="Times New Roman" w:eastAsia="宋体" w:cs="Times New Roman"/>
          <w:b/>
          <w:bCs/>
          <w:snapToGrid w:val="0"/>
          <w:color w:val="auto"/>
          <w:sz w:val="32"/>
          <w:szCs w:val="32"/>
        </w:rPr>
      </w:pPr>
      <w:bookmarkStart w:id="0" w:name="_Toc27258"/>
      <w:r>
        <w:rPr>
          <w:rFonts w:hint="default" w:ascii="Times New Roman" w:hAnsi="Times New Roman" w:eastAsia="宋体" w:cs="Times New Roman"/>
          <w:b/>
          <w:bCs/>
          <w:snapToGrid w:val="0"/>
          <w:color w:val="auto"/>
          <w:sz w:val="32"/>
          <w:szCs w:val="32"/>
        </w:rPr>
        <w:t>一、建设项目基本情况</w:t>
      </w:r>
      <w:bookmarkEnd w:id="0"/>
    </w:p>
    <w:tbl>
      <w:tblPr>
        <w:tblStyle w:val="37"/>
        <w:tblpPr w:leftFromText="180" w:rightFromText="180" w:vertAnchor="text" w:horzAnchor="page" w:tblpX="1469" w:tblpY="212"/>
        <w:tblOverlap w:val="never"/>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39"/>
        <w:gridCol w:w="2982"/>
        <w:gridCol w:w="1783"/>
        <w:gridCol w:w="3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26"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名称</w:t>
            </w:r>
          </w:p>
        </w:tc>
        <w:tc>
          <w:tcPr>
            <w:tcW w:w="4373" w:type="pct"/>
            <w:gridSpan w:val="3"/>
            <w:vAlign w:val="center"/>
          </w:tcPr>
          <w:p>
            <w:pPr>
              <w:pStyle w:val="95"/>
              <w:widowControl w:val="0"/>
              <w:topLinePunct/>
              <w:spacing w:after="0" w:line="240" w:lineRule="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福清睿辉食品有限公司新增年产糕点、面包食品300吨及披萨饼底30吨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626"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项目代码</w:t>
            </w:r>
          </w:p>
        </w:tc>
        <w:tc>
          <w:tcPr>
            <w:tcW w:w="4373" w:type="pct"/>
            <w:gridSpan w:val="3"/>
            <w:vAlign w:val="center"/>
          </w:tcPr>
          <w:p>
            <w:pPr>
              <w:pStyle w:val="95"/>
              <w:widowControl w:val="0"/>
              <w:topLinePunct/>
              <w:spacing w:after="0" w:line="240" w:lineRule="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2402-350181-07-01-361388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26"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联系人</w:t>
            </w:r>
          </w:p>
        </w:tc>
        <w:tc>
          <w:tcPr>
            <w:tcW w:w="1639"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钟兆武</w:t>
            </w:r>
          </w:p>
        </w:tc>
        <w:tc>
          <w:tcPr>
            <w:tcW w:w="980"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联系方式</w:t>
            </w:r>
          </w:p>
        </w:tc>
        <w:tc>
          <w:tcPr>
            <w:tcW w:w="1754"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19959230336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26"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4373" w:type="pct"/>
            <w:gridSpan w:val="3"/>
            <w:vAlign w:val="center"/>
          </w:tcPr>
          <w:p>
            <w:pPr>
              <w:widowControl w:val="0"/>
              <w:topLinePunct/>
              <w:adjustRightInd w:val="0"/>
              <w:snapToGrid w:val="0"/>
              <w:spacing w:after="0" w:line="240" w:lineRule="auto"/>
              <w:jc w:val="center"/>
              <w:outlineLvl w:val="9"/>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福清融侨经济技术开发区（租赁福建茂华投资有限公司2号厂房2层）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26"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地理坐标</w:t>
            </w:r>
          </w:p>
        </w:tc>
        <w:tc>
          <w:tcPr>
            <w:tcW w:w="4373" w:type="pct"/>
            <w:gridSpan w:val="3"/>
            <w:vAlign w:val="center"/>
          </w:tcPr>
          <w:p>
            <w:pPr>
              <w:widowControl w:val="0"/>
              <w:topLinePunct/>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东经119°19′4.620″，北纬25°43′30.304″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26"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1639"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C1432 速冻食品制造</w:t>
            </w:r>
          </w:p>
        </w:tc>
        <w:tc>
          <w:tcPr>
            <w:tcW w:w="980"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bookmarkStart w:id="1" w:name="_Hlk49843745"/>
            <w:r>
              <w:rPr>
                <w:rFonts w:hint="default" w:ascii="Times New Roman" w:hAnsi="Times New Roman" w:eastAsia="宋体" w:cs="Times New Roman"/>
                <w:color w:val="auto"/>
                <w:sz w:val="24"/>
                <w:szCs w:val="24"/>
              </w:rPr>
              <w:t>建设项目</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bookmarkEnd w:id="1"/>
          </w:p>
        </w:tc>
        <w:tc>
          <w:tcPr>
            <w:tcW w:w="1754" w:type="pct"/>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十一、食品制造业 14—21、方便食品制造 143*</w:t>
            </w:r>
            <w:r>
              <w:rPr>
                <w:rStyle w:val="44"/>
                <w:rFonts w:hint="default" w:ascii="Times New Roman" w:hAnsi="Times New Roman" w:eastAsia="宋体" w:cs="Times New Roman"/>
                <w:color w:val="auto"/>
                <w:sz w:val="24"/>
                <w:szCs w:val="24"/>
              </w:rPr>
              <w:t>—除单纯分装外的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626"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1639" w:type="pct"/>
            <w:vAlign w:val="center"/>
          </w:tcPr>
          <w:p>
            <w:pPr>
              <w:widowControl w:val="0"/>
              <w:topLinePunct/>
              <w:spacing w:after="0" w:line="240" w:lineRule="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新建（迁建）</w:t>
            </w:r>
          </w:p>
          <w:p>
            <w:pPr>
              <w:widowControl w:val="0"/>
              <w:topLinePunct/>
              <w:spacing w:after="0" w:line="240" w:lineRule="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改建</w:t>
            </w:r>
          </w:p>
          <w:p>
            <w:pPr>
              <w:widowControl w:val="0"/>
              <w:topLinePunct/>
              <w:spacing w:after="0" w:line="240" w:lineRule="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扩建</w:t>
            </w:r>
          </w:p>
          <w:p>
            <w:pPr>
              <w:widowControl w:val="0"/>
              <w:topLinePunct/>
              <w:spacing w:after="0" w:line="240" w:lineRule="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技术改造</w:t>
            </w:r>
          </w:p>
        </w:tc>
        <w:tc>
          <w:tcPr>
            <w:tcW w:w="980"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1754" w:type="pct"/>
            <w:vAlign w:val="center"/>
          </w:tcPr>
          <w:p>
            <w:pPr>
              <w:widowControl w:val="0"/>
              <w:topLinePunct/>
              <w:spacing w:after="0" w:line="240" w:lineRule="auto"/>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 xml:space="preserve">首次申报项目             </w:t>
            </w:r>
          </w:p>
          <w:p>
            <w:pPr>
              <w:widowControl w:val="0"/>
              <w:topLinePunct/>
              <w:spacing w:after="0" w:line="240" w:lineRule="auto"/>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不予批准后再次申报项目</w:t>
            </w:r>
          </w:p>
          <w:p>
            <w:pPr>
              <w:widowControl w:val="0"/>
              <w:topLinePunct/>
              <w:spacing w:after="0" w:line="240" w:lineRule="auto"/>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超五年重新审核项目</w:t>
            </w:r>
          </w:p>
          <w:p>
            <w:pPr>
              <w:widowControl w:val="0"/>
              <w:topLinePunct/>
              <w:spacing w:after="0" w:line="240" w:lineRule="auto"/>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626"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项目审批（核准/备案）部门（选填）</w:t>
            </w:r>
          </w:p>
        </w:tc>
        <w:tc>
          <w:tcPr>
            <w:tcW w:w="1639"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福清市工业和信息化局</w:t>
            </w:r>
          </w:p>
        </w:tc>
        <w:tc>
          <w:tcPr>
            <w:tcW w:w="980"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备案）文号（选填）</w:t>
            </w:r>
          </w:p>
        </w:tc>
        <w:tc>
          <w:tcPr>
            <w:tcW w:w="1754"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闽工信备[2024]A060016号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26"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（万元）</w:t>
            </w:r>
          </w:p>
        </w:tc>
        <w:tc>
          <w:tcPr>
            <w:tcW w:w="1639"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400</w:t>
            </w:r>
          </w:p>
        </w:tc>
        <w:tc>
          <w:tcPr>
            <w:tcW w:w="980"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环保投资（万元）</w:t>
            </w:r>
          </w:p>
        </w:tc>
        <w:tc>
          <w:tcPr>
            <w:tcW w:w="1754"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Style w:val="44"/>
                <w:rFonts w:hint="default" w:ascii="Times New Roman" w:hAnsi="Times New Roman" w:eastAsia="宋体" w:cs="Times New Roman"/>
                <w:color w:val="auto"/>
                <w:sz w:val="24"/>
                <w:szCs w:val="24"/>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26"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占比（%）</w:t>
            </w:r>
          </w:p>
        </w:tc>
        <w:tc>
          <w:tcPr>
            <w:tcW w:w="1639"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3.75</w:t>
            </w:r>
          </w:p>
        </w:tc>
        <w:tc>
          <w:tcPr>
            <w:tcW w:w="980"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施工工期</w:t>
            </w:r>
          </w:p>
        </w:tc>
        <w:tc>
          <w:tcPr>
            <w:tcW w:w="1754"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26"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w:t>
            </w:r>
          </w:p>
        </w:tc>
        <w:tc>
          <w:tcPr>
            <w:tcW w:w="1639" w:type="pct"/>
            <w:vAlign w:val="center"/>
          </w:tcPr>
          <w:p>
            <w:pPr>
              <w:widowControl w:val="0"/>
              <w:topLinePunct/>
              <w:adjustRightInd w:val="0"/>
              <w:snapToGrid w:val="0"/>
              <w:spacing w:after="0" w:line="240" w:lineRule="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F052"/>
            </w:r>
            <w:r>
              <w:rPr>
                <w:rFonts w:hint="default" w:ascii="Times New Roman" w:hAnsi="Times New Roman" w:eastAsia="宋体" w:cs="Times New Roman"/>
                <w:color w:val="auto"/>
                <w:sz w:val="24"/>
                <w:szCs w:val="24"/>
              </w:rPr>
              <w:t>否</w:t>
            </w:r>
          </w:p>
          <w:p>
            <w:pPr>
              <w:widowControl w:val="0"/>
              <w:topLinePunct/>
              <w:adjustRightInd w:val="0"/>
              <w:snapToGrid w:val="0"/>
              <w:spacing w:after="0" w:line="240" w:lineRule="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是：</w:t>
            </w:r>
            <w:r>
              <w:rPr>
                <w:rFonts w:hint="default" w:ascii="Times New Roman" w:hAnsi="Times New Roman" w:eastAsia="宋体" w:cs="Times New Roman"/>
                <w:color w:val="auto"/>
                <w:sz w:val="24"/>
                <w:szCs w:val="24"/>
                <w:u w:val="single"/>
              </w:rPr>
              <w:t xml:space="preserve">           </w:t>
            </w:r>
          </w:p>
        </w:tc>
        <w:tc>
          <w:tcPr>
            <w:tcW w:w="980" w:type="pct"/>
            <w:tcMar>
              <w:top w:w="16" w:type="dxa"/>
              <w:left w:w="16" w:type="dxa"/>
              <w:right w:w="16"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用地</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面积（m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tc>
        <w:tc>
          <w:tcPr>
            <w:tcW w:w="1754" w:type="pct"/>
            <w:vAlign w:val="center"/>
          </w:tcPr>
          <w:p>
            <w:pPr>
              <w:pStyle w:val="35"/>
              <w:widowControl w:val="0"/>
              <w:topLinePunct/>
              <w:jc w:val="center"/>
              <w:outlineLvl w:val="9"/>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1500m</w:t>
            </w:r>
            <w:r>
              <w:rPr>
                <w:rFonts w:hint="default" w:ascii="Times New Roman" w:hAnsi="Times New Roman" w:eastAsia="宋体" w:cs="Times New Roman"/>
                <w:color w:val="auto"/>
                <w:spacing w:val="0"/>
                <w:sz w:val="24"/>
                <w:szCs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6" w:type="pct"/>
            <w:vAlign w:val="center"/>
          </w:tcPr>
          <w:p>
            <w:pPr>
              <w:widowControl w:val="0"/>
              <w:topLinePunct/>
              <w:adjustRightInd w:val="0"/>
              <w:snapToGrid w:val="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4"/>
                <w:szCs w:val="24"/>
              </w:rPr>
              <w:t>专项评价设置情况</w:t>
            </w:r>
          </w:p>
        </w:tc>
        <w:tc>
          <w:tcPr>
            <w:tcW w:w="4373" w:type="pct"/>
            <w:gridSpan w:val="3"/>
            <w:vAlign w:val="center"/>
          </w:tcPr>
          <w:p>
            <w:pPr>
              <w:widowControl w:val="0"/>
              <w:topLinePunct/>
              <w:adjustRightInd w:val="0"/>
              <w:snapToGrid w:val="0"/>
              <w:spacing w:after="0"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对照《建设项目环境影响报告表编制建设指南——污染影响类》专题评价设置原则表，本项目专题评价设置情况判定如表1.1-1，经判定，本项目无需设置专项评价。</w:t>
            </w:r>
          </w:p>
          <w:p>
            <w:pPr>
              <w:widowControl w:val="0"/>
              <w:topLinePunct/>
              <w:adjustRightInd w:val="0"/>
              <w:snapToGrid w:val="0"/>
              <w:spacing w:after="0" w:line="360" w:lineRule="auto"/>
              <w:jc w:val="center"/>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表1.1-1  项目专项评价设置情况一览表</w:t>
            </w:r>
          </w:p>
          <w:tbl>
            <w:tblPr>
              <w:tblStyle w:val="37"/>
              <w:tblW w:w="4998" w:type="pct"/>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3279"/>
              <w:gridCol w:w="2387"/>
              <w:gridCol w:w="1059"/>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5"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专项评价类别</w:t>
                  </w:r>
                </w:p>
              </w:tc>
              <w:tc>
                <w:tcPr>
                  <w:tcW w:w="2118" w:type="pct"/>
                  <w:tcBorders>
                    <w:tl2br w:val="nil"/>
                    <w:tr2bl w:val="nil"/>
                  </w:tcBorders>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设置原则</w:t>
                  </w:r>
                </w:p>
              </w:tc>
              <w:tc>
                <w:tcPr>
                  <w:tcW w:w="1542"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项目情况</w:t>
                  </w:r>
                </w:p>
              </w:tc>
              <w:tc>
                <w:tcPr>
                  <w:tcW w:w="684"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判定结果</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5" w:type="pct"/>
                  <w:tcBorders>
                    <w:tl2br w:val="nil"/>
                    <w:tr2bl w:val="nil"/>
                  </w:tcBorders>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w:t>
                  </w:r>
                </w:p>
              </w:tc>
              <w:tc>
                <w:tcPr>
                  <w:tcW w:w="2118" w:type="pct"/>
                  <w:tcBorders>
                    <w:tl2br w:val="nil"/>
                    <w:tr2bl w:val="nil"/>
                  </w:tcBorders>
                  <w:vAlign w:val="center"/>
                </w:tcPr>
                <w:p>
                  <w:pPr>
                    <w:widowControl w:val="0"/>
                    <w:topLinePunct/>
                    <w:adjustRightIn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排放废气含有毒有害污染物、二噁英、苯并芘、氰化物、氯气，且厂界外500米范围内有环境空气保护目标的项目</w:t>
                  </w:r>
                </w:p>
              </w:tc>
              <w:tc>
                <w:tcPr>
                  <w:tcW w:w="1542"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废气排放不含有毒有害污染物、二噁英、苯并芘、氰化物、氯气</w:t>
                  </w:r>
                </w:p>
              </w:tc>
              <w:tc>
                <w:tcPr>
                  <w:tcW w:w="684" w:type="pct"/>
                  <w:tcBorders>
                    <w:tl2br w:val="nil"/>
                    <w:tr2bl w:val="nil"/>
                  </w:tcBorders>
                  <w:vAlign w:val="center"/>
                </w:tcPr>
                <w:p>
                  <w:pPr>
                    <w:widowControl w:val="0"/>
                    <w:topLinePunct/>
                    <w:adjustRightIn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无需开展</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5" w:type="pct"/>
                  <w:tcBorders>
                    <w:tl2br w:val="nil"/>
                    <w:tr2bl w:val="nil"/>
                  </w:tcBorders>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w:t>
                  </w:r>
                </w:p>
              </w:tc>
              <w:tc>
                <w:tcPr>
                  <w:tcW w:w="2118" w:type="pct"/>
                  <w:tcBorders>
                    <w:tl2br w:val="nil"/>
                    <w:tr2bl w:val="nil"/>
                  </w:tcBorders>
                  <w:vAlign w:val="center"/>
                </w:tcPr>
                <w:p>
                  <w:pPr>
                    <w:widowControl w:val="0"/>
                    <w:topLinePunct/>
                    <w:adjustRightIn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新增工业废水直排建设项目（槽罐车外送污水处理厂的除外），新增废水直排的污水集中处理厂</w:t>
                  </w:r>
                </w:p>
              </w:tc>
              <w:tc>
                <w:tcPr>
                  <w:tcW w:w="1542"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生产</w:t>
                  </w:r>
                  <w:r>
                    <w:rPr>
                      <w:rFonts w:hint="default" w:ascii="Times New Roman" w:hAnsi="Times New Roman" w:eastAsia="宋体" w:cs="Times New Roman"/>
                      <w:color w:val="auto"/>
                      <w:sz w:val="21"/>
                      <w:szCs w:val="21"/>
                    </w:rPr>
                    <w:t>废水</w:t>
                  </w:r>
                  <w:r>
                    <w:rPr>
                      <w:rFonts w:hint="default" w:ascii="Times New Roman" w:hAnsi="Times New Roman" w:eastAsia="宋体" w:cs="Times New Roman"/>
                      <w:color w:val="auto"/>
                      <w:sz w:val="21"/>
                      <w:szCs w:val="21"/>
                      <w:lang w:val="en-US" w:eastAsia="zh-CN"/>
                    </w:rPr>
                    <w:t>经预处理后排至融元污水处理厂</w:t>
                  </w:r>
                </w:p>
              </w:tc>
              <w:tc>
                <w:tcPr>
                  <w:tcW w:w="68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无需开展</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5" w:type="pct"/>
                  <w:tcBorders>
                    <w:tl2br w:val="nil"/>
                    <w:tr2bl w:val="nil"/>
                  </w:tcBorders>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环境风险</w:t>
                  </w:r>
                </w:p>
              </w:tc>
              <w:tc>
                <w:tcPr>
                  <w:tcW w:w="2118" w:type="pct"/>
                  <w:tcBorders>
                    <w:tl2br w:val="nil"/>
                    <w:tr2bl w:val="nil"/>
                  </w:tcBorders>
                  <w:vAlign w:val="center"/>
                </w:tcPr>
                <w:p>
                  <w:pPr>
                    <w:widowControl w:val="0"/>
                    <w:topLinePunct/>
                    <w:adjustRightIn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有毒有害和易燃易爆危险物质存储量超过临界量的建设项目</w:t>
                  </w:r>
                </w:p>
              </w:tc>
              <w:tc>
                <w:tcPr>
                  <w:tcW w:w="1542" w:type="pct"/>
                  <w:tcBorders>
                    <w:tl2br w:val="nil"/>
                    <w:tr2bl w:val="nil"/>
                  </w:tcBorders>
                  <w:vAlign w:val="center"/>
                </w:tcPr>
                <w:p>
                  <w:pPr>
                    <w:widowControl w:val="0"/>
                    <w:topLinePunct/>
                    <w:adjustRightIn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项目有毒有害危险物质存储量未超过临界量</w:t>
                  </w:r>
                </w:p>
              </w:tc>
              <w:tc>
                <w:tcPr>
                  <w:tcW w:w="68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无需开展</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5" w:type="pct"/>
                  <w:tcBorders>
                    <w:tl2br w:val="nil"/>
                    <w:tr2bl w:val="nil"/>
                  </w:tcBorders>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w:t>
                  </w:r>
                </w:p>
              </w:tc>
              <w:tc>
                <w:tcPr>
                  <w:tcW w:w="2118" w:type="pct"/>
                  <w:tcBorders>
                    <w:tl2br w:val="nil"/>
                    <w:tr2bl w:val="nil"/>
                  </w:tcBorders>
                  <w:vAlign w:val="center"/>
                </w:tcPr>
                <w:p>
                  <w:pPr>
                    <w:widowControl w:val="0"/>
                    <w:topLinePunct/>
                    <w:adjustRightIn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取水口下游500米范围内有重要水生生物的自然产卵场、索饵场、越冬场和洄游通道的新增河道取水的污染类建设项目</w:t>
                  </w:r>
                </w:p>
              </w:tc>
              <w:tc>
                <w:tcPr>
                  <w:tcW w:w="1542" w:type="pct"/>
                  <w:tcBorders>
                    <w:tl2br w:val="nil"/>
                    <w:tr2bl w:val="nil"/>
                  </w:tcBorders>
                  <w:vAlign w:val="center"/>
                </w:tcPr>
                <w:p>
                  <w:pPr>
                    <w:widowControl w:val="0"/>
                    <w:topLinePunct/>
                    <w:adjustRightIn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项目使用园区自来水，无设置取水口</w:t>
                  </w:r>
                </w:p>
              </w:tc>
              <w:tc>
                <w:tcPr>
                  <w:tcW w:w="68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无需开展</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5" w:type="pct"/>
                  <w:tcBorders>
                    <w:tl2br w:val="nil"/>
                    <w:tr2bl w:val="nil"/>
                  </w:tcBorders>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海洋</w:t>
                  </w:r>
                </w:p>
              </w:tc>
              <w:tc>
                <w:tcPr>
                  <w:tcW w:w="2118" w:type="pct"/>
                  <w:tcBorders>
                    <w:tl2br w:val="nil"/>
                    <w:tr2bl w:val="nil"/>
                  </w:tcBorders>
                  <w:vAlign w:val="center"/>
                </w:tcPr>
                <w:p>
                  <w:pPr>
                    <w:widowControl w:val="0"/>
                    <w:topLinePunct/>
                    <w:adjustRightIn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直接向海排放污染物的海洋工程建设项目</w:t>
                  </w:r>
                </w:p>
              </w:tc>
              <w:tc>
                <w:tcPr>
                  <w:tcW w:w="1542" w:type="pct"/>
                  <w:tcBorders>
                    <w:tl2br w:val="nil"/>
                    <w:tr2bl w:val="nil"/>
                  </w:tcBorders>
                  <w:vAlign w:val="center"/>
                </w:tcPr>
                <w:p>
                  <w:pPr>
                    <w:widowControl w:val="0"/>
                    <w:topLinePunct/>
                    <w:adjustRightIn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本项目不属于海洋工程建设项目</w:t>
                  </w:r>
                </w:p>
              </w:tc>
              <w:tc>
                <w:tcPr>
                  <w:tcW w:w="68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无需开展</w:t>
                  </w:r>
                </w:p>
              </w:tc>
            </w:tr>
          </w:tbl>
          <w:p>
            <w:pPr>
              <w:pStyle w:val="14"/>
              <w:widowControl w:val="0"/>
              <w:topLinePunct/>
              <w:ind w:firstLine="0" w:firstLineChars="0"/>
              <w:outlineLvl w:val="9"/>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26" w:type="pc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规划情况</w:t>
            </w:r>
          </w:p>
        </w:tc>
        <w:tc>
          <w:tcPr>
            <w:tcW w:w="4373" w:type="pct"/>
            <w:gridSpan w:val="3"/>
            <w:vAlign w:val="center"/>
          </w:tcPr>
          <w:p>
            <w:pPr>
              <w:widowControl w:val="0"/>
              <w:topLinePunct/>
              <w:spacing w:after="0" w:line="360" w:lineRule="auto"/>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规划文件名称：《福清融侨经济技术开发区总体规划（2018-2035年）》</w:t>
            </w:r>
          </w:p>
          <w:p>
            <w:pPr>
              <w:widowControl w:val="0"/>
              <w:topLinePunct/>
              <w:spacing w:after="0" w:line="360" w:lineRule="auto"/>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审批机关：福清市人民政府</w:t>
            </w:r>
          </w:p>
          <w:p>
            <w:pPr>
              <w:widowControl w:val="0"/>
              <w:topLinePunct/>
              <w:spacing w:after="0" w:line="360" w:lineRule="auto"/>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审批文件名称及文号：《福清市人民政府关于同意融侨经济技术开发区总体规划（2018-2035年）编制范围的批复》（融政综〔2019〕189号）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26" w:type="pct"/>
            <w:vAlign w:val="center"/>
          </w:tcPr>
          <w:p>
            <w:pPr>
              <w:widowControl w:val="0"/>
              <w:topLinePunct/>
              <w:adjustRightInd w:val="0"/>
              <w:snapToGrid w:val="0"/>
              <w:spacing w:after="0" w:line="36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规划环境影响评价情况</w:t>
            </w:r>
          </w:p>
        </w:tc>
        <w:tc>
          <w:tcPr>
            <w:tcW w:w="4373" w:type="pct"/>
            <w:gridSpan w:val="3"/>
            <w:vAlign w:val="center"/>
          </w:tcPr>
          <w:p>
            <w:pPr>
              <w:widowControl w:val="0"/>
              <w:topLinePunct/>
              <w:spacing w:after="0" w:line="360" w:lineRule="auto"/>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规划环评名称：《福清融侨经济技术开发区总体规划环境影响报告书（2018-2035年）》</w:t>
            </w:r>
          </w:p>
          <w:p>
            <w:pPr>
              <w:widowControl w:val="0"/>
              <w:topLinePunct/>
              <w:spacing w:after="0" w:line="360" w:lineRule="auto"/>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召集审查机关：中华人民共和国生态环境部</w:t>
            </w:r>
          </w:p>
          <w:p>
            <w:pPr>
              <w:widowControl w:val="0"/>
              <w:topLinePunct/>
              <w:spacing w:after="0" w:line="360" w:lineRule="auto"/>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审批文件名称及文号：《关于印发&lt;福清融侨经济技术开发区总体规划环境影响报告书（2018-2035年）&gt;的审查意见》（环审〔2020〕80号，附件6）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26" w:type="pct"/>
            <w:vAlign w:val="center"/>
          </w:tcPr>
          <w:p>
            <w:pPr>
              <w:widowControl w:val="0"/>
              <w:topLinePunct/>
              <w:adjustRightInd w:val="0"/>
              <w:snapToGrid w:val="0"/>
              <w:spacing w:after="0" w:line="36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4"/>
                <w:szCs w:val="24"/>
              </w:rPr>
              <w:t>规划及规划环境影响评价符合性分析</w:t>
            </w:r>
          </w:p>
        </w:tc>
        <w:tc>
          <w:tcPr>
            <w:tcW w:w="4373" w:type="pct"/>
            <w:gridSpan w:val="3"/>
            <w:vAlign w:val="center"/>
          </w:tcPr>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本项目位于</w:t>
            </w:r>
            <w:r>
              <w:rPr>
                <w:rFonts w:hint="eastAsia" w:ascii="Times New Roman" w:hAnsi="Times New Roman" w:eastAsia="宋体" w:cs="Times New Roman"/>
                <w:color w:val="auto"/>
                <w:sz w:val="24"/>
                <w:szCs w:val="24"/>
                <w:lang w:eastAsia="zh-CN"/>
              </w:rPr>
              <w:t>福清融侨经济技术开发区（租赁福建茂华投资有限公司2号厂房2层）</w:t>
            </w:r>
            <w:r>
              <w:rPr>
                <w:rFonts w:hint="default" w:ascii="Times New Roman" w:hAnsi="Times New Roman" w:eastAsia="宋体" w:cs="Times New Roman"/>
                <w:color w:val="auto"/>
                <w:sz w:val="24"/>
                <w:szCs w:val="24"/>
              </w:rPr>
              <w:t>，因此本项目进行与《福清融侨经济技术开发区总体规划（2018-2035年）》相符性分析以及与《关于印发&lt;福清融侨经济技术开发区总体规划环境影响报告书（2018-2035年）&gt;的审查意见》（环审〔2020〕80号，附件6）相符性分析。</w:t>
            </w:r>
          </w:p>
          <w:p>
            <w:pPr>
              <w:widowControl w:val="0"/>
              <w:topLinePunct/>
              <w:spacing w:after="0" w:line="360" w:lineRule="auto"/>
              <w:jc w:val="both"/>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一、与《福清融侨经济技术开发区总体规划（2018-2035年）》</w:t>
            </w:r>
            <w:r>
              <w:rPr>
                <w:rFonts w:hint="eastAsia" w:ascii="Times New Roman" w:hAnsi="Times New Roman" w:eastAsia="宋体" w:cs="Times New Roman"/>
                <w:b/>
                <w:bCs/>
                <w:color w:val="auto"/>
                <w:sz w:val="24"/>
                <w:szCs w:val="24"/>
                <w:lang w:val="en-US" w:eastAsia="zh-CN"/>
              </w:rPr>
              <w:t>及规划环评</w:t>
            </w:r>
            <w:r>
              <w:rPr>
                <w:rFonts w:hint="default" w:ascii="Times New Roman" w:hAnsi="Times New Roman" w:eastAsia="宋体" w:cs="Times New Roman"/>
                <w:b/>
                <w:bCs/>
                <w:color w:val="auto"/>
                <w:sz w:val="24"/>
                <w:szCs w:val="24"/>
              </w:rPr>
              <w:t>相符性分析</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本项目位于福清融侨经济开发区范围内，厂区地块为工业用地，与《福清融侨经济技术开发区总体规划（2018-2035年）》中的土地利用规划相符合，见附图4。</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福清融侨经济技术开发区总体规划环境影响报告书(2018-2035年)》及其审查意见(环审[2020]80号)，融侨经济技术开发区主要以电子信息：显示科技、光电科技、电子元器件、通讯设备、计算机与智能终端设备等。机械电气：数控机床、精密磨具、光机电一体化等。汽车零配件：汽配玻璃、汽车零部件、变速器、汽车轴承等。根据开发区对主要产业发展方向的定位，对照《国民经济行业分类》（GB/T4754-2017），主导行业涉及国民经济类别主要包括C29、C304、C33、C34、C35、C36、C38、C39、C40；“规划区主导产业环境准入原则” 提出“主导产业C29橡胶和塑料制品业应禁止新建：涉及开炼、密炼、硫化工艺；采用煤、油、生物质等非清洁能源；再生橡胶制造、橡胶加工、橡胶制品翻新；废旧塑料再生。现有生产能力允许企业在一定期限内采取措施改造升级”。“规划区非主导产业环境准入原则”提出严禁引入“C17纺织业（含印染精加工）；C22造纸和纸制品业（纸制品制造除外）；C26化学原料和化学制品制造业（工业气体生产除外）；C32有色金属冶炼及压延加工业（压延加工除外）；其他非主导行业：1、禁止新建含电镀工艺、冶炼工艺、电解铝的项目，现有生产能力一定期限内搬迁；2、包装印刷业禁止使用不符合环保要求的油墨、胶黏剂。”</w:t>
            </w:r>
          </w:p>
          <w:p>
            <w:pPr>
              <w:widowControl w:val="0"/>
              <w:topLinePunct/>
              <w:spacing w:after="0" w:line="360" w:lineRule="auto"/>
              <w:ind w:firstLine="480" w:firstLineChars="200"/>
              <w:jc w:val="both"/>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本本次扩建项目，属于C1432 速冻食品制造，属于该园区其他非主导行业，</w:t>
            </w:r>
            <w:r>
              <w:rPr>
                <w:rFonts w:hint="eastAsia" w:ascii="Times New Roman" w:hAnsi="Times New Roman" w:eastAsia="宋体" w:cs="Times New Roman"/>
                <w:color w:val="auto"/>
                <w:sz w:val="24"/>
                <w:szCs w:val="24"/>
                <w:lang w:val="en-US" w:eastAsia="zh-CN"/>
              </w:rPr>
              <w:t>不在规划区非主导产业禁止建设的范围内，</w:t>
            </w:r>
            <w:r>
              <w:rPr>
                <w:rFonts w:hint="default" w:ascii="Times New Roman" w:hAnsi="Times New Roman" w:eastAsia="宋体" w:cs="Times New Roman"/>
                <w:color w:val="auto"/>
                <w:sz w:val="24"/>
                <w:szCs w:val="24"/>
              </w:rPr>
              <w:t>符合该园区规划环评的产业政策</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bCs/>
                <w:color w:val="auto"/>
                <w:sz w:val="24"/>
                <w:szCs w:val="24"/>
              </w:rPr>
              <w:t>与规划区配套及其他行业环境准入清单符合性分析见表1.1-2。</w:t>
            </w:r>
          </w:p>
          <w:p>
            <w:pPr>
              <w:widowControl w:val="0"/>
              <w:topLinePunct/>
              <w:adjustRightInd w:val="0"/>
              <w:snapToGrid w:val="0"/>
              <w:spacing w:after="0" w:line="360" w:lineRule="auto"/>
              <w:jc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4"/>
                <w:szCs w:val="24"/>
              </w:rPr>
              <w:t>表1.1-2 与规划区配套及其他行业环境准入清单符合性分析表</w:t>
            </w:r>
          </w:p>
          <w:tbl>
            <w:tblPr>
              <w:tblStyle w:val="38"/>
              <w:tblW w:w="4998" w:type="pct"/>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669"/>
              <w:gridCol w:w="3300"/>
              <w:gridCol w:w="2259"/>
              <w:gridCol w:w="689"/>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pct"/>
                  <w:tcBorders>
                    <w:tl2br w:val="nil"/>
                    <w:tr2bl w:val="nil"/>
                  </w:tcBorders>
                  <w:vAlign w:val="center"/>
                </w:tcPr>
                <w:p>
                  <w:pPr>
                    <w:pStyle w:val="192"/>
                    <w:widowControl w:val="0"/>
                    <w:topLinePunct/>
                    <w:spacing w:before="0" w:beforeLines="0" w:after="0" w:afterLines="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类别名称</w:t>
                  </w:r>
                </w:p>
              </w:tc>
              <w:tc>
                <w:tcPr>
                  <w:tcW w:w="432" w:type="pct"/>
                  <w:tcBorders>
                    <w:tl2br w:val="nil"/>
                    <w:tr2bl w:val="nil"/>
                  </w:tcBorders>
                  <w:vAlign w:val="center"/>
                </w:tcPr>
                <w:p>
                  <w:pPr>
                    <w:pStyle w:val="192"/>
                    <w:widowControl w:val="0"/>
                    <w:topLinePunct/>
                    <w:spacing w:before="0" w:beforeLines="0" w:after="0" w:afterLines="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类型</w:t>
                  </w:r>
                </w:p>
              </w:tc>
              <w:tc>
                <w:tcPr>
                  <w:tcW w:w="2131" w:type="pct"/>
                  <w:tcBorders>
                    <w:tl2br w:val="nil"/>
                    <w:tr2bl w:val="nil"/>
                  </w:tcBorders>
                  <w:vAlign w:val="center"/>
                </w:tcPr>
                <w:p>
                  <w:pPr>
                    <w:pStyle w:val="192"/>
                    <w:widowControl w:val="0"/>
                    <w:topLinePunct/>
                    <w:spacing w:before="0" w:beforeLines="0" w:after="0" w:afterLines="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要求</w:t>
                  </w:r>
                </w:p>
              </w:tc>
              <w:tc>
                <w:tcPr>
                  <w:tcW w:w="1459" w:type="pct"/>
                  <w:tcBorders>
                    <w:tl2br w:val="nil"/>
                    <w:tr2bl w:val="nil"/>
                  </w:tcBorders>
                  <w:vAlign w:val="center"/>
                </w:tcPr>
                <w:p>
                  <w:pPr>
                    <w:pStyle w:val="192"/>
                    <w:widowControl w:val="0"/>
                    <w:topLinePunct/>
                    <w:spacing w:before="0" w:beforeLines="0" w:after="0" w:afterLines="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w:t>
                  </w:r>
                </w:p>
              </w:tc>
              <w:tc>
                <w:tcPr>
                  <w:tcW w:w="445" w:type="pct"/>
                  <w:tcBorders>
                    <w:tl2br w:val="nil"/>
                    <w:tr2bl w:val="nil"/>
                  </w:tcBorders>
                  <w:vAlign w:val="center"/>
                </w:tcPr>
                <w:p>
                  <w:pPr>
                    <w:pStyle w:val="192"/>
                    <w:widowControl w:val="0"/>
                    <w:topLinePunct/>
                    <w:spacing w:before="0" w:beforeLines="0" w:after="0" w:afterLines="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pct"/>
                  <w:vMerge w:val="restar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其他非主导行业</w:t>
                  </w:r>
                </w:p>
              </w:tc>
              <w:tc>
                <w:tcPr>
                  <w:tcW w:w="432" w:type="pc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空间布局约束</w:t>
                  </w:r>
                </w:p>
              </w:tc>
              <w:tc>
                <w:tcPr>
                  <w:tcW w:w="2131" w:type="pc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1、禁止新建，含电镀工艺、冶炼工艺、电解铝的项目，现有生产能力一定期限内搬迁；</w:t>
                  </w:r>
                </w:p>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2、包装印刷业禁止使用不符合环保要求的油墨、胶黏剂。</w:t>
                  </w:r>
                </w:p>
              </w:tc>
              <w:tc>
                <w:tcPr>
                  <w:tcW w:w="1459" w:type="pc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不涉及，本项目属于速冻食品制造行业。</w:t>
                  </w:r>
                </w:p>
              </w:tc>
              <w:tc>
                <w:tcPr>
                  <w:tcW w:w="445" w:type="pct"/>
                  <w:tcBorders>
                    <w:tl2br w:val="nil"/>
                    <w:tr2bl w:val="nil"/>
                  </w:tcBorders>
                  <w:vAlign w:val="center"/>
                </w:tcPr>
                <w:p>
                  <w:pPr>
                    <w:pStyle w:val="192"/>
                    <w:widowControl w:val="0"/>
                    <w:topLinePunct/>
                    <w:spacing w:before="0" w:beforeLines="0" w:after="0" w:afterLines="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pct"/>
                  <w:vMerge w:val="continue"/>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p>
              </w:tc>
              <w:tc>
                <w:tcPr>
                  <w:tcW w:w="432" w:type="pc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环境风险防控</w:t>
                  </w:r>
                </w:p>
              </w:tc>
              <w:tc>
                <w:tcPr>
                  <w:tcW w:w="2131" w:type="pc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1、必须规范配套应急池，建设企业、园区和周边水系三级环境风险防控工程，确保有效拦截、降污和倒流；受园区排污影响的周边水系应建设应急闸门，防止泄漏物和消防水等排入外环境。</w:t>
                  </w:r>
                </w:p>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2、开发区内污水处理设施应采取必要的防渗处理，不得污染地下水环境。</w:t>
                  </w:r>
                </w:p>
              </w:tc>
              <w:tc>
                <w:tcPr>
                  <w:tcW w:w="1459" w:type="pc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租赁福建茂华投资有限公司2号厂房进行生产活动，仅产生少量生产废水，为设备、工作台及车间清洗废水，水质与生活污水接近，经化粪池处理后排入市政污水管网送往融元污水处理厂集中处理，厂内不另设污水处理设施。</w:t>
                  </w:r>
                </w:p>
              </w:tc>
              <w:tc>
                <w:tcPr>
                  <w:tcW w:w="445" w:type="pct"/>
                  <w:tcBorders>
                    <w:tl2br w:val="nil"/>
                    <w:tr2bl w:val="nil"/>
                  </w:tcBorders>
                  <w:vAlign w:val="center"/>
                </w:tcPr>
                <w:p>
                  <w:pPr>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pct"/>
                  <w:vMerge w:val="continue"/>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p>
              </w:tc>
              <w:tc>
                <w:tcPr>
                  <w:tcW w:w="432" w:type="pc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污染物排放管控</w:t>
                  </w:r>
                </w:p>
              </w:tc>
              <w:tc>
                <w:tcPr>
                  <w:tcW w:w="2131" w:type="pc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1、新、改、扩建项目新增大气污染物（现阶段指SO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、NOx）排放量实行1.5倍削减替代（不含使用天然气、液化石油气等作为燃料的非火电锅炉和工业炉窑）。</w:t>
                  </w:r>
                </w:p>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2、新、改、扩建项目新增VOCs排放量实行倍量削减替代。</w:t>
                  </w:r>
                </w:p>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3、工业企业废水全部纳管进入污水厂集中处理后达标排放。</w:t>
                  </w:r>
                </w:p>
              </w:tc>
              <w:tc>
                <w:tcPr>
                  <w:tcW w:w="1459" w:type="pc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本项目不涉及SO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、NOx、VOCs等污染因子排放，生产废水水质与生活污水接近，经化粪池处理后排入市政污水管网送往融元污水处理厂集中处理。</w:t>
                  </w:r>
                </w:p>
              </w:tc>
              <w:tc>
                <w:tcPr>
                  <w:tcW w:w="445" w:type="pct"/>
                  <w:tcBorders>
                    <w:tl2br w:val="nil"/>
                    <w:tr2bl w:val="nil"/>
                  </w:tcBorders>
                  <w:vAlign w:val="center"/>
                </w:tcPr>
                <w:p>
                  <w:pPr>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pct"/>
                  <w:vMerge w:val="continue"/>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p>
              </w:tc>
              <w:tc>
                <w:tcPr>
                  <w:tcW w:w="432" w:type="pc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资源环境效率管控</w:t>
                  </w:r>
                </w:p>
              </w:tc>
              <w:tc>
                <w:tcPr>
                  <w:tcW w:w="2131" w:type="pc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1、能耗不超过0.23t标煤/万元工业增加值。</w:t>
                  </w:r>
                </w:p>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2、水耗不超过6.90 t/万元工业增加值。</w:t>
                  </w:r>
                </w:p>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3、污水排放量不超过5.43t/万元工业增加值。</w:t>
                  </w:r>
                </w:p>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4、VOCs排放量不超过0.46kg/万元工业增加值。</w:t>
                  </w:r>
                </w:p>
              </w:tc>
              <w:tc>
                <w:tcPr>
                  <w:tcW w:w="1459" w:type="pct"/>
                  <w:tcBorders>
                    <w:tl2br w:val="nil"/>
                    <w:tr2bl w:val="nil"/>
                  </w:tcBorders>
                  <w:vAlign w:val="center"/>
                </w:tcPr>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经建设单位提供信息，工业增加值为100万元/年。</w:t>
                  </w:r>
                </w:p>
                <w:p>
                  <w:pPr>
                    <w:pStyle w:val="192"/>
                    <w:widowControl w:val="0"/>
                    <w:topLinePunct/>
                    <w:spacing w:before="0" w:beforeLines="0" w:after="0" w:afterLines="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1、项目用电量10万kWh/a，折合标煤为12.29t/a，能耗为0.1229t标煤/万元工业增加值。</w:t>
                  </w:r>
                </w:p>
                <w:p>
                  <w:pPr>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2、项目用水量为658.5t/a，水耗为6.585t/万元工业增加值。</w:t>
                  </w:r>
                </w:p>
                <w:p>
                  <w:pPr>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3、项目污水排放量为520t/a，污水排放量5.2t/万元工业增加值。</w:t>
                  </w:r>
                </w:p>
                <w:p>
                  <w:pPr>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4、不涉及</w:t>
                  </w:r>
                  <w:r>
                    <w:rPr>
                      <w:rFonts w:hint="default" w:ascii="Times New Roman" w:hAnsi="Times New Roman" w:eastAsia="宋体" w:cs="Times New Roman"/>
                      <w:color w:val="auto"/>
                      <w:sz w:val="21"/>
                      <w:szCs w:val="21"/>
                      <w:lang w:val="en-US" w:eastAsia="zh-CN"/>
                    </w:rPr>
                    <w:t>该项</w:t>
                  </w:r>
                  <w:r>
                    <w:rPr>
                      <w:rFonts w:hint="default" w:ascii="Times New Roman" w:hAnsi="Times New Roman" w:eastAsia="宋体" w:cs="Times New Roman"/>
                      <w:color w:val="auto"/>
                      <w:sz w:val="21"/>
                      <w:szCs w:val="21"/>
                    </w:rPr>
                    <w:t>。</w:t>
                  </w:r>
                </w:p>
              </w:tc>
              <w:tc>
                <w:tcPr>
                  <w:tcW w:w="445" w:type="pct"/>
                  <w:tcBorders>
                    <w:tl2br w:val="nil"/>
                    <w:tr2bl w:val="nil"/>
                  </w:tcBorders>
                  <w:vAlign w:val="center"/>
                </w:tcPr>
                <w:p>
                  <w:pPr>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bl>
          <w:p>
            <w:pPr>
              <w:widowControl w:val="0"/>
              <w:topLinePunct/>
              <w:spacing w:after="0" w:line="360" w:lineRule="auto"/>
              <w:ind w:firstLine="480" w:firstLineChars="200"/>
              <w:jc w:val="both"/>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t>本次扩建项目，属于C1432 速冻食品制造，属于该园区其他非主导行业，符合其他行业环境准入清单，因此，符合该园区规划环评的产业政策。</w:t>
            </w:r>
          </w:p>
          <w:p>
            <w:pPr>
              <w:widowControl w:val="0"/>
              <w:topLinePunct/>
              <w:spacing w:after="0" w:line="360" w:lineRule="auto"/>
              <w:jc w:val="both"/>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二、与《关于印发&lt;福清融侨经济技术开发区总体规划环境影响报告书（2018-2035年）&gt;的审查意见》（环审〔2020〕80号，附件6）相符性分析</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关于印发&lt;福清融侨经济技术开发区总体规划环境影响报告书（2018-2035年）&gt;的审查意见》中要求：“严格入区项目生态环境准入，推动高质量发展。落实《报告书》生态环境准入要求，强化现有及入区企业挥发性有机物排放控制，禁止新增排放涉重金属污染物项目入区，禁止与主导产业不相关且污染物排放量大的项目入区。落实《福州市环境总体规划(2013-2030)》关于禁止大气污染型建设项目入区的要求。执行最严格的行业废水、废气排放控制指标。”</w:t>
            </w:r>
          </w:p>
          <w:p>
            <w:pPr>
              <w:pStyle w:val="14"/>
              <w:widowControl w:val="0"/>
              <w:topLinePunct/>
              <w:spacing w:after="0"/>
              <w:ind w:firstLine="480"/>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4"/>
                <w:szCs w:val="24"/>
              </w:rPr>
              <w:t>本项目属于速冻食品制造行业，</w:t>
            </w:r>
            <w:r>
              <w:rPr>
                <w:rFonts w:hint="default" w:ascii="Times New Roman" w:hAnsi="Times New Roman" w:eastAsia="宋体" w:cs="Times New Roman"/>
                <w:color w:val="auto"/>
                <w:sz w:val="24"/>
                <w:szCs w:val="24"/>
                <w:lang w:val="en-US" w:eastAsia="zh-CN"/>
              </w:rPr>
              <w:t>废气</w:t>
            </w:r>
            <w:r>
              <w:rPr>
                <w:rFonts w:hint="default" w:ascii="Times New Roman" w:hAnsi="Times New Roman" w:eastAsia="宋体" w:cs="Times New Roman"/>
                <w:color w:val="auto"/>
                <w:sz w:val="24"/>
                <w:szCs w:val="24"/>
              </w:rPr>
              <w:t>涉及</w:t>
            </w:r>
            <w:r>
              <w:rPr>
                <w:rFonts w:hint="default" w:ascii="Times New Roman" w:hAnsi="Times New Roman" w:eastAsia="宋体" w:cs="Times New Roman"/>
                <w:color w:val="auto"/>
                <w:sz w:val="24"/>
                <w:szCs w:val="24"/>
                <w:lang w:val="en-US" w:eastAsia="zh-CN"/>
              </w:rPr>
              <w:t>颗粒物和油烟</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不涉及</w:t>
            </w:r>
            <w:r>
              <w:rPr>
                <w:rFonts w:hint="default" w:ascii="Times New Roman" w:hAnsi="Times New Roman" w:eastAsia="宋体" w:cs="Times New Roman"/>
                <w:color w:val="auto"/>
                <w:sz w:val="24"/>
                <w:szCs w:val="24"/>
              </w:rPr>
              <w:t>重金属等污染物，不属于主导产业不相关且污染物排放量大的项目，因此，本项目建设符合规划环评及其审查意见。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26" w:type="pct"/>
            <w:vAlign w:val="center"/>
          </w:tcPr>
          <w:p>
            <w:pPr>
              <w:widowControl w:val="0"/>
              <w:topLinePunct/>
              <w:adjustRightInd w:val="0"/>
              <w:snapToGrid w:val="0"/>
              <w:spacing w:after="0" w:line="36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4"/>
                <w:szCs w:val="24"/>
              </w:rPr>
              <w:t>其他符合性分析</w:t>
            </w:r>
          </w:p>
        </w:tc>
        <w:tc>
          <w:tcPr>
            <w:tcW w:w="4373" w:type="pct"/>
            <w:gridSpan w:val="3"/>
            <w:vAlign w:val="center"/>
          </w:tcPr>
          <w:p>
            <w:pPr>
              <w:pStyle w:val="14"/>
              <w:widowControl w:val="0"/>
              <w:topLinePunct/>
              <w:spacing w:after="0"/>
              <w:ind w:firstLine="0" w:firstLineChars="0"/>
              <w:jc w:val="both"/>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1、产业政策符合性分析</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主要从事速冻食品制造，项目不属于《产业结构调整指导目录（2024年本）》中限制和淘汰类的项目，通过了福清市工业和信息化局的备案（闽工信备[2024]A060016号，详见附件2），因此项目的建设内容符合国家和地方相关产业政策要求。</w:t>
            </w:r>
          </w:p>
          <w:p>
            <w:pPr>
              <w:widowControl w:val="0"/>
              <w:topLinePunct/>
              <w:spacing w:after="0" w:line="360" w:lineRule="auto"/>
              <w:ind w:firstLine="482" w:firstLineChars="200"/>
              <w:jc w:val="both"/>
              <w:outlineLvl w:val="9"/>
              <w:rPr>
                <w:rFonts w:hint="default" w:ascii="Times New Roman" w:hAnsi="Times New Roman" w:eastAsia="宋体" w:cs="Times New Roman"/>
                <w:b/>
                <w:bCs/>
                <w:color w:val="auto"/>
                <w:kern w:val="21"/>
                <w:sz w:val="24"/>
                <w:szCs w:val="24"/>
              </w:rPr>
            </w:pPr>
            <w:r>
              <w:rPr>
                <w:rFonts w:hint="default" w:ascii="Times New Roman" w:hAnsi="Times New Roman" w:eastAsia="宋体" w:cs="Times New Roman"/>
                <w:b/>
                <w:bCs/>
                <w:color w:val="auto"/>
                <w:kern w:val="21"/>
                <w:sz w:val="24"/>
                <w:szCs w:val="24"/>
              </w:rPr>
              <w:t>2、土地利用总体规划符合性分析</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本项目租赁福建茂华投资有限公司位于</w:t>
            </w:r>
            <w:r>
              <w:rPr>
                <w:rFonts w:hint="eastAsia" w:ascii="Times New Roman" w:hAnsi="Times New Roman" w:eastAsia="宋体" w:cs="Times New Roman"/>
                <w:color w:val="auto"/>
                <w:sz w:val="24"/>
                <w:szCs w:val="24"/>
                <w:lang w:eastAsia="zh-CN"/>
              </w:rPr>
              <w:t>福清融侨经济技术开发区</w:t>
            </w:r>
            <w:r>
              <w:rPr>
                <w:rFonts w:hint="eastAsia"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rPr>
              <w:t>2号厂房，福建茂华投资有限公司于2022年12月9日取得的不动产登记证（闽（2017）福清市不动产权第0000262号，详见附件5），其用地性质为工业用地。</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因此，建设单位于此地进行生产活动，与土地利用总体规划并不冲突，符合土地利用的总体规划。</w:t>
            </w:r>
          </w:p>
          <w:p>
            <w:pPr>
              <w:pStyle w:val="14"/>
              <w:widowControl w:val="0"/>
              <w:topLinePunct/>
              <w:spacing w:after="0"/>
              <w:ind w:firstLine="482"/>
              <w:jc w:val="both"/>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3、所在地“三线一单”分析</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（1）所在地“三线一单”分析</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①生态保护红线符合性分析</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对照《福建省生态保护红线划定方案》及其调整方案，本项目位于</w:t>
            </w:r>
            <w:r>
              <w:rPr>
                <w:rFonts w:hint="eastAsia" w:ascii="Times New Roman" w:hAnsi="Times New Roman" w:eastAsia="宋体" w:cs="Times New Roman"/>
                <w:color w:val="auto"/>
                <w:sz w:val="24"/>
                <w:szCs w:val="24"/>
                <w:lang w:eastAsia="zh-CN"/>
              </w:rPr>
              <w:t>福清融侨经济技术开发区</w:t>
            </w:r>
            <w:r>
              <w:rPr>
                <w:rFonts w:hint="default" w:ascii="Times New Roman" w:hAnsi="Times New Roman" w:eastAsia="宋体" w:cs="Times New Roman"/>
                <w:color w:val="auto"/>
                <w:sz w:val="24"/>
                <w:szCs w:val="24"/>
              </w:rPr>
              <w:t>。项目周边无国家公园、自然保护区、森林公园的生态保育区和核心景观区、风景名胜区的核心景区、地质公园的地质遗迹保护区、世界自然遗产的核心区和缓冲区、湿地公园的湿地保育区和恢复重建区、饮用水水源的一级保护区、水产种质资源保护区的核心区和其他需要特别保护或法律法规禁止开发建设的区域。因此，项目建设符合生态红线控制的要求。</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②环境质量底线符合性分析</w:t>
            </w:r>
          </w:p>
          <w:p>
            <w:pPr>
              <w:widowControl w:val="0"/>
              <w:topLinePunct/>
              <w:spacing w:after="0" w:line="360" w:lineRule="auto"/>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周边水系太城溪属于龙江流域，各因子均符合《地表水环境质量标准》（GB3838-2002）中IV类标准；项目所在区域的环境空气质量现状符合《环境空气质量标准》（GB3095-2012）二级标准，属于达标区；项目所在区域声环境质量现状符合《声环境质量标准》（GB3096-2008）中3类标准。因此，项目所在区域环境现状质量良好。</w:t>
            </w:r>
          </w:p>
          <w:p>
            <w:pPr>
              <w:widowControl w:val="0"/>
              <w:topLinePunct/>
              <w:spacing w:after="0" w:line="360" w:lineRule="auto"/>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扩建项目运营期生产废水、生活污水经厂区现有化粪池处理后排入市政污水管网进入融元污水处理厂；项目废气对周围大气环境影响较小；各生产设备产生的噪声经隔声、减震等降噪措施处理后也不会对周边声环境造成重大影响。综上分析，项目在采取本环评提出的防治措施后，运营期排放的污染物不会对区域环境质量底线造成冲击。</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③资源利用上线符合性分析</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本项目原料均从正规合法单位购得，工业用地为合法租赁，水和电等公共资源由当地相关单位供应，项目所用资源相对较小，不会突破当地资源利用上限。</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（2）与《福州市人民政府关于实施“三线一单”生态分区管控的通知》符合性分析</w:t>
            </w:r>
          </w:p>
          <w:p>
            <w:pPr>
              <w:widowControl w:val="0"/>
              <w:topLinePunct/>
              <w:adjustRightInd w:val="0"/>
              <w:snapToGrid w:val="0"/>
              <w:spacing w:after="0" w:line="360" w:lineRule="auto"/>
              <w:ind w:firstLine="480" w:firstLineChars="200"/>
              <w:contextualSpacing/>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本项目位于福清融侨经济技术开发区，因此本项目对照</w:t>
            </w:r>
            <w:r>
              <w:rPr>
                <w:rFonts w:hint="default" w:ascii="Times New Roman" w:hAnsi="Times New Roman" w:eastAsia="宋体" w:cs="Times New Roman"/>
                <w:color w:val="auto"/>
                <w:sz w:val="24"/>
                <w:szCs w:val="24"/>
                <w:u w:val="none"/>
              </w:rPr>
              <w:t>福州市人民政府办公厅关于印发《福州市生态环境分区管控方案（2023年更新）》的通知</w:t>
            </w: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rPr>
              <w:t>榕政办规〔2024〕20号</w:t>
            </w: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rPr>
              <w:t>相关要求分析，本项目所在位置属于福州市陆域区域、福清市生态环境准入清单-重点管控单元-ZH3501812000</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（详见附件8）。因此，具体见表1.1-3。</w:t>
            </w:r>
          </w:p>
          <w:p>
            <w:pPr>
              <w:widowControl w:val="0"/>
              <w:topLinePunct/>
              <w:spacing w:after="0" w:line="360" w:lineRule="auto"/>
              <w:jc w:val="center"/>
              <w:outlineLvl w:val="9"/>
              <w:rPr>
                <w:rFonts w:hint="default" w:ascii="Times New Roman" w:hAnsi="Times New Roman" w:eastAsia="宋体" w:cs="Times New Roman"/>
                <w:b/>
                <w:bCs/>
                <w:color w:val="auto"/>
                <w:sz w:val="24"/>
                <w:szCs w:val="24"/>
                <w:shd w:val="clear" w:color="auto" w:fill="FFFFFF"/>
              </w:rPr>
            </w:pPr>
            <w:r>
              <w:rPr>
                <w:rFonts w:hint="default" w:ascii="Times New Roman" w:hAnsi="Times New Roman" w:eastAsia="宋体" w:cs="Times New Roman"/>
                <w:b/>
                <w:bCs/>
                <w:color w:val="auto"/>
                <w:sz w:val="24"/>
                <w:szCs w:val="24"/>
                <w:shd w:val="clear" w:color="auto" w:fill="FFFFFF"/>
              </w:rPr>
              <w:t>表1.1-3  福州市生态环境准入要求一览表</w:t>
            </w:r>
          </w:p>
          <w:tbl>
            <w:tblPr>
              <w:tblStyle w:val="37"/>
              <w:tblW w:w="4998" w:type="pct"/>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304"/>
              <w:gridCol w:w="775"/>
              <w:gridCol w:w="3467"/>
              <w:gridCol w:w="1634"/>
              <w:gridCol w:w="55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706" w:type="pct"/>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适用范围</w:t>
                  </w:r>
                </w:p>
              </w:tc>
              <w:tc>
                <w:tcPr>
                  <w:tcW w:w="2809" w:type="pct"/>
                  <w:gridSpan w:val="2"/>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准入要求</w:t>
                  </w:r>
                </w:p>
              </w:tc>
              <w:tc>
                <w:tcPr>
                  <w:tcW w:w="1090" w:type="pct"/>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394" w:type="pct"/>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706" w:type="pct"/>
                  <w:vMerge w:val="restart"/>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福州市陆域</w:t>
                  </w:r>
                </w:p>
              </w:tc>
              <w:tc>
                <w:tcPr>
                  <w:tcW w:w="535" w:type="pct"/>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空间布局约束</w:t>
                  </w:r>
                </w:p>
              </w:tc>
              <w:tc>
                <w:tcPr>
                  <w:tcW w:w="227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三、其它要求</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1.福州市石化中上游项目重点在福州江阴港城经济区、可门港经济区化工新材料产业园布局。</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2.禁止在闽江马尾罗星塔以上流域范围新、扩建制革项目，严控新（扩）建植物制浆、印染、合成革及人造革、电镀项目。</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3.禁止在通风廊道和主导风向的上风向布局大气重污染企业，推进建成区大气重污染企业搬迁或升级改造、环境风险企业搬迁或关闭退出。</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4.禁止新、改、扩建生产高 VOCs 含量有机溶剂型涂料、油墨和胶黏剂的项目。</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5.持续加强闽清等地建陶产业的环境综合治理，充分衔接国土空间规划和生态环境分区管控，并对照产业政策、城市总体发展规划等要求，进一步明确发展定位，优化产业布局和规模。</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6.新建、扩建的涉及重点重金属污染物</w:t>
                  </w:r>
                  <w:r>
                    <w:rPr>
                      <w:rFonts w:hint="default" w:ascii="Times New Roman" w:hAnsi="Times New Roman" w:eastAsia="宋体" w:cs="Times New Roman"/>
                      <w:color w:val="auto"/>
                      <w:sz w:val="21"/>
                      <w:szCs w:val="21"/>
                      <w:vertAlign w:val="superscript"/>
                    </w:rPr>
                    <w:t>［1］</w:t>
                  </w:r>
                  <w:r>
                    <w:rPr>
                      <w:rFonts w:hint="default" w:ascii="Times New Roman" w:hAnsi="Times New Roman" w:eastAsia="宋体" w:cs="Times New Roman"/>
                      <w:color w:val="auto"/>
                      <w:sz w:val="21"/>
                      <w:szCs w:val="21"/>
                    </w:rPr>
                    <w:t>的有色金属冶炼、电镀、制革、铅蓄电池制造企业应优先选择布设在依法合规设立并经规划环评、环境基础设施和环境风险防范措施齐全的产业园区。禁止低端落后产能向闽江中上游地区转移。禁止新建用汞的电石法（聚）氯乙烯生产工艺。加快推进专业电镀企业入园，到2025 年底专业电镀企业入园率达到90%以上。</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7.禁止在流域上游新建、扩建重污染企业和项目。</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8.重要敏感水体及富营养化湖库生态缓冲带除相关政府部门批准的科学研究活动外，禁止其它可能对保护区构成危害或不良影响的大规模生产、建设活动。</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9.新、改、扩建煤电、钢铁、建材、石化、化工等“两高”项目，严格落实国家、省、市产业规划、产业政策、“三线一单”、规划环评，以及产能置换、煤炭消费减量替代、区域污染削减等相关要求。</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10.单元内涉及永久基本农田的，应按照《福建省基本农田保护条例》（2010 年修正本）、《国土资源部关于全面实行永久共本农田特殊保护的通知》（国土资规〔2018〕1号）、《中共中央国务院关于加强耕地保护和改进占补平衡的意见》（2017年1月9日）等相关文件要求进行格管理，一般建设项目不得占用永久基本农田，重大建设项目选址确实难以避让永久基本农田的，必须依法依规办理。严禁</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通过擅自调整县乡国土空间规划，规避占用永久基本农田的审批。禁止随意砍伐防风固沙林和农田保护林。严格按照自然资源部、农业农村部、国家林业和草原局《关于严格耕地用途管制有关问题的通知》（自然资发〔2021〕166号）要求全面落实耕地用途管制。</w:t>
                  </w:r>
                </w:p>
              </w:tc>
              <w:tc>
                <w:tcPr>
                  <w:tcW w:w="1090" w:type="pct"/>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本项目主要从事速冻食品制造，位于福清融侨经济技术开发区，项目建设与空间布局约束要求不相冲突。</w:t>
                  </w:r>
                </w:p>
              </w:tc>
              <w:tc>
                <w:tcPr>
                  <w:tcW w:w="394" w:type="pct"/>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706" w:type="pct"/>
                  <w:vMerge w:val="continue"/>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p>
              </w:tc>
              <w:tc>
                <w:tcPr>
                  <w:tcW w:w="535"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污染物排放管控</w:t>
                  </w:r>
                </w:p>
              </w:tc>
              <w:tc>
                <w:tcPr>
                  <w:tcW w:w="227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工业类新（改、扩）建项目新增主要污染物（水污染物化学需氧量、氨氮和大气污染物二氧化硫、氮氧化物）排放总量指标应符合区域环境质量和总量控制要求，立足于通过“以新带老”、削减存量，努力实现区域、企业自身总量平衡。总量指标来源、审核和监督管理按照“榕环保综〔2017〕90 号”等相关文件执行。</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2.新、改、扩建涉 VOCs 排放项目污染物排放量应满足《福州市“十四五”空气质量持续改善计划》（榕环保综〔2023〕40号），应从源头加强控制，使用低（无）VOCs 含量的原辅材料。</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严格控制新建、改建、扩建钢铁、水泥、平板玻璃、有色金属冶炼、化工等工业项目。新改扩建钢铁、火电项目应执行超低排放限值，有色项目应当执行大气污染物特别排放限值。重点控制区新建化工、石化应当执行大气污染物特别排放限值。</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4.氟化工、印染、电镀等行业企业实行水污染物特别排放限值。</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5.新、改、扩建重点行业</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建设项目要遵循重点重金属污染物排放“等量替代”原则，总量来源原则上应是同一重点行业内的削减量，当同一重点行业无法满足时可从其他重点行业调剂。</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6.每小时 35（含）—65 蒸吨燃煤锅炉和位于县级及以上城市建成区内保留的燃煤、燃油、燃生物质锅炉，原则上 2024 年底前必须全面实现超低排放。</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7.水泥行业新改扩建项目严格对照超低排放、能效标杆水平建设实施；现有项目超低排放改造应按文件（闽环规〔2023〕2 号）的时限要求分步推进，2025 年底前全面完成</w:t>
                  </w:r>
                  <w:r>
                    <w:rPr>
                      <w:rFonts w:hint="default" w:ascii="Times New Roman" w:hAnsi="Times New Roman" w:eastAsia="宋体" w:cs="Times New Roman"/>
                      <w:color w:val="auto"/>
                      <w:sz w:val="21"/>
                      <w:szCs w:val="21"/>
                      <w:vertAlign w:val="superscript"/>
                    </w:rPr>
                    <w:t>［3］［4］</w:t>
                  </w:r>
                  <w:r>
                    <w:rPr>
                      <w:rFonts w:hint="default" w:ascii="Times New Roman" w:hAnsi="Times New Roman" w:eastAsia="宋体" w:cs="Times New Roman"/>
                      <w:color w:val="auto"/>
                      <w:sz w:val="21"/>
                      <w:szCs w:val="21"/>
                    </w:rPr>
                    <w:t>。</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化工园区新建项目实施“禁限控”化学物质管控措施，项目在开展环境影响评价时应严格落实相关要求，严格涉新污染物建设项目源头防控和准入管理。以印染、皮革、农药、医药、涂料等行业为重点，推进有毒有害化学物质替代。严格落实废药品、废农药以及抗生素生产过程中产生的废母液、废反应基和废培养基等废物的收集利用处置要求。</w:t>
                  </w:r>
                </w:p>
              </w:tc>
              <w:tc>
                <w:tcPr>
                  <w:tcW w:w="1090" w:type="pct"/>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1、本项目</w:t>
                  </w:r>
                  <w:r>
                    <w:rPr>
                      <w:rFonts w:hint="default" w:ascii="Times New Roman" w:hAnsi="Times New Roman" w:eastAsia="宋体" w:cs="Times New Roman"/>
                      <w:color w:val="auto"/>
                      <w:sz w:val="21"/>
                      <w:szCs w:val="21"/>
                      <w:lang w:val="en-US" w:eastAsia="zh-CN"/>
                    </w:rPr>
                    <w:t>废气涉及颗粒物和油烟，</w:t>
                  </w:r>
                  <w:r>
                    <w:rPr>
                      <w:rFonts w:hint="default" w:ascii="Times New Roman" w:hAnsi="Times New Roman" w:eastAsia="宋体" w:cs="Times New Roman"/>
                      <w:color w:val="auto"/>
                      <w:sz w:val="21"/>
                      <w:szCs w:val="21"/>
                    </w:rPr>
                    <w:t>不涉及二氧化硫、氮氧化物等污染物排放。</w:t>
                  </w:r>
                </w:p>
                <w:p>
                  <w:pPr>
                    <w:widowControl w:val="0"/>
                    <w:pBdr>
                      <w:top w:val="none" w:color="auto" w:sz="0" w:space="1"/>
                      <w:left w:val="none" w:color="auto" w:sz="0" w:space="4"/>
                      <w:bottom w:val="none" w:color="auto" w:sz="0" w:space="1"/>
                      <w:right w:val="none" w:color="auto" w:sz="0" w:space="4"/>
                    </w:pBdr>
                    <w:topLinePunct/>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2、项目位于福清融侨经济技术开发区，不属于其规定的污染物管控区域。</w:t>
                  </w:r>
                </w:p>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3、本项目为扩建项目，主要从事速冻食品制造，</w:t>
                  </w:r>
                  <w:r>
                    <w:rPr>
                      <w:rFonts w:hint="default" w:ascii="Times New Roman" w:hAnsi="Times New Roman" w:eastAsia="宋体" w:cs="Times New Roman"/>
                      <w:color w:val="auto"/>
                      <w:sz w:val="21"/>
                      <w:szCs w:val="21"/>
                      <w:lang w:val="en-US" w:eastAsia="zh-CN"/>
                    </w:rPr>
                    <w:t>不涉及锅炉及化学物质</w:t>
                  </w:r>
                  <w:r>
                    <w:rPr>
                      <w:rFonts w:hint="default" w:ascii="Times New Roman" w:hAnsi="Times New Roman" w:eastAsia="宋体" w:cs="Times New Roman"/>
                      <w:color w:val="auto"/>
                      <w:sz w:val="21"/>
                      <w:szCs w:val="21"/>
                    </w:rPr>
                    <w:t>。</w:t>
                  </w:r>
                </w:p>
              </w:tc>
              <w:tc>
                <w:tcPr>
                  <w:tcW w:w="394" w:type="pct"/>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706" w:type="pct"/>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p>
              </w:tc>
              <w:tc>
                <w:tcPr>
                  <w:tcW w:w="535"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资源开发效率要求</w:t>
                  </w:r>
                </w:p>
              </w:tc>
              <w:tc>
                <w:tcPr>
                  <w:tcW w:w="227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1.到 2024 年底，全市范围内每小时 10 蒸吨及以下燃煤锅炉全面淘汰；到 2025 年底，全市范围内每小时 35 蒸吨以下燃煤锅炉通过集中供热、清洁能源替代、深度治理等方式全面实现转型、升级、退出，县级及以上城市建成区在用锅炉（燃煤、燃油、燃生物质）全面改用电能等清洁能源或治理达到超低排放水平；禁止新建每小时 35 蒸吨以下燃煤锅炉，以及每小时 10 蒸吨及以下燃生物质和其他使用高污染燃料的锅炉。集中供热管网覆盖范围内禁止新建、扩建分散燃煤、燃油等供热锅炉。</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2.按照“提气、转电、控煤”的发展思路，推动陶瓷行业进一步优化用能结构，实现能源消费清洁低碳化。</w:t>
                  </w:r>
                </w:p>
              </w:tc>
              <w:tc>
                <w:tcPr>
                  <w:tcW w:w="1090" w:type="pct"/>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both"/>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本项目不涉及该项。</w:t>
                  </w:r>
                </w:p>
              </w:tc>
              <w:tc>
                <w:tcPr>
                  <w:tcW w:w="394" w:type="pct"/>
                  <w:tcBorders>
                    <w:tl2br w:val="nil"/>
                    <w:tr2bl w:val="nil"/>
                  </w:tcBorders>
                  <w:vAlign w:val="center"/>
                </w:tcPr>
                <w:p>
                  <w:pPr>
                    <w:widowControl w:val="0"/>
                    <w:pBdr>
                      <w:top w:val="none" w:color="auto" w:sz="0" w:space="1"/>
                      <w:left w:val="none" w:color="auto" w:sz="0" w:space="4"/>
                      <w:bottom w:val="none" w:color="auto" w:sz="0" w:space="1"/>
                      <w:right w:val="none" w:color="auto" w:sz="0" w:space="4"/>
                    </w:pBdr>
                    <w:topLinePunct/>
                    <w:adjustRightInd w:val="0"/>
                    <w:snapToGrid w:val="0"/>
                    <w:spacing w:after="0" w:line="240" w:lineRule="auto"/>
                    <w:jc w:val="both"/>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706" w:type="pct"/>
                  <w:vMerge w:val="restar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福清融侨经济技术开发区-重点管控单元-ZH35018120</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003</w:t>
                  </w:r>
                </w:p>
              </w:tc>
              <w:tc>
                <w:tcPr>
                  <w:tcW w:w="535"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空间布局约束</w:t>
                  </w:r>
                </w:p>
              </w:tc>
              <w:tc>
                <w:tcPr>
                  <w:tcW w:w="227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禁止引进纺织业（含印染精加工）、造纸和纸制品业（纸制品制造除外）、化学原料和化学制品制造业（工业气体生产除外）和有色金属冶炼及压延加工业（压延加工除外）；禁止引入含电镀工艺（紧密配套型电镀工艺除外）、冶炼工艺、电解铝的项目；主导产业电气机械和器材制造业禁止类</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铅酸蓄电池制造。</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2.加强京东方一期、二期工程周边用地规划控制。</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3.积极推进区内高耗水的印染、造纸等重污染企业的搬迁工作。</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4.居住用地周边禁止布局潜在废气扰民的建设项目。</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5.新局调节库周边200米范围内禁止工业企业生产过程中使用危化品，禁止新建排放烟粉尘、VOCs废气的工业项目。</w:t>
                  </w:r>
                </w:p>
              </w:tc>
              <w:tc>
                <w:tcPr>
                  <w:tcW w:w="1090"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属于</w:t>
                  </w:r>
                  <w:r>
                    <w:rPr>
                      <w:rFonts w:hint="default" w:ascii="Times New Roman" w:hAnsi="Times New Roman" w:eastAsia="宋体" w:cs="Times New Roman"/>
                      <w:color w:val="auto"/>
                      <w:sz w:val="21"/>
                      <w:szCs w:val="21"/>
                    </w:rPr>
                    <w:t>速冻食品制造，</w:t>
                  </w:r>
                  <w:r>
                    <w:rPr>
                      <w:rFonts w:hint="default" w:ascii="Times New Roman" w:hAnsi="Times New Roman" w:eastAsia="宋体" w:cs="Times New Roman"/>
                      <w:color w:val="auto"/>
                      <w:sz w:val="21"/>
                      <w:szCs w:val="21"/>
                      <w:lang w:val="en-US" w:eastAsia="zh-CN"/>
                    </w:rPr>
                    <w:t>位于</w:t>
                  </w:r>
                  <w:r>
                    <w:rPr>
                      <w:rFonts w:hint="eastAsia" w:ascii="Times New Roman" w:hAnsi="Times New Roman" w:eastAsia="宋体" w:cs="Times New Roman"/>
                      <w:color w:val="auto"/>
                      <w:sz w:val="21"/>
                      <w:szCs w:val="21"/>
                      <w:lang w:eastAsia="zh-CN"/>
                    </w:rPr>
                    <w:t>福清融侨经济技术开发区</w:t>
                  </w:r>
                  <w:r>
                    <w:rPr>
                      <w:rFonts w:hint="default" w:ascii="Times New Roman" w:hAnsi="Times New Roman" w:eastAsia="宋体" w:cs="Times New Roman"/>
                      <w:color w:val="auto"/>
                      <w:sz w:val="21"/>
                      <w:szCs w:val="21"/>
                    </w:rPr>
                    <w:t>福政路38号2号厂房</w:t>
                  </w:r>
                  <w:r>
                    <w:rPr>
                      <w:rFonts w:hint="default" w:ascii="Times New Roman" w:hAnsi="Times New Roman" w:eastAsia="宋体" w:cs="Times New Roman"/>
                      <w:color w:val="auto"/>
                      <w:sz w:val="21"/>
                      <w:szCs w:val="21"/>
                      <w:lang w:val="en-US" w:eastAsia="zh-CN"/>
                    </w:rPr>
                    <w:t>，不属于高耗水项目，项目厂界500米范围内仅有园区管委会，无其它环境敏感目标，且不属于新局调节库200米范围内。</w:t>
                  </w:r>
                  <w:r>
                    <w:rPr>
                      <w:rFonts w:hint="default" w:ascii="Times New Roman" w:hAnsi="Times New Roman" w:eastAsia="宋体" w:cs="Times New Roman"/>
                      <w:color w:val="auto"/>
                      <w:sz w:val="21"/>
                      <w:szCs w:val="21"/>
                    </w:rPr>
                    <w:t>项目建设与空间布局约束要求不相冲突。</w:t>
                  </w:r>
                </w:p>
              </w:tc>
              <w:tc>
                <w:tcPr>
                  <w:tcW w:w="39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706" w:type="pct"/>
                  <w:vMerge w:val="continue"/>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p>
              </w:tc>
              <w:tc>
                <w:tcPr>
                  <w:tcW w:w="535"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污染物排放管控</w:t>
                  </w:r>
                </w:p>
              </w:tc>
              <w:tc>
                <w:tcPr>
                  <w:tcW w:w="227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1.完善建设污水收集管网，确保园区内所有工业废水、生活污水纳入污水处理厂处理并达标排放。</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2.包装印刷业有机废气排放及控制应符合国家和地方相关标准和规范要求。</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3.落实新增二氧化硫、氮氧化物和 VOCs 排放总量控制要求。</w:t>
                  </w:r>
                </w:p>
              </w:tc>
              <w:tc>
                <w:tcPr>
                  <w:tcW w:w="1090"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1.本项目生产废水、生活废水经处理达标后纳入污水处理厂处理。</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2.本项目</w:t>
                  </w:r>
                  <w:r>
                    <w:rPr>
                      <w:rFonts w:hint="default" w:ascii="Times New Roman" w:hAnsi="Times New Roman" w:eastAsia="宋体" w:cs="Times New Roman"/>
                      <w:color w:val="auto"/>
                      <w:sz w:val="21"/>
                      <w:szCs w:val="21"/>
                      <w:lang w:val="en-US" w:eastAsia="zh-CN"/>
                    </w:rPr>
                    <w:t>废气涉及颗粒物和油烟，</w:t>
                  </w:r>
                  <w:r>
                    <w:rPr>
                      <w:rFonts w:hint="default" w:ascii="Times New Roman" w:hAnsi="Times New Roman" w:eastAsia="宋体" w:cs="Times New Roman"/>
                      <w:color w:val="auto"/>
                      <w:sz w:val="21"/>
                      <w:szCs w:val="21"/>
                    </w:rPr>
                    <w:t>不涉及</w:t>
                  </w:r>
                  <w:r>
                    <w:rPr>
                      <w:rFonts w:hint="default" w:ascii="Times New Roman" w:hAnsi="Times New Roman" w:eastAsia="宋体" w:cs="Times New Roman"/>
                      <w:color w:val="auto"/>
                      <w:sz w:val="21"/>
                      <w:szCs w:val="21"/>
                      <w:lang w:val="en-US" w:eastAsia="zh-CN"/>
                    </w:rPr>
                    <w:t>二氧化硫、氮氧化物</w:t>
                  </w:r>
                  <w:r>
                    <w:rPr>
                      <w:rFonts w:hint="default" w:ascii="Times New Roman" w:hAnsi="Times New Roman" w:eastAsia="宋体" w:cs="Times New Roman"/>
                      <w:color w:val="auto"/>
                      <w:sz w:val="21"/>
                      <w:szCs w:val="21"/>
                    </w:rPr>
                    <w:t>排放。</w:t>
                  </w:r>
                </w:p>
              </w:tc>
              <w:tc>
                <w:tcPr>
                  <w:tcW w:w="39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706" w:type="pct"/>
                  <w:vMerge w:val="continue"/>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p>
              </w:tc>
              <w:tc>
                <w:tcPr>
                  <w:tcW w:w="535"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环境风险防控</w:t>
                  </w:r>
                </w:p>
              </w:tc>
              <w:tc>
                <w:tcPr>
                  <w:tcW w:w="227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1.建立健全环境风险防控体系，制定环境风险应急预案，建设事故应急池，成立应急组织机构，防止在处理安全生产事故过程中产生的可能严重污染水体的消防废水、废液直接排入水体。</w:t>
                  </w:r>
                </w:p>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2.应采取有效措施防止园区建设对区域地下水、土壤造成污染。</w:t>
                  </w:r>
                </w:p>
              </w:tc>
              <w:tc>
                <w:tcPr>
                  <w:tcW w:w="1090"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项目生产车间已做好防渗，</w:t>
                  </w:r>
                  <w:r>
                    <w:rPr>
                      <w:rFonts w:hint="eastAsia" w:ascii="Times New Roman" w:hAnsi="Times New Roman" w:eastAsia="宋体" w:cs="Times New Roman"/>
                      <w:color w:val="auto"/>
                      <w:sz w:val="21"/>
                      <w:szCs w:val="21"/>
                      <w:lang w:val="en-US" w:eastAsia="zh-CN"/>
                    </w:rPr>
                    <w:t>不会对地下水及土壤造成污染，且项目不涉及风险物质</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生产废水和</w:t>
                  </w:r>
                  <w:r>
                    <w:rPr>
                      <w:rFonts w:hint="default" w:ascii="Times New Roman" w:hAnsi="Times New Roman" w:eastAsia="宋体" w:cs="Times New Roman"/>
                      <w:color w:val="auto"/>
                      <w:sz w:val="21"/>
                      <w:szCs w:val="21"/>
                    </w:rPr>
                    <w:t>生活污水</w:t>
                  </w:r>
                  <w:r>
                    <w:rPr>
                      <w:rFonts w:hint="eastAsia" w:ascii="Times New Roman" w:hAnsi="Times New Roman" w:eastAsia="宋体" w:cs="Times New Roman"/>
                      <w:color w:val="auto"/>
                      <w:sz w:val="21"/>
                      <w:szCs w:val="21"/>
                      <w:lang w:val="en-US" w:eastAsia="zh-CN"/>
                    </w:rPr>
                    <w:t>经处理后排至融元污水处理厂</w:t>
                  </w:r>
                  <w:r>
                    <w:rPr>
                      <w:rFonts w:hint="default" w:ascii="Times New Roman" w:hAnsi="Times New Roman" w:eastAsia="宋体" w:cs="Times New Roman"/>
                      <w:color w:val="auto"/>
                      <w:sz w:val="21"/>
                      <w:szCs w:val="21"/>
                    </w:rPr>
                    <w:t>，符合园区环境风险防控要求。</w:t>
                  </w:r>
                </w:p>
              </w:tc>
              <w:tc>
                <w:tcPr>
                  <w:tcW w:w="39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706" w:type="pct"/>
                  <w:vMerge w:val="continue"/>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p>
              </w:tc>
              <w:tc>
                <w:tcPr>
                  <w:tcW w:w="535"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资源开发效率要求</w:t>
                  </w:r>
                </w:p>
              </w:tc>
              <w:tc>
                <w:tcPr>
                  <w:tcW w:w="227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高污染燃料禁燃区内禁止燃用高污染燃料，禁止新建、扩建燃用高污染燃料的设施。已建的燃用高污染燃料设施，限期改用电、天然气、液化石油气等清洁能源。</w:t>
                  </w:r>
                </w:p>
              </w:tc>
              <w:tc>
                <w:tcPr>
                  <w:tcW w:w="1090"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项目用电作为能源，未使用高污染燃料，本项目符合资源环境效率管控要求。</w:t>
                  </w:r>
                </w:p>
              </w:tc>
              <w:tc>
                <w:tcPr>
                  <w:tcW w:w="394" w:type="pct"/>
                  <w:tcBorders>
                    <w:tl2br w:val="nil"/>
                    <w:tr2bl w:val="nil"/>
                  </w:tcBorders>
                  <w:vAlign w:val="center"/>
                </w:tcPr>
                <w:p>
                  <w:pPr>
                    <w:widowControl w:val="0"/>
                    <w:topLinePunct/>
                    <w:adjustRightInd w:val="0"/>
                    <w:snapToGrid w:val="0"/>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bl>
          <w:p>
            <w:pPr>
              <w:widowControl w:val="0"/>
              <w:topLinePunct/>
              <w:adjustRightInd w:val="0"/>
              <w:snapToGrid w:val="0"/>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根据上述分析，本项目与福州市人民政府办公厅关于印发《福州市生态环境分区管控方案（2023年更新）》的通知（榕政办规〔2024〕20号）中的相关规定是符合的。</w:t>
            </w:r>
          </w:p>
          <w:p>
            <w:pPr>
              <w:widowControl w:val="0"/>
              <w:topLinePunct/>
              <w:spacing w:after="0" w:line="360" w:lineRule="auto"/>
              <w:ind w:firstLine="482" w:firstLineChars="200"/>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4、项目选址合理性分析</w:t>
            </w:r>
          </w:p>
          <w:p>
            <w:pPr>
              <w:pStyle w:val="141"/>
              <w:widowControl w:val="0"/>
              <w:topLinePunct/>
              <w:spacing w:after="0"/>
              <w:ind w:firstLine="480"/>
              <w:outlineLvl w:val="9"/>
              <w:rPr>
                <w:rFonts w:hint="default" w:ascii="Times New Roman" w:hAnsi="Times New Roman" w:cs="Times New Roman"/>
                <w:color w:val="auto"/>
                <w:szCs w:val="24"/>
              </w:rPr>
            </w:pPr>
            <w:r>
              <w:rPr>
                <w:rFonts w:hint="default" w:ascii="Times New Roman" w:hAnsi="Times New Roman" w:cs="Times New Roman"/>
                <w:color w:val="auto"/>
                <w:szCs w:val="24"/>
              </w:rPr>
              <w:t>本项目位于</w:t>
            </w:r>
            <w:r>
              <w:rPr>
                <w:rFonts w:hint="eastAsia" w:cs="Times New Roman"/>
                <w:color w:val="auto"/>
                <w:szCs w:val="24"/>
                <w:lang w:eastAsia="zh-CN"/>
              </w:rPr>
              <w:t>福清融侨经济技术开发区（租赁福建茂华投资有限公司2号厂房2层）</w:t>
            </w:r>
            <w:r>
              <w:rPr>
                <w:rFonts w:hint="default" w:ascii="Times New Roman" w:hAnsi="Times New Roman" w:cs="Times New Roman"/>
                <w:color w:val="auto"/>
                <w:szCs w:val="24"/>
              </w:rPr>
              <w:t>，3层为现有工程，1层为物流仓库，项目北侧为</w:t>
            </w:r>
            <w:r>
              <w:rPr>
                <w:rFonts w:hint="default" w:ascii="Times New Roman" w:hAnsi="Times New Roman" w:cs="Times New Roman"/>
                <w:bCs w:val="0"/>
                <w:color w:val="auto"/>
                <w:kern w:val="28"/>
                <w:szCs w:val="24"/>
              </w:rPr>
              <w:t>茂华门卫及办公楼</w:t>
            </w:r>
            <w:r>
              <w:rPr>
                <w:rFonts w:hint="default" w:ascii="Times New Roman" w:hAnsi="Times New Roman" w:cs="Times New Roman"/>
                <w:color w:val="auto"/>
                <w:szCs w:val="24"/>
              </w:rPr>
              <w:t>，东侧为</w:t>
            </w:r>
            <w:r>
              <w:rPr>
                <w:rFonts w:hint="default" w:ascii="Times New Roman" w:hAnsi="Times New Roman" w:cs="Times New Roman"/>
                <w:bCs w:val="0"/>
                <w:color w:val="auto"/>
                <w:kern w:val="28"/>
                <w:szCs w:val="24"/>
              </w:rPr>
              <w:t>富鸿齐电子</w:t>
            </w:r>
            <w:r>
              <w:rPr>
                <w:rFonts w:hint="default" w:ascii="Times New Roman" w:hAnsi="Times New Roman" w:cs="Times New Roman"/>
                <w:bCs w:val="0"/>
                <w:color w:val="auto"/>
                <w:szCs w:val="24"/>
              </w:rPr>
              <w:t>，</w:t>
            </w:r>
            <w:r>
              <w:rPr>
                <w:rFonts w:hint="default" w:ascii="Times New Roman" w:hAnsi="Times New Roman" w:cs="Times New Roman"/>
                <w:color w:val="auto"/>
                <w:szCs w:val="24"/>
              </w:rPr>
              <w:t>南侧为空地，西侧为茂华厂房。</w:t>
            </w:r>
          </w:p>
          <w:p>
            <w:pPr>
              <w:pStyle w:val="14"/>
              <w:widowControl w:val="0"/>
              <w:topLinePunct/>
              <w:spacing w:after="0"/>
              <w:ind w:firstLine="480"/>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4"/>
                <w:szCs w:val="24"/>
              </w:rPr>
              <w:t>根据福清市人民政府颁发的土地证（闽(2017)福清不动产权第0000262号，见附件5），本项目用地性质为工业用地，符合土地利用总体规划，与周边环境相容性较好。因此，本项目选址合理。</w:t>
            </w:r>
          </w:p>
        </w:tc>
      </w:tr>
    </w:tbl>
    <w:p>
      <w:pPr>
        <w:widowControl w:val="0"/>
        <w:topLinePunct/>
        <w:spacing w:line="360" w:lineRule="auto"/>
        <w:outlineLvl w:val="9"/>
        <w:rPr>
          <w:rFonts w:hint="default" w:ascii="Times New Roman" w:hAnsi="Times New Roman" w:eastAsia="宋体" w:cs="Times New Roman"/>
          <w:color w:val="auto"/>
          <w:sz w:val="30"/>
        </w:rPr>
        <w:sectPr>
          <w:footerReference r:id="rId10" w:type="default"/>
          <w:pgSz w:w="11906" w:h="16838"/>
          <w:pgMar w:top="1417" w:right="1417" w:bottom="1417" w:left="1417" w:header="992" w:footer="992" w:gutter="0"/>
          <w:pgBorders>
            <w:top w:val="none" w:sz="0" w:space="0"/>
            <w:left w:val="none" w:sz="0" w:space="0"/>
            <w:bottom w:val="none" w:sz="0" w:space="0"/>
            <w:right w:val="none" w:sz="0" w:space="0"/>
          </w:pgBorders>
          <w:pgNumType w:fmt="decimal" w:start="1"/>
          <w:cols w:space="720" w:num="1"/>
          <w:docGrid w:linePitch="312" w:charSpace="0"/>
        </w:sectPr>
      </w:pPr>
    </w:p>
    <w:p>
      <w:pPr>
        <w:pStyle w:val="29"/>
        <w:widowControl w:val="0"/>
        <w:topLinePunct/>
        <w:spacing w:line="240" w:lineRule="auto"/>
        <w:jc w:val="center"/>
        <w:outlineLvl w:val="0"/>
        <w:rPr>
          <w:rFonts w:hint="default" w:ascii="Times New Roman" w:hAnsi="Times New Roman" w:eastAsia="宋体" w:cs="Times New Roman"/>
          <w:b/>
          <w:bCs/>
          <w:snapToGrid w:val="0"/>
          <w:color w:val="auto"/>
          <w:sz w:val="32"/>
          <w:szCs w:val="32"/>
        </w:rPr>
      </w:pPr>
      <w:bookmarkStart w:id="2" w:name="_Toc32681"/>
      <w:bookmarkStart w:id="3" w:name="_Toc29661"/>
      <w:r>
        <w:rPr>
          <w:rFonts w:hint="default" w:ascii="Times New Roman" w:hAnsi="Times New Roman" w:eastAsia="宋体" w:cs="Times New Roman"/>
          <w:b/>
          <w:bCs/>
          <w:snapToGrid w:val="0"/>
          <w:color w:val="auto"/>
          <w:sz w:val="32"/>
          <w:szCs w:val="32"/>
        </w:rPr>
        <w:t>二、建设项目工程分析</w:t>
      </w:r>
      <w:bookmarkEnd w:id="2"/>
      <w:bookmarkEnd w:id="3"/>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8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456" w:type="dxa"/>
            <w:vAlign w:val="center"/>
          </w:tcPr>
          <w:p>
            <w:pPr>
              <w:pStyle w:val="29"/>
              <w:widowControl w:val="0"/>
              <w:topLinePunct/>
              <w:adjustRightInd w:val="0"/>
              <w:snapToGrid w:val="0"/>
              <w:spacing w:before="0" w:beforeAutospacing="0" w:after="0" w:afterAutospacing="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4"/>
                <w:szCs w:val="24"/>
              </w:rPr>
              <w:t>建设内容</w:t>
            </w:r>
          </w:p>
        </w:tc>
        <w:tc>
          <w:tcPr>
            <w:tcW w:w="8833" w:type="dxa"/>
          </w:tcPr>
          <w:p>
            <w:pPr>
              <w:widowControl w:val="0"/>
              <w:topLinePunct/>
              <w:spacing w:after="0" w:line="360" w:lineRule="auto"/>
              <w:outlineLvl w:val="9"/>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2.1 建设内容</w:t>
            </w:r>
          </w:p>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2.1.1 项目由来</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福清睿辉食品有限公司租赁位于</w:t>
            </w:r>
            <w:r>
              <w:rPr>
                <w:rFonts w:hint="eastAsia" w:ascii="Times New Roman" w:hAnsi="Times New Roman" w:eastAsia="宋体" w:cs="Times New Roman"/>
                <w:color w:val="auto"/>
                <w:sz w:val="24"/>
                <w:szCs w:val="24"/>
                <w:lang w:eastAsia="zh-CN"/>
              </w:rPr>
              <w:t>福清融侨经济技术开发区</w:t>
            </w:r>
            <w:r>
              <w:rPr>
                <w:rFonts w:hint="default" w:ascii="Times New Roman" w:hAnsi="Times New Roman" w:eastAsia="宋体" w:cs="Times New Roman"/>
                <w:color w:val="auto"/>
                <w:sz w:val="24"/>
                <w:szCs w:val="24"/>
              </w:rPr>
              <w:t>的福建茂华投资有限公司2号厂房3层，建筑面积为1500m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。2020年4月，福清睿辉食品有限公司委托编制了《福清睿辉食品有限公司年产速冻食品300吨项目环境影响报告表》，并取得了批文（融环评表[2020]29号）。建成投产后</w:t>
            </w:r>
            <w:r>
              <w:rPr>
                <w:rFonts w:hint="eastAsia" w:ascii="Times New Roman" w:hAnsi="Times New Roman" w:eastAsia="宋体" w:cs="Times New Roman"/>
                <w:color w:val="auto"/>
                <w:sz w:val="24"/>
                <w:szCs w:val="24"/>
                <w:lang w:val="en-US" w:eastAsia="zh-CN"/>
              </w:rPr>
              <w:t>于</w:t>
            </w:r>
            <w:r>
              <w:rPr>
                <w:rFonts w:hint="default" w:ascii="Times New Roman" w:hAnsi="Times New Roman" w:eastAsia="宋体" w:cs="Times New Roman"/>
                <w:color w:val="auto"/>
                <w:sz w:val="24"/>
                <w:szCs w:val="24"/>
              </w:rPr>
              <w:t>取得了排污许可证（编号：91350181MA346YPG19001Q），且于2020年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1日</w:t>
            </w:r>
            <w:r>
              <w:rPr>
                <w:rFonts w:hint="default" w:ascii="Times New Roman" w:hAnsi="Times New Roman" w:eastAsia="宋体" w:cs="Times New Roman"/>
                <w:color w:val="auto"/>
                <w:sz w:val="24"/>
                <w:szCs w:val="24"/>
              </w:rPr>
              <w:t>开展并通过了自主竣工环境保护验收</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年产速冻食品300吨。</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随着人们生活节奏的加快和消费习惯的西化，</w:t>
            </w:r>
            <w:r>
              <w:rPr>
                <w:rFonts w:hint="eastAsia" w:ascii="Times New Roman" w:hAnsi="Times New Roman" w:eastAsia="宋体" w:cs="Times New Roman"/>
                <w:color w:val="auto"/>
                <w:sz w:val="24"/>
                <w:szCs w:val="24"/>
                <w:lang w:val="en-US" w:eastAsia="zh-CN"/>
              </w:rPr>
              <w:t>糕点、</w:t>
            </w:r>
            <w:r>
              <w:rPr>
                <w:rFonts w:hint="default" w:ascii="Times New Roman" w:hAnsi="Times New Roman" w:eastAsia="宋体" w:cs="Times New Roman"/>
                <w:color w:val="auto"/>
                <w:sz w:val="24"/>
                <w:szCs w:val="24"/>
              </w:rPr>
              <w:t>面包</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披萨等</w:t>
            </w:r>
            <w:r>
              <w:rPr>
                <w:rFonts w:hint="default" w:ascii="Times New Roman" w:hAnsi="Times New Roman" w:eastAsia="宋体" w:cs="Times New Roman"/>
                <w:color w:val="auto"/>
                <w:sz w:val="24"/>
                <w:szCs w:val="24"/>
              </w:rPr>
              <w:t>作为便捷、营养的食品，逐渐成为日常饮食的一部分。市场对新鲜、健康、美味的</w:t>
            </w:r>
            <w:r>
              <w:rPr>
                <w:rFonts w:hint="eastAsia" w:ascii="Times New Roman" w:hAnsi="Times New Roman" w:eastAsia="宋体" w:cs="Times New Roman"/>
                <w:color w:val="auto"/>
                <w:sz w:val="24"/>
                <w:szCs w:val="24"/>
                <w:lang w:val="en-US" w:eastAsia="zh-CN"/>
              </w:rPr>
              <w:t>食品</w:t>
            </w:r>
            <w:r>
              <w:rPr>
                <w:rFonts w:hint="default" w:ascii="Times New Roman" w:hAnsi="Times New Roman" w:eastAsia="宋体" w:cs="Times New Roman"/>
                <w:color w:val="auto"/>
                <w:sz w:val="24"/>
                <w:szCs w:val="24"/>
              </w:rPr>
              <w:t>需求不断增长，</w:t>
            </w:r>
            <w:r>
              <w:rPr>
                <w:rFonts w:hint="eastAsia" w:ascii="Times New Roman" w:hAnsi="Times New Roman" w:eastAsia="宋体" w:cs="Times New Roman"/>
                <w:color w:val="auto"/>
                <w:sz w:val="24"/>
                <w:szCs w:val="24"/>
                <w:lang w:val="en-US" w:eastAsia="zh-CN"/>
              </w:rPr>
              <w:t>因此</w:t>
            </w:r>
            <w:r>
              <w:rPr>
                <w:rFonts w:hint="default" w:ascii="Times New Roman" w:hAnsi="Times New Roman" w:eastAsia="宋体" w:cs="Times New Roman"/>
                <w:color w:val="auto"/>
                <w:sz w:val="24"/>
                <w:szCs w:val="24"/>
              </w:rPr>
              <w:t>，福清睿辉食品有限公司拟进行扩建，新增租赁位于福清融侨经济技术开发区的福建茂华投资有限公司2号厂房</w:t>
            </w:r>
            <w:r>
              <w:rPr>
                <w:rFonts w:hint="eastAsia" w:ascii="Times New Roman" w:hAnsi="Times New Roman" w:eastAsia="宋体" w:cs="Times New Roman"/>
                <w:color w:val="auto"/>
                <w:sz w:val="24"/>
                <w:szCs w:val="24"/>
                <w:lang w:val="en-US" w:eastAsia="zh-CN"/>
              </w:rPr>
              <w:t>2层</w:t>
            </w:r>
            <w:r>
              <w:rPr>
                <w:rFonts w:hint="default" w:ascii="Times New Roman" w:hAnsi="Times New Roman" w:eastAsia="宋体" w:cs="Times New Roman"/>
                <w:color w:val="auto"/>
                <w:sz w:val="24"/>
                <w:szCs w:val="24"/>
              </w:rPr>
              <w:t>（厂房情况说明见附件9），</w:t>
            </w:r>
            <w:r>
              <w:rPr>
                <w:rFonts w:hint="default" w:ascii="Times New Roman" w:hAnsi="Times New Roman" w:eastAsia="宋体" w:cs="Times New Roman"/>
                <w:color w:val="auto"/>
                <w:sz w:val="24"/>
                <w:szCs w:val="24"/>
              </w:rPr>
              <w:t>建筑面积1500m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。拟建设1条食品生产线，增设1间冻库，可年产糕点、面包食品300吨及披萨饼底30吨。具体平面布置图见附图3。</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影响评价分类管理名录》（2021年版），本项目生产的糕点、面包属于C1411糕点、面包制造，不在环评分类名录范围，披萨饼底为半成品（主要为成分为面粉），且涉及速冻，根据C1432速冻食品制造中的释义：指以米、小麦粉、杂粮等为主要原料，以肉类、蔬菜等为辅料，经加工制成各类烹制或未烹制的主食食品后，立即采用速冻工艺制成的，并可以在冻结条件下运输储存及销售的各类主食食品的生产活动</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包括无馅的速冻馒头、窝头等。本项目的披萨饼底与速冻馒头相似，故属于该类，因此环评分类属于“十一、食品制造业 14—21、方便食品制造 143*—除单纯分装外的”，按规定属于需编制报告表的类别。</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糕点、面包</w:t>
            </w:r>
            <w:r>
              <w:rPr>
                <w:rFonts w:hint="default" w:ascii="Times New Roman" w:hAnsi="Times New Roman" w:eastAsia="宋体" w:cs="Times New Roman"/>
                <w:color w:val="auto"/>
                <w:sz w:val="24"/>
                <w:szCs w:val="24"/>
              </w:rPr>
              <w:t>制造，不在环评分类名录范围</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无需编制报告表，但本项目糕点、面包和披萨饼底共用生产线，</w:t>
            </w:r>
            <w:bookmarkStart w:id="4" w:name="OLE_LINK1"/>
            <w:r>
              <w:rPr>
                <w:rFonts w:hint="eastAsia" w:ascii="Times New Roman" w:hAnsi="Times New Roman" w:eastAsia="宋体" w:cs="Times New Roman"/>
                <w:color w:val="auto"/>
                <w:sz w:val="24"/>
                <w:szCs w:val="24"/>
                <w:lang w:val="en-US" w:eastAsia="zh-CN"/>
              </w:rPr>
              <w:t>其产生的废水废气噪声固废等污染物无法明确区分，</w:t>
            </w:r>
            <w:bookmarkEnd w:id="4"/>
            <w:r>
              <w:rPr>
                <w:rFonts w:hint="eastAsia" w:ascii="Times New Roman" w:hAnsi="Times New Roman" w:eastAsia="宋体" w:cs="Times New Roman"/>
                <w:color w:val="auto"/>
                <w:sz w:val="24"/>
                <w:szCs w:val="24"/>
                <w:lang w:val="en-US" w:eastAsia="zh-CN"/>
              </w:rPr>
              <w:t>因此纳入本次环评内容。</w:t>
            </w:r>
          </w:p>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2.1.2 项目基本情况</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项目名称：福清睿辉食品有限公司新增年产糕点、面包食品300吨及披萨饼底30吨</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建设单位：福清睿辉食品有限公司</w:t>
            </w:r>
          </w:p>
          <w:p>
            <w:pPr>
              <w:pStyle w:val="14"/>
              <w:widowControl w:val="0"/>
              <w:topLinePunct/>
              <w:spacing w:after="0"/>
              <w:ind w:firstLine="480"/>
              <w:jc w:val="both"/>
              <w:outlineLvl w:val="9"/>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建设地点：</w:t>
            </w:r>
            <w:r>
              <w:rPr>
                <w:rFonts w:hint="eastAsia" w:ascii="Times New Roman" w:hAnsi="Times New Roman" w:eastAsia="宋体" w:cs="Times New Roman"/>
                <w:color w:val="auto"/>
                <w:sz w:val="24"/>
                <w:szCs w:val="24"/>
                <w:lang w:eastAsia="zh-CN"/>
              </w:rPr>
              <w:t>福清融侨经济技术开发区（租赁福建茂华投资有限公司2号厂房2层）</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项目性质：扩建</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总投资：400万元，其中环保投资15万元</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生产规模：年产糕点、面包食品300吨及披萨饼底30吨</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劳动定员：劳动定员20人，职工均不住厂</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工作制度：年工作日200天，日生产6h，白天单班制</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施工期：3个月</w:t>
            </w:r>
          </w:p>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2.1.3 项目建设内容及组成</w:t>
            </w:r>
          </w:p>
          <w:p>
            <w:pPr>
              <w:pStyle w:val="14"/>
              <w:widowControl w:val="0"/>
              <w:topLinePunct/>
              <w:spacing w:after="0"/>
              <w:ind w:firstLine="48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本项目组成及主要建设内容见表2.1-1。</w:t>
            </w:r>
          </w:p>
          <w:p>
            <w:pPr>
              <w:widowControl w:val="0"/>
              <w:topLinePunct/>
              <w:spacing w:after="0" w:line="36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表2.1-1 项目组成与工程建设内容</w:t>
            </w:r>
          </w:p>
          <w:tbl>
            <w:tblPr>
              <w:tblStyle w:val="37"/>
              <w:tblW w:w="0" w:type="auto"/>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515"/>
              <w:gridCol w:w="831"/>
              <w:gridCol w:w="821"/>
              <w:gridCol w:w="645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2167" w:type="dxa"/>
                  <w:gridSpan w:val="3"/>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主要项目名称</w:t>
                  </w:r>
                </w:p>
              </w:tc>
              <w:tc>
                <w:tcPr>
                  <w:tcW w:w="6450" w:type="dxa"/>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主要内容及建设规模</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5" w:type="dxa"/>
                  <w:vMerge w:val="restar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主体工程</w:t>
                  </w:r>
                </w:p>
              </w:tc>
              <w:tc>
                <w:tcPr>
                  <w:tcW w:w="1652" w:type="dxa"/>
                  <w:gridSpan w:val="2"/>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生产车间（2号厂房2层）</w:t>
                  </w:r>
                </w:p>
              </w:tc>
              <w:tc>
                <w:tcPr>
                  <w:tcW w:w="6450" w:type="dxa"/>
                  <w:tcBorders>
                    <w:tl2br w:val="nil"/>
                    <w:tr2bl w:val="nil"/>
                  </w:tcBorders>
                  <w:vAlign w:val="center"/>
                </w:tcPr>
                <w:p>
                  <w:pPr>
                    <w:pStyle w:val="155"/>
                    <w:widowControl w:val="0"/>
                    <w:topLinePunct/>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建筑面积1500m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；车间内设置为生产区、原料区、成品区。生产区设置1条食品加工生产线，生产规模为年产糕点、面包食品300吨及披萨饼底30吨。</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5" w:type="dxa"/>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1652" w:type="dxa"/>
                  <w:gridSpan w:val="2"/>
                  <w:tcBorders>
                    <w:tl2br w:val="nil"/>
                    <w:tr2bl w:val="nil"/>
                  </w:tcBorders>
                  <w:vAlign w:val="center"/>
                </w:tcPr>
                <w:p>
                  <w:pPr>
                    <w:pStyle w:val="118"/>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供电</w:t>
                  </w:r>
                </w:p>
              </w:tc>
              <w:tc>
                <w:tcPr>
                  <w:tcW w:w="6450" w:type="dxa"/>
                  <w:tcBorders>
                    <w:tl2br w:val="nil"/>
                    <w:tr2bl w:val="nil"/>
                  </w:tcBorders>
                  <w:vAlign w:val="center"/>
                </w:tcPr>
                <w:p>
                  <w:pPr>
                    <w:pStyle w:val="118"/>
                    <w:widowControl w:val="0"/>
                    <w:topLinePunct/>
                    <w:spacing w:after="0" w:line="240" w:lineRule="auto"/>
                    <w:jc w:val="both"/>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由市政电力系统提供。</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5" w:type="dxa"/>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1652" w:type="dxa"/>
                  <w:gridSpan w:val="2"/>
                  <w:tcBorders>
                    <w:tl2br w:val="nil"/>
                    <w:tr2bl w:val="nil"/>
                  </w:tcBorders>
                  <w:vAlign w:val="center"/>
                </w:tcPr>
                <w:p>
                  <w:pPr>
                    <w:pStyle w:val="118"/>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给水</w:t>
                  </w:r>
                </w:p>
              </w:tc>
              <w:tc>
                <w:tcPr>
                  <w:tcW w:w="6450" w:type="dxa"/>
                  <w:tcBorders>
                    <w:tl2br w:val="nil"/>
                    <w:tr2bl w:val="nil"/>
                  </w:tcBorders>
                  <w:vAlign w:val="center"/>
                </w:tcPr>
                <w:p>
                  <w:pPr>
                    <w:pStyle w:val="118"/>
                    <w:widowControl w:val="0"/>
                    <w:topLinePunct/>
                    <w:spacing w:after="0" w:line="240" w:lineRule="auto"/>
                    <w:jc w:val="both"/>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由市政供水系统提供。</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792" w:hRule="atLeast"/>
                <w:jc w:val="center"/>
              </w:trPr>
              <w:tc>
                <w:tcPr>
                  <w:tcW w:w="515" w:type="dxa"/>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1652" w:type="dxa"/>
                  <w:gridSpan w:val="2"/>
                  <w:tcBorders>
                    <w:tl2br w:val="nil"/>
                    <w:tr2bl w:val="nil"/>
                  </w:tcBorders>
                  <w:vAlign w:val="center"/>
                </w:tcPr>
                <w:p>
                  <w:pPr>
                    <w:pStyle w:val="118"/>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排水</w:t>
                  </w:r>
                </w:p>
              </w:tc>
              <w:tc>
                <w:tcPr>
                  <w:tcW w:w="6450" w:type="dxa"/>
                  <w:tcBorders>
                    <w:tl2br w:val="nil"/>
                    <w:tr2bl w:val="nil"/>
                  </w:tcBorders>
                  <w:vAlign w:val="center"/>
                </w:tcPr>
                <w:p>
                  <w:pPr>
                    <w:pStyle w:val="118"/>
                    <w:widowControl w:val="0"/>
                    <w:topLinePunct/>
                    <w:spacing w:after="0" w:line="240" w:lineRule="auto"/>
                    <w:jc w:val="both"/>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厂区实行“雨污分流”，生活污水经化粪池处理后通过污水接管纳入融元污水处理厂；雨水经厂区</w:t>
                  </w:r>
                  <w:r>
                    <w:rPr>
                      <w:rFonts w:hint="default" w:ascii="Times New Roman" w:hAnsi="Times New Roman" w:eastAsia="宋体" w:cs="Times New Roman"/>
                      <w:color w:val="auto"/>
                    </w:rPr>
                    <w:t>雨</w:t>
                  </w:r>
                  <w:r>
                    <w:rPr>
                      <w:rFonts w:hint="default" w:ascii="Times New Roman" w:hAnsi="Times New Roman" w:eastAsia="宋体" w:cs="Times New Roman"/>
                      <w:color w:val="auto"/>
                      <w:sz w:val="21"/>
                    </w:rPr>
                    <w:t>水管网收集后接入市政雨水管网。</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5" w:type="dxa"/>
                  <w:vMerge w:val="restar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环保工程</w:t>
                  </w:r>
                </w:p>
              </w:tc>
              <w:tc>
                <w:tcPr>
                  <w:tcW w:w="1652" w:type="dxa"/>
                  <w:gridSpan w:val="2"/>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废水工程</w:t>
                  </w:r>
                </w:p>
              </w:tc>
              <w:tc>
                <w:tcPr>
                  <w:tcW w:w="6450" w:type="dxa"/>
                  <w:tcBorders>
                    <w:tl2br w:val="nil"/>
                    <w:tr2bl w:val="nil"/>
                  </w:tcBorders>
                  <w:vAlign w:val="center"/>
                </w:tcPr>
                <w:p>
                  <w:pPr>
                    <w:pStyle w:val="155"/>
                    <w:widowControl w:val="0"/>
                    <w:topLinePunct/>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生活污水通过厂区化粪池处理后接入污水管网纳入融元污水处理厂统一处理；设备、工作台及车间清洗产生的生产废水水质与生活污水接近，并入厂区化粪池处理后接入污水管网纳入融元污水处理厂统一处理。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5" w:type="dxa"/>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p>
              </w:tc>
              <w:tc>
                <w:tcPr>
                  <w:tcW w:w="1652" w:type="dxa"/>
                  <w:gridSpan w:val="2"/>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废气工程</w:t>
                  </w:r>
                </w:p>
              </w:tc>
              <w:tc>
                <w:tcPr>
                  <w:tcW w:w="6450" w:type="dxa"/>
                  <w:tcBorders>
                    <w:tl2br w:val="nil"/>
                    <w:tr2bl w:val="nil"/>
                  </w:tcBorders>
                  <w:vAlign w:val="center"/>
                </w:tcPr>
                <w:p>
                  <w:pPr>
                    <w:pStyle w:val="171"/>
                    <w:widowControl w:val="0"/>
                    <w:topLinePunct/>
                    <w:spacing w:before="33" w:after="0" w:line="240" w:lineRule="auto"/>
                    <w:ind w:left="63"/>
                    <w:jc w:val="both"/>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烘烤工序废气收集</w:t>
                  </w:r>
                  <w:r>
                    <w:rPr>
                      <w:rFonts w:hint="eastAsia" w:ascii="Times New Roman" w:hAnsi="Times New Roman" w:eastAsia="宋体" w:cs="Times New Roman"/>
                      <w:color w:val="auto"/>
                      <w:sz w:val="21"/>
                      <w:szCs w:val="21"/>
                      <w:lang w:val="en-US" w:eastAsia="zh-CN"/>
                    </w:rPr>
                    <w:t>经油烟净化器处理后</w:t>
                  </w:r>
                  <w:r>
                    <w:rPr>
                      <w:rFonts w:hint="default" w:ascii="Times New Roman" w:hAnsi="Times New Roman" w:eastAsia="宋体" w:cs="Times New Roman"/>
                      <w:color w:val="auto"/>
                      <w:sz w:val="21"/>
                      <w:szCs w:val="21"/>
                      <w:lang w:eastAsia="zh-CN"/>
                    </w:rPr>
                    <w:t>通过1根15m高排气筒（DA003）排放。</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5" w:type="dxa"/>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1652" w:type="dxa"/>
                  <w:gridSpan w:val="2"/>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噪声工程</w:t>
                  </w:r>
                </w:p>
              </w:tc>
              <w:tc>
                <w:tcPr>
                  <w:tcW w:w="6450" w:type="dxa"/>
                  <w:tcBorders>
                    <w:tl2br w:val="nil"/>
                    <w:tr2bl w:val="nil"/>
                  </w:tcBorders>
                  <w:vAlign w:val="center"/>
                </w:tcPr>
                <w:p>
                  <w:pPr>
                    <w:pStyle w:val="155"/>
                    <w:widowControl w:val="0"/>
                    <w:topLinePunct/>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采取基础减振、厂房隔声等降噪措施。</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5" w:type="dxa"/>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831" w:type="dxa"/>
                  <w:vMerge w:val="restar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821" w:type="dxa"/>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w:t>
                  </w:r>
                </w:p>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6450" w:type="dxa"/>
                  <w:tcBorders>
                    <w:tl2br w:val="nil"/>
                    <w:tr2bl w:val="nil"/>
                  </w:tcBorders>
                  <w:vAlign w:val="center"/>
                </w:tcPr>
                <w:p>
                  <w:pPr>
                    <w:pStyle w:val="155"/>
                    <w:widowControl w:val="0"/>
                    <w:topLinePunct/>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废包装、不合格产品收集后存放一般固废贮存区，及时清运或外售。</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5" w:type="dxa"/>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831" w:type="dxa"/>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821" w:type="dxa"/>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w:t>
                  </w:r>
                </w:p>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垃圾</w:t>
                  </w:r>
                </w:p>
              </w:tc>
              <w:tc>
                <w:tcPr>
                  <w:tcW w:w="6450" w:type="dxa"/>
                  <w:tcBorders>
                    <w:tl2br w:val="nil"/>
                    <w:tr2bl w:val="nil"/>
                  </w:tcBorders>
                  <w:vAlign w:val="center"/>
                </w:tcPr>
                <w:p>
                  <w:pPr>
                    <w:pStyle w:val="155"/>
                    <w:widowControl w:val="0"/>
                    <w:topLinePunct/>
                    <w:spacing w:after="0" w:line="240" w:lineRule="auto"/>
                    <w:jc w:val="both"/>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生活垃圾收集后交由环卫部门统一清运，设置厂区生活垃圾投放点。</w:t>
                  </w:r>
                </w:p>
              </w:tc>
            </w:tr>
          </w:tbl>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2.1.4 主要产品及产能</w:t>
            </w:r>
          </w:p>
          <w:p>
            <w:pPr>
              <w:pStyle w:val="14"/>
              <w:widowControl w:val="0"/>
              <w:topLinePunct/>
              <w:spacing w:after="0"/>
              <w:ind w:firstLine="48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本项目产品方案见表2.1-2。 </w:t>
            </w:r>
          </w:p>
          <w:p>
            <w:pPr>
              <w:widowControl w:val="0"/>
              <w:topLinePunct/>
              <w:spacing w:after="0" w:line="36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表2.1-2 项目产品方案</w:t>
            </w:r>
          </w:p>
          <w:tbl>
            <w:tblPr>
              <w:tblStyle w:val="37"/>
              <w:tblW w:w="4998" w:type="pct"/>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2199"/>
              <w:gridCol w:w="1706"/>
              <w:gridCol w:w="1706"/>
              <w:gridCol w:w="178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PrEx>
              <w:trPr>
                <w:trHeight w:val="340" w:hRule="atLeast"/>
              </w:trPr>
              <w:tc>
                <w:tcPr>
                  <w:tcW w:w="705" w:type="pct"/>
                  <w:tcBorders>
                    <w:tl2br w:val="nil"/>
                    <w:tr2bl w:val="nil"/>
                  </w:tcBorders>
                  <w:vAlign w:val="center"/>
                </w:tcPr>
                <w:p>
                  <w:pPr>
                    <w:pStyle w:val="118"/>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序号</w:t>
                  </w:r>
                </w:p>
              </w:tc>
              <w:tc>
                <w:tcPr>
                  <w:tcW w:w="1276" w:type="pct"/>
                  <w:tcBorders>
                    <w:tl2br w:val="nil"/>
                    <w:tr2bl w:val="nil"/>
                  </w:tcBorders>
                  <w:vAlign w:val="center"/>
                </w:tcPr>
                <w:p>
                  <w:pPr>
                    <w:pStyle w:val="118"/>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产品名称</w:t>
                  </w:r>
                </w:p>
              </w:tc>
              <w:tc>
                <w:tcPr>
                  <w:tcW w:w="990" w:type="pct"/>
                  <w:tcBorders>
                    <w:tl2br w:val="nil"/>
                    <w:tr2bl w:val="nil"/>
                  </w:tcBorders>
                  <w:vAlign w:val="center"/>
                </w:tcPr>
                <w:p>
                  <w:pPr>
                    <w:pStyle w:val="118"/>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规格</w:t>
                  </w:r>
                </w:p>
              </w:tc>
              <w:tc>
                <w:tcPr>
                  <w:tcW w:w="990" w:type="pct"/>
                  <w:tcBorders>
                    <w:tl2br w:val="nil"/>
                    <w:tr2bl w:val="nil"/>
                  </w:tcBorders>
                  <w:vAlign w:val="center"/>
                </w:tcPr>
                <w:p>
                  <w:pPr>
                    <w:pStyle w:val="118"/>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生产规模</w:t>
                  </w:r>
                </w:p>
              </w:tc>
              <w:tc>
                <w:tcPr>
                  <w:tcW w:w="1037" w:type="pct"/>
                  <w:tcBorders>
                    <w:tl2br w:val="nil"/>
                    <w:tr2bl w:val="nil"/>
                  </w:tcBorders>
                  <w:vAlign w:val="center"/>
                </w:tcPr>
                <w:p>
                  <w:pPr>
                    <w:pStyle w:val="118"/>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储存位置</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27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糕点、面包</w:t>
                  </w:r>
                </w:p>
              </w:tc>
              <w:tc>
                <w:tcPr>
                  <w:tcW w:w="990"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7.92kg/件</w:t>
                  </w:r>
                </w:p>
              </w:tc>
              <w:tc>
                <w:tcPr>
                  <w:tcW w:w="990"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300t</w:t>
                  </w:r>
                </w:p>
              </w:tc>
              <w:tc>
                <w:tcPr>
                  <w:tcW w:w="1037" w:type="pct"/>
                  <w:vMerge w:val="restar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成品区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27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披萨饼底</w:t>
                  </w:r>
                </w:p>
              </w:tc>
              <w:tc>
                <w:tcPr>
                  <w:tcW w:w="990"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4kg/件</w:t>
                  </w:r>
                </w:p>
              </w:tc>
              <w:tc>
                <w:tcPr>
                  <w:tcW w:w="990"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30t</w:t>
                  </w:r>
                </w:p>
              </w:tc>
              <w:tc>
                <w:tcPr>
                  <w:tcW w:w="1037"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r>
          </w:tbl>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2.1.5 平面布置</w:t>
            </w:r>
          </w:p>
          <w:p>
            <w:pPr>
              <w:pStyle w:val="14"/>
              <w:widowControl w:val="0"/>
              <w:topLinePunct/>
              <w:spacing w:after="0"/>
              <w:ind w:firstLine="48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项目平面布置图与每个厂房内生产线布局示意图详见附图3。</w:t>
            </w:r>
          </w:p>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2.1.6 主要生产单元及主要生产设备</w:t>
            </w:r>
          </w:p>
          <w:p>
            <w:pPr>
              <w:pStyle w:val="14"/>
              <w:widowControl w:val="0"/>
              <w:topLinePunct/>
              <w:spacing w:after="0"/>
              <w:ind w:firstLine="48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项目主要生产设备见表2.1-3。</w:t>
            </w:r>
          </w:p>
          <w:p>
            <w:pPr>
              <w:widowControl w:val="0"/>
              <w:topLinePunct/>
              <w:spacing w:after="0" w:line="360" w:lineRule="auto"/>
              <w:jc w:val="center"/>
              <w:outlineLvl w:val="9"/>
              <w:rPr>
                <w:rFonts w:hint="default" w:ascii="Times New Roman" w:hAnsi="Times New Roman" w:eastAsia="宋体" w:cs="Times New Roman"/>
                <w:color w:val="auto"/>
              </w:rPr>
            </w:pPr>
            <w:r>
              <w:rPr>
                <w:rFonts w:hint="default" w:ascii="Times New Roman" w:hAnsi="Times New Roman" w:eastAsia="宋体" w:cs="Times New Roman"/>
                <w:b/>
                <w:bCs/>
                <w:color w:val="auto"/>
                <w:sz w:val="24"/>
                <w:szCs w:val="24"/>
              </w:rPr>
              <w:t>表2.1-3 主要生产设备清单</w:t>
            </w:r>
          </w:p>
          <w:tbl>
            <w:tblPr>
              <w:tblStyle w:val="37"/>
              <w:tblW w:w="4998" w:type="pct"/>
              <w:tblInd w:w="0" w:type="dxa"/>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1011"/>
              <w:gridCol w:w="1718"/>
              <w:gridCol w:w="1966"/>
              <w:gridCol w:w="1957"/>
              <w:gridCol w:w="1962"/>
            </w:tblGrid>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40" w:hRule="atLeast"/>
                <w:tblHeader/>
              </w:trPr>
              <w:tc>
                <w:tcPr>
                  <w:tcW w:w="587"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车间</w:t>
                  </w:r>
                </w:p>
              </w:tc>
              <w:tc>
                <w:tcPr>
                  <w:tcW w:w="997"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设备名称</w:t>
                  </w:r>
                </w:p>
              </w:tc>
              <w:tc>
                <w:tcPr>
                  <w:tcW w:w="114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规格型号/功率</w:t>
                  </w:r>
                </w:p>
              </w:tc>
              <w:tc>
                <w:tcPr>
                  <w:tcW w:w="113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台数（台/套）</w:t>
                  </w:r>
                </w:p>
              </w:tc>
              <w:tc>
                <w:tcPr>
                  <w:tcW w:w="1137"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40" w:hRule="atLeast"/>
                <w:tblHeader/>
              </w:trPr>
              <w:tc>
                <w:tcPr>
                  <w:tcW w:w="58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生产车间</w:t>
                  </w:r>
                </w:p>
              </w:tc>
              <w:tc>
                <w:tcPr>
                  <w:tcW w:w="997"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rPr>
                  </w:pPr>
                  <w:r>
                    <w:rPr>
                      <w:rStyle w:val="63"/>
                      <w:rFonts w:hint="default" w:ascii="Times New Roman" w:hAnsi="Times New Roman" w:cs="Times New Roman"/>
                      <w:color w:val="auto"/>
                      <w:sz w:val="21"/>
                      <w:szCs w:val="21"/>
                    </w:rPr>
                    <w:t>和成机</w:t>
                  </w:r>
                </w:p>
              </w:tc>
              <w:tc>
                <w:tcPr>
                  <w:tcW w:w="1141"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GH-J125/19.5kW</w:t>
                  </w:r>
                </w:p>
              </w:tc>
              <w:tc>
                <w:tcPr>
                  <w:tcW w:w="1136" w:type="pct"/>
                  <w:tcBorders>
                    <w:tl2br w:val="nil"/>
                    <w:tr2bl w:val="nil"/>
                  </w:tcBorders>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w:t>
                  </w:r>
                </w:p>
              </w:tc>
              <w:tc>
                <w:tcPr>
                  <w:tcW w:w="1137" w:type="pct"/>
                  <w:tcBorders>
                    <w:tl2br w:val="nil"/>
                    <w:tr2bl w:val="nil"/>
                  </w:tcBorders>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40" w:hRule="atLeast"/>
                <w:tblHeader/>
              </w:trPr>
              <w:tc>
                <w:tcPr>
                  <w:tcW w:w="58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997"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rPr>
                  </w:pPr>
                  <w:r>
                    <w:rPr>
                      <w:rStyle w:val="63"/>
                      <w:rFonts w:hint="default" w:ascii="Times New Roman" w:hAnsi="Times New Roman" w:cs="Times New Roman"/>
                      <w:color w:val="auto"/>
                      <w:sz w:val="21"/>
                      <w:szCs w:val="21"/>
                    </w:rPr>
                    <w:t>成型机</w:t>
                  </w:r>
                </w:p>
              </w:tc>
              <w:tc>
                <w:tcPr>
                  <w:tcW w:w="1141"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UT-CXJ/3kW</w:t>
                  </w:r>
                </w:p>
              </w:tc>
              <w:tc>
                <w:tcPr>
                  <w:tcW w:w="1136" w:type="pct"/>
                  <w:tcBorders>
                    <w:tl2br w:val="nil"/>
                    <w:tr2bl w:val="nil"/>
                  </w:tcBorders>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1</w:t>
                  </w:r>
                </w:p>
              </w:tc>
              <w:tc>
                <w:tcPr>
                  <w:tcW w:w="1137" w:type="pct"/>
                  <w:tcBorders>
                    <w:tl2br w:val="nil"/>
                    <w:tr2bl w:val="nil"/>
                  </w:tcBorders>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40" w:hRule="atLeast"/>
                <w:tblHeader/>
              </w:trPr>
              <w:tc>
                <w:tcPr>
                  <w:tcW w:w="58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997"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rPr>
                  </w:pPr>
                  <w:r>
                    <w:rPr>
                      <w:rStyle w:val="63"/>
                      <w:rFonts w:hint="eastAsia" w:ascii="Times New Roman" w:hAnsi="Times New Roman" w:eastAsia="宋体" w:cs="Times New Roman"/>
                      <w:color w:val="auto"/>
                      <w:sz w:val="21"/>
                      <w:szCs w:val="21"/>
                      <w:lang w:val="en-US" w:eastAsia="zh-CN"/>
                    </w:rPr>
                    <w:t>电</w:t>
                  </w:r>
                  <w:r>
                    <w:rPr>
                      <w:rStyle w:val="63"/>
                      <w:rFonts w:hint="default" w:ascii="Times New Roman" w:hAnsi="Times New Roman" w:cs="Times New Roman"/>
                      <w:color w:val="auto"/>
                      <w:sz w:val="21"/>
                      <w:szCs w:val="21"/>
                    </w:rPr>
                    <w:t>烤炉</w:t>
                  </w:r>
                </w:p>
              </w:tc>
              <w:tc>
                <w:tcPr>
                  <w:tcW w:w="1141"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UT-DLXSDL/50kW</w:t>
                  </w:r>
                </w:p>
              </w:tc>
              <w:tc>
                <w:tcPr>
                  <w:tcW w:w="1136" w:type="pct"/>
                  <w:tcBorders>
                    <w:tl2br w:val="nil"/>
                    <w:tr2bl w:val="nil"/>
                  </w:tcBorders>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1</w:t>
                  </w:r>
                </w:p>
              </w:tc>
              <w:tc>
                <w:tcPr>
                  <w:tcW w:w="1137" w:type="pct"/>
                  <w:tcBorders>
                    <w:tl2br w:val="nil"/>
                    <w:tr2bl w:val="nil"/>
                  </w:tcBorders>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40" w:hRule="atLeast"/>
                <w:tblHeader/>
              </w:trPr>
              <w:tc>
                <w:tcPr>
                  <w:tcW w:w="58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997"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rPr>
                  </w:pPr>
                  <w:r>
                    <w:rPr>
                      <w:rStyle w:val="63"/>
                      <w:rFonts w:hint="default" w:ascii="Times New Roman" w:hAnsi="Times New Roman" w:cs="Times New Roman"/>
                      <w:color w:val="auto"/>
                      <w:sz w:val="21"/>
                      <w:szCs w:val="21"/>
                    </w:rPr>
                    <w:t>包装机</w:t>
                  </w:r>
                </w:p>
              </w:tc>
              <w:tc>
                <w:tcPr>
                  <w:tcW w:w="1141"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BOS-590/ 5.5kW</w:t>
                  </w:r>
                </w:p>
              </w:tc>
              <w:tc>
                <w:tcPr>
                  <w:tcW w:w="1136" w:type="pct"/>
                  <w:tcBorders>
                    <w:tl2br w:val="nil"/>
                    <w:tr2bl w:val="nil"/>
                  </w:tcBorders>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1</w:t>
                  </w:r>
                </w:p>
              </w:tc>
              <w:tc>
                <w:tcPr>
                  <w:tcW w:w="1137" w:type="pct"/>
                  <w:tcBorders>
                    <w:tl2br w:val="nil"/>
                    <w:tr2bl w:val="nil"/>
                  </w:tcBorders>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40" w:hRule="atLeast"/>
                <w:tblHeader/>
              </w:trPr>
              <w:tc>
                <w:tcPr>
                  <w:tcW w:w="58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997"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lang w:bidi="ar"/>
                    </w:rPr>
                  </w:pPr>
                  <w:r>
                    <w:rPr>
                      <w:rStyle w:val="63"/>
                      <w:rFonts w:hint="default" w:ascii="Times New Roman" w:hAnsi="Times New Roman" w:cs="Times New Roman"/>
                      <w:color w:val="auto"/>
                      <w:sz w:val="21"/>
                      <w:szCs w:val="21"/>
                    </w:rPr>
                    <w:t>冻库</w:t>
                  </w:r>
                </w:p>
              </w:tc>
              <w:tc>
                <w:tcPr>
                  <w:tcW w:w="1141"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 15kW</w:t>
                  </w:r>
                </w:p>
              </w:tc>
              <w:tc>
                <w:tcPr>
                  <w:tcW w:w="1136" w:type="pct"/>
                  <w:tcBorders>
                    <w:tl2br w:val="nil"/>
                    <w:tr2bl w:val="nil"/>
                  </w:tcBorders>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lang w:bidi="ar"/>
                    </w:rPr>
                  </w:pPr>
                  <w:r>
                    <w:rPr>
                      <w:rFonts w:hint="default" w:ascii="Times New Roman" w:hAnsi="Times New Roman" w:eastAsia="宋体" w:cs="Times New Roman"/>
                      <w:color w:val="auto"/>
                      <w:sz w:val="21"/>
                    </w:rPr>
                    <w:t>1</w:t>
                  </w:r>
                </w:p>
              </w:tc>
              <w:tc>
                <w:tcPr>
                  <w:tcW w:w="1137" w:type="pct"/>
                  <w:tcBorders>
                    <w:tl2br w:val="nil"/>
                    <w:tr2bl w:val="nil"/>
                  </w:tcBorders>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R32制冷</w:t>
                  </w:r>
                  <w:r>
                    <w:rPr>
                      <w:rStyle w:val="44"/>
                      <w:rFonts w:hint="default" w:ascii="Times New Roman" w:hAnsi="Times New Roman" w:eastAsia="宋体" w:cs="Times New Roman"/>
                      <w:color w:val="auto"/>
                      <w:szCs w:val="20"/>
                      <w:vertAlign w:val="superscript"/>
                    </w:rPr>
                    <w:t>①</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40" w:hRule="atLeast"/>
                <w:tblHeader/>
              </w:trPr>
              <w:tc>
                <w:tcPr>
                  <w:tcW w:w="58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997" w:type="pct"/>
                  <w:tcBorders>
                    <w:tl2br w:val="nil"/>
                    <w:tr2bl w:val="nil"/>
                  </w:tcBorders>
                  <w:vAlign w:val="center"/>
                </w:tcPr>
                <w:p>
                  <w:pPr>
                    <w:pStyle w:val="158"/>
                    <w:spacing w:after="0" w:line="240" w:lineRule="auto"/>
                    <w:jc w:val="center"/>
                    <w:outlineLvl w:val="9"/>
                    <w:rPr>
                      <w:rFonts w:hint="eastAsia" w:ascii="Times New Roman" w:hAnsi="Times New Roman" w:eastAsia="宋体" w:cs="Times New Roman"/>
                      <w:color w:val="auto"/>
                      <w:sz w:val="21"/>
                      <w:szCs w:val="21"/>
                      <w:lang w:val="en-US" w:eastAsia="zh-CN" w:bidi="ar"/>
                    </w:rPr>
                  </w:pPr>
                  <w:r>
                    <w:rPr>
                      <w:rStyle w:val="63"/>
                      <w:rFonts w:hint="default" w:ascii="Times New Roman" w:hAnsi="Times New Roman" w:cs="Times New Roman"/>
                      <w:color w:val="auto"/>
                      <w:sz w:val="21"/>
                      <w:szCs w:val="21"/>
                    </w:rPr>
                    <w:t>冷却</w:t>
                  </w:r>
                  <w:r>
                    <w:rPr>
                      <w:rStyle w:val="63"/>
                      <w:rFonts w:hint="eastAsia" w:ascii="Times New Roman" w:hAnsi="Times New Roman" w:eastAsia="宋体" w:cs="Times New Roman"/>
                      <w:color w:val="auto"/>
                      <w:sz w:val="21"/>
                      <w:szCs w:val="21"/>
                      <w:lang w:val="en-US" w:eastAsia="zh-CN"/>
                    </w:rPr>
                    <w:t>置物架</w:t>
                  </w:r>
                </w:p>
              </w:tc>
              <w:tc>
                <w:tcPr>
                  <w:tcW w:w="1141"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UT-LQT/3.5kW</w:t>
                  </w:r>
                </w:p>
              </w:tc>
              <w:tc>
                <w:tcPr>
                  <w:tcW w:w="1136" w:type="pct"/>
                  <w:tcBorders>
                    <w:tl2br w:val="nil"/>
                    <w:tr2bl w:val="nil"/>
                  </w:tcBorders>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lang w:bidi="ar"/>
                    </w:rPr>
                  </w:pPr>
                  <w:r>
                    <w:rPr>
                      <w:rFonts w:hint="default" w:ascii="Times New Roman" w:hAnsi="Times New Roman" w:eastAsia="宋体" w:cs="Times New Roman"/>
                      <w:color w:val="auto"/>
                      <w:sz w:val="21"/>
                    </w:rPr>
                    <w:t>1</w:t>
                  </w:r>
                </w:p>
              </w:tc>
              <w:tc>
                <w:tcPr>
                  <w:tcW w:w="1137" w:type="pct"/>
                  <w:tcBorders>
                    <w:tl2br w:val="nil"/>
                    <w:tr2bl w:val="nil"/>
                  </w:tcBorders>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物料放在置物架上，用空调进行降温</w:t>
                  </w:r>
                  <w:r>
                    <w:rPr>
                      <w:rFonts w:hint="eastAsia" w:ascii="Times New Roman" w:hAnsi="Times New Roman" w:eastAsia="宋体" w:cs="Times New Roman"/>
                      <w:color w:val="auto"/>
                      <w:sz w:val="21"/>
                      <w:lang w:eastAsia="zh-CN"/>
                    </w:rPr>
                    <w:t>，</w:t>
                  </w:r>
                  <w:r>
                    <w:rPr>
                      <w:rFonts w:hint="eastAsia" w:ascii="Times New Roman" w:hAnsi="Times New Roman" w:eastAsia="宋体" w:cs="Times New Roman"/>
                      <w:color w:val="auto"/>
                      <w:sz w:val="21"/>
                      <w:lang w:val="en-US" w:eastAsia="zh-CN"/>
                    </w:rPr>
                    <w:t>无废水产生</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40" w:hRule="atLeast"/>
                <w:tblHeader/>
              </w:trPr>
              <w:tc>
                <w:tcPr>
                  <w:tcW w:w="5000" w:type="pct"/>
                  <w:gridSpan w:val="5"/>
                  <w:tcBorders>
                    <w:tl2br w:val="nil"/>
                    <w:tr2bl w:val="nil"/>
                  </w:tcBorders>
                  <w:vAlign w:val="center"/>
                </w:tcPr>
                <w:p>
                  <w:pPr>
                    <w:pStyle w:val="158"/>
                    <w:widowControl w:val="0"/>
                    <w:topLinePunct/>
                    <w:spacing w:after="0" w:line="240" w:lineRule="auto"/>
                    <w:jc w:val="left"/>
                    <w:outlineLvl w:val="9"/>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val="en-US" w:eastAsia="zh-CN"/>
                    </w:rPr>
                    <w:t>备注：①</w:t>
                  </w:r>
                  <w:r>
                    <w:rPr>
                      <w:rFonts w:hint="default" w:ascii="Times New Roman" w:hAnsi="Times New Roman" w:eastAsia="宋体" w:cs="Times New Roman"/>
                      <w:color w:val="auto"/>
                      <w:sz w:val="21"/>
                    </w:rPr>
                    <w:t>R32，学名二氟甲烷（Difluoromethane），是一种新型环保制冷剂，具有零臭氧损耗潜势（ODP值为0），并且全球变暖潜能值（GWP值）相对较低，大约是R410A的1/3，对环境影响较小</w:t>
                  </w:r>
                  <w:r>
                    <w:rPr>
                      <w:rFonts w:hint="default" w:ascii="Times New Roman" w:hAnsi="Times New Roman" w:eastAsia="宋体" w:cs="Times New Roman"/>
                      <w:color w:val="auto"/>
                      <w:sz w:val="21"/>
                      <w:lang w:eastAsia="zh-CN"/>
                    </w:rPr>
                    <w:t>。</w:t>
                  </w:r>
                  <w:r>
                    <w:rPr>
                      <w:rFonts w:hint="default" w:ascii="Times New Roman" w:hAnsi="Times New Roman" w:eastAsia="宋体" w:cs="Times New Roman"/>
                      <w:color w:val="auto"/>
                      <w:sz w:val="21"/>
                    </w:rPr>
                    <w:t>不属于《中国受控消耗臭氧层物质清单》禁止使用或淘汰的制冷剂类型。本项目不储存R32制冷剂，定期由专业冷库维修公司上门更换</w:t>
                  </w:r>
                  <w:r>
                    <w:rPr>
                      <w:rFonts w:hint="default" w:ascii="Times New Roman" w:hAnsi="Times New Roman" w:eastAsia="宋体" w:cs="Times New Roman"/>
                      <w:color w:val="auto"/>
                      <w:sz w:val="21"/>
                      <w:lang w:eastAsia="zh-CN"/>
                    </w:rPr>
                    <w:t>。</w:t>
                  </w:r>
                </w:p>
              </w:tc>
            </w:tr>
          </w:tbl>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2.1.7 主要原辅材料及燃料种类和用量</w:t>
            </w:r>
          </w:p>
          <w:p>
            <w:pPr>
              <w:pStyle w:val="14"/>
              <w:widowControl w:val="0"/>
              <w:topLinePunct/>
              <w:spacing w:after="0"/>
              <w:ind w:firstLine="48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项目主要原辅材料及能源消耗情况见表2.1-4，主要原辅材料性质详见表2.1-5。</w:t>
            </w:r>
          </w:p>
          <w:p>
            <w:pPr>
              <w:widowControl w:val="0"/>
              <w:topLinePunct/>
              <w:spacing w:after="0" w:line="36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表2.1-4 项目主要原辅材料及能源消耗情况</w:t>
            </w:r>
          </w:p>
          <w:tbl>
            <w:tblPr>
              <w:tblStyle w:val="37"/>
              <w:tblW w:w="4997" w:type="pct"/>
              <w:tblInd w:w="0" w:type="dxa"/>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777"/>
              <w:gridCol w:w="1060"/>
              <w:gridCol w:w="1165"/>
              <w:gridCol w:w="1168"/>
              <w:gridCol w:w="1206"/>
              <w:gridCol w:w="1089"/>
              <w:gridCol w:w="1070"/>
              <w:gridCol w:w="1077"/>
            </w:tblGrid>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451"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615" w:type="pct"/>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产品名称</w:t>
                  </w:r>
                </w:p>
              </w:tc>
              <w:tc>
                <w:tcPr>
                  <w:tcW w:w="676" w:type="pct"/>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原料名称</w:t>
                  </w:r>
                </w:p>
              </w:tc>
              <w:tc>
                <w:tcPr>
                  <w:tcW w:w="678" w:type="pct"/>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年用量（t/a）</w:t>
                  </w:r>
                </w:p>
              </w:tc>
              <w:tc>
                <w:tcPr>
                  <w:tcW w:w="700"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形态</w:t>
                  </w:r>
                </w:p>
              </w:tc>
              <w:tc>
                <w:tcPr>
                  <w:tcW w:w="632"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规格</w:t>
                  </w:r>
                </w:p>
              </w:tc>
              <w:tc>
                <w:tcPr>
                  <w:tcW w:w="621"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储存地</w:t>
                  </w:r>
                </w:p>
              </w:tc>
              <w:tc>
                <w:tcPr>
                  <w:tcW w:w="625"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来源</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1" w:type="pct"/>
                  <w:vMerge w:val="restar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原辅料</w:t>
                  </w:r>
                </w:p>
              </w:tc>
              <w:tc>
                <w:tcPr>
                  <w:tcW w:w="615" w:type="pct"/>
                  <w:vMerge w:val="restart"/>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糕点、面包</w:t>
                  </w:r>
                </w:p>
              </w:tc>
              <w:tc>
                <w:tcPr>
                  <w:tcW w:w="676" w:type="pct"/>
                  <w:tcBorders>
                    <w:tl2br w:val="nil"/>
                    <w:tr2bl w:val="nil"/>
                  </w:tcBorders>
                  <w:tcMar>
                    <w:top w:w="0" w:type="dxa"/>
                    <w:left w:w="57" w:type="dxa"/>
                    <w:bottom w:w="0" w:type="dxa"/>
                    <w:right w:w="57"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面粉</w:t>
                  </w:r>
                </w:p>
              </w:tc>
              <w:tc>
                <w:tcPr>
                  <w:tcW w:w="678" w:type="pct"/>
                  <w:tcBorders>
                    <w:tl2br w:val="nil"/>
                    <w:tr2bl w:val="nil"/>
                  </w:tcBorders>
                  <w:tcMar>
                    <w:top w:w="0" w:type="dxa"/>
                    <w:left w:w="57" w:type="dxa"/>
                    <w:bottom w:w="0" w:type="dxa"/>
                    <w:right w:w="57" w:type="dxa"/>
                  </w:tcMar>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r>
                    <w:rPr>
                      <w:rStyle w:val="63"/>
                      <w:rFonts w:hint="default" w:ascii="Times New Roman" w:hAnsi="Times New Roman" w:cs="Times New Roman"/>
                      <w:color w:val="auto"/>
                      <w:spacing w:val="0"/>
                      <w:sz w:val="21"/>
                      <w:szCs w:val="21"/>
                    </w:rPr>
                    <w:t>200</w:t>
                  </w:r>
                </w:p>
              </w:tc>
              <w:tc>
                <w:tcPr>
                  <w:tcW w:w="700"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粉状</w:t>
                  </w:r>
                </w:p>
              </w:tc>
              <w:tc>
                <w:tcPr>
                  <w:tcW w:w="632"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袋装 25kg</w:t>
                  </w:r>
                </w:p>
              </w:tc>
              <w:tc>
                <w:tcPr>
                  <w:tcW w:w="621" w:type="pct"/>
                  <w:vMerge w:val="restar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原料区</w:t>
                  </w:r>
                </w:p>
              </w:tc>
              <w:tc>
                <w:tcPr>
                  <w:tcW w:w="625"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外购</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96" w:hRule="atLeast"/>
              </w:trPr>
              <w:tc>
                <w:tcPr>
                  <w:tcW w:w="45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15" w:type="pct"/>
                  <w:vMerge w:val="continue"/>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6" w:type="pct"/>
                  <w:tcBorders>
                    <w:tl2br w:val="nil"/>
                    <w:tr2bl w:val="nil"/>
                  </w:tcBorders>
                  <w:tcMar>
                    <w:top w:w="0" w:type="dxa"/>
                    <w:left w:w="57" w:type="dxa"/>
                    <w:bottom w:w="0" w:type="dxa"/>
                    <w:right w:w="57"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食用油</w:t>
                  </w:r>
                </w:p>
              </w:tc>
              <w:tc>
                <w:tcPr>
                  <w:tcW w:w="678" w:type="pct"/>
                  <w:tcBorders>
                    <w:tl2br w:val="nil"/>
                    <w:tr2bl w:val="nil"/>
                  </w:tcBorders>
                  <w:tcMar>
                    <w:top w:w="0" w:type="dxa"/>
                    <w:left w:w="57" w:type="dxa"/>
                    <w:bottom w:w="0" w:type="dxa"/>
                    <w:right w:w="57" w:type="dxa"/>
                  </w:tcMar>
                  <w:vAlign w:val="center"/>
                </w:tcPr>
                <w:p>
                  <w:pPr>
                    <w:pStyle w:val="158"/>
                    <w:widowControl w:val="0"/>
                    <w:topLinePunct/>
                    <w:spacing w:after="0" w:line="240" w:lineRule="auto"/>
                    <w:jc w:val="center"/>
                    <w:outlineLvl w:val="9"/>
                    <w:rPr>
                      <w:rStyle w:val="63"/>
                      <w:rFonts w:hint="default" w:ascii="Times New Roman" w:hAnsi="Times New Roman" w:cs="Times New Roman"/>
                      <w:color w:val="auto"/>
                      <w:spacing w:val="0"/>
                      <w:sz w:val="21"/>
                      <w:szCs w:val="21"/>
                    </w:rPr>
                  </w:pPr>
                  <w:r>
                    <w:rPr>
                      <w:rStyle w:val="63"/>
                      <w:rFonts w:hint="default" w:ascii="Times New Roman" w:hAnsi="Times New Roman" w:cs="Times New Roman"/>
                      <w:color w:val="auto"/>
                      <w:spacing w:val="0"/>
                      <w:sz w:val="21"/>
                      <w:szCs w:val="21"/>
                    </w:rPr>
                    <w:t>8</w:t>
                  </w:r>
                </w:p>
              </w:tc>
              <w:tc>
                <w:tcPr>
                  <w:tcW w:w="700"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液态</w:t>
                  </w:r>
                </w:p>
              </w:tc>
              <w:tc>
                <w:tcPr>
                  <w:tcW w:w="632"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桶装 10L</w:t>
                  </w:r>
                </w:p>
              </w:tc>
              <w:tc>
                <w:tcPr>
                  <w:tcW w:w="62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2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外购</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15" w:type="pct"/>
                  <w:vMerge w:val="continue"/>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6" w:type="pct"/>
                  <w:tcBorders>
                    <w:tl2br w:val="nil"/>
                    <w:tr2bl w:val="nil"/>
                  </w:tcBorders>
                  <w:tcMar>
                    <w:top w:w="0" w:type="dxa"/>
                    <w:left w:w="57" w:type="dxa"/>
                    <w:bottom w:w="0" w:type="dxa"/>
                    <w:right w:w="57"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盐</w:t>
                  </w:r>
                </w:p>
              </w:tc>
              <w:tc>
                <w:tcPr>
                  <w:tcW w:w="678" w:type="pct"/>
                  <w:tcBorders>
                    <w:tl2br w:val="nil"/>
                    <w:tr2bl w:val="nil"/>
                  </w:tcBorders>
                  <w:tcMar>
                    <w:top w:w="0" w:type="dxa"/>
                    <w:left w:w="57" w:type="dxa"/>
                    <w:bottom w:w="0" w:type="dxa"/>
                    <w:right w:w="57" w:type="dxa"/>
                  </w:tcMar>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r>
                    <w:rPr>
                      <w:rStyle w:val="63"/>
                      <w:rFonts w:hint="default" w:ascii="Times New Roman" w:hAnsi="Times New Roman" w:cs="Times New Roman"/>
                      <w:color w:val="auto"/>
                      <w:spacing w:val="0"/>
                      <w:sz w:val="21"/>
                      <w:szCs w:val="21"/>
                    </w:rPr>
                    <w:t>2</w:t>
                  </w:r>
                </w:p>
              </w:tc>
              <w:tc>
                <w:tcPr>
                  <w:tcW w:w="700"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颗粒状</w:t>
                  </w:r>
                </w:p>
              </w:tc>
              <w:tc>
                <w:tcPr>
                  <w:tcW w:w="632"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袋装 50kg</w:t>
                  </w:r>
                </w:p>
              </w:tc>
              <w:tc>
                <w:tcPr>
                  <w:tcW w:w="62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2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外购</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15" w:type="pct"/>
                  <w:vMerge w:val="continue"/>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6" w:type="pct"/>
                  <w:tcBorders>
                    <w:tl2br w:val="nil"/>
                    <w:tr2bl w:val="nil"/>
                  </w:tcBorders>
                  <w:tcMar>
                    <w:top w:w="0" w:type="dxa"/>
                    <w:left w:w="57" w:type="dxa"/>
                    <w:bottom w:w="0" w:type="dxa"/>
                    <w:right w:w="57"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糖</w:t>
                  </w:r>
                </w:p>
              </w:tc>
              <w:tc>
                <w:tcPr>
                  <w:tcW w:w="678" w:type="pct"/>
                  <w:tcBorders>
                    <w:tl2br w:val="nil"/>
                    <w:tr2bl w:val="nil"/>
                  </w:tcBorders>
                  <w:tcMar>
                    <w:top w:w="0" w:type="dxa"/>
                    <w:left w:w="57" w:type="dxa"/>
                    <w:bottom w:w="0" w:type="dxa"/>
                    <w:right w:w="57" w:type="dxa"/>
                  </w:tcMar>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r>
                    <w:rPr>
                      <w:rStyle w:val="63"/>
                      <w:rFonts w:hint="default" w:ascii="Times New Roman" w:hAnsi="Times New Roman" w:cs="Times New Roman"/>
                      <w:color w:val="auto"/>
                      <w:spacing w:val="0"/>
                      <w:sz w:val="21"/>
                      <w:szCs w:val="21"/>
                    </w:rPr>
                    <w:t>23</w:t>
                  </w:r>
                </w:p>
              </w:tc>
              <w:tc>
                <w:tcPr>
                  <w:tcW w:w="700"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颗粒状</w:t>
                  </w:r>
                </w:p>
              </w:tc>
              <w:tc>
                <w:tcPr>
                  <w:tcW w:w="632"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桶装 50kg</w:t>
                  </w:r>
                </w:p>
              </w:tc>
              <w:tc>
                <w:tcPr>
                  <w:tcW w:w="62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2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外购</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15" w:type="pct"/>
                  <w:vMerge w:val="continue"/>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6" w:type="pct"/>
                  <w:tcBorders>
                    <w:tl2br w:val="nil"/>
                    <w:tr2bl w:val="nil"/>
                  </w:tcBorders>
                  <w:tcMar>
                    <w:top w:w="0" w:type="dxa"/>
                    <w:left w:w="57" w:type="dxa"/>
                    <w:bottom w:w="0" w:type="dxa"/>
                    <w:right w:w="57"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酵母</w:t>
                  </w:r>
                </w:p>
              </w:tc>
              <w:tc>
                <w:tcPr>
                  <w:tcW w:w="678" w:type="pct"/>
                  <w:tcBorders>
                    <w:tl2br w:val="nil"/>
                    <w:tr2bl w:val="nil"/>
                  </w:tcBorders>
                  <w:tcMar>
                    <w:top w:w="0" w:type="dxa"/>
                    <w:left w:w="57" w:type="dxa"/>
                    <w:bottom w:w="0" w:type="dxa"/>
                    <w:right w:w="57" w:type="dxa"/>
                  </w:tcMar>
                  <w:vAlign w:val="center"/>
                </w:tcPr>
                <w:p>
                  <w:pPr>
                    <w:pStyle w:val="158"/>
                    <w:widowControl w:val="0"/>
                    <w:topLinePunct/>
                    <w:spacing w:after="0" w:line="240" w:lineRule="auto"/>
                    <w:jc w:val="center"/>
                    <w:outlineLvl w:val="9"/>
                    <w:rPr>
                      <w:rStyle w:val="63"/>
                      <w:rFonts w:hint="default" w:ascii="Times New Roman" w:hAnsi="Times New Roman" w:cs="Times New Roman"/>
                      <w:color w:val="auto"/>
                      <w:spacing w:val="0"/>
                      <w:sz w:val="21"/>
                      <w:szCs w:val="21"/>
                    </w:rPr>
                  </w:pPr>
                  <w:r>
                    <w:rPr>
                      <w:rStyle w:val="63"/>
                      <w:rFonts w:hint="default" w:ascii="Times New Roman" w:hAnsi="Times New Roman" w:cs="Times New Roman"/>
                      <w:color w:val="auto"/>
                      <w:spacing w:val="0"/>
                      <w:sz w:val="21"/>
                      <w:szCs w:val="21"/>
                    </w:rPr>
                    <w:t>4</w:t>
                  </w:r>
                </w:p>
              </w:tc>
              <w:tc>
                <w:tcPr>
                  <w:tcW w:w="700"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粉状</w:t>
                  </w:r>
                </w:p>
              </w:tc>
              <w:tc>
                <w:tcPr>
                  <w:tcW w:w="632"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袋装 500g</w:t>
                  </w:r>
                </w:p>
              </w:tc>
              <w:tc>
                <w:tcPr>
                  <w:tcW w:w="62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2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外购</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15" w:type="pct"/>
                  <w:vMerge w:val="restart"/>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披萨饼底</w:t>
                  </w:r>
                </w:p>
              </w:tc>
              <w:tc>
                <w:tcPr>
                  <w:tcW w:w="676" w:type="pct"/>
                  <w:tcBorders>
                    <w:tl2br w:val="nil"/>
                    <w:tr2bl w:val="nil"/>
                  </w:tcBorders>
                  <w:tcMar>
                    <w:top w:w="0" w:type="dxa"/>
                    <w:left w:w="57" w:type="dxa"/>
                    <w:bottom w:w="0" w:type="dxa"/>
                    <w:right w:w="57"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面粉</w:t>
                  </w:r>
                </w:p>
              </w:tc>
              <w:tc>
                <w:tcPr>
                  <w:tcW w:w="678" w:type="pct"/>
                  <w:tcBorders>
                    <w:tl2br w:val="nil"/>
                    <w:tr2bl w:val="nil"/>
                  </w:tcBorders>
                  <w:tcMar>
                    <w:top w:w="0" w:type="dxa"/>
                    <w:left w:w="57" w:type="dxa"/>
                    <w:bottom w:w="0" w:type="dxa"/>
                    <w:right w:w="57" w:type="dxa"/>
                  </w:tcMar>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25</w:t>
                  </w:r>
                </w:p>
              </w:tc>
              <w:tc>
                <w:tcPr>
                  <w:tcW w:w="700"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粉状</w:t>
                  </w:r>
                </w:p>
              </w:tc>
              <w:tc>
                <w:tcPr>
                  <w:tcW w:w="632"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袋装 25kg</w:t>
                  </w:r>
                </w:p>
              </w:tc>
              <w:tc>
                <w:tcPr>
                  <w:tcW w:w="62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2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外购</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15" w:type="pct"/>
                  <w:vMerge w:val="continue"/>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6" w:type="pct"/>
                  <w:tcBorders>
                    <w:tl2br w:val="nil"/>
                    <w:tr2bl w:val="nil"/>
                  </w:tcBorders>
                  <w:tcMar>
                    <w:top w:w="0" w:type="dxa"/>
                    <w:left w:w="57" w:type="dxa"/>
                    <w:bottom w:w="0" w:type="dxa"/>
                    <w:right w:w="57"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食用油</w:t>
                  </w:r>
                </w:p>
              </w:tc>
              <w:tc>
                <w:tcPr>
                  <w:tcW w:w="678" w:type="pct"/>
                  <w:tcBorders>
                    <w:tl2br w:val="nil"/>
                    <w:tr2bl w:val="nil"/>
                  </w:tcBorders>
                  <w:tcMar>
                    <w:top w:w="0" w:type="dxa"/>
                    <w:left w:w="57" w:type="dxa"/>
                    <w:bottom w:w="0" w:type="dxa"/>
                    <w:right w:w="57" w:type="dxa"/>
                  </w:tcMar>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700"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液态</w:t>
                  </w:r>
                </w:p>
              </w:tc>
              <w:tc>
                <w:tcPr>
                  <w:tcW w:w="632"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桶装 10L</w:t>
                  </w:r>
                </w:p>
              </w:tc>
              <w:tc>
                <w:tcPr>
                  <w:tcW w:w="62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2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外购</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15" w:type="pct"/>
                  <w:vMerge w:val="continue"/>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6" w:type="pct"/>
                  <w:tcBorders>
                    <w:tl2br w:val="nil"/>
                    <w:tr2bl w:val="nil"/>
                  </w:tcBorders>
                  <w:tcMar>
                    <w:top w:w="0" w:type="dxa"/>
                    <w:left w:w="57" w:type="dxa"/>
                    <w:bottom w:w="0" w:type="dxa"/>
                    <w:right w:w="57"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盐</w:t>
                  </w:r>
                </w:p>
              </w:tc>
              <w:tc>
                <w:tcPr>
                  <w:tcW w:w="678" w:type="pct"/>
                  <w:tcBorders>
                    <w:tl2br w:val="nil"/>
                    <w:tr2bl w:val="nil"/>
                  </w:tcBorders>
                  <w:tcMar>
                    <w:top w:w="0" w:type="dxa"/>
                    <w:left w:w="57" w:type="dxa"/>
                    <w:bottom w:w="0" w:type="dxa"/>
                    <w:right w:w="57" w:type="dxa"/>
                  </w:tcMar>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w:t>
                  </w:r>
                </w:p>
              </w:tc>
              <w:tc>
                <w:tcPr>
                  <w:tcW w:w="700"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颗粒状</w:t>
                  </w:r>
                </w:p>
              </w:tc>
              <w:tc>
                <w:tcPr>
                  <w:tcW w:w="632"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袋装 50kg</w:t>
                  </w:r>
                </w:p>
              </w:tc>
              <w:tc>
                <w:tcPr>
                  <w:tcW w:w="62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2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外购</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15" w:type="pct"/>
                  <w:vMerge w:val="continue"/>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6" w:type="pct"/>
                  <w:tcBorders>
                    <w:tl2br w:val="nil"/>
                    <w:tr2bl w:val="nil"/>
                  </w:tcBorders>
                  <w:tcMar>
                    <w:top w:w="0" w:type="dxa"/>
                    <w:left w:w="57" w:type="dxa"/>
                    <w:bottom w:w="0" w:type="dxa"/>
                    <w:right w:w="57"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rPr>
                    <w:t>糖</w:t>
                  </w:r>
                </w:p>
              </w:tc>
              <w:tc>
                <w:tcPr>
                  <w:tcW w:w="678" w:type="pct"/>
                  <w:tcBorders>
                    <w:tl2br w:val="nil"/>
                    <w:tr2bl w:val="nil"/>
                  </w:tcBorders>
                  <w:tcMar>
                    <w:top w:w="0" w:type="dxa"/>
                    <w:left w:w="57" w:type="dxa"/>
                    <w:bottom w:w="0" w:type="dxa"/>
                    <w:right w:w="57" w:type="dxa"/>
                  </w:tcMar>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w:t>
                  </w:r>
                </w:p>
              </w:tc>
              <w:tc>
                <w:tcPr>
                  <w:tcW w:w="700"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颗粒状</w:t>
                  </w:r>
                </w:p>
              </w:tc>
              <w:tc>
                <w:tcPr>
                  <w:tcW w:w="632"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桶装 50kg</w:t>
                  </w:r>
                </w:p>
              </w:tc>
              <w:tc>
                <w:tcPr>
                  <w:tcW w:w="62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2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外购</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15" w:type="pct"/>
                  <w:vMerge w:val="continue"/>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6" w:type="pct"/>
                  <w:tcBorders>
                    <w:tl2br w:val="nil"/>
                    <w:tr2bl w:val="nil"/>
                  </w:tcBorders>
                  <w:tcMar>
                    <w:top w:w="0" w:type="dxa"/>
                    <w:left w:w="57" w:type="dxa"/>
                    <w:bottom w:w="0" w:type="dxa"/>
                    <w:right w:w="57"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酵母</w:t>
                  </w:r>
                </w:p>
              </w:tc>
              <w:tc>
                <w:tcPr>
                  <w:tcW w:w="678" w:type="pct"/>
                  <w:tcBorders>
                    <w:tl2br w:val="nil"/>
                    <w:tr2bl w:val="nil"/>
                  </w:tcBorders>
                  <w:tcMar>
                    <w:top w:w="0" w:type="dxa"/>
                    <w:left w:w="57" w:type="dxa"/>
                    <w:bottom w:w="0" w:type="dxa"/>
                    <w:right w:w="57" w:type="dxa"/>
                  </w:tcMar>
                  <w:vAlign w:val="center"/>
                </w:tcPr>
                <w:p>
                  <w:pPr>
                    <w:pStyle w:val="158"/>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w:t>
                  </w:r>
                </w:p>
              </w:tc>
              <w:tc>
                <w:tcPr>
                  <w:tcW w:w="700"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粉状</w:t>
                  </w:r>
                </w:p>
              </w:tc>
              <w:tc>
                <w:tcPr>
                  <w:tcW w:w="632"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袋装 500g</w:t>
                  </w:r>
                </w:p>
              </w:tc>
              <w:tc>
                <w:tcPr>
                  <w:tcW w:w="62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2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外购</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451" w:type="pct"/>
                  <w:vMerge w:val="restar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资源、能源</w:t>
                  </w:r>
                </w:p>
              </w:tc>
              <w:tc>
                <w:tcPr>
                  <w:tcW w:w="1291" w:type="pct"/>
                  <w:gridSpan w:val="2"/>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w:t>
                  </w:r>
                </w:p>
              </w:tc>
              <w:tc>
                <w:tcPr>
                  <w:tcW w:w="678" w:type="pct"/>
                  <w:tcBorders>
                    <w:tl2br w:val="nil"/>
                    <w:tr2bl w:val="nil"/>
                  </w:tcBorders>
                  <w:tcMar>
                    <w:top w:w="0" w:type="dxa"/>
                    <w:left w:w="57" w:type="dxa"/>
                    <w:bottom w:w="0" w:type="dxa"/>
                    <w:right w:w="57"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658.5</w:t>
                  </w:r>
                </w:p>
              </w:tc>
              <w:tc>
                <w:tcPr>
                  <w:tcW w:w="700"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32"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21"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25"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供水管网</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451" w:type="pct"/>
                  <w:vMerge w:val="continue"/>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1291" w:type="pct"/>
                  <w:gridSpan w:val="2"/>
                  <w:tcBorders>
                    <w:tl2br w:val="nil"/>
                    <w:tr2bl w:val="nil"/>
                  </w:tcBorders>
                  <w:tcMar>
                    <w:top w:w="0" w:type="dxa"/>
                    <w:left w:w="57" w:type="dxa"/>
                    <w:bottom w:w="0" w:type="dxa"/>
                    <w:right w:w="57" w:type="dxa"/>
                  </w:tcMar>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电（万kwh）</w:t>
                  </w:r>
                </w:p>
              </w:tc>
              <w:tc>
                <w:tcPr>
                  <w:tcW w:w="678" w:type="pct"/>
                  <w:tcBorders>
                    <w:tl2br w:val="nil"/>
                    <w:tr2bl w:val="nil"/>
                  </w:tcBorders>
                  <w:tcMar>
                    <w:top w:w="0" w:type="dxa"/>
                    <w:left w:w="57" w:type="dxa"/>
                    <w:bottom w:w="0" w:type="dxa"/>
                    <w:right w:w="57"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700"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32"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21"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25" w:type="pct"/>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供电管网</w:t>
                  </w:r>
                </w:p>
              </w:tc>
            </w:tr>
          </w:tbl>
          <w:p>
            <w:pPr>
              <w:widowControl w:val="0"/>
              <w:topLinePunct/>
              <w:spacing w:after="0" w:line="360" w:lineRule="auto"/>
              <w:jc w:val="both"/>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2.1.8 项目水平衡分析</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本项目用水主要为生产添加用水、清洗用水和生活用水。</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（1）生活用水</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本项目新增职工20人，均不住厂。根据《建筑给水排水设计标准》（GB 50015-2019），不住厂职工用水量定额按50L/人·d计算，故本项目生活用水新增1m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/d，即200m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/a（按200天计）。排水系数取0.8，则员工生活污水新增排放量为0.8m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/d，即160m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/a（按200天计）。生活污水通过厂区化粪池处理后纳入市政污水管网进入融元污水处理厂统一处理。</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（2）生产添加用水</w:t>
            </w:r>
          </w:p>
          <w:p>
            <w:pPr>
              <w:pStyle w:val="171"/>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项目原料和面过程需加水进行搅拌，根据建设单位提供的资料，用水量约为面粉质量的1: 0.26，项目面粉用量为225t/a，原料用水量为58.5m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/a（0.3m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/d），该部分水直接进入产品中。</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（3）清洗用水</w:t>
            </w:r>
          </w:p>
          <w:p>
            <w:pPr>
              <w:pStyle w:val="171"/>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项目日常生产中，员工需定期</w:t>
            </w:r>
            <w:r>
              <w:rPr>
                <w:rFonts w:hint="eastAsia" w:ascii="Times New Roman" w:hAnsi="Times New Roman" w:eastAsia="宋体" w:cs="Times New Roman"/>
                <w:color w:val="auto"/>
                <w:sz w:val="24"/>
                <w:szCs w:val="24"/>
                <w:lang w:val="en-US" w:eastAsia="zh-CN"/>
              </w:rPr>
              <w:t>擦</w:t>
            </w:r>
            <w:r>
              <w:rPr>
                <w:rFonts w:hint="default" w:ascii="Times New Roman" w:hAnsi="Times New Roman" w:eastAsia="宋体" w:cs="Times New Roman"/>
                <w:color w:val="auto"/>
                <w:sz w:val="24"/>
                <w:szCs w:val="24"/>
                <w:lang w:eastAsia="zh-CN"/>
              </w:rPr>
              <w:t>洗设备、盛装容器、工作台，生产车间地面日常</w:t>
            </w:r>
            <w:r>
              <w:rPr>
                <w:rFonts w:hint="eastAsia" w:ascii="Times New Roman" w:hAnsi="Times New Roman" w:eastAsia="宋体" w:cs="Times New Roman"/>
                <w:color w:val="auto"/>
                <w:sz w:val="24"/>
                <w:szCs w:val="24"/>
                <w:lang w:val="en-US" w:eastAsia="zh-CN"/>
              </w:rPr>
              <w:t>拖</w:t>
            </w:r>
            <w:r>
              <w:rPr>
                <w:rFonts w:hint="default" w:ascii="Times New Roman" w:hAnsi="Times New Roman" w:eastAsia="宋体" w:cs="Times New Roman"/>
                <w:color w:val="auto"/>
                <w:sz w:val="24"/>
                <w:szCs w:val="24"/>
                <w:lang w:eastAsia="zh-CN"/>
              </w:rPr>
              <w:t>洗，产生的废水主要为抹布和拖布清洗废水，含油部分抹布、拖布不清洗，</w:t>
            </w:r>
            <w:r>
              <w:rPr>
                <w:rFonts w:hint="eastAsia" w:ascii="Times New Roman" w:hAnsi="Times New Roman" w:eastAsia="宋体" w:cs="Times New Roman"/>
                <w:color w:val="auto"/>
                <w:sz w:val="24"/>
                <w:szCs w:val="24"/>
                <w:lang w:val="en-US" w:eastAsia="zh-CN"/>
              </w:rPr>
              <w:t>作为固废委托处理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根据建设单位提供信息（参考现有工程），该部分清洗用水量约为400t/a（2m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/d），排放系数90%，则该部分清洗废水量为360m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/a（1.8m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/d）。清洗废水水质与生活污水接近，经化粪池处理达《污水综合排放标准》（GB8978-1996）表4三级排放标准，排入市政污水管网送往融元污水处理厂集中处理。</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项目冷却置物架采用空调制冷，不涉及用水。</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项目水平衡见图2.1-1。</w:t>
            </w:r>
          </w:p>
          <w:p>
            <w:pPr>
              <w:widowControl w:val="0"/>
              <w:topLinePunct/>
              <w:spacing w:after="0" w:line="240" w:lineRule="auto"/>
              <w:jc w:val="center"/>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4441190" cy="2308860"/>
                  <wp:effectExtent l="0" t="0" r="16510" b="15240"/>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16"/>
                          <a:stretch>
                            <a:fillRect/>
                          </a:stretch>
                        </pic:blipFill>
                        <pic:spPr>
                          <a:xfrm>
                            <a:off x="0" y="0"/>
                            <a:ext cx="4441190" cy="2308860"/>
                          </a:xfrm>
                          <a:prstGeom prst="rect">
                            <a:avLst/>
                          </a:prstGeom>
                          <a:noFill/>
                          <a:ln>
                            <a:noFill/>
                          </a:ln>
                        </pic:spPr>
                      </pic:pic>
                    </a:graphicData>
                  </a:graphic>
                </wp:inline>
              </w:drawing>
            </w:r>
          </w:p>
          <w:p>
            <w:pPr>
              <w:pStyle w:val="21"/>
              <w:widowControl w:val="0"/>
              <w:topLinePunct/>
              <w:spacing w:after="0" w:line="360" w:lineRule="auto"/>
              <w:ind w:firstLine="0" w:firstLineChars="0"/>
              <w:jc w:val="center"/>
              <w:outlineLvl w:val="9"/>
              <w:rPr>
                <w:rFonts w:hint="default" w:ascii="Times New Roman" w:hAnsi="Times New Roman" w:eastAsia="宋体" w:cs="Times New Roman"/>
                <w:color w:val="auto"/>
              </w:rPr>
            </w:pPr>
            <w:r>
              <w:rPr>
                <w:rFonts w:hint="default" w:ascii="Times New Roman" w:hAnsi="Times New Roman" w:eastAsia="宋体" w:cs="Times New Roman"/>
                <w:b/>
                <w:bCs/>
                <w:color w:val="auto"/>
                <w:sz w:val="24"/>
                <w:szCs w:val="24"/>
              </w:rPr>
              <w:t>图2.1-1  项目水平衡图（单位：m</w:t>
            </w:r>
            <w:r>
              <w:rPr>
                <w:rFonts w:hint="default" w:ascii="Times New Roman" w:hAnsi="Times New Roman" w:eastAsia="宋体" w:cs="Times New Roman"/>
                <w:b/>
                <w:bCs/>
                <w:color w:val="auto"/>
                <w:sz w:val="24"/>
                <w:szCs w:val="24"/>
                <w:vertAlign w:val="superscript"/>
              </w:rPr>
              <w:t>3</w:t>
            </w:r>
            <w:r>
              <w:rPr>
                <w:rFonts w:hint="default" w:ascii="Times New Roman" w:hAnsi="Times New Roman" w:eastAsia="宋体" w:cs="Times New Roman"/>
                <w:b/>
                <w:bCs/>
                <w:color w:val="auto"/>
                <w:sz w:val="24"/>
                <w:szCs w:val="24"/>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Align w:val="center"/>
          </w:tcPr>
          <w:p>
            <w:pPr>
              <w:pStyle w:val="29"/>
              <w:widowControl w:val="0"/>
              <w:topLinePunct/>
              <w:adjustRightInd w:val="0"/>
              <w:snapToGrid w:val="0"/>
              <w:spacing w:before="0" w:beforeAutospacing="0" w:after="0" w:afterAutospacing="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4"/>
                <w:szCs w:val="24"/>
              </w:rPr>
              <w:t>工艺流程和产排污环节</w:t>
            </w:r>
          </w:p>
        </w:tc>
        <w:tc>
          <w:tcPr>
            <w:tcW w:w="8833" w:type="dxa"/>
          </w:tcPr>
          <w:p>
            <w:pPr>
              <w:widowControl w:val="0"/>
              <w:topLinePunct/>
              <w:spacing w:after="0" w:line="360" w:lineRule="auto"/>
              <w:outlineLvl w:val="9"/>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2.2 工艺流程和产排污环节</w:t>
            </w:r>
          </w:p>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2.2.1工艺流程</w:t>
            </w:r>
          </w:p>
          <w:p>
            <w:pPr>
              <w:pStyle w:val="14"/>
              <w:widowControl w:val="0"/>
              <w:topLinePunct/>
              <w:spacing w:after="0"/>
              <w:ind w:left="480" w:firstLine="0" w:firstLineChars="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（1）糕点、面包及披萨饼底生产工艺流程和产排污环节</w:t>
            </w:r>
          </w:p>
          <w:p>
            <w:pPr>
              <w:pStyle w:val="14"/>
              <w:widowControl w:val="0"/>
              <w:topLinePunct/>
              <w:ind w:firstLine="0" w:firstLineChars="0"/>
              <w:jc w:val="center"/>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5231130" cy="1452245"/>
                  <wp:effectExtent l="0" t="0" r="0" b="0"/>
                  <wp:docPr id="61" name="ECB019B1-382A-4266-B25C-5B523AA43C14-1" descr="C:/Users/Administrator/AppData/Local/Temp/wps.IlmUn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ECB019B1-382A-4266-B25C-5B523AA43C14-1" descr="C:/Users/Administrator/AppData/Local/Temp/wps.IlmUnjwps"/>
                          <pic:cNvPicPr>
                            <a:picLocks noChangeAspect="1"/>
                          </pic:cNvPicPr>
                        </pic:nvPicPr>
                        <pic:blipFill>
                          <a:blip r:embed="rId17"/>
                          <a:stretch>
                            <a:fillRect/>
                          </a:stretch>
                        </pic:blipFill>
                        <pic:spPr>
                          <a:xfrm>
                            <a:off x="0" y="0"/>
                            <a:ext cx="5231130" cy="1452245"/>
                          </a:xfrm>
                          <a:prstGeom prst="rect">
                            <a:avLst/>
                          </a:prstGeom>
                        </pic:spPr>
                      </pic:pic>
                    </a:graphicData>
                  </a:graphic>
                </wp:inline>
              </w:drawing>
            </w:r>
          </w:p>
          <w:p>
            <w:pPr>
              <w:pStyle w:val="14"/>
              <w:widowControl w:val="0"/>
              <w:topLinePunct/>
              <w:spacing w:after="0"/>
              <w:ind w:firstLine="0" w:firstLineChars="0"/>
              <w:jc w:val="center"/>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shd w:val="clear" w:color="auto" w:fill="FFFFFF"/>
              </w:rPr>
              <w:t>图2.2-1  糕点、面包及披萨饼底生产工艺流程图</w:t>
            </w:r>
          </w:p>
          <w:p>
            <w:pPr>
              <w:pStyle w:val="14"/>
              <w:widowControl w:val="0"/>
              <w:topLinePunct/>
              <w:spacing w:after="0"/>
              <w:ind w:firstLine="48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工艺流程说明：</w:t>
            </w:r>
          </w:p>
          <w:p>
            <w:pPr>
              <w:pStyle w:val="17"/>
              <w:widowControl w:val="0"/>
              <w:topLinePunct/>
              <w:spacing w:after="0"/>
              <w:ind w:firstLine="48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面粉、水、食用油、糖浆、酵母等原辅料按一定比例人工倒入和成机，和成机自动搅拌混合揉捏，然后用成型加工成需要形状，进入烘烤炉烘烤，经冷却</w:t>
            </w:r>
            <w:r>
              <w:rPr>
                <w:rFonts w:hint="eastAsia" w:ascii="Times New Roman" w:hAnsi="Times New Roman" w:eastAsia="宋体" w:cs="Times New Roman"/>
                <w:color w:val="auto"/>
                <w:sz w:val="24"/>
                <w:szCs w:val="24"/>
                <w:lang w:val="en-US" w:eastAsia="zh-CN"/>
              </w:rPr>
              <w:t>置物架</w:t>
            </w:r>
            <w:r>
              <w:rPr>
                <w:rFonts w:hint="default" w:ascii="Times New Roman" w:hAnsi="Times New Roman" w:eastAsia="宋体" w:cs="Times New Roman"/>
                <w:color w:val="auto"/>
                <w:sz w:val="24"/>
                <w:szCs w:val="24"/>
              </w:rPr>
              <w:t>冷却后糕点、面包进行包装入库，披萨饼底包装后需进行速冻。</w:t>
            </w:r>
          </w:p>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2.2.2产污环节</w:t>
            </w:r>
          </w:p>
          <w:p>
            <w:pPr>
              <w:widowControl w:val="0"/>
              <w:topLinePunct/>
              <w:spacing w:after="0"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本次项目产污环节见表2.2-1。</w:t>
            </w:r>
          </w:p>
          <w:p>
            <w:pPr>
              <w:widowControl w:val="0"/>
              <w:topLinePunct/>
              <w:spacing w:after="0" w:line="360" w:lineRule="auto"/>
              <w:jc w:val="center"/>
              <w:outlineLvl w:val="9"/>
              <w:rPr>
                <w:rFonts w:hint="default" w:ascii="Times New Roman" w:hAnsi="Times New Roman" w:eastAsia="宋体" w:cs="Times New Roman"/>
                <w:b/>
                <w:bCs/>
                <w:color w:val="auto"/>
                <w:sz w:val="24"/>
                <w:szCs w:val="24"/>
                <w:shd w:val="clear" w:color="auto" w:fill="FFFFFF"/>
              </w:rPr>
            </w:pPr>
            <w:r>
              <w:rPr>
                <w:rFonts w:hint="default" w:ascii="Times New Roman" w:hAnsi="Times New Roman" w:eastAsia="宋体" w:cs="Times New Roman"/>
                <w:b/>
                <w:bCs/>
                <w:color w:val="auto"/>
                <w:sz w:val="24"/>
                <w:szCs w:val="24"/>
                <w:shd w:val="clear" w:color="auto" w:fill="FFFFFF"/>
              </w:rPr>
              <w:t>表2.2-1 本次项目产污环节一览表</w:t>
            </w:r>
          </w:p>
          <w:tbl>
            <w:tblPr>
              <w:tblStyle w:val="172"/>
              <w:tblW w:w="4998" w:type="pct"/>
              <w:jc w:val="center"/>
              <w:tblBorders>
                <w:top w:val="single" w:color="000000" w:sz="18" w:space="0"/>
                <w:left w:val="none" w:color="auto" w:sz="0" w:space="0"/>
                <w:bottom w:val="single" w:color="000000" w:sz="18" w:space="0"/>
                <w:right w:val="none" w:color="auto" w:sz="0" w:space="0"/>
                <w:insideH w:val="single" w:color="000000" w:sz="4" w:space="0"/>
                <w:insideV w:val="single" w:color="000000" w:sz="6" w:space="0"/>
              </w:tblBorders>
              <w:tblLayout w:type="autofit"/>
              <w:tblCellMar>
                <w:top w:w="0" w:type="dxa"/>
                <w:left w:w="0" w:type="dxa"/>
                <w:bottom w:w="0" w:type="dxa"/>
                <w:right w:w="0" w:type="dxa"/>
              </w:tblCellMar>
            </w:tblPr>
            <w:tblGrid>
              <w:gridCol w:w="412"/>
              <w:gridCol w:w="1003"/>
              <w:gridCol w:w="2112"/>
              <w:gridCol w:w="2067"/>
              <w:gridCol w:w="3020"/>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23" w:hRule="atLeast"/>
                <w:jc w:val="center"/>
              </w:trPr>
              <w:tc>
                <w:tcPr>
                  <w:tcW w:w="821" w:type="pct"/>
                  <w:gridSpan w:val="2"/>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类别</w:t>
                  </w:r>
                </w:p>
              </w:tc>
              <w:tc>
                <w:tcPr>
                  <w:tcW w:w="1225"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产污环节</w:t>
                  </w:r>
                </w:p>
              </w:tc>
              <w:tc>
                <w:tcPr>
                  <w:tcW w:w="1199"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主要污染物</w:t>
                  </w:r>
                </w:p>
              </w:tc>
              <w:tc>
                <w:tcPr>
                  <w:tcW w:w="1752"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治理措施及排放去向</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23" w:hRule="atLeast"/>
                <w:jc w:val="center"/>
              </w:trPr>
              <w:tc>
                <w:tcPr>
                  <w:tcW w:w="821" w:type="pct"/>
                  <w:gridSpan w:val="2"/>
                  <w:vMerge w:val="restar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225"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配料、和面</w:t>
                  </w:r>
                </w:p>
              </w:tc>
              <w:tc>
                <w:tcPr>
                  <w:tcW w:w="1199"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颗粒物</w:t>
                  </w:r>
                </w:p>
              </w:tc>
              <w:tc>
                <w:tcPr>
                  <w:tcW w:w="1752" w:type="pct"/>
                  <w:tcBorders>
                    <w:tl2br w:val="nil"/>
                    <w:tr2bl w:val="nil"/>
                  </w:tcBorders>
                  <w:vAlign w:val="center"/>
                </w:tcPr>
                <w:p>
                  <w:pPr>
                    <w:pStyle w:val="171"/>
                    <w:widowControl w:val="0"/>
                    <w:topLinePunct/>
                    <w:spacing w:after="0" w:line="240" w:lineRule="auto"/>
                    <w:jc w:val="both"/>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在车间内以无组织形式释放</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23" w:hRule="atLeast"/>
                <w:jc w:val="center"/>
              </w:trPr>
              <w:tc>
                <w:tcPr>
                  <w:tcW w:w="821" w:type="pct"/>
                  <w:gridSpan w:val="2"/>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1225"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烘烤</w:t>
                  </w:r>
                </w:p>
              </w:tc>
              <w:tc>
                <w:tcPr>
                  <w:tcW w:w="1199"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油烟、</w:t>
                  </w:r>
                  <w:r>
                    <w:rPr>
                      <w:rFonts w:hint="default" w:ascii="Times New Roman" w:hAnsi="Times New Roman" w:eastAsia="宋体" w:cs="Times New Roman"/>
                      <w:color w:val="auto"/>
                      <w:sz w:val="21"/>
                      <w:szCs w:val="21"/>
                      <w:lang w:eastAsia="zh-CN"/>
                    </w:rPr>
                    <w:t>臭气浓度</w:t>
                  </w:r>
                </w:p>
              </w:tc>
              <w:tc>
                <w:tcPr>
                  <w:tcW w:w="1752" w:type="pct"/>
                  <w:tcBorders>
                    <w:tl2br w:val="nil"/>
                    <w:tr2bl w:val="nil"/>
                  </w:tcBorders>
                  <w:vAlign w:val="center"/>
                </w:tcPr>
                <w:p>
                  <w:pPr>
                    <w:pStyle w:val="171"/>
                    <w:widowControl w:val="0"/>
                    <w:topLinePunct/>
                    <w:spacing w:after="0" w:line="240" w:lineRule="auto"/>
                    <w:ind w:firstLine="84"/>
                    <w:jc w:val="both"/>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集气罩收集</w:t>
                  </w:r>
                  <w:r>
                    <w:rPr>
                      <w:rFonts w:hint="eastAsia" w:ascii="Times New Roman" w:hAnsi="Times New Roman" w:eastAsia="宋体" w:cs="Times New Roman"/>
                      <w:color w:val="auto"/>
                      <w:sz w:val="21"/>
                      <w:szCs w:val="21"/>
                      <w:lang w:val="en-US" w:eastAsia="zh-CN"/>
                    </w:rPr>
                    <w:t>经油烟净化器处理后</w:t>
                  </w:r>
                  <w:r>
                    <w:rPr>
                      <w:rFonts w:hint="default" w:ascii="Times New Roman" w:hAnsi="Times New Roman" w:eastAsia="宋体" w:cs="Times New Roman"/>
                      <w:color w:val="auto"/>
                      <w:sz w:val="21"/>
                      <w:szCs w:val="21"/>
                      <w:lang w:eastAsia="zh-CN"/>
                    </w:rPr>
                    <w:t>通过排气筒DA003排放</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23" w:hRule="atLeast"/>
                <w:jc w:val="center"/>
              </w:trPr>
              <w:tc>
                <w:tcPr>
                  <w:tcW w:w="239" w:type="pct"/>
                  <w:vMerge w:val="restart"/>
                  <w:tcBorders>
                    <w:tl2br w:val="nil"/>
                    <w:tr2bl w:val="nil"/>
                  </w:tcBorders>
                  <w:textDirection w:val="tbRlV"/>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581"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w:t>
                  </w:r>
                </w:p>
              </w:tc>
              <w:tc>
                <w:tcPr>
                  <w:tcW w:w="1225"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员工生活</w:t>
                  </w:r>
                </w:p>
              </w:tc>
              <w:tc>
                <w:tcPr>
                  <w:tcW w:w="1199"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SS、</w:t>
                  </w:r>
                  <w:r>
                    <w:rPr>
                      <w:rFonts w:hint="default" w:ascii="Times New Roman" w:hAnsi="Times New Roman" w:eastAsia="宋体" w:cs="Times New Roman"/>
                      <w:color w:val="auto"/>
                      <w:sz w:val="21"/>
                      <w:szCs w:val="21"/>
                    </w:rPr>
                    <w:t>氨氮</w:t>
                  </w:r>
                </w:p>
              </w:tc>
              <w:tc>
                <w:tcPr>
                  <w:tcW w:w="1752" w:type="pct"/>
                  <w:vMerge w:val="restart"/>
                  <w:tcBorders>
                    <w:tl2br w:val="nil"/>
                    <w:tr2bl w:val="nil"/>
                  </w:tcBorders>
                  <w:vAlign w:val="center"/>
                </w:tcPr>
                <w:p>
                  <w:pPr>
                    <w:pStyle w:val="171"/>
                    <w:widowControl w:val="0"/>
                    <w:topLinePunct/>
                    <w:spacing w:after="0" w:line="240" w:lineRule="auto"/>
                    <w:jc w:val="both"/>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经化粪池处理后排入市政污水管网送往融元污水处理厂集中处理</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23" w:hRule="atLeast"/>
                <w:jc w:val="center"/>
              </w:trPr>
              <w:tc>
                <w:tcPr>
                  <w:tcW w:w="239" w:type="pct"/>
                  <w:vMerge w:val="continue"/>
                  <w:tcBorders>
                    <w:tl2br w:val="nil"/>
                    <w:tr2bl w:val="nil"/>
                  </w:tcBorders>
                  <w:textDirection w:val="tbRlV"/>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581"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生产废水</w:t>
                  </w:r>
                </w:p>
              </w:tc>
              <w:tc>
                <w:tcPr>
                  <w:tcW w:w="1225"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清洗</w:t>
                  </w:r>
                  <w:r>
                    <w:rPr>
                      <w:rFonts w:hint="default" w:ascii="Times New Roman" w:hAnsi="Times New Roman" w:eastAsia="宋体" w:cs="Times New Roman"/>
                      <w:color w:val="auto"/>
                      <w:sz w:val="21"/>
                      <w:szCs w:val="21"/>
                    </w:rPr>
                    <w:t>用水</w:t>
                  </w:r>
                </w:p>
              </w:tc>
              <w:tc>
                <w:tcPr>
                  <w:tcW w:w="1199"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、SS、氨氮</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动植物油</w:t>
                  </w:r>
                </w:p>
              </w:tc>
              <w:tc>
                <w:tcPr>
                  <w:tcW w:w="1752" w:type="pct"/>
                  <w:vMerge w:val="continue"/>
                  <w:tcBorders>
                    <w:tl2br w:val="nil"/>
                    <w:tr2bl w:val="nil"/>
                  </w:tcBorders>
                  <w:vAlign w:val="center"/>
                </w:tcPr>
                <w:p>
                  <w:pPr>
                    <w:pStyle w:val="171"/>
                    <w:widowControl w:val="0"/>
                    <w:topLinePunct/>
                    <w:spacing w:after="0" w:line="240" w:lineRule="auto"/>
                    <w:jc w:val="both"/>
                    <w:outlineLvl w:val="9"/>
                    <w:rPr>
                      <w:rFonts w:hint="default" w:ascii="Times New Roman" w:hAnsi="Times New Roman" w:eastAsia="宋体" w:cs="Times New Roman"/>
                      <w:color w:val="auto"/>
                      <w:sz w:val="21"/>
                      <w:szCs w:val="21"/>
                    </w:rPr>
                  </w:pP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23" w:hRule="atLeast"/>
                <w:jc w:val="center"/>
              </w:trPr>
              <w:tc>
                <w:tcPr>
                  <w:tcW w:w="239" w:type="pct"/>
                  <w:vMerge w:val="restart"/>
                  <w:tcBorders>
                    <w:tl2br w:val="nil"/>
                    <w:tr2bl w:val="nil"/>
                  </w:tcBorders>
                  <w:textDirection w:val="tbRlV"/>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581" w:type="pct"/>
                  <w:vMerge w:val="restar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一般工业固废</w:t>
                  </w:r>
                </w:p>
              </w:tc>
              <w:tc>
                <w:tcPr>
                  <w:tcW w:w="1225"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残次品</w:t>
                  </w:r>
                </w:p>
              </w:tc>
              <w:tc>
                <w:tcPr>
                  <w:tcW w:w="1199"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不合格产品</w:t>
                  </w:r>
                </w:p>
              </w:tc>
              <w:tc>
                <w:tcPr>
                  <w:tcW w:w="1752" w:type="pct"/>
                  <w:tcBorders>
                    <w:tl2br w:val="nil"/>
                    <w:tr2bl w:val="nil"/>
                  </w:tcBorders>
                  <w:vAlign w:val="center"/>
                </w:tcPr>
                <w:p>
                  <w:pPr>
                    <w:pStyle w:val="171"/>
                    <w:widowControl w:val="0"/>
                    <w:topLinePunct/>
                    <w:spacing w:after="0" w:line="240" w:lineRule="auto"/>
                    <w:jc w:val="both"/>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集中收集</w:t>
                  </w:r>
                  <w:r>
                    <w:rPr>
                      <w:rFonts w:hint="eastAsia" w:ascii="Times New Roman" w:hAnsi="Times New Roman" w:eastAsia="宋体" w:cs="Times New Roman"/>
                      <w:color w:val="auto"/>
                      <w:sz w:val="21"/>
                      <w:szCs w:val="21"/>
                      <w:lang w:val="en-US" w:eastAsia="zh-CN"/>
                    </w:rPr>
                    <w:t>外售</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23" w:hRule="atLeast"/>
                <w:jc w:val="center"/>
              </w:trPr>
              <w:tc>
                <w:tcPr>
                  <w:tcW w:w="239" w:type="pct"/>
                  <w:vMerge w:val="continue"/>
                  <w:tcBorders>
                    <w:tl2br w:val="nil"/>
                    <w:tr2bl w:val="nil"/>
                  </w:tcBorders>
                  <w:textDirection w:val="tbRlV"/>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58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1225"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废包装材料</w:t>
                  </w:r>
                </w:p>
              </w:tc>
              <w:tc>
                <w:tcPr>
                  <w:tcW w:w="1199"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废包装</w:t>
                  </w:r>
                  <w:r>
                    <w:rPr>
                      <w:rFonts w:hint="default" w:ascii="Times New Roman" w:hAnsi="Times New Roman" w:eastAsia="宋体" w:cs="Times New Roman"/>
                      <w:color w:val="auto"/>
                      <w:sz w:val="21"/>
                      <w:szCs w:val="21"/>
                      <w:lang w:eastAsia="zh-CN"/>
                    </w:rPr>
                    <w:t>袋、箱、桶</w:t>
                  </w:r>
                </w:p>
              </w:tc>
              <w:tc>
                <w:tcPr>
                  <w:tcW w:w="1752" w:type="pct"/>
                  <w:tcBorders>
                    <w:tl2br w:val="nil"/>
                    <w:tr2bl w:val="nil"/>
                  </w:tcBorders>
                  <w:vAlign w:val="center"/>
                </w:tcPr>
                <w:p>
                  <w:pPr>
                    <w:widowControl w:val="0"/>
                    <w:topLinePunct/>
                    <w:spacing w:after="0" w:line="240" w:lineRule="auto"/>
                    <w:jc w:val="both"/>
                    <w:outlineLvl w:val="9"/>
                    <w:rPr>
                      <w:rFonts w:hint="default" w:ascii="Times New Roman" w:hAnsi="Times New Roman" w:eastAsia="宋体" w:cs="Times New Roman"/>
                      <w:color w:val="auto"/>
                      <w:sz w:val="21"/>
                      <w:szCs w:val="21"/>
                      <w:lang w:eastAsia="en-US"/>
                    </w:rPr>
                  </w:pPr>
                  <w:r>
                    <w:rPr>
                      <w:rFonts w:hint="default" w:ascii="Times New Roman" w:hAnsi="Times New Roman" w:eastAsia="宋体" w:cs="Times New Roman"/>
                      <w:color w:val="auto"/>
                      <w:sz w:val="21"/>
                      <w:szCs w:val="21"/>
                    </w:rPr>
                    <w:t>集中收集外售</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23" w:hRule="atLeast"/>
                <w:jc w:val="center"/>
              </w:trPr>
              <w:tc>
                <w:tcPr>
                  <w:tcW w:w="239" w:type="pct"/>
                  <w:vMerge w:val="continue"/>
                  <w:tcBorders>
                    <w:tl2br w:val="nil"/>
                    <w:tr2bl w:val="nil"/>
                  </w:tcBorders>
                  <w:textDirection w:val="tbRlV"/>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581"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1225"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行政办公、生活</w:t>
                  </w:r>
                </w:p>
              </w:tc>
              <w:tc>
                <w:tcPr>
                  <w:tcW w:w="1199"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废纸、果皮</w:t>
                  </w:r>
                </w:p>
              </w:tc>
              <w:tc>
                <w:tcPr>
                  <w:tcW w:w="1752" w:type="pct"/>
                  <w:tcBorders>
                    <w:tl2br w:val="nil"/>
                    <w:tr2bl w:val="nil"/>
                  </w:tcBorders>
                  <w:vAlign w:val="center"/>
                </w:tcPr>
                <w:p>
                  <w:pPr>
                    <w:pStyle w:val="171"/>
                    <w:widowControl w:val="0"/>
                    <w:topLinePunct/>
                    <w:spacing w:after="0" w:line="240" w:lineRule="auto"/>
                    <w:jc w:val="both"/>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收集后委托环卫部门处理</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23" w:hRule="atLeast"/>
                <w:jc w:val="center"/>
              </w:trPr>
              <w:tc>
                <w:tcPr>
                  <w:tcW w:w="821" w:type="pct"/>
                  <w:gridSpan w:val="2"/>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1225"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设备运行</w:t>
                  </w:r>
                </w:p>
              </w:tc>
              <w:tc>
                <w:tcPr>
                  <w:tcW w:w="1199" w:type="pct"/>
                  <w:tcBorders>
                    <w:tl2br w:val="nil"/>
                    <w:tr2bl w:val="nil"/>
                  </w:tcBorders>
                  <w:vAlign w:val="center"/>
                </w:tcPr>
                <w:p>
                  <w:pPr>
                    <w:pStyle w:val="171"/>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1752" w:type="pct"/>
                  <w:tcBorders>
                    <w:tl2br w:val="nil"/>
                    <w:tr2bl w:val="nil"/>
                  </w:tcBorders>
                  <w:vAlign w:val="center"/>
                </w:tcPr>
                <w:p>
                  <w:pPr>
                    <w:pStyle w:val="171"/>
                    <w:widowControl w:val="0"/>
                    <w:topLinePunct/>
                    <w:spacing w:after="0" w:line="240" w:lineRule="auto"/>
                    <w:jc w:val="both"/>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设备基础减振、墙体隔声</w:t>
                  </w:r>
                </w:p>
              </w:tc>
            </w:tr>
          </w:tbl>
          <w:p>
            <w:pPr>
              <w:pStyle w:val="30"/>
              <w:widowControl w:val="0"/>
              <w:topLinePunct/>
              <w:outlineLvl w:val="9"/>
              <w:rPr>
                <w:rFonts w:hint="default" w:ascii="Times New Roman" w:hAnsi="Times New Roman" w:eastAsia="宋体" w:cs="Times New Roman"/>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dxa"/>
            <w:vAlign w:val="center"/>
          </w:tcPr>
          <w:p>
            <w:pPr>
              <w:pStyle w:val="29"/>
              <w:widowControl w:val="0"/>
              <w:topLinePunct/>
              <w:adjustRightInd w:val="0"/>
              <w:snapToGrid w:val="0"/>
              <w:spacing w:before="0" w:beforeAutospacing="0" w:after="0" w:afterAutospacing="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2"/>
                <w:sz w:val="24"/>
                <w:szCs w:val="24"/>
              </w:rPr>
              <w:t>与项目有关的原有环境污染问题</w:t>
            </w:r>
          </w:p>
        </w:tc>
        <w:tc>
          <w:tcPr>
            <w:tcW w:w="8833" w:type="dxa"/>
            <w:vAlign w:val="center"/>
          </w:tcPr>
          <w:p>
            <w:pPr>
              <w:widowControl w:val="0"/>
              <w:topLinePunct/>
              <w:spacing w:after="0" w:line="360" w:lineRule="auto"/>
              <w:outlineLvl w:val="9"/>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2.3 现有工程概况</w:t>
            </w:r>
          </w:p>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2.3.1 环保手续履行情况</w:t>
            </w:r>
          </w:p>
          <w:p>
            <w:pPr>
              <w:pStyle w:val="21"/>
              <w:widowControl w:val="0"/>
              <w:topLinePunct/>
              <w:spacing w:after="0" w:line="360" w:lineRule="auto"/>
              <w:ind w:firstLine="48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福清睿辉食品有限公司租赁位于</w:t>
            </w:r>
            <w:r>
              <w:rPr>
                <w:rFonts w:hint="eastAsia" w:ascii="Times New Roman" w:hAnsi="Times New Roman" w:eastAsia="宋体" w:cs="Times New Roman"/>
                <w:color w:val="auto"/>
                <w:sz w:val="24"/>
                <w:szCs w:val="24"/>
                <w:lang w:eastAsia="zh-CN"/>
              </w:rPr>
              <w:t>福清融侨经济技术开发区</w:t>
            </w:r>
            <w:r>
              <w:rPr>
                <w:rFonts w:hint="default" w:ascii="Times New Roman" w:hAnsi="Times New Roman" w:eastAsia="宋体" w:cs="Times New Roman"/>
                <w:color w:val="auto"/>
                <w:sz w:val="24"/>
                <w:szCs w:val="24"/>
              </w:rPr>
              <w:t>的福建茂华投资有限公司2号厂房3层，建筑面积为1500m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。2020年4月，福清睿辉食品有限公司委托编制了《福清睿辉食品有限公司年产速冻食品300吨项目环境影响报告表》，并取得了</w:t>
            </w:r>
            <w:r>
              <w:rPr>
                <w:rFonts w:hint="eastAsia" w:ascii="Times New Roman" w:hAnsi="Times New Roman" w:eastAsia="宋体" w:cs="Times New Roman"/>
                <w:color w:val="auto"/>
                <w:sz w:val="24"/>
                <w:szCs w:val="24"/>
                <w:lang w:val="en-US" w:eastAsia="zh-CN"/>
              </w:rPr>
              <w:t>福州市福清</w:t>
            </w:r>
            <w:r>
              <w:rPr>
                <w:rFonts w:hint="default" w:ascii="Times New Roman" w:hAnsi="Times New Roman" w:eastAsia="宋体" w:cs="Times New Roman"/>
                <w:color w:val="auto"/>
                <w:sz w:val="24"/>
                <w:szCs w:val="24"/>
              </w:rPr>
              <w:t>生态环境局的批复（融环评表[2020]29号）</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建设规模为</w:t>
            </w:r>
            <w:r>
              <w:rPr>
                <w:rFonts w:hint="default" w:ascii="Times New Roman" w:hAnsi="Times New Roman" w:eastAsia="宋体" w:cs="Times New Roman"/>
                <w:color w:val="auto"/>
                <w:sz w:val="24"/>
                <w:szCs w:val="24"/>
              </w:rPr>
              <w:t>年产速冻食品300吨。建成投产后取得了排污许可证（编号：91350181MA346YPG19001Q），且于2020年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1日</w:t>
            </w:r>
            <w:r>
              <w:rPr>
                <w:rFonts w:hint="default" w:ascii="Times New Roman" w:hAnsi="Times New Roman" w:eastAsia="宋体" w:cs="Times New Roman"/>
                <w:color w:val="auto"/>
                <w:sz w:val="24"/>
                <w:szCs w:val="24"/>
              </w:rPr>
              <w:t>通过了企业自主环保竣工验收。</w:t>
            </w:r>
          </w:p>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2.3.2 生产工艺流程及产污环节</w:t>
            </w:r>
          </w:p>
          <w:p>
            <w:pPr>
              <w:pStyle w:val="22"/>
              <w:ind w:firstLine="0" w:firstLineChars="0"/>
              <w:jc w:val="center"/>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4208780" cy="2332355"/>
                  <wp:effectExtent l="0" t="0" r="1270" b="1079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8"/>
                          <a:stretch>
                            <a:fillRect/>
                          </a:stretch>
                        </pic:blipFill>
                        <pic:spPr>
                          <a:xfrm>
                            <a:off x="0" y="0"/>
                            <a:ext cx="4208780" cy="2332355"/>
                          </a:xfrm>
                          <a:prstGeom prst="rect">
                            <a:avLst/>
                          </a:prstGeom>
                          <a:noFill/>
                          <a:ln>
                            <a:noFill/>
                          </a:ln>
                        </pic:spPr>
                      </pic:pic>
                    </a:graphicData>
                  </a:graphic>
                </wp:inline>
              </w:drawing>
            </w:r>
          </w:p>
          <w:p>
            <w:pPr>
              <w:jc w:val="center"/>
              <w:outlineLvl w:val="9"/>
              <w:rPr>
                <w:rFonts w:hint="default" w:ascii="Times New Roman" w:hAnsi="Times New Roman" w:eastAsia="宋体" w:cs="Times New Roman"/>
                <w:b/>
                <w:bCs/>
                <w:color w:val="auto"/>
                <w:sz w:val="24"/>
                <w:szCs w:val="24"/>
                <w:shd w:val="clear" w:color="auto" w:fill="FFFFFF"/>
              </w:rPr>
            </w:pPr>
            <w:r>
              <w:rPr>
                <w:rFonts w:hint="default" w:ascii="Times New Roman" w:hAnsi="Times New Roman" w:eastAsia="宋体" w:cs="Times New Roman"/>
                <w:b/>
                <w:bCs/>
                <w:color w:val="auto"/>
                <w:sz w:val="24"/>
                <w:szCs w:val="24"/>
                <w:shd w:val="clear" w:color="auto" w:fill="FFFFFF"/>
              </w:rPr>
              <w:t>图2.3-1  披萨生产工艺流程及产污环节图</w:t>
            </w:r>
          </w:p>
          <w:p>
            <w:pPr>
              <w:pStyle w:val="22"/>
              <w:ind w:firstLine="0" w:firstLineChars="0"/>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2.3.3 污染物实际排放情况</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shd w:val="clear" w:color="auto" w:fill="FFFFFF"/>
              </w:rPr>
              <w:t>（1）废水</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shd w:val="clear" w:color="auto" w:fill="FFFFFF"/>
              </w:rPr>
              <w:t>项目生产废水主要为设备、工作台及车间清洗废水，排放量为1.95m</w:t>
            </w:r>
            <w:r>
              <w:rPr>
                <w:rFonts w:hint="default" w:ascii="Times New Roman" w:hAnsi="Times New Roman" w:eastAsia="宋体" w:cs="Times New Roman"/>
                <w:color w:val="auto"/>
                <w:sz w:val="24"/>
                <w:szCs w:val="24"/>
                <w:shd w:val="clear" w:color="auto" w:fill="FFFFFF"/>
                <w:vertAlign w:val="superscript"/>
              </w:rPr>
              <w:t>3</w:t>
            </w:r>
            <w:r>
              <w:rPr>
                <w:rFonts w:hint="default" w:ascii="Times New Roman" w:hAnsi="Times New Roman" w:eastAsia="宋体" w:cs="Times New Roman"/>
                <w:color w:val="auto"/>
                <w:sz w:val="24"/>
                <w:szCs w:val="24"/>
                <w:shd w:val="clear" w:color="auto" w:fill="FFFFFF"/>
              </w:rPr>
              <w:t>/d，生活污水产生量约为1.5m</w:t>
            </w:r>
            <w:r>
              <w:rPr>
                <w:rFonts w:hint="default" w:ascii="Times New Roman" w:hAnsi="Times New Roman" w:eastAsia="宋体" w:cs="Times New Roman"/>
                <w:color w:val="auto"/>
                <w:sz w:val="24"/>
                <w:szCs w:val="24"/>
                <w:shd w:val="clear" w:color="auto" w:fill="FFFFFF"/>
                <w:vertAlign w:val="superscript"/>
              </w:rPr>
              <w:t>3</w:t>
            </w:r>
            <w:r>
              <w:rPr>
                <w:rFonts w:hint="default" w:ascii="Times New Roman" w:hAnsi="Times New Roman" w:eastAsia="宋体" w:cs="Times New Roman"/>
                <w:color w:val="auto"/>
                <w:sz w:val="24"/>
                <w:szCs w:val="24"/>
                <w:shd w:val="clear" w:color="auto" w:fill="FFFFFF"/>
              </w:rPr>
              <w:t>/d，生产废水和生活污水组成综合废水经茂华公司厂区内化粪池处理后通过南侧市政管网纳入融元污水处理厂。</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shd w:val="clear" w:color="auto" w:fill="FFFFFF"/>
              </w:rPr>
              <w:t>根据《福清睿辉食品有限公司年产速冻食品300吨项目竣工环境保护验收监测报告》，综合废水通过厂区化粪池处理后该公司排放的污水中CODcr浓度为135mg/L、BOD</w:t>
            </w:r>
            <w:r>
              <w:rPr>
                <w:rFonts w:hint="default" w:ascii="Times New Roman" w:hAnsi="Times New Roman" w:eastAsia="宋体" w:cs="Times New Roman"/>
                <w:color w:val="auto"/>
                <w:sz w:val="24"/>
                <w:szCs w:val="24"/>
                <w:shd w:val="clear" w:color="auto" w:fill="FFFFFF"/>
                <w:vertAlign w:val="subscript"/>
              </w:rPr>
              <w:t>5</w:t>
            </w:r>
            <w:r>
              <w:rPr>
                <w:rFonts w:hint="default" w:ascii="Times New Roman" w:hAnsi="Times New Roman" w:eastAsia="宋体" w:cs="Times New Roman"/>
                <w:color w:val="auto"/>
                <w:sz w:val="24"/>
                <w:szCs w:val="24"/>
                <w:shd w:val="clear" w:color="auto" w:fill="FFFFFF"/>
              </w:rPr>
              <w:t>浓度为58.3mg/L、SS浓度为89mg/L、动植物油浓度为4.1mg/L，符合《污水综合排放标准》（GB8978-1996）表4中的三级排放标准；氨氮浓度为41.9mg/L，符合《污水排入城镇下水道水质标准》（GB/T31962-2015）表1中B级标准。</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shd w:val="clear" w:color="auto" w:fill="FFFFFF"/>
              </w:rPr>
              <w:t>（2）废气</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shd w:val="clear" w:color="auto" w:fill="FFFFFF"/>
              </w:rPr>
              <w:t>项目生产过程中进料工序会产生少量面粉粉尘，项目生产过程中厂房半封闭，大部分粉尘自由降落在车间内，由员工及时清扫车间地面，因此项目加料、使用过程基本无粉尘外排，粉尘进行无组织排放。本项目主要废气为烘烤产生的异味和水蒸气，此类废气经集气设施收集后通过15m高排气筒（DA001、DA002）排放。</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shd w:val="clear" w:color="auto" w:fill="FFFFFF"/>
              </w:rPr>
              <w:t>根据《福清睿辉食品有限公司年产速冻食品300吨项目竣工环境保护验收监测报告》，项目厂界无组织颗粒物最大浓度为0.55 mg/m</w:t>
            </w:r>
            <w:r>
              <w:rPr>
                <w:rFonts w:hint="default" w:ascii="Times New Roman" w:hAnsi="Times New Roman" w:eastAsia="宋体" w:cs="Times New Roman"/>
                <w:color w:val="auto"/>
                <w:sz w:val="24"/>
                <w:szCs w:val="24"/>
                <w:shd w:val="clear" w:color="auto" w:fill="FFFFFF"/>
                <w:vertAlign w:val="superscript"/>
              </w:rPr>
              <w:t>3</w:t>
            </w:r>
            <w:r>
              <w:rPr>
                <w:rFonts w:hint="default" w:ascii="Times New Roman" w:hAnsi="Times New Roman" w:eastAsia="宋体" w:cs="Times New Roman"/>
                <w:color w:val="auto"/>
                <w:sz w:val="24"/>
                <w:szCs w:val="24"/>
                <w:shd w:val="clear" w:color="auto" w:fill="FFFFFF"/>
              </w:rPr>
              <w:t>符合《大气污染物综合排放标准》（GB16297-1996）表2无组织排放监控浓度限值，有组织废气臭气浓度的最大浓度为550无量纲符合《恶臭污染物排放标准》（GB14554-1993）中表1二级标准排放限值要求。</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shd w:val="clear" w:color="auto" w:fill="FFFFFF"/>
              </w:rPr>
              <w:t>（3）噪声</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shd w:val="clear" w:color="auto" w:fill="FFFFFF"/>
              </w:rPr>
              <w:t>项目噪声源主要是生产设备运行时产生的机械噪声。采取合理布局、基础减震等降噪措施。根据《福清睿辉食品有限公司年产速冻食品300吨项目竣工环境保护验收监测报告》，厂界昼间噪声值为49.4~58.5dB，符合《工业企业厂界环境噪声排放标准》（GB12348-2008）3类区标准限值要求。</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shd w:val="clear" w:color="auto" w:fill="FFFFFF"/>
              </w:rPr>
              <w:t>（4）固废</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shd w:val="clear" w:color="auto" w:fill="FFFFFF"/>
              </w:rPr>
              <w:t>生活垃圾由环卫部门统一收集清运；废包装材料由外单位回收利用；废原料、残次品集中收集后可作为饲料出售。</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shd w:val="clear" w:color="auto" w:fill="FFFFFF"/>
              </w:rPr>
              <w:t>（5）总量</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shd w:val="clear" w:color="auto" w:fill="FFFFFF"/>
              </w:rPr>
              <w:t>该项目的综合废水经化粪池处理后接入市政管网，根据环保文件项目无总量分配控制要求。故项目无需进行总量核算。</w:t>
            </w:r>
          </w:p>
          <w:p>
            <w:pPr>
              <w:pStyle w:val="22"/>
              <w:spacing w:before="0" w:after="0"/>
              <w:ind w:firstLine="0" w:firstLineChars="0"/>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 </w:t>
            </w:r>
          </w:p>
          <w:p>
            <w:pPr>
              <w:spacing w:after="0" w:line="360" w:lineRule="auto"/>
              <w:ind w:firstLine="480" w:firstLineChars="200"/>
              <w:outlineLvl w:val="9"/>
              <w:rPr>
                <w:rFonts w:hint="default" w:ascii="Times New Roman" w:hAnsi="Times New Roman" w:eastAsia="宋体" w:cs="Times New Roman"/>
                <w:color w:val="auto"/>
                <w:sz w:val="24"/>
                <w:szCs w:val="24"/>
                <w:shd w:val="clear" w:color="auto" w:fill="FFFFFF"/>
              </w:rPr>
            </w:pPr>
          </w:p>
        </w:tc>
      </w:tr>
    </w:tbl>
    <w:p>
      <w:pPr>
        <w:pStyle w:val="29"/>
        <w:widowControl w:val="0"/>
        <w:topLinePunct/>
        <w:adjustRightInd w:val="0"/>
        <w:snapToGrid w:val="0"/>
        <w:spacing w:before="0" w:beforeAutospacing="0" w:after="0" w:afterAutospacing="0" w:line="14" w:lineRule="auto"/>
        <w:jc w:val="both"/>
        <w:outlineLvl w:val="9"/>
        <w:rPr>
          <w:rFonts w:hint="default" w:ascii="Times New Roman" w:hAnsi="Times New Roman" w:eastAsia="宋体" w:cs="Times New Roman"/>
          <w:snapToGrid w:val="0"/>
          <w:color w:val="auto"/>
          <w:sz w:val="30"/>
          <w:szCs w:val="30"/>
        </w:rPr>
        <w:sectPr>
          <w:footerReference r:id="rId11" w:type="default"/>
          <w:pgSz w:w="11907" w:h="16840"/>
          <w:pgMar w:top="1417" w:right="1417" w:bottom="1417" w:left="1417" w:header="992" w:footer="992" w:gutter="0"/>
          <w:pgBorders>
            <w:top w:val="none" w:sz="0" w:space="0"/>
            <w:left w:val="none" w:sz="0" w:space="0"/>
            <w:bottom w:val="none" w:sz="0" w:space="0"/>
            <w:right w:val="none" w:sz="0" w:space="0"/>
          </w:pgBorders>
          <w:pgNumType w:fmt="decimal"/>
          <w:cols w:space="720" w:num="1"/>
          <w:docGrid w:linePitch="312" w:charSpace="0"/>
        </w:sectPr>
      </w:pPr>
    </w:p>
    <w:p>
      <w:pPr>
        <w:pStyle w:val="29"/>
        <w:widowControl w:val="0"/>
        <w:topLinePunct/>
        <w:spacing w:before="0" w:beforeAutospacing="0" w:after="0" w:afterAutospacing="0" w:line="360" w:lineRule="auto"/>
        <w:jc w:val="center"/>
        <w:outlineLvl w:val="0"/>
        <w:rPr>
          <w:rFonts w:hint="default" w:ascii="Times New Roman" w:hAnsi="Times New Roman" w:eastAsia="宋体" w:cs="Times New Roman"/>
          <w:b/>
          <w:bCs/>
          <w:snapToGrid w:val="0"/>
          <w:color w:val="auto"/>
          <w:sz w:val="32"/>
          <w:szCs w:val="32"/>
        </w:rPr>
      </w:pPr>
      <w:bookmarkStart w:id="5" w:name="_Toc10004"/>
      <w:bookmarkStart w:id="6" w:name="_Toc14125"/>
      <w:r>
        <w:rPr>
          <w:rFonts w:hint="default" w:ascii="Times New Roman" w:hAnsi="Times New Roman" w:eastAsia="宋体" w:cs="Times New Roman"/>
          <w:b/>
          <w:bCs/>
          <w:snapToGrid w:val="0"/>
          <w:color w:val="auto"/>
          <w:sz w:val="32"/>
          <w:szCs w:val="32"/>
        </w:rPr>
        <w:t>三、区域环境质量现状、环境保护目标及评价标准</w:t>
      </w:r>
      <w:bookmarkEnd w:id="5"/>
      <w:bookmarkEnd w:id="6"/>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8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424"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区域</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质量</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4"/>
                <w:szCs w:val="24"/>
              </w:rPr>
              <w:t>现状</w:t>
            </w:r>
          </w:p>
        </w:tc>
        <w:tc>
          <w:tcPr>
            <w:tcW w:w="8865" w:type="dxa"/>
            <w:vAlign w:val="center"/>
          </w:tcPr>
          <w:p>
            <w:pPr>
              <w:widowControl w:val="0"/>
              <w:topLinePunct/>
              <w:spacing w:after="0" w:line="360" w:lineRule="auto"/>
              <w:outlineLvl w:val="9"/>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3.1 区域环境质量现状</w:t>
            </w:r>
          </w:p>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3.1.1 大气环境质量现状</w:t>
            </w:r>
          </w:p>
          <w:p>
            <w:pPr>
              <w:pStyle w:val="143"/>
              <w:widowControl w:val="0"/>
              <w:topLinePunct/>
              <w:adjustRightInd w:val="0"/>
              <w:snapToGrid w:val="0"/>
              <w:spacing w:after="0"/>
              <w:ind w:firstLine="48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（1）区域环境空气质量现状</w:t>
            </w:r>
          </w:p>
          <w:p>
            <w:pPr>
              <w:widowControl w:val="0"/>
              <w:topLinePunct/>
              <w:adjustRightInd w:val="0"/>
              <w:snapToGrid w:val="0"/>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2023年福州市环境状况公报》，全省68个城市(9个设区城市、平潭综合实验区和58个县级城市)环境空气中细颗粒物、可吸入颗粒物、二氧化硫和二氧化氮年均浓度分别为16微克/立方米、31微克/立方米、5微克/立方米和12微克/立方米，臭氧和一氧化碳特定百分位数平均值分别为113微克/立方米和0.8毫克/立方米。按照《环境空气质量标准》(CB3095-2012)评价，空气质量优良天数比例99.4%。</w:t>
            </w:r>
          </w:p>
          <w:p>
            <w:pPr>
              <w:widowControl w:val="0"/>
              <w:topLinePunct/>
              <w:adjustRightInd w:val="0"/>
              <w:snapToGrid w:val="0"/>
              <w:spacing w:after="0" w:line="360" w:lineRule="auto"/>
              <w:ind w:firstLine="480" w:firstLineChars="200"/>
              <w:jc w:val="both"/>
              <w:outlineLvl w:val="9"/>
              <w:rPr>
                <w:rStyle w:val="44"/>
                <w:rFonts w:hint="default" w:ascii="Times New Roman" w:hAnsi="Times New Roman" w:eastAsia="宋体" w:cs="Times New Roman"/>
                <w:color w:val="auto"/>
                <w:szCs w:val="20"/>
              </w:rPr>
            </w:pPr>
            <w:r>
              <w:rPr>
                <w:rFonts w:hint="default" w:ascii="Times New Roman" w:hAnsi="Times New Roman" w:eastAsia="宋体" w:cs="Times New Roman"/>
                <w:color w:val="auto"/>
                <w:sz w:val="24"/>
                <w:szCs w:val="24"/>
              </w:rPr>
              <w:t>根据福州市福清生态环境局发布的2023年1月至2023年12月空气质量月报数据，详见表3.1-1，空气环境中SO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和PM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均未超过国家二级标准，CO日均值第95百分数和O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最大8小时值第90百分数未超过国家二级标准。</w:t>
            </w:r>
          </w:p>
          <w:p>
            <w:pPr>
              <w:widowControl w:val="0"/>
              <w:topLinePunct/>
              <w:adjustRightInd w:val="0"/>
              <w:snapToGrid w:val="0"/>
              <w:spacing w:after="0" w:line="360" w:lineRule="auto"/>
              <w:ind w:firstLine="482" w:firstLineChars="200"/>
              <w:jc w:val="center"/>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表3.1-1  2023年福清市空气质量月报数据</w:t>
            </w:r>
          </w:p>
          <w:tbl>
            <w:tblPr>
              <w:tblStyle w:val="37"/>
              <w:tblW w:w="4998" w:type="pct"/>
              <w:jc w:val="center"/>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Layout w:type="autofit"/>
              <w:tblCellMar>
                <w:top w:w="0" w:type="dxa"/>
                <w:left w:w="0" w:type="dxa"/>
                <w:bottom w:w="0" w:type="dxa"/>
                <w:right w:w="0" w:type="dxa"/>
              </w:tblCellMar>
            </w:tblPr>
            <w:tblGrid>
              <w:gridCol w:w="1375"/>
              <w:gridCol w:w="1144"/>
              <w:gridCol w:w="1144"/>
              <w:gridCol w:w="1144"/>
              <w:gridCol w:w="1580"/>
              <w:gridCol w:w="1077"/>
              <w:gridCol w:w="1150"/>
            </w:tblGrid>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时间</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w:t>
                  </w:r>
                </w:p>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vertAlign w:val="subscript"/>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rPr>
                    <w:t>3</w:t>
                  </w:r>
                </w:p>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2023年1月</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0.003</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0.016</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0.032</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0.017</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2023年2月</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0.005</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0.020</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0.033</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0.018</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0.105</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2023年3月</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0.005</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0.024</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0.042</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0.020</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0.130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2023年4月</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0.003</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0.019</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0.047</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0.020</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0.9</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0.151</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2023年5月</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0.013</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0.037</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0.017</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0.9</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0.137</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2023年6月</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0.011</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0.026</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0.012</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0.123</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2023年7月</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0.008</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0.027</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0.010</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0.128</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2023年8月</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0.011</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0.027</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0.012</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0.124</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2023年9月</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0.007</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0.022</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0.011</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0.115</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2023年10月</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0.008</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0.028</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0.014</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0.137</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2023年11月</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0.009</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0.030</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0.015</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0.120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2023年12月</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0.003</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0.019</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0.030</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0.018</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0.9</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0.112</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国家二级标准</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0.06</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0.04</w:t>
                  </w:r>
                </w:p>
              </w:tc>
              <w:tc>
                <w:tcPr>
                  <w:tcW w:w="664"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0.07</w:t>
                  </w:r>
                </w:p>
              </w:tc>
              <w:tc>
                <w:tcPr>
                  <w:tcW w:w="917"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0.035</w:t>
                  </w:r>
                </w:p>
              </w:tc>
              <w:tc>
                <w:tcPr>
                  <w:tcW w:w="62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665"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0.16</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798" w:type="pct"/>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c>
                <w:tcPr>
                  <w:tcW w:w="4201" w:type="pct"/>
                  <w:gridSpan w:val="6"/>
                  <w:tcBorders>
                    <w:tl2br w:val="nil"/>
                    <w:tr2bl w:val="nil"/>
                  </w:tcBorders>
                  <w:shd w:val="clear" w:color="auto" w:fill="FFFFFF"/>
                  <w:tcMar>
                    <w:top w:w="15" w:type="dxa"/>
                    <w:left w:w="15" w:type="dxa"/>
                    <w:right w:w="15" w:type="dxa"/>
                  </w:tcMar>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*CO为日均值第95百分位数，O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为日最大8小时值第90百分位数。</w:t>
                  </w:r>
                </w:p>
              </w:tc>
            </w:tr>
          </w:tbl>
          <w:p>
            <w:pPr>
              <w:widowControl w:val="0"/>
              <w:topLinePunct/>
              <w:spacing w:after="0" w:line="360" w:lineRule="auto"/>
              <w:ind w:firstLine="480" w:firstLineChars="200"/>
              <w:contextualSpacing/>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根据以上监测数据，福清市大气环境质量现状符合《环境空气质量标准》（GB3095-2012）的二级标准要求，城市环境空气质量达标，为达标区。</w:t>
            </w:r>
          </w:p>
          <w:p>
            <w:pPr>
              <w:widowControl w:val="0"/>
              <w:topLinePunct/>
              <w:spacing w:after="0" w:line="360" w:lineRule="auto"/>
              <w:jc w:val="both"/>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3.1.2 地表水环境质量现状</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2023年福州市环境状况公报》，纳入福建省地表水环境质量考核的375个断面(含国考断面)，按照评价标准Ⅰ~Ⅲ类水质比例99.5%，同比上升0.8个百分点；其中Ⅰ~Ⅱ类水质比例65.3%，同比上升9.8个百分点；Ⅳ类占0.5%；无V类和劣V类断面。</w:t>
            </w:r>
          </w:p>
          <w:p>
            <w:pPr>
              <w:widowControl w:val="0"/>
              <w:topLinePunct/>
              <w:spacing w:after="0" w:line="360" w:lineRule="auto"/>
              <w:ind w:firstLine="480" w:firstLineChars="200"/>
              <w:jc w:val="both"/>
              <w:outlineLvl w:val="9"/>
              <w:rPr>
                <w:rFonts w:hint="default" w:ascii="Times New Roman" w:hAnsi="Times New Roman" w:eastAsia="宋体" w:cs="Times New Roman"/>
                <w:strike/>
                <w:color w:val="auto"/>
                <w:sz w:val="24"/>
                <w:szCs w:val="24"/>
              </w:rPr>
            </w:pPr>
            <w:r>
              <w:rPr>
                <w:rFonts w:hint="default" w:ascii="Times New Roman" w:hAnsi="Times New Roman" w:eastAsia="宋体" w:cs="Times New Roman"/>
                <w:color w:val="auto"/>
                <w:sz w:val="24"/>
                <w:szCs w:val="24"/>
              </w:rPr>
              <w:t>2023年，全省9个设区城市主要流域水质均为优。除漳州外，其余8个城市Ⅰ~Ⅲ类水质断面比例均为100%。各设区城市主要流域水质按照水质指数从相对较好开始排名，具体为：南平、宁德、泉州、三明、龙岩、莆田、厦门、福州、漳州。</w:t>
            </w:r>
          </w:p>
          <w:p>
            <w:pPr>
              <w:widowControl w:val="0"/>
              <w:topLinePunct/>
              <w:spacing w:after="0" w:line="360" w:lineRule="auto"/>
              <w:jc w:val="both"/>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3.1.3 声环境质量现状 </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本项目位于</w:t>
            </w:r>
            <w:r>
              <w:rPr>
                <w:rFonts w:hint="eastAsia" w:ascii="Times New Roman" w:hAnsi="Times New Roman" w:eastAsia="宋体" w:cs="Times New Roman"/>
                <w:color w:val="auto"/>
                <w:sz w:val="24"/>
                <w:szCs w:val="24"/>
                <w:lang w:eastAsia="zh-CN"/>
              </w:rPr>
              <w:t>福清融侨经济技术开发区（租赁福建茂华投资有限公司2号厂房2层）</w:t>
            </w:r>
            <w:r>
              <w:rPr>
                <w:rFonts w:hint="default" w:ascii="Times New Roman" w:hAnsi="Times New Roman" w:eastAsia="宋体" w:cs="Times New Roman"/>
                <w:color w:val="auto"/>
                <w:sz w:val="24"/>
                <w:szCs w:val="24"/>
              </w:rPr>
              <w:t>，所在地为居住、商业、工业混合用地，声环境功能区为3类声环境功能区，声环境质量执行《声环境质量标准》（GB 3096-2008）中的3类标准。</w:t>
            </w:r>
          </w:p>
          <w:p>
            <w:pPr>
              <w:pStyle w:val="171"/>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依据《建设项目环境影响评价报告表编制技术指南（污染影响类）（试行）》(环办环评〔2020〕33号)：厂界外周边50米范围内存在声环境保护目标的建设项目，应监测保护目标声环境质量现状并评价达标情况。本项目厂界外50米范围内无声环境保护目标，因此不进行声环境质量监测。</w:t>
            </w:r>
          </w:p>
          <w:p>
            <w:pPr>
              <w:widowControl w:val="0"/>
              <w:topLinePunct/>
              <w:spacing w:after="0" w:line="360" w:lineRule="auto"/>
              <w:jc w:val="both"/>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3.1.4 生态环境质量现状</w:t>
            </w:r>
          </w:p>
          <w:p>
            <w:pPr>
              <w:pStyle w:val="21"/>
              <w:widowControl w:val="0"/>
              <w:topLinePunct/>
              <w:spacing w:after="0" w:line="360" w:lineRule="auto"/>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利用现有厂房进行建设，评价区域内无珍稀濒危物种，无自然保护区、风景名胜区。该项目的生产运营不会造成评价区域内生物量和物种多样性的锐减，不会引起荒漠化、水和土地的理化性质恶化，对生态环境造成的影响很小，故本评价不进行生态环境现状调查。</w:t>
            </w:r>
          </w:p>
          <w:p>
            <w:pPr>
              <w:widowControl w:val="0"/>
              <w:topLinePunct/>
              <w:spacing w:after="0" w:line="360" w:lineRule="auto"/>
              <w:jc w:val="both"/>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3.1.5 电磁辐射质量现状</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本项目未涉及电磁辐射，故不需要开展电磁辐射现状调查。</w:t>
            </w:r>
          </w:p>
          <w:p>
            <w:pPr>
              <w:widowControl w:val="0"/>
              <w:topLinePunct/>
              <w:spacing w:after="0" w:line="360" w:lineRule="auto"/>
              <w:jc w:val="both"/>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3.1.6 地下水、土壤环境质量现状</w:t>
            </w:r>
          </w:p>
          <w:p>
            <w:pPr>
              <w:pStyle w:val="14"/>
              <w:widowControl w:val="0"/>
              <w:topLinePunct/>
              <w:spacing w:after="0"/>
              <w:ind w:firstLine="480"/>
              <w:jc w:val="both"/>
              <w:outlineLvl w:val="9"/>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根据《建设项目环境影响评价报告表编制技术指南（污染影响类）（试行）》（环办环评〔2020〕33号）：原则上不开展地下水、土壤环境质量现状调查。建设项目存在土壤、地下水环境污染途径的，应结合污染源、保护目标分布情况开展现状调查以留作背景值。本项目位于</w:t>
            </w:r>
            <w:r>
              <w:rPr>
                <w:rFonts w:hint="eastAsia" w:ascii="Times New Roman" w:hAnsi="Times New Roman" w:eastAsia="宋体" w:cs="Times New Roman"/>
                <w:color w:val="auto"/>
                <w:sz w:val="24"/>
                <w:szCs w:val="24"/>
                <w:lang w:eastAsia="zh-CN"/>
              </w:rPr>
              <w:t>福清融侨经济技术开发区（租赁福建茂华投资有限公司2号厂房2层）</w:t>
            </w:r>
            <w:r>
              <w:rPr>
                <w:rFonts w:hint="default" w:ascii="Times New Roman" w:hAnsi="Times New Roman" w:eastAsia="宋体" w:cs="Times New Roman"/>
                <w:color w:val="auto"/>
                <w:sz w:val="24"/>
                <w:szCs w:val="24"/>
              </w:rPr>
              <w:t>，对照《环境影响评价技术导则 地下水环境》（HJ610-2016）附录A中“107、其它食品制造”行业，属于“IV类项目”，可不进行地下水环境影响评价。根据《环境影响评价技术导则 土壤环境（试行）》（HJ964-2018）附录A（土壤环境影响评价项目类别表），项目属于“其他行业”，为IV类项目，可不开展土壤环境影响评价工作。且厂房地面均已进行硬化处理，对地下水、土壤环境影响较小，因此本评价不对项目地下水、土壤环境质量进行补充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24"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保护</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4"/>
                <w:szCs w:val="24"/>
              </w:rPr>
              <w:t>目标</w:t>
            </w:r>
          </w:p>
        </w:tc>
        <w:tc>
          <w:tcPr>
            <w:tcW w:w="8865" w:type="dxa"/>
            <w:vAlign w:val="center"/>
          </w:tcPr>
          <w:p>
            <w:pPr>
              <w:widowControl w:val="0"/>
              <w:topLinePunct/>
              <w:spacing w:after="0" w:line="360" w:lineRule="auto"/>
              <w:outlineLvl w:val="9"/>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3.2 环境保护目标</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项目选址周边无文物古迹、风景名胜区，不在水源地保护区、自然保护区等敏感区域内。本项目的周边环境敏感目标详见表3.2-1，项目周边环境敏感目标分布图见附图2。</w:t>
            </w:r>
          </w:p>
          <w:p>
            <w:pPr>
              <w:widowControl w:val="0"/>
              <w:topLinePunct/>
              <w:spacing w:after="0" w:line="360" w:lineRule="auto"/>
              <w:jc w:val="center"/>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表3.2-1 项目周边环境敏感目标</w:t>
            </w:r>
          </w:p>
          <w:tbl>
            <w:tblPr>
              <w:tblStyle w:val="37"/>
              <w:tblW w:w="8623" w:type="dxa"/>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278"/>
              <w:gridCol w:w="1440"/>
              <w:gridCol w:w="1920"/>
              <w:gridCol w:w="859"/>
              <w:gridCol w:w="2111"/>
              <w:gridCol w:w="9"/>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3" w:hRule="atLeast"/>
                <w:jc w:val="center"/>
              </w:trPr>
              <w:tc>
                <w:tcPr>
                  <w:tcW w:w="583"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74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环境要素</w:t>
                  </w:r>
                </w:p>
              </w:tc>
              <w:tc>
                <w:tcPr>
                  <w:tcW w:w="83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敏感目标</w:t>
                  </w:r>
                </w:p>
              </w:tc>
              <w:tc>
                <w:tcPr>
                  <w:tcW w:w="1113"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方位、距离</w:t>
                  </w:r>
                </w:p>
              </w:tc>
              <w:tc>
                <w:tcPr>
                  <w:tcW w:w="497"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规模</w:t>
                  </w:r>
                </w:p>
              </w:tc>
              <w:tc>
                <w:tcPr>
                  <w:tcW w:w="1223"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环境保护要求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83"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74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83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rPr>
                    <w:t>园区管委会</w:t>
                  </w:r>
                </w:p>
              </w:tc>
              <w:tc>
                <w:tcPr>
                  <w:tcW w:w="1113"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西北侧、125m</w:t>
                  </w:r>
                </w:p>
              </w:tc>
              <w:tc>
                <w:tcPr>
                  <w:tcW w:w="49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约40人</w:t>
                  </w:r>
                </w:p>
              </w:tc>
              <w:tc>
                <w:tcPr>
                  <w:tcW w:w="1227" w:type="pct"/>
                  <w:gridSpan w:val="2"/>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《环境空气质量标准》（GB3095-2012）中的二级标准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3" w:hRule="atLeast"/>
                <w:jc w:val="center"/>
              </w:trPr>
              <w:tc>
                <w:tcPr>
                  <w:tcW w:w="583"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74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w:t>
                  </w:r>
                </w:p>
              </w:tc>
              <w:tc>
                <w:tcPr>
                  <w:tcW w:w="83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Style w:val="44"/>
                      <w:rFonts w:hint="default" w:ascii="Times New Roman" w:hAnsi="Times New Roman" w:eastAsia="宋体" w:cs="Times New Roman"/>
                      <w:color w:val="auto"/>
                      <w:szCs w:val="21"/>
                    </w:rPr>
                    <w:t>太城溪</w:t>
                  </w:r>
                </w:p>
              </w:tc>
              <w:tc>
                <w:tcPr>
                  <w:tcW w:w="1113" w:type="pct"/>
                  <w:tcBorders>
                    <w:tl2br w:val="nil"/>
                    <w:tr2bl w:val="nil"/>
                  </w:tcBorders>
                  <w:vAlign w:val="center"/>
                </w:tcPr>
                <w:p>
                  <w:pPr>
                    <w:widowControl w:val="0"/>
                    <w:topLinePunct/>
                    <w:spacing w:after="0" w:line="240" w:lineRule="auto"/>
                    <w:jc w:val="center"/>
                    <w:outlineLvl w:val="9"/>
                    <w:rPr>
                      <w:rStyle w:val="44"/>
                      <w:rFonts w:hint="default" w:ascii="Times New Roman" w:hAnsi="Times New Roman" w:eastAsia="宋体" w:cs="Times New Roman"/>
                      <w:color w:val="auto"/>
                      <w:szCs w:val="21"/>
                    </w:rPr>
                  </w:pPr>
                  <w:r>
                    <w:rPr>
                      <w:rStyle w:val="44"/>
                      <w:rFonts w:hint="default" w:ascii="Times New Roman" w:hAnsi="Times New Roman" w:eastAsia="宋体" w:cs="Times New Roman"/>
                      <w:color w:val="auto"/>
                      <w:szCs w:val="21"/>
                    </w:rPr>
                    <w:t>北侧、160m</w:t>
                  </w:r>
                </w:p>
              </w:tc>
              <w:tc>
                <w:tcPr>
                  <w:tcW w:w="497" w:type="pct"/>
                  <w:tcBorders>
                    <w:tl2br w:val="nil"/>
                    <w:tr2bl w:val="nil"/>
                  </w:tcBorders>
                  <w:vAlign w:val="center"/>
                </w:tcPr>
                <w:p>
                  <w:pPr>
                    <w:widowControl w:val="0"/>
                    <w:topLinePunct/>
                    <w:spacing w:after="0" w:line="240" w:lineRule="auto"/>
                    <w:jc w:val="center"/>
                    <w:outlineLvl w:val="9"/>
                    <w:rPr>
                      <w:rStyle w:val="44"/>
                      <w:rFonts w:hint="default" w:ascii="Times New Roman" w:hAnsi="Times New Roman" w:eastAsia="宋体" w:cs="Times New Roman"/>
                      <w:color w:val="auto"/>
                      <w:szCs w:val="21"/>
                    </w:rPr>
                  </w:pPr>
                  <w:r>
                    <w:rPr>
                      <w:rStyle w:val="44"/>
                      <w:rFonts w:hint="default" w:ascii="Times New Roman" w:hAnsi="Times New Roman" w:eastAsia="宋体" w:cs="Times New Roman"/>
                      <w:color w:val="auto"/>
                      <w:szCs w:val="21"/>
                    </w:rPr>
                    <w:t>-</w:t>
                  </w:r>
                </w:p>
              </w:tc>
              <w:tc>
                <w:tcPr>
                  <w:tcW w:w="1223" w:type="pct"/>
                  <w:tcBorders>
                    <w:tl2br w:val="nil"/>
                    <w:tr2bl w:val="nil"/>
                  </w:tcBorders>
                  <w:vAlign w:val="center"/>
                </w:tcPr>
                <w:p>
                  <w:pPr>
                    <w:widowControl w:val="0"/>
                    <w:topLinePunct/>
                    <w:spacing w:after="0" w:line="240" w:lineRule="auto"/>
                    <w:jc w:val="center"/>
                    <w:outlineLvl w:val="9"/>
                    <w:rPr>
                      <w:rStyle w:val="44"/>
                      <w:rFonts w:hint="default" w:ascii="Times New Roman" w:hAnsi="Times New Roman" w:eastAsia="宋体" w:cs="Times New Roman"/>
                      <w:color w:val="auto"/>
                      <w:szCs w:val="21"/>
                    </w:rPr>
                  </w:pPr>
                  <w:r>
                    <w:rPr>
                      <w:rStyle w:val="44"/>
                      <w:rFonts w:hint="default" w:ascii="Times New Roman" w:hAnsi="Times New Roman" w:eastAsia="宋体" w:cs="Times New Roman"/>
                      <w:color w:val="auto"/>
                      <w:szCs w:val="21"/>
                    </w:rPr>
                    <w:t>《地表水环境质量标准》（GB3838-2002）中IV类标准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3" w:hRule="atLeast"/>
                <w:jc w:val="center"/>
              </w:trPr>
              <w:tc>
                <w:tcPr>
                  <w:tcW w:w="583"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74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2446" w:type="pct"/>
                  <w:gridSpan w:val="3"/>
                  <w:tcBorders>
                    <w:tl2br w:val="nil"/>
                    <w:tr2bl w:val="nil"/>
                  </w:tcBorders>
                  <w:vAlign w:val="center"/>
                </w:tcPr>
                <w:p>
                  <w:pPr>
                    <w:widowControl w:val="0"/>
                    <w:topLinePunct/>
                    <w:spacing w:after="0" w:line="240" w:lineRule="auto"/>
                    <w:jc w:val="center"/>
                    <w:outlineLvl w:val="9"/>
                    <w:rPr>
                      <w:rStyle w:val="44"/>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厂界外50m范围内无声环境保护目标</w:t>
                  </w:r>
                </w:p>
              </w:tc>
              <w:tc>
                <w:tcPr>
                  <w:tcW w:w="1223" w:type="pct"/>
                  <w:tcBorders>
                    <w:tl2br w:val="nil"/>
                    <w:tr2bl w:val="nil"/>
                  </w:tcBorders>
                  <w:vAlign w:val="center"/>
                </w:tcPr>
                <w:p>
                  <w:pPr>
                    <w:widowControl w:val="0"/>
                    <w:topLinePunct/>
                    <w:spacing w:after="0" w:line="240" w:lineRule="auto"/>
                    <w:jc w:val="center"/>
                    <w:outlineLvl w:val="9"/>
                    <w:rPr>
                      <w:rStyle w:val="44"/>
                      <w:rFonts w:hint="default" w:ascii="Times New Roman" w:hAnsi="Times New Roman" w:eastAsia="宋体" w:cs="Times New Roman"/>
                      <w:color w:val="auto"/>
                      <w:szCs w:val="21"/>
                    </w:rPr>
                  </w:pPr>
                  <w:r>
                    <w:rPr>
                      <w:rStyle w:val="44"/>
                      <w:rFonts w:hint="default" w:ascii="Times New Roman" w:hAnsi="Times New Roman" w:eastAsia="宋体" w:cs="Times New Roman"/>
                      <w:color w:val="auto"/>
                      <w:szCs w:val="21"/>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3" w:hRule="atLeast"/>
                <w:jc w:val="center"/>
              </w:trPr>
              <w:tc>
                <w:tcPr>
                  <w:tcW w:w="583"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74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生态环境</w:t>
                  </w:r>
                </w:p>
              </w:tc>
              <w:tc>
                <w:tcPr>
                  <w:tcW w:w="3670" w:type="pct"/>
                  <w:gridSpan w:val="4"/>
                  <w:tcBorders>
                    <w:tl2br w:val="nil"/>
                    <w:tr2bl w:val="nil"/>
                  </w:tcBorders>
                  <w:vAlign w:val="center"/>
                </w:tcPr>
                <w:p>
                  <w:pPr>
                    <w:pStyle w:val="155"/>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本项目位于工业用地，无生态环境保护目标</w:t>
                  </w:r>
                </w:p>
              </w:tc>
            </w:tr>
          </w:tbl>
          <w:p>
            <w:pPr>
              <w:pStyle w:val="14"/>
              <w:widowControl w:val="0"/>
              <w:topLinePunct/>
              <w:ind w:firstLine="0" w:firstLineChars="0"/>
              <w:outlineLvl w:val="9"/>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24"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物排</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放控</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制标</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4"/>
                <w:szCs w:val="24"/>
              </w:rPr>
              <w:t>准</w:t>
            </w:r>
          </w:p>
        </w:tc>
        <w:tc>
          <w:tcPr>
            <w:tcW w:w="8865" w:type="dxa"/>
            <w:vAlign w:val="center"/>
          </w:tcPr>
          <w:p>
            <w:pPr>
              <w:widowControl w:val="0"/>
              <w:topLinePunct/>
              <w:spacing w:after="0" w:line="360" w:lineRule="auto"/>
              <w:outlineLvl w:val="9"/>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3.3 污染物排放标准</w:t>
            </w:r>
          </w:p>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3.3.1 水污染物排放标准</w:t>
            </w:r>
          </w:p>
          <w:p>
            <w:pPr>
              <w:pStyle w:val="119"/>
              <w:widowControl w:val="0"/>
              <w:topLinePunct/>
              <w:spacing w:after="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（1）项目水污染物排放标准</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本项目排放的综合废水为生产废水和生活污水，废水排放执行《污水综合排放标准》（GB 8978-1996）表4中三级标准限值，其中氨氮参照执行《污水排入城镇下水道水质标准》（GB/T31962-2015）中B等级标准。见表3.3-1。</w:t>
            </w:r>
          </w:p>
          <w:p>
            <w:pPr>
              <w:pStyle w:val="126"/>
              <w:widowControl w:val="0"/>
              <w:topLinePunct/>
              <w:autoSpaceDE/>
              <w:autoSpaceDN/>
              <w:spacing w:after="0" w:line="360" w:lineRule="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表3.3-1  废水污染物排放标准</w:t>
            </w:r>
          </w:p>
          <w:tbl>
            <w:tblPr>
              <w:tblStyle w:val="37"/>
              <w:tblW w:w="0" w:type="auto"/>
              <w:jc w:val="center"/>
              <w:tblBorders>
                <w:top w:val="single" w:color="auto" w:sz="18" w:space="0"/>
                <w:left w:val="none" w:color="auto" w:sz="0" w:space="0"/>
                <w:bottom w:val="single" w:color="auto" w:sz="18" w:space="0"/>
                <w:right w:val="none" w:color="auto" w:sz="0" w:space="0"/>
                <w:insideH w:val="single" w:color="auto" w:sz="4" w:space="0"/>
                <w:insideV w:val="single" w:color="auto" w:sz="2" w:space="0"/>
              </w:tblBorders>
              <w:tblLayout w:type="autofit"/>
              <w:tblCellMar>
                <w:top w:w="0" w:type="dxa"/>
                <w:left w:w="108" w:type="dxa"/>
                <w:bottom w:w="0" w:type="dxa"/>
                <w:right w:w="108" w:type="dxa"/>
              </w:tblCellMar>
            </w:tblPr>
            <w:tblGrid>
              <w:gridCol w:w="1542"/>
              <w:gridCol w:w="1309"/>
              <w:gridCol w:w="1308"/>
              <w:gridCol w:w="1161"/>
              <w:gridCol w:w="3297"/>
            </w:tblGrid>
            <w:tr>
              <w:tblPrEx>
                <w:tblBorders>
                  <w:top w:val="single" w:color="auto" w:sz="18" w:space="0"/>
                  <w:left w:val="none" w:color="auto" w:sz="0" w:space="0"/>
                  <w:bottom w:val="single" w:color="auto" w:sz="18"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tblHeader/>
                <w:jc w:val="center"/>
              </w:trPr>
              <w:tc>
                <w:tcPr>
                  <w:tcW w:w="1542"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309"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1308"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1161"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标准值</w:t>
                  </w:r>
                </w:p>
              </w:tc>
              <w:tc>
                <w:tcPr>
                  <w:tcW w:w="3297"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1542"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309"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308"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61"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w:t>
                  </w:r>
                </w:p>
              </w:tc>
              <w:tc>
                <w:tcPr>
                  <w:tcW w:w="3297" w:type="dxa"/>
                  <w:vMerge w:val="restart"/>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《污水综合排放标准》（GB 8978-1996）表4中三级标准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1542"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309"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308"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1"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w:t>
                  </w:r>
                </w:p>
              </w:tc>
              <w:tc>
                <w:tcPr>
                  <w:tcW w:w="3297" w:type="dxa"/>
                  <w:vMerge w:val="continue"/>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1542"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309"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308"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1"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3297" w:type="dxa"/>
                  <w:vMerge w:val="continue"/>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1542"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309"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308"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1"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3297" w:type="dxa"/>
                  <w:vMerge w:val="continue"/>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1542"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309"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动植物油</w:t>
                  </w:r>
                </w:p>
              </w:tc>
              <w:tc>
                <w:tcPr>
                  <w:tcW w:w="1308"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1"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3297" w:type="dxa"/>
                  <w:vMerge w:val="continue"/>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1542"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309"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1308"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161"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w:t>
                  </w:r>
                </w:p>
              </w:tc>
              <w:tc>
                <w:tcPr>
                  <w:tcW w:w="3297" w:type="dxa"/>
                  <w:tcBorders>
                    <w:tl2br w:val="nil"/>
                    <w:tr2bl w:val="nil"/>
                  </w:tcBorders>
                  <w:shd w:val="clear" w:color="auto" w:fill="FFFFFF"/>
                  <w:vAlign w:val="center"/>
                </w:tcPr>
                <w:p>
                  <w:pPr>
                    <w:pStyle w:val="120"/>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《污水排入城镇下水道水质标准》（GB/T31962-2015）中B级标准</w:t>
                  </w:r>
                </w:p>
              </w:tc>
            </w:tr>
          </w:tbl>
          <w:p>
            <w:pPr>
              <w:widowControl w:val="0"/>
              <w:topLinePunct/>
              <w:spacing w:after="0" w:line="360" w:lineRule="auto"/>
              <w:jc w:val="both"/>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3.3.2 大气污染物排放标准</w:t>
            </w:r>
          </w:p>
          <w:p>
            <w:pPr>
              <w:pStyle w:val="119"/>
              <w:widowControl w:val="0"/>
              <w:topLinePunct/>
              <w:spacing w:after="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1、有组织废气</w:t>
            </w:r>
          </w:p>
          <w:p>
            <w:pPr>
              <w:pStyle w:val="119"/>
              <w:widowControl w:val="0"/>
              <w:topLinePunct/>
              <w:spacing w:after="0"/>
              <w:jc w:val="both"/>
              <w:outlineLvl w:val="9"/>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烘烤工序产生的异味臭气浓度，排放执行《恶臭污染物排放标准》（GB14554-93）表2标准限值。产生的油烟执行《饮食业油烟排放标准（试行）》（GB18483-2001）表2</w:t>
            </w:r>
            <w:r>
              <w:rPr>
                <w:rFonts w:hint="eastAsia" w:ascii="Times New Roman" w:hAnsi="Times New Roman" w:eastAsia="宋体" w:cs="Times New Roman"/>
                <w:color w:val="auto"/>
                <w:sz w:val="24"/>
                <w:szCs w:val="24"/>
                <w:lang w:val="en-US" w:eastAsia="zh-CN"/>
              </w:rPr>
              <w:t>小</w:t>
            </w:r>
            <w:r>
              <w:rPr>
                <w:rFonts w:hint="default" w:ascii="Times New Roman" w:hAnsi="Times New Roman" w:eastAsia="宋体" w:cs="Times New Roman"/>
                <w:color w:val="auto"/>
                <w:sz w:val="24"/>
                <w:szCs w:val="24"/>
              </w:rPr>
              <w:t>型规模排放限值</w:t>
            </w:r>
            <w:r>
              <w:rPr>
                <w:rFonts w:hint="eastAsia" w:ascii="Times New Roman" w:hAnsi="Times New Roman" w:eastAsia="宋体" w:cs="Times New Roman"/>
                <w:color w:val="auto"/>
                <w:sz w:val="24"/>
                <w:szCs w:val="24"/>
                <w:lang w:eastAsia="zh-CN"/>
              </w:rPr>
              <w:t>。</w:t>
            </w:r>
          </w:p>
          <w:p>
            <w:pPr>
              <w:pStyle w:val="119"/>
              <w:widowControl w:val="0"/>
              <w:topLinePunct/>
              <w:spacing w:after="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2、无组织废气</w:t>
            </w:r>
          </w:p>
          <w:p>
            <w:pPr>
              <w:pStyle w:val="119"/>
              <w:widowControl w:val="0"/>
              <w:topLinePunct/>
              <w:spacing w:after="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配料及和面工序产生的粉尘颗粒物，排放执行《大气污染物综合排放标准》（GB16297-1996）表2无组织排放监控浓度限值，臭气浓度排放执行《恶臭污染物排放标准》（GB14554-93）表1标准限值。</w:t>
            </w:r>
          </w:p>
          <w:p>
            <w:pPr>
              <w:pStyle w:val="119"/>
              <w:widowControl w:val="0"/>
              <w:topLinePunct/>
              <w:spacing w:after="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综上，本项目执行的具体排放标准见表3.3-2</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3.3-3</w:t>
            </w:r>
            <w:r>
              <w:rPr>
                <w:rFonts w:hint="eastAsia" w:ascii="Times New Roman" w:hAnsi="Times New Roman" w:eastAsia="宋体" w:cs="Times New Roman"/>
                <w:color w:val="auto"/>
                <w:sz w:val="24"/>
                <w:szCs w:val="24"/>
                <w:lang w:val="en-US" w:eastAsia="zh-CN"/>
              </w:rPr>
              <w:t>和3.3-4</w:t>
            </w:r>
            <w:r>
              <w:rPr>
                <w:rFonts w:hint="default" w:ascii="Times New Roman" w:hAnsi="Times New Roman" w:eastAsia="宋体" w:cs="Times New Roman"/>
                <w:color w:val="auto"/>
                <w:sz w:val="24"/>
                <w:szCs w:val="24"/>
              </w:rPr>
              <w:t>。</w:t>
            </w:r>
          </w:p>
          <w:p>
            <w:pPr>
              <w:widowControl w:val="0"/>
              <w:topLinePunct/>
              <w:spacing w:after="0" w:line="360" w:lineRule="auto"/>
              <w:jc w:val="center"/>
              <w:outlineLvl w:val="9"/>
              <w:rPr>
                <w:rFonts w:hint="default" w:ascii="Times New Roman" w:hAnsi="Times New Roman" w:eastAsia="宋体" w:cs="Times New Roman"/>
                <w:b/>
                <w:bCs/>
                <w:color w:val="auto"/>
                <w:sz w:val="24"/>
                <w:szCs w:val="24"/>
                <w:shd w:val="clear" w:color="auto" w:fill="FFFFFF"/>
              </w:rPr>
            </w:pPr>
            <w:r>
              <w:rPr>
                <w:rFonts w:hint="default" w:ascii="Times New Roman" w:hAnsi="Times New Roman" w:eastAsia="宋体" w:cs="Times New Roman"/>
                <w:b/>
                <w:bCs/>
                <w:color w:val="auto"/>
                <w:sz w:val="24"/>
                <w:szCs w:val="24"/>
                <w:shd w:val="clear" w:color="auto" w:fill="FFFFFF"/>
              </w:rPr>
              <w:t>表3.3-2 本项目大气污染物有组织排放控制要求</w:t>
            </w:r>
          </w:p>
          <w:tbl>
            <w:tblPr>
              <w:tblStyle w:val="37"/>
              <w:tblW w:w="4998" w:type="pct"/>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349"/>
              <w:gridCol w:w="900"/>
              <w:gridCol w:w="1251"/>
              <w:gridCol w:w="1822"/>
              <w:gridCol w:w="1344"/>
              <w:gridCol w:w="194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83" w:type="pct"/>
                  <w:vMerge w:val="restart"/>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收集工序</w:t>
                  </w:r>
                </w:p>
              </w:tc>
              <w:tc>
                <w:tcPr>
                  <w:tcW w:w="522" w:type="pct"/>
                  <w:vMerge w:val="restart"/>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w:t>
                  </w:r>
                </w:p>
              </w:tc>
              <w:tc>
                <w:tcPr>
                  <w:tcW w:w="726" w:type="pct"/>
                  <w:vMerge w:val="restart"/>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种类</w:t>
                  </w:r>
                </w:p>
              </w:tc>
              <w:tc>
                <w:tcPr>
                  <w:tcW w:w="1837" w:type="pct"/>
                  <w:gridSpan w:val="2"/>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排放限值</w:t>
                  </w:r>
                </w:p>
              </w:tc>
              <w:tc>
                <w:tcPr>
                  <w:tcW w:w="1130" w:type="pct"/>
                  <w:vMerge w:val="restart"/>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83" w:type="pct"/>
                  <w:vMerge w:val="continue"/>
                  <w:tcBorders>
                    <w:tl2br w:val="nil"/>
                    <w:tr2bl w:val="nil"/>
                  </w:tcBorders>
                  <w:vAlign w:val="center"/>
                </w:tcPr>
                <w:p>
                  <w:pPr>
                    <w:widowControl w:val="0"/>
                    <w:topLinePunct/>
                    <w:adjustRightInd w:val="0"/>
                    <w:snapToGrid w:val="0"/>
                    <w:spacing w:after="0" w:line="240" w:lineRule="auto"/>
                    <w:outlineLvl w:val="9"/>
                    <w:rPr>
                      <w:rFonts w:hint="default" w:ascii="Times New Roman" w:hAnsi="Times New Roman" w:eastAsia="宋体" w:cs="Times New Roman"/>
                      <w:color w:val="auto"/>
                      <w:sz w:val="21"/>
                      <w:szCs w:val="21"/>
                    </w:rPr>
                  </w:pPr>
                </w:p>
              </w:tc>
              <w:tc>
                <w:tcPr>
                  <w:tcW w:w="522" w:type="pct"/>
                  <w:vMerge w:val="continue"/>
                  <w:tcBorders>
                    <w:tl2br w:val="nil"/>
                    <w:tr2bl w:val="nil"/>
                  </w:tcBorders>
                  <w:vAlign w:val="center"/>
                </w:tcPr>
                <w:p>
                  <w:pPr>
                    <w:widowControl w:val="0"/>
                    <w:topLinePunct/>
                    <w:adjustRightInd w:val="0"/>
                    <w:snapToGrid w:val="0"/>
                    <w:spacing w:after="0" w:line="240" w:lineRule="auto"/>
                    <w:outlineLvl w:val="9"/>
                    <w:rPr>
                      <w:rFonts w:hint="default" w:ascii="Times New Roman" w:hAnsi="Times New Roman" w:eastAsia="宋体" w:cs="Times New Roman"/>
                      <w:color w:val="auto"/>
                      <w:sz w:val="21"/>
                      <w:szCs w:val="21"/>
                    </w:rPr>
                  </w:pPr>
                </w:p>
              </w:tc>
              <w:tc>
                <w:tcPr>
                  <w:tcW w:w="726" w:type="pct"/>
                  <w:vMerge w:val="continue"/>
                  <w:tcBorders>
                    <w:tl2br w:val="nil"/>
                    <w:tr2bl w:val="nil"/>
                  </w:tcBorders>
                  <w:vAlign w:val="center"/>
                </w:tcPr>
                <w:p>
                  <w:pPr>
                    <w:widowControl w:val="0"/>
                    <w:topLinePunct/>
                    <w:adjustRightInd w:val="0"/>
                    <w:snapToGrid w:val="0"/>
                    <w:spacing w:after="0" w:line="240" w:lineRule="auto"/>
                    <w:outlineLvl w:val="9"/>
                    <w:rPr>
                      <w:rFonts w:hint="default" w:ascii="Times New Roman" w:hAnsi="Times New Roman" w:eastAsia="宋体" w:cs="Times New Roman"/>
                      <w:color w:val="auto"/>
                      <w:sz w:val="21"/>
                      <w:szCs w:val="21"/>
                    </w:rPr>
                  </w:pPr>
                </w:p>
              </w:tc>
              <w:tc>
                <w:tcPr>
                  <w:tcW w:w="1057" w:type="pct"/>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排放浓度</w:t>
                  </w:r>
                </w:p>
              </w:tc>
              <w:tc>
                <w:tcPr>
                  <w:tcW w:w="780" w:type="pct"/>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排气筒高度</w:t>
                  </w:r>
                </w:p>
              </w:tc>
              <w:tc>
                <w:tcPr>
                  <w:tcW w:w="1130" w:type="pct"/>
                  <w:vMerge w:val="continue"/>
                  <w:tcBorders>
                    <w:tl2br w:val="nil"/>
                    <w:tr2bl w:val="nil"/>
                  </w:tcBorders>
                  <w:vAlign w:val="center"/>
                </w:tcPr>
                <w:p>
                  <w:pPr>
                    <w:widowControl w:val="0"/>
                    <w:topLinePunct/>
                    <w:adjustRightInd w:val="0"/>
                    <w:snapToGrid w:val="0"/>
                    <w:spacing w:after="0" w:line="240" w:lineRule="auto"/>
                    <w:outlineLvl w:val="9"/>
                    <w:rPr>
                      <w:rFonts w:hint="default" w:ascii="Times New Roman" w:hAnsi="Times New Roman" w:eastAsia="宋体" w:cs="Times New Roman"/>
                      <w:color w:val="auto"/>
                      <w:sz w:val="21"/>
                      <w:szCs w:val="21"/>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83" w:type="pct"/>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烘烤</w:t>
                  </w:r>
                </w:p>
              </w:tc>
              <w:tc>
                <w:tcPr>
                  <w:tcW w:w="522" w:type="pct"/>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DA003</w:t>
                  </w:r>
                </w:p>
              </w:tc>
              <w:tc>
                <w:tcPr>
                  <w:tcW w:w="726" w:type="pct"/>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臭气浓度</w:t>
                  </w:r>
                </w:p>
              </w:tc>
              <w:tc>
                <w:tcPr>
                  <w:tcW w:w="1057" w:type="pct"/>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2000无量纲</w:t>
                  </w:r>
                </w:p>
              </w:tc>
              <w:tc>
                <w:tcPr>
                  <w:tcW w:w="780" w:type="pct"/>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15m</w:t>
                  </w:r>
                </w:p>
              </w:tc>
              <w:tc>
                <w:tcPr>
                  <w:tcW w:w="1130" w:type="pct"/>
                  <w:tcBorders>
                    <w:tl2br w:val="nil"/>
                    <w:tr2bl w:val="nil"/>
                  </w:tcBorders>
                  <w:vAlign w:val="center"/>
                </w:tcPr>
                <w:p>
                  <w:pPr>
                    <w:pStyle w:val="155"/>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《恶臭污染物排放标准》（GB14554-93）表2标准限值</w:t>
                  </w:r>
                </w:p>
              </w:tc>
            </w:tr>
          </w:tbl>
          <w:p>
            <w:pPr>
              <w:widowControl w:val="0"/>
              <w:topLinePunct/>
              <w:spacing w:after="0" w:line="360" w:lineRule="auto"/>
              <w:jc w:val="center"/>
              <w:outlineLvl w:val="9"/>
              <w:rPr>
                <w:rFonts w:ascii="Times New Roman" w:hAnsi="Times New Roman" w:eastAsia="宋体" w:cs="Times New Roman"/>
                <w:b/>
                <w:bCs/>
                <w:color w:val="auto"/>
                <w:sz w:val="24"/>
                <w:szCs w:val="24"/>
                <w:shd w:val="clear" w:color="auto" w:fill="FFFFFF"/>
              </w:rPr>
            </w:pPr>
            <w:r>
              <w:rPr>
                <w:rFonts w:ascii="Times New Roman" w:hAnsi="Times New Roman" w:eastAsia="宋体" w:cs="Times New Roman"/>
                <w:b/>
                <w:bCs/>
                <w:color w:val="auto"/>
                <w:sz w:val="24"/>
                <w:szCs w:val="24"/>
                <w:shd w:val="clear" w:color="auto" w:fill="FFFFFF"/>
              </w:rPr>
              <w:t>表3</w:t>
            </w:r>
            <w:r>
              <w:rPr>
                <w:rFonts w:hint="eastAsia" w:ascii="Times New Roman" w:hAnsi="Times New Roman" w:eastAsia="宋体" w:cs="Times New Roman"/>
                <w:b/>
                <w:bCs/>
                <w:color w:val="auto"/>
                <w:sz w:val="24"/>
                <w:szCs w:val="24"/>
                <w:shd w:val="clear" w:color="auto" w:fill="FFFFFF"/>
                <w:lang w:eastAsia="zh-CN"/>
              </w:rPr>
              <w:t>.</w:t>
            </w:r>
            <w:r>
              <w:rPr>
                <w:rFonts w:hint="eastAsia" w:ascii="Times New Roman" w:hAnsi="Times New Roman" w:eastAsia="宋体" w:cs="Times New Roman"/>
                <w:b/>
                <w:bCs/>
                <w:color w:val="auto"/>
                <w:sz w:val="24"/>
                <w:szCs w:val="24"/>
                <w:shd w:val="clear" w:color="auto" w:fill="FFFFFF"/>
                <w:lang w:val="en-US" w:eastAsia="zh-CN"/>
              </w:rPr>
              <w:t>3-3</w:t>
            </w:r>
            <w:r>
              <w:rPr>
                <w:rFonts w:ascii="Times New Roman" w:hAnsi="Times New Roman" w:eastAsia="宋体" w:cs="Times New Roman"/>
                <w:b/>
                <w:bCs/>
                <w:color w:val="auto"/>
                <w:sz w:val="24"/>
                <w:szCs w:val="24"/>
                <w:shd w:val="clear" w:color="auto" w:fill="FFFFFF"/>
              </w:rPr>
              <w:t xml:space="preserve"> </w:t>
            </w:r>
            <w:r>
              <w:rPr>
                <w:rFonts w:hint="default" w:ascii="Times New Roman" w:hAnsi="Times New Roman" w:eastAsia="宋体" w:cs="Times New Roman"/>
                <w:b/>
                <w:bCs/>
                <w:color w:val="auto"/>
                <w:sz w:val="24"/>
                <w:szCs w:val="24"/>
                <w:shd w:val="clear" w:color="auto" w:fill="FFFFFF"/>
              </w:rPr>
              <w:t>《饮食业油烟排放标准》（GB18483-2001）（摘录）</w:t>
            </w:r>
          </w:p>
          <w:tbl>
            <w:tblPr>
              <w:tblStyle w:val="37"/>
              <w:tblW w:w="4998" w:type="pct"/>
              <w:jc w:val="center"/>
              <w:tblBorders>
                <w:top w:val="single" w:color="000000" w:sz="18" w:space="0"/>
                <w:left w:val="none" w:color="auto" w:sz="0" w:space="0"/>
                <w:bottom w:val="single" w:color="000000" w:sz="18"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2841"/>
              <w:gridCol w:w="1907"/>
              <w:gridCol w:w="2163"/>
              <w:gridCol w:w="1703"/>
            </w:tblGrid>
            <w:tr>
              <w:tblPrEx>
                <w:tblBorders>
                  <w:top w:val="single" w:color="000000" w:sz="18" w:space="0"/>
                  <w:left w:val="none" w:color="auto" w:sz="0" w:space="0"/>
                  <w:bottom w:val="single" w:color="000000" w:sz="18"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164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eastAsia="zh-CN"/>
                    </w:rPr>
                    <w:t>规模</w:t>
                  </w:r>
                </w:p>
              </w:tc>
              <w:tc>
                <w:tcPr>
                  <w:tcW w:w="1107" w:type="pct"/>
                  <w:tcBorders>
                    <w:tl2br w:val="nil"/>
                    <w:tr2bl w:val="nil"/>
                  </w:tcBorders>
                  <w:shd w:val="clear" w:color="auto" w:fill="D7D7D7" w:themeFill="background1" w:themeFillShade="D8"/>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eastAsia="zh-CN"/>
                    </w:rPr>
                    <w:t>小型</w:t>
                  </w:r>
                </w:p>
              </w:tc>
              <w:tc>
                <w:tcPr>
                  <w:tcW w:w="125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shd w:val="clear" w:color="auto"/>
                      <w:lang w:eastAsia="zh-CN"/>
                    </w:rPr>
                    <w:t>中型</w:t>
                  </w:r>
                </w:p>
              </w:tc>
              <w:tc>
                <w:tcPr>
                  <w:tcW w:w="9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outlineLvl w:val="9"/>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eastAsia="zh-CN"/>
                    </w:rPr>
                    <w:t>大型</w:t>
                  </w:r>
                </w:p>
              </w:tc>
            </w:tr>
            <w:tr>
              <w:tblPrEx>
                <w:tblBorders>
                  <w:top w:val="single" w:color="000000" w:sz="18" w:space="0"/>
                  <w:left w:val="none" w:color="auto" w:sz="0" w:space="0"/>
                  <w:bottom w:val="single" w:color="000000" w:sz="18"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164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最高允许排放浓度（mg/m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w:t>
                  </w:r>
                </w:p>
              </w:tc>
              <w:tc>
                <w:tcPr>
                  <w:tcW w:w="3350" w:type="pct"/>
                  <w:gridSpan w:val="3"/>
                  <w:tcBorders>
                    <w:tl2br w:val="nil"/>
                    <w:tr2bl w:val="nil"/>
                  </w:tcBorders>
                  <w:shd w:val="clear" w:color="auto" w:fill="D7D7D7" w:themeFill="background1" w:themeFillShade="D8"/>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shd w:val="clear" w:color="auto" w:fill="A4A4A4"/>
                      <w:lang w:val="en-US" w:eastAsia="zh-CN"/>
                    </w:rPr>
                    <w:t>2.0</w:t>
                  </w:r>
                </w:p>
              </w:tc>
            </w:tr>
            <w:tr>
              <w:tblPrEx>
                <w:tblBorders>
                  <w:top w:val="single" w:color="000000" w:sz="18" w:space="0"/>
                  <w:left w:val="none" w:color="auto" w:sz="0" w:space="0"/>
                  <w:bottom w:val="single" w:color="000000" w:sz="18"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164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净化设施最低去除率</w:t>
                  </w:r>
                </w:p>
              </w:tc>
              <w:tc>
                <w:tcPr>
                  <w:tcW w:w="1107" w:type="pct"/>
                  <w:tcBorders>
                    <w:tl2br w:val="nil"/>
                    <w:tr2bl w:val="nil"/>
                  </w:tcBorders>
                  <w:shd w:val="clear" w:color="auto" w:fill="D7D7D7" w:themeFill="background1" w:themeFillShade="D8"/>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c>
                <w:tcPr>
                  <w:tcW w:w="125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shd w:val="clear" w:color="auto"/>
                      <w:lang w:val="en-US" w:eastAsia="zh-CN"/>
                    </w:rPr>
                    <w:t>75</w:t>
                  </w:r>
                </w:p>
              </w:tc>
              <w:tc>
                <w:tcPr>
                  <w:tcW w:w="9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r>
          </w:tbl>
          <w:p>
            <w:pPr>
              <w:widowControl w:val="0"/>
              <w:topLinePunct/>
              <w:spacing w:after="0" w:line="360" w:lineRule="auto"/>
              <w:jc w:val="center"/>
              <w:outlineLvl w:val="9"/>
              <w:rPr>
                <w:rFonts w:hint="default" w:ascii="Times New Roman" w:hAnsi="Times New Roman" w:eastAsia="宋体" w:cs="Times New Roman"/>
                <w:b/>
                <w:bCs/>
                <w:color w:val="auto"/>
                <w:sz w:val="24"/>
                <w:szCs w:val="24"/>
                <w:shd w:val="clear" w:color="auto" w:fill="FFFFFF"/>
              </w:rPr>
            </w:pPr>
            <w:r>
              <w:rPr>
                <w:rFonts w:hint="default" w:ascii="Times New Roman" w:hAnsi="Times New Roman" w:eastAsia="宋体" w:cs="Times New Roman"/>
                <w:b/>
                <w:bCs/>
                <w:color w:val="auto"/>
                <w:sz w:val="24"/>
                <w:szCs w:val="24"/>
                <w:shd w:val="clear" w:color="auto" w:fill="FFFFFF"/>
              </w:rPr>
              <w:t>表3.3-</w:t>
            </w:r>
            <w:r>
              <w:rPr>
                <w:rFonts w:hint="eastAsia" w:ascii="Times New Roman" w:hAnsi="Times New Roman" w:eastAsia="宋体" w:cs="Times New Roman"/>
                <w:b/>
                <w:bCs/>
                <w:color w:val="auto"/>
                <w:sz w:val="24"/>
                <w:szCs w:val="24"/>
                <w:shd w:val="clear" w:color="auto" w:fill="FFFFFF"/>
                <w:lang w:val="en-US" w:eastAsia="zh-CN"/>
              </w:rPr>
              <w:t>4</w:t>
            </w:r>
            <w:r>
              <w:rPr>
                <w:rFonts w:hint="default" w:ascii="Times New Roman" w:hAnsi="Times New Roman" w:eastAsia="宋体" w:cs="Times New Roman"/>
                <w:b/>
                <w:bCs/>
                <w:color w:val="auto"/>
                <w:sz w:val="24"/>
                <w:szCs w:val="24"/>
                <w:shd w:val="clear" w:color="auto" w:fill="FFFFFF"/>
              </w:rPr>
              <w:t xml:space="preserve"> 本项目大气污染物无组织排放控制要求</w:t>
            </w:r>
          </w:p>
          <w:tbl>
            <w:tblPr>
              <w:tblStyle w:val="37"/>
              <w:tblW w:w="4998" w:type="pct"/>
              <w:tblInd w:w="0" w:type="dxa"/>
              <w:tblBorders>
                <w:top w:val="single" w:color="auto" w:sz="18" w:space="0"/>
                <w:left w:val="none" w:color="auto" w:sz="0" w:space="0"/>
                <w:bottom w:val="single" w:color="auto" w:sz="18" w:space="0"/>
                <w:right w:val="none" w:color="auto" w:sz="0" w:space="0"/>
                <w:insideH w:val="single" w:color="auto" w:sz="4" w:space="0"/>
                <w:insideV w:val="single" w:color="auto" w:sz="6" w:space="0"/>
              </w:tblBorders>
              <w:tblLayout w:type="autofit"/>
              <w:tblCellMar>
                <w:top w:w="0" w:type="dxa"/>
                <w:left w:w="108" w:type="dxa"/>
                <w:bottom w:w="0" w:type="dxa"/>
                <w:right w:w="108" w:type="dxa"/>
              </w:tblCellMar>
            </w:tblPr>
            <w:tblGrid>
              <w:gridCol w:w="1377"/>
              <w:gridCol w:w="1237"/>
              <w:gridCol w:w="1754"/>
              <w:gridCol w:w="1350"/>
              <w:gridCol w:w="2896"/>
            </w:tblGrid>
            <w:tr>
              <w:tblPrEx>
                <w:tblBorders>
                  <w:top w:val="single" w:color="auto" w:sz="18" w:space="0"/>
                  <w:left w:val="none" w:color="auto" w:sz="0" w:space="0"/>
                  <w:bottom w:val="single" w:color="auto" w:sz="18"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799" w:type="pct"/>
                  <w:tcBorders>
                    <w:tl2br w:val="nil"/>
                    <w:tr2bl w:val="nil"/>
                  </w:tcBorders>
                  <w:vAlign w:val="center"/>
                </w:tcPr>
                <w:p>
                  <w:pPr>
                    <w:pStyle w:val="118"/>
                    <w:widowControl w:val="0"/>
                    <w:topLinePunct/>
                    <w:adjustRightInd w:val="0"/>
                    <w:snapToGrid w:val="0"/>
                    <w:spacing w:after="0" w:line="240" w:lineRule="auto"/>
                    <w:outlineLvl w:val="9"/>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污染物项目</w:t>
                  </w:r>
                </w:p>
              </w:tc>
              <w:tc>
                <w:tcPr>
                  <w:tcW w:w="718" w:type="pct"/>
                  <w:tcBorders>
                    <w:tl2br w:val="nil"/>
                    <w:tr2bl w:val="nil"/>
                  </w:tcBorders>
                  <w:vAlign w:val="center"/>
                </w:tcPr>
                <w:p>
                  <w:pPr>
                    <w:pStyle w:val="118"/>
                    <w:widowControl w:val="0"/>
                    <w:topLinePunct/>
                    <w:adjustRightInd w:val="0"/>
                    <w:snapToGrid w:val="0"/>
                    <w:spacing w:after="0" w:line="240" w:lineRule="auto"/>
                    <w:outlineLvl w:val="9"/>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控制位置</w:t>
                  </w:r>
                </w:p>
              </w:tc>
              <w:tc>
                <w:tcPr>
                  <w:tcW w:w="1018" w:type="pct"/>
                  <w:tcBorders>
                    <w:tl2br w:val="nil"/>
                    <w:tr2bl w:val="nil"/>
                  </w:tcBorders>
                  <w:vAlign w:val="center"/>
                </w:tcPr>
                <w:p>
                  <w:pPr>
                    <w:pStyle w:val="118"/>
                    <w:widowControl w:val="0"/>
                    <w:topLinePunct/>
                    <w:adjustRightInd w:val="0"/>
                    <w:snapToGrid w:val="0"/>
                    <w:spacing w:after="0" w:line="240" w:lineRule="auto"/>
                    <w:outlineLvl w:val="9"/>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限值含义</w:t>
                  </w:r>
                </w:p>
              </w:tc>
              <w:tc>
                <w:tcPr>
                  <w:tcW w:w="783" w:type="pct"/>
                  <w:tcBorders>
                    <w:tl2br w:val="nil"/>
                    <w:tr2bl w:val="nil"/>
                  </w:tcBorders>
                  <w:vAlign w:val="center"/>
                </w:tcPr>
                <w:p>
                  <w:pPr>
                    <w:pStyle w:val="118"/>
                    <w:widowControl w:val="0"/>
                    <w:topLinePunct/>
                    <w:adjustRightInd w:val="0"/>
                    <w:snapToGrid w:val="0"/>
                    <w:spacing w:after="0" w:line="240" w:lineRule="auto"/>
                    <w:outlineLvl w:val="9"/>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排放限值mg/m</w:t>
                  </w:r>
                  <w:r>
                    <w:rPr>
                      <w:rFonts w:hint="default" w:ascii="Times New Roman" w:hAnsi="Times New Roman" w:eastAsia="宋体" w:cs="Times New Roman"/>
                      <w:bCs/>
                      <w:color w:val="auto"/>
                      <w:sz w:val="21"/>
                      <w:vertAlign w:val="superscript"/>
                    </w:rPr>
                    <w:t>3</w:t>
                  </w:r>
                </w:p>
              </w:tc>
              <w:tc>
                <w:tcPr>
                  <w:tcW w:w="1680" w:type="pct"/>
                  <w:tcBorders>
                    <w:tl2br w:val="nil"/>
                    <w:tr2bl w:val="nil"/>
                  </w:tcBorders>
                  <w:vAlign w:val="center"/>
                </w:tcPr>
                <w:p>
                  <w:pPr>
                    <w:pStyle w:val="118"/>
                    <w:widowControl w:val="0"/>
                    <w:topLinePunct/>
                    <w:adjustRightInd w:val="0"/>
                    <w:snapToGrid w:val="0"/>
                    <w:spacing w:after="0" w:line="240" w:lineRule="auto"/>
                    <w:outlineLvl w:val="9"/>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执行标准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799" w:type="pct"/>
                  <w:tcBorders>
                    <w:tl2br w:val="nil"/>
                    <w:tr2bl w:val="nil"/>
                  </w:tcBorders>
                  <w:vAlign w:val="center"/>
                </w:tcPr>
                <w:p>
                  <w:pPr>
                    <w:pStyle w:val="118"/>
                    <w:widowControl w:val="0"/>
                    <w:topLinePunct/>
                    <w:adjustRightInd w:val="0"/>
                    <w:snapToGrid w:val="0"/>
                    <w:spacing w:after="0" w:line="240" w:lineRule="auto"/>
                    <w:outlineLvl w:val="9"/>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颗粒物</w:t>
                  </w:r>
                </w:p>
              </w:tc>
              <w:tc>
                <w:tcPr>
                  <w:tcW w:w="718" w:type="pct"/>
                  <w:tcBorders>
                    <w:tl2br w:val="nil"/>
                    <w:tr2bl w:val="nil"/>
                  </w:tcBorders>
                  <w:vAlign w:val="center"/>
                </w:tcPr>
                <w:p>
                  <w:pPr>
                    <w:pStyle w:val="118"/>
                    <w:widowControl w:val="0"/>
                    <w:topLinePunct/>
                    <w:adjustRightInd w:val="0"/>
                    <w:snapToGrid w:val="0"/>
                    <w:spacing w:after="0" w:line="240" w:lineRule="auto"/>
                    <w:outlineLvl w:val="9"/>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企业边界</w:t>
                  </w:r>
                </w:p>
              </w:tc>
              <w:tc>
                <w:tcPr>
                  <w:tcW w:w="1018" w:type="pct"/>
                  <w:tcBorders>
                    <w:tl2br w:val="nil"/>
                    <w:tr2bl w:val="nil"/>
                  </w:tcBorders>
                  <w:vAlign w:val="center"/>
                </w:tcPr>
                <w:p>
                  <w:pPr>
                    <w:pStyle w:val="118"/>
                    <w:widowControl w:val="0"/>
                    <w:topLinePunct/>
                    <w:adjustRightInd w:val="0"/>
                    <w:snapToGrid w:val="0"/>
                    <w:spacing w:after="0" w:line="240" w:lineRule="auto"/>
                    <w:outlineLvl w:val="9"/>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1h平均浓度值</w:t>
                  </w:r>
                </w:p>
              </w:tc>
              <w:tc>
                <w:tcPr>
                  <w:tcW w:w="783" w:type="pct"/>
                  <w:tcBorders>
                    <w:tl2br w:val="nil"/>
                    <w:tr2bl w:val="nil"/>
                  </w:tcBorders>
                  <w:vAlign w:val="center"/>
                </w:tcPr>
                <w:p>
                  <w:pPr>
                    <w:pStyle w:val="118"/>
                    <w:widowControl w:val="0"/>
                    <w:topLinePunct/>
                    <w:adjustRightInd w:val="0"/>
                    <w:snapToGrid w:val="0"/>
                    <w:spacing w:after="0" w:line="240" w:lineRule="auto"/>
                    <w:outlineLvl w:val="9"/>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1.0</w:t>
                  </w:r>
                </w:p>
              </w:tc>
              <w:tc>
                <w:tcPr>
                  <w:tcW w:w="1680" w:type="pct"/>
                  <w:tcBorders>
                    <w:tl2br w:val="nil"/>
                    <w:tr2bl w:val="nil"/>
                  </w:tcBorders>
                  <w:vAlign w:val="center"/>
                </w:tcPr>
                <w:p>
                  <w:pPr>
                    <w:pStyle w:val="118"/>
                    <w:widowControl w:val="0"/>
                    <w:topLinePunct/>
                    <w:adjustRightInd w:val="0"/>
                    <w:snapToGrid w:val="0"/>
                    <w:spacing w:after="0" w:line="240" w:lineRule="auto"/>
                    <w:outlineLvl w:val="9"/>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《大气污染物综合排放标准》（GB16297-1996）表2无组织排放监控浓度限值</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799" w:type="pct"/>
                  <w:tcBorders>
                    <w:tl2br w:val="nil"/>
                    <w:tr2bl w:val="nil"/>
                  </w:tcBorders>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臭气浓度</w:t>
                  </w:r>
                </w:p>
              </w:tc>
              <w:tc>
                <w:tcPr>
                  <w:tcW w:w="718" w:type="pct"/>
                  <w:tcBorders>
                    <w:tl2br w:val="nil"/>
                    <w:tr2bl w:val="nil"/>
                  </w:tcBorders>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厂界</w:t>
                  </w:r>
                </w:p>
              </w:tc>
              <w:tc>
                <w:tcPr>
                  <w:tcW w:w="1018" w:type="pct"/>
                  <w:tcBorders>
                    <w:tl2br w:val="nil"/>
                    <w:tr2bl w:val="nil"/>
                  </w:tcBorders>
                  <w:vAlign w:val="center"/>
                </w:tcPr>
                <w:p>
                  <w:pPr>
                    <w:pStyle w:val="118"/>
                    <w:widowControl w:val="0"/>
                    <w:topLinePunct/>
                    <w:adjustRightInd w:val="0"/>
                    <w:snapToGrid w:val="0"/>
                    <w:spacing w:after="0" w:line="240" w:lineRule="auto"/>
                    <w:outlineLvl w:val="9"/>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2h采一次，共采集4次，取其最大测定值</w:t>
                  </w:r>
                </w:p>
              </w:tc>
              <w:tc>
                <w:tcPr>
                  <w:tcW w:w="783" w:type="pct"/>
                  <w:tcBorders>
                    <w:tl2br w:val="nil"/>
                    <w:tr2bl w:val="nil"/>
                  </w:tcBorders>
                  <w:vAlign w:val="center"/>
                </w:tcPr>
                <w:p>
                  <w:pPr>
                    <w:pStyle w:val="118"/>
                    <w:widowControl w:val="0"/>
                    <w:topLinePunct/>
                    <w:adjustRightInd w:val="0"/>
                    <w:snapToGrid w:val="0"/>
                    <w:spacing w:after="0" w:line="240" w:lineRule="auto"/>
                    <w:outlineLvl w:val="9"/>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20（无量纲）</w:t>
                  </w:r>
                </w:p>
              </w:tc>
              <w:tc>
                <w:tcPr>
                  <w:tcW w:w="1680" w:type="pct"/>
                  <w:tcBorders>
                    <w:tl2br w:val="nil"/>
                    <w:tr2bl w:val="nil"/>
                  </w:tcBorders>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《恶臭污染物排放标准》（GB14554-93）表1</w:t>
                  </w:r>
                </w:p>
              </w:tc>
            </w:tr>
          </w:tbl>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3.3.3 噪声污染物排放标准</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本项目厂界外50m范围内无声环境保护目标，厂界的噪声执行《工业企业厂界环境噪声排放标准》（GB 12348-2008）3类标准，具体详见表3.3-4。</w:t>
            </w:r>
          </w:p>
          <w:p>
            <w:pPr>
              <w:widowControl w:val="0"/>
              <w:topLinePunct/>
              <w:spacing w:after="0" w:line="360" w:lineRule="auto"/>
              <w:jc w:val="center"/>
              <w:outlineLvl w:val="9"/>
              <w:rPr>
                <w:rFonts w:hint="default" w:ascii="Times New Roman" w:hAnsi="Times New Roman" w:eastAsia="宋体" w:cs="Times New Roman"/>
                <w:b/>
                <w:bCs/>
                <w:color w:val="auto"/>
                <w:shd w:val="clear" w:color="auto" w:fill="FFFFFF"/>
              </w:rPr>
            </w:pPr>
            <w:r>
              <w:rPr>
                <w:rFonts w:hint="default" w:ascii="Times New Roman" w:hAnsi="Times New Roman" w:eastAsia="宋体" w:cs="Times New Roman"/>
                <w:b/>
                <w:bCs/>
                <w:color w:val="auto"/>
                <w:sz w:val="24"/>
                <w:szCs w:val="24"/>
                <w:shd w:val="clear" w:color="auto" w:fill="FFFFFF"/>
              </w:rPr>
              <w:t>表3.3-4 《工业企业厂界环境噪声排放标准》（GB 12348-2008）表1（摘录）</w:t>
            </w:r>
          </w:p>
          <w:tbl>
            <w:tblPr>
              <w:tblStyle w:val="37"/>
              <w:tblW w:w="4998" w:type="pct"/>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1918"/>
              <w:gridCol w:w="2047"/>
              <w:gridCol w:w="204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9" w:type="pct"/>
                  <w:tcBorders>
                    <w:tl2br w:val="nil"/>
                    <w:tr2bl w:val="nil"/>
                  </w:tcBorders>
                  <w:vAlign w:val="center"/>
                </w:tcPr>
                <w:p>
                  <w:pPr>
                    <w:pStyle w:val="127"/>
                    <w:widowControl w:val="0"/>
                    <w:topLinePunct/>
                    <w:spacing w:beforeLines="0" w:after="0" w:afterLines="0" w:line="240" w:lineRule="auto"/>
                    <w:jc w:val="center"/>
                    <w:outlineLvl w:val="9"/>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项目</w:t>
                  </w:r>
                </w:p>
              </w:tc>
              <w:tc>
                <w:tcPr>
                  <w:tcW w:w="1113" w:type="pct"/>
                  <w:tcBorders>
                    <w:tl2br w:val="nil"/>
                    <w:tr2bl w:val="nil"/>
                  </w:tcBorders>
                  <w:vAlign w:val="center"/>
                </w:tcPr>
                <w:p>
                  <w:pPr>
                    <w:pStyle w:val="127"/>
                    <w:widowControl w:val="0"/>
                    <w:topLinePunct/>
                    <w:snapToGrid w:val="0"/>
                    <w:spacing w:beforeLines="0" w:after="0" w:afterLines="0" w:line="240" w:lineRule="auto"/>
                    <w:jc w:val="center"/>
                    <w:outlineLvl w:val="9"/>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执行标准</w:t>
                  </w:r>
                </w:p>
              </w:tc>
              <w:tc>
                <w:tcPr>
                  <w:tcW w:w="1188" w:type="pct"/>
                  <w:tcBorders>
                    <w:tl2br w:val="nil"/>
                    <w:tr2bl w:val="nil"/>
                  </w:tcBorders>
                  <w:vAlign w:val="center"/>
                </w:tcPr>
                <w:p>
                  <w:pPr>
                    <w:pStyle w:val="127"/>
                    <w:widowControl w:val="0"/>
                    <w:topLinePunct/>
                    <w:spacing w:beforeLines="0" w:after="0" w:afterLines="0" w:line="240" w:lineRule="auto"/>
                    <w:jc w:val="center"/>
                    <w:outlineLvl w:val="9"/>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昼间</w:t>
                  </w:r>
                </w:p>
              </w:tc>
              <w:tc>
                <w:tcPr>
                  <w:tcW w:w="1188" w:type="pct"/>
                  <w:tcBorders>
                    <w:tl2br w:val="nil"/>
                    <w:tr2bl w:val="nil"/>
                  </w:tcBorders>
                  <w:vAlign w:val="center"/>
                </w:tcPr>
                <w:p>
                  <w:pPr>
                    <w:pStyle w:val="127"/>
                    <w:widowControl w:val="0"/>
                    <w:topLinePunct/>
                    <w:spacing w:beforeLines="0" w:after="0" w:afterLines="0" w:line="240" w:lineRule="auto"/>
                    <w:jc w:val="center"/>
                    <w:outlineLvl w:val="9"/>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夜间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9" w:type="pct"/>
                  <w:tcBorders>
                    <w:tl2br w:val="nil"/>
                    <w:tr2bl w:val="nil"/>
                  </w:tcBorders>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东侧、南侧、西侧、北侧</w:t>
                  </w:r>
                </w:p>
              </w:tc>
              <w:tc>
                <w:tcPr>
                  <w:tcW w:w="1113" w:type="pct"/>
                  <w:tcBorders>
                    <w:tl2br w:val="nil"/>
                    <w:tr2bl w:val="nil"/>
                  </w:tcBorders>
                  <w:vAlign w:val="center"/>
                </w:tcPr>
                <w:p>
                  <w:pPr>
                    <w:pStyle w:val="127"/>
                    <w:widowControl w:val="0"/>
                    <w:topLinePunct/>
                    <w:snapToGrid w:val="0"/>
                    <w:spacing w:beforeLines="0" w:after="0" w:afterLines="0" w:line="240" w:lineRule="auto"/>
                    <w:jc w:val="center"/>
                    <w:outlineLvl w:val="9"/>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3类</w:t>
                  </w:r>
                </w:p>
              </w:tc>
              <w:tc>
                <w:tcPr>
                  <w:tcW w:w="1188" w:type="pct"/>
                  <w:tcBorders>
                    <w:tl2br w:val="nil"/>
                    <w:tr2bl w:val="nil"/>
                  </w:tcBorders>
                  <w:vAlign w:val="center"/>
                </w:tcPr>
                <w:p>
                  <w:pPr>
                    <w:pStyle w:val="127"/>
                    <w:widowControl w:val="0"/>
                    <w:topLinePunct/>
                    <w:spacing w:beforeLines="0" w:after="0" w:afterLines="0" w:line="240" w:lineRule="auto"/>
                    <w:jc w:val="center"/>
                    <w:outlineLvl w:val="9"/>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≤65dB（A）</w:t>
                  </w:r>
                </w:p>
              </w:tc>
              <w:tc>
                <w:tcPr>
                  <w:tcW w:w="1188" w:type="pct"/>
                  <w:tcBorders>
                    <w:tl2br w:val="nil"/>
                    <w:tr2bl w:val="nil"/>
                  </w:tcBorders>
                  <w:vAlign w:val="center"/>
                </w:tcPr>
                <w:p>
                  <w:pPr>
                    <w:pStyle w:val="127"/>
                    <w:widowControl w:val="0"/>
                    <w:topLinePunct/>
                    <w:spacing w:beforeLines="0" w:after="0" w:afterLines="0" w:line="240" w:lineRule="auto"/>
                    <w:jc w:val="center"/>
                    <w:outlineLvl w:val="9"/>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≤55dB（A）</w:t>
                  </w:r>
                </w:p>
              </w:tc>
            </w:tr>
          </w:tbl>
          <w:p>
            <w:pPr>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3.3.4 固体废物污染物排放标准</w:t>
            </w:r>
          </w:p>
          <w:p>
            <w:pPr>
              <w:pStyle w:val="14"/>
              <w:widowControl w:val="0"/>
              <w:topLinePunct/>
              <w:spacing w:after="0"/>
              <w:ind w:firstLine="480"/>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szCs w:val="24"/>
              </w:rPr>
              <w:t>一般固体废物在厂区内暂时贮存执行《一般工业固体废物贮存和填埋污染控制标准》（GB 18599-2020）相关要求。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24"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总量</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控制</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4"/>
                <w:szCs w:val="24"/>
              </w:rPr>
              <w:t>指标</w:t>
            </w:r>
          </w:p>
        </w:tc>
        <w:tc>
          <w:tcPr>
            <w:tcW w:w="8865" w:type="dxa"/>
            <w:vAlign w:val="center"/>
          </w:tcPr>
          <w:p>
            <w:pPr>
              <w:widowControl w:val="0"/>
              <w:topLinePunct/>
              <w:spacing w:after="0" w:line="360" w:lineRule="auto"/>
              <w:jc w:val="both"/>
              <w:outlineLvl w:val="9"/>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3.4 总量控制</w:t>
            </w:r>
          </w:p>
          <w:p>
            <w:pPr>
              <w:pStyle w:val="191"/>
              <w:widowControl w:val="0"/>
              <w:topLinePunct/>
              <w:spacing w:after="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国家“十四五”期间污染物总量控制要求及《福建省人民政府关于推进排污权有偿使用和交易工作的意见(试行)》（闽政[2014]24号）、《福建省环保厅关于贯彻落实&lt;推进排污权有偿使用和交易工作的意见（试行）&gt;的通知》（闽环发[2014]9号）、《福建省环保厅关于环评审批中落实排污权交易工作要求的通知》（闽环保评[2014]43号）等有关文件要求，需进行排放总量控制的污染物为COD、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rPr>
              <w:t>。</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（1）水污染物排放总量：本项目产生的综合废水主要是生产废水和生活污水，经化粪池处理后接入市政污水管网，引至融元污水处理厂集中处理，</w:t>
            </w:r>
            <w:r>
              <w:rPr>
                <w:rFonts w:hint="default" w:ascii="Times New Roman" w:hAnsi="Times New Roman" w:eastAsia="宋体" w:cs="Times New Roman"/>
                <w:bCs/>
                <w:color w:val="auto"/>
                <w:sz w:val="24"/>
                <w:szCs w:val="24"/>
              </w:rPr>
              <w:t>处理后的污染物达标排放</w:t>
            </w:r>
            <w:r>
              <w:rPr>
                <w:rFonts w:hint="default" w:ascii="Times New Roman" w:hAnsi="Times New Roman" w:eastAsia="宋体" w:cs="Times New Roman"/>
                <w:color w:val="auto"/>
                <w:sz w:val="24"/>
                <w:szCs w:val="24"/>
              </w:rPr>
              <w:t>，COD排放量为0.026t/a，NH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-N排放量为0.003t/a，需向海峡股权交易中心购买获得排污权指标。</w:t>
            </w:r>
          </w:p>
          <w:p>
            <w:pPr>
              <w:pStyle w:val="14"/>
              <w:widowControl w:val="0"/>
              <w:topLinePunct/>
              <w:spacing w:after="0"/>
              <w:ind w:firstLine="480"/>
              <w:jc w:val="both"/>
              <w:outlineLvl w:val="9"/>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（2）大气污染物排放总量：本项目</w:t>
            </w:r>
            <w:r>
              <w:rPr>
                <w:rFonts w:hint="default" w:ascii="Times New Roman" w:hAnsi="Times New Roman" w:eastAsia="宋体" w:cs="Times New Roman"/>
                <w:color w:val="auto"/>
                <w:sz w:val="24"/>
                <w:szCs w:val="24"/>
                <w:lang w:val="en-US" w:eastAsia="zh-CN"/>
              </w:rPr>
              <w:t>废气涉及颗粒物和油烟，</w:t>
            </w:r>
            <w:r>
              <w:rPr>
                <w:rFonts w:hint="default" w:ascii="Times New Roman" w:hAnsi="Times New Roman" w:eastAsia="宋体" w:cs="Times New Roman"/>
                <w:color w:val="auto"/>
                <w:sz w:val="24"/>
                <w:szCs w:val="24"/>
              </w:rPr>
              <w:t>不涉及SO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rPr>
              <w:t>。</w:t>
            </w:r>
          </w:p>
        </w:tc>
      </w:tr>
    </w:tbl>
    <w:p>
      <w:pPr>
        <w:pStyle w:val="29"/>
        <w:widowControl w:val="0"/>
        <w:topLinePunct/>
        <w:spacing w:before="0" w:beforeAutospacing="0" w:after="0" w:afterAutospacing="0" w:line="360" w:lineRule="auto"/>
        <w:jc w:val="center"/>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sz w:val="36"/>
          <w:szCs w:val="36"/>
        </w:rPr>
        <w:br w:type="page"/>
      </w:r>
      <w:bookmarkStart w:id="7" w:name="_Toc643"/>
      <w:bookmarkStart w:id="8" w:name="_Toc20477"/>
      <w:r>
        <w:rPr>
          <w:rFonts w:hint="default" w:ascii="Times New Roman" w:hAnsi="Times New Roman" w:eastAsia="宋体" w:cs="Times New Roman"/>
          <w:b/>
          <w:bCs/>
          <w:snapToGrid w:val="0"/>
          <w:color w:val="auto"/>
          <w:sz w:val="32"/>
          <w:szCs w:val="32"/>
        </w:rPr>
        <w:t>四、主要环境影响和保护措施</w:t>
      </w:r>
      <w:bookmarkEnd w:id="7"/>
      <w:bookmarkEnd w:id="8"/>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85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9" w:type="dxa"/>
            <w:tcMar>
              <w:left w:w="28" w:type="dxa"/>
              <w:right w:w="28" w:type="dxa"/>
            </w:tcMar>
            <w:vAlign w:val="center"/>
          </w:tcPr>
          <w:p>
            <w:pPr>
              <w:pStyle w:val="29"/>
              <w:widowControl w:val="0"/>
              <w:topLinePunct/>
              <w:adjustRightInd w:val="0"/>
              <w:snapToGrid w:val="0"/>
              <w:spacing w:before="0" w:beforeAutospacing="0" w:after="0" w:afterAutospacing="0" w:line="240" w:lineRule="auto"/>
              <w:jc w:val="center"/>
              <w:outlineLvl w:val="9"/>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施工</w:t>
            </w:r>
          </w:p>
          <w:p>
            <w:pPr>
              <w:pStyle w:val="29"/>
              <w:widowControl w:val="0"/>
              <w:topLinePunct/>
              <w:adjustRightInd w:val="0"/>
              <w:snapToGrid w:val="0"/>
              <w:spacing w:before="0" w:beforeAutospacing="0" w:after="0" w:afterAutospacing="0" w:line="240" w:lineRule="auto"/>
              <w:jc w:val="center"/>
              <w:outlineLvl w:val="9"/>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期环</w:t>
            </w:r>
          </w:p>
          <w:p>
            <w:pPr>
              <w:pStyle w:val="29"/>
              <w:widowControl w:val="0"/>
              <w:topLinePunct/>
              <w:adjustRightInd w:val="0"/>
              <w:snapToGrid w:val="0"/>
              <w:spacing w:before="0" w:beforeAutospacing="0" w:after="0" w:afterAutospacing="0" w:line="240" w:lineRule="auto"/>
              <w:jc w:val="center"/>
              <w:outlineLvl w:val="9"/>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境保</w:t>
            </w:r>
          </w:p>
          <w:p>
            <w:pPr>
              <w:pStyle w:val="29"/>
              <w:widowControl w:val="0"/>
              <w:topLinePunct/>
              <w:adjustRightInd w:val="0"/>
              <w:snapToGrid w:val="0"/>
              <w:spacing w:before="0" w:beforeAutospacing="0" w:after="0" w:afterAutospacing="0" w:line="240" w:lineRule="auto"/>
              <w:jc w:val="center"/>
              <w:outlineLvl w:val="9"/>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护措</w:t>
            </w:r>
          </w:p>
          <w:p>
            <w:pPr>
              <w:widowControl w:val="0"/>
              <w:topLinePunct/>
              <w:adjustRightInd w:val="0"/>
              <w:snapToGrid w:val="0"/>
              <w:spacing w:line="240" w:lineRule="auto"/>
              <w:jc w:val="center"/>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4"/>
                <w:szCs w:val="24"/>
              </w:rPr>
              <w:t>施</w:t>
            </w:r>
          </w:p>
        </w:tc>
        <w:tc>
          <w:tcPr>
            <w:tcW w:w="8573" w:type="dxa"/>
            <w:vAlign w:val="center"/>
          </w:tcPr>
          <w:p>
            <w:pPr>
              <w:widowControl w:val="0"/>
              <w:topLinePunct/>
              <w:spacing w:after="0" w:line="360" w:lineRule="auto"/>
              <w:outlineLvl w:val="9"/>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4.1施工期环境保护措施</w:t>
            </w:r>
          </w:p>
          <w:p>
            <w:pPr>
              <w:widowControl w:val="0"/>
              <w:topLinePunct/>
              <w:spacing w:after="0" w:line="360" w:lineRule="auto"/>
              <w:ind w:firstLine="480" w:firstLineChars="200"/>
              <w:jc w:val="both"/>
              <w:outlineLvl w:val="9"/>
              <w:rPr>
                <w:rFonts w:hint="default" w:ascii="Times New Roman" w:hAnsi="Times New Roman" w:eastAsia="宋体" w:cs="Times New Roman"/>
                <w:bCs/>
                <w:color w:val="auto"/>
                <w:szCs w:val="21"/>
              </w:rPr>
            </w:pPr>
            <w:r>
              <w:rPr>
                <w:rFonts w:hint="default" w:ascii="Times New Roman" w:hAnsi="Times New Roman" w:eastAsia="宋体" w:cs="Times New Roman"/>
                <w:color w:val="auto"/>
                <w:sz w:val="24"/>
                <w:szCs w:val="24"/>
              </w:rPr>
              <w:t>本次项目利用现有厂房进行建设，</w:t>
            </w:r>
            <w:r>
              <w:rPr>
                <w:rFonts w:hint="default" w:ascii="Times New Roman" w:hAnsi="Times New Roman" w:eastAsia="宋体" w:cs="Times New Roman"/>
                <w:bCs/>
                <w:color w:val="auto"/>
                <w:sz w:val="24"/>
                <w:szCs w:val="24"/>
              </w:rPr>
              <w:t>施工期主要为设备入驻及安装，不需要再进行土建施工，设备安装过程可能产生间歇性噪声影响及少量的包装废物，均为短期影响，随着安装结束其影响将消失。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9" w:type="dxa"/>
            <w:tcMar>
              <w:left w:w="28" w:type="dxa"/>
              <w:right w:w="28" w:type="dxa"/>
            </w:tcMar>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4"/>
                <w:szCs w:val="24"/>
              </w:rPr>
              <w:t>措施</w:t>
            </w:r>
          </w:p>
        </w:tc>
        <w:tc>
          <w:tcPr>
            <w:tcW w:w="8573" w:type="dxa"/>
            <w:vAlign w:val="center"/>
          </w:tcPr>
          <w:p>
            <w:pPr>
              <w:widowControl w:val="0"/>
              <w:topLinePunct/>
              <w:spacing w:after="0" w:line="360" w:lineRule="auto"/>
              <w:jc w:val="both"/>
              <w:outlineLvl w:val="9"/>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4.2 运营期环境影响分析</w:t>
            </w:r>
          </w:p>
          <w:p>
            <w:pPr>
              <w:pStyle w:val="4"/>
              <w:keepNext w:val="0"/>
              <w:keepLines w:val="0"/>
              <w:widowControl w:val="0"/>
              <w:topLinePunct/>
              <w:spacing w:before="0" w:line="360" w:lineRule="auto"/>
              <w:jc w:val="both"/>
              <w:rPr>
                <w:rFonts w:hint="default" w:ascii="Times New Roman" w:hAnsi="Times New Roman" w:eastAsia="宋体" w:cs="Times New Roman"/>
                <w:b/>
                <w:bCs/>
                <w:color w:val="auto"/>
              </w:rPr>
            </w:pPr>
            <w:r>
              <w:rPr>
                <w:rFonts w:hint="default" w:ascii="Times New Roman" w:hAnsi="Times New Roman" w:eastAsia="宋体" w:cs="Times New Roman"/>
                <w:b/>
                <w:bCs/>
                <w:color w:val="auto"/>
              </w:rPr>
              <w:t>4.2.1 大气环境影响和防范措施</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4.2.1.1 废气源强核算</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项目运营期废气来自于生产过程中产生的颗粒物及异味。</w:t>
            </w:r>
          </w:p>
          <w:p>
            <w:pPr>
              <w:pStyle w:val="21"/>
              <w:widowControl w:val="0"/>
              <w:topLinePunct/>
              <w:spacing w:after="0" w:line="360" w:lineRule="auto"/>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（1）配料、和面粉尘</w:t>
            </w:r>
          </w:p>
          <w:p>
            <w:pPr>
              <w:pStyle w:val="21"/>
              <w:widowControl w:val="0"/>
              <w:topLinePunct/>
              <w:spacing w:after="0" w:line="360" w:lineRule="auto"/>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面粉投加及和面过程会产生粉尘，</w:t>
            </w:r>
            <w:r>
              <w:rPr>
                <w:rFonts w:hint="default" w:ascii="Times New Roman" w:hAnsi="Times New Roman" w:eastAsia="宋体" w:cs="Times New Roman"/>
                <w:color w:val="auto"/>
                <w:sz w:val="24"/>
                <w:szCs w:val="24"/>
                <w:lang w:val="en-US" w:eastAsia="zh-CN"/>
              </w:rPr>
              <w:t>由人工少量多次投料</w:t>
            </w:r>
            <w:r>
              <w:rPr>
                <w:rFonts w:hint="eastAsia" w:ascii="Times New Roman" w:hAnsi="Times New Roman" w:eastAsia="宋体" w:cs="Times New Roman"/>
                <w:color w:val="auto"/>
                <w:sz w:val="24"/>
                <w:szCs w:val="24"/>
                <w:lang w:val="en-US" w:eastAsia="zh-CN"/>
              </w:rPr>
              <w:t>，投料口较小</w:t>
            </w:r>
            <w:r>
              <w:rPr>
                <w:rFonts w:hint="default" w:ascii="Times New Roman" w:hAnsi="Times New Roman" w:eastAsia="宋体" w:cs="Times New Roman"/>
                <w:color w:val="auto"/>
                <w:sz w:val="24"/>
                <w:szCs w:val="24"/>
                <w:lang w:val="en-US" w:eastAsia="zh-CN"/>
              </w:rPr>
              <w:t>，和面设备具有一定密闭性，</w:t>
            </w:r>
            <w:r>
              <w:rPr>
                <w:rFonts w:hint="default" w:ascii="Times New Roman" w:hAnsi="Times New Roman" w:eastAsia="宋体" w:cs="Times New Roman"/>
                <w:color w:val="auto"/>
                <w:sz w:val="24"/>
                <w:szCs w:val="24"/>
              </w:rPr>
              <w:t>根据建设单位提供信息（参考现有工程），面粉投加及和面工序粉尘产生量约为0.02‰原料，本项目面粉用量为225t/a，则粉尘产生量为0.005t/a（0.004kg/h），</w:t>
            </w:r>
            <w:r>
              <w:rPr>
                <w:rFonts w:hint="eastAsia" w:ascii="Times New Roman" w:hAnsi="Times New Roman" w:eastAsia="宋体" w:cs="Times New Roman"/>
                <w:color w:val="auto"/>
                <w:sz w:val="24"/>
                <w:szCs w:val="24"/>
                <w:lang w:val="en-US" w:eastAsia="zh-CN"/>
              </w:rPr>
              <w:t>加强车间密闭，在大气沉降作用下，粉尘大部分沉降在车间地面，拟配套吸尘器收集地面粉尘</w:t>
            </w:r>
            <w:r>
              <w:rPr>
                <w:rFonts w:hint="default" w:ascii="Times New Roman" w:hAnsi="Times New Roman" w:eastAsia="宋体" w:cs="Times New Roman"/>
                <w:color w:val="auto"/>
                <w:sz w:val="24"/>
                <w:szCs w:val="24"/>
              </w:rPr>
              <w:t>。</w:t>
            </w:r>
          </w:p>
          <w:p>
            <w:pPr>
              <w:pStyle w:val="21"/>
              <w:widowControl w:val="0"/>
              <w:topLinePunct/>
              <w:spacing w:after="0" w:line="360" w:lineRule="auto"/>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（2）烘烤废气</w:t>
            </w:r>
          </w:p>
          <w:p>
            <w:pPr>
              <w:topLinePunct/>
              <w:adjustRightInd w:val="0"/>
              <w:snapToGrid w:val="0"/>
              <w:spacing w:after="0" w:line="360" w:lineRule="auto"/>
              <w:ind w:firstLine="480" w:firstLineChars="200"/>
              <w:textAlignment w:val="baseline"/>
              <w:outlineLvl w:val="9"/>
              <w:rPr>
                <w:rFonts w:hint="default" w:ascii="Times New Roman" w:hAnsi="Times New Roman" w:eastAsia="宋体" w:cs="Times New Roman"/>
                <w:color w:val="auto"/>
                <w:sz w:val="24"/>
                <w:szCs w:val="24"/>
                <w:lang w:val="zh-CN" w:eastAsia="zh-CN"/>
              </w:rPr>
            </w:pPr>
            <w:r>
              <w:rPr>
                <w:rFonts w:hint="default" w:ascii="Times New Roman" w:hAnsi="Times New Roman" w:eastAsia="宋体" w:cs="Times New Roman"/>
                <w:color w:val="auto"/>
                <w:sz w:val="24"/>
                <w:szCs w:val="24"/>
                <w:lang w:val="zh-CN" w:eastAsia="zh-CN"/>
              </w:rPr>
              <w:t>项目使用</w:t>
            </w:r>
            <w:r>
              <w:rPr>
                <w:rFonts w:hint="default" w:ascii="Times New Roman" w:hAnsi="Times New Roman" w:eastAsia="宋体" w:cs="Times New Roman"/>
                <w:color w:val="auto"/>
                <w:sz w:val="24"/>
                <w:szCs w:val="24"/>
              </w:rPr>
              <w:t>电烤炉</w:t>
            </w:r>
            <w:r>
              <w:rPr>
                <w:rFonts w:hint="default" w:ascii="Times New Roman" w:hAnsi="Times New Roman" w:eastAsia="宋体" w:cs="Times New Roman"/>
                <w:color w:val="auto"/>
                <w:sz w:val="24"/>
                <w:szCs w:val="24"/>
                <w:lang w:val="zh-CN" w:eastAsia="zh-CN"/>
              </w:rPr>
              <w:t>过程会产生油烟废气，所产生的油烟会由</w:t>
            </w:r>
            <w:r>
              <w:rPr>
                <w:rFonts w:hint="default" w:ascii="Times New Roman" w:hAnsi="Times New Roman" w:eastAsia="宋体" w:cs="Times New Roman"/>
                <w:color w:val="auto"/>
                <w:sz w:val="24"/>
                <w:szCs w:val="24"/>
              </w:rPr>
              <w:t>电烤炉</w:t>
            </w:r>
            <w:r>
              <w:rPr>
                <w:rFonts w:hint="default" w:ascii="Times New Roman" w:hAnsi="Times New Roman" w:eastAsia="宋体" w:cs="Times New Roman"/>
                <w:color w:val="auto"/>
                <w:sz w:val="24"/>
                <w:szCs w:val="24"/>
                <w:lang w:val="zh-CN" w:eastAsia="zh-CN"/>
              </w:rPr>
              <w:t>上方设置的集气罩收集，后通过油烟净化器，最终由</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zh-CN" w:eastAsia="zh-CN"/>
              </w:rPr>
              <w:t>根</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zh-CN" w:eastAsia="zh-CN"/>
              </w:rPr>
              <w:t>5m高的排气筒有组织排放，本项目</w:t>
            </w:r>
            <w:r>
              <w:rPr>
                <w:rFonts w:hint="default" w:ascii="Times New Roman" w:hAnsi="Times New Roman" w:eastAsia="宋体" w:cs="Times New Roman"/>
                <w:color w:val="auto"/>
                <w:sz w:val="24"/>
                <w:szCs w:val="24"/>
              </w:rPr>
              <w:t>电烤炉</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zh-CN" w:eastAsia="zh-CN"/>
              </w:rPr>
              <w:t>台，相当于</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zh-CN" w:eastAsia="zh-CN"/>
              </w:rPr>
              <w:t>个灶头，根据《饮食业油烟排放标准》（GB18438-2001） 中的相关规定，本项目属于</w:t>
            </w:r>
            <w:r>
              <w:rPr>
                <w:rFonts w:hint="default" w:ascii="Times New Roman" w:hAnsi="Times New Roman" w:eastAsia="宋体" w:cs="Times New Roman"/>
                <w:color w:val="auto"/>
                <w:sz w:val="24"/>
                <w:szCs w:val="24"/>
                <w:lang w:val="en-US" w:eastAsia="zh-CN"/>
              </w:rPr>
              <w:t>小</w:t>
            </w:r>
            <w:r>
              <w:rPr>
                <w:rFonts w:hint="default" w:ascii="Times New Roman" w:hAnsi="Times New Roman" w:eastAsia="宋体" w:cs="Times New Roman"/>
                <w:color w:val="auto"/>
                <w:sz w:val="24"/>
                <w:szCs w:val="24"/>
                <w:lang w:val="zh-CN" w:eastAsia="zh-CN"/>
              </w:rPr>
              <w:t>型规模，油烟净化器效率不得低于</w:t>
            </w:r>
            <w:r>
              <w:rPr>
                <w:rFonts w:hint="default" w:ascii="Times New Roman" w:hAnsi="Times New Roman" w:eastAsia="宋体" w:cs="Times New Roman"/>
                <w:color w:val="auto"/>
                <w:sz w:val="24"/>
                <w:szCs w:val="24"/>
                <w:lang w:val="en-US" w:eastAsia="zh-CN"/>
              </w:rPr>
              <w:t>60</w:t>
            </w:r>
            <w:r>
              <w:rPr>
                <w:rFonts w:hint="default" w:ascii="Times New Roman" w:hAnsi="Times New Roman" w:eastAsia="宋体" w:cs="Times New Roman"/>
                <w:color w:val="auto"/>
                <w:sz w:val="24"/>
                <w:szCs w:val="24"/>
                <w:lang w:val="zh-CN" w:eastAsia="zh-CN"/>
              </w:rPr>
              <w:t>%，现市面油烟净化器净化效率均可达到95%以上，取油烟净化效率为95%。项目</w:t>
            </w:r>
            <w:r>
              <w:rPr>
                <w:rFonts w:hint="default" w:ascii="Times New Roman" w:hAnsi="Times New Roman" w:eastAsia="宋体" w:cs="Times New Roman"/>
                <w:color w:val="auto"/>
                <w:sz w:val="24"/>
                <w:szCs w:val="24"/>
                <w:lang w:val="en-US" w:eastAsia="zh-CN"/>
              </w:rPr>
              <w:t>烘烤</w:t>
            </w:r>
            <w:r>
              <w:rPr>
                <w:rFonts w:hint="default" w:ascii="Times New Roman" w:hAnsi="Times New Roman" w:eastAsia="宋体" w:cs="Times New Roman"/>
                <w:color w:val="auto"/>
                <w:sz w:val="24"/>
                <w:szCs w:val="24"/>
                <w:lang w:val="zh-CN" w:eastAsia="zh-CN"/>
              </w:rPr>
              <w:t>油烟产生量较小，油烟产生量按原料（食用油）的</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zh-CN" w:eastAsia="zh-CN"/>
              </w:rPr>
              <w:t>%估算，项目使用食用油</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val="zh-CN" w:eastAsia="zh-CN"/>
              </w:rPr>
              <w:t xml:space="preserve"> t/a，则油烟产生量为</w:t>
            </w:r>
            <w:r>
              <w:rPr>
                <w:rFonts w:hint="default" w:ascii="Times New Roman" w:hAnsi="Times New Roman" w:eastAsia="宋体" w:cs="Times New Roman"/>
                <w:color w:val="auto"/>
                <w:sz w:val="24"/>
                <w:szCs w:val="24"/>
                <w:lang w:val="en-US" w:eastAsia="zh-CN"/>
              </w:rPr>
              <w:t>0.09</w:t>
            </w:r>
            <w:r>
              <w:rPr>
                <w:rFonts w:hint="default" w:ascii="Times New Roman" w:hAnsi="Times New Roman" w:eastAsia="宋体" w:cs="Times New Roman"/>
                <w:color w:val="auto"/>
                <w:sz w:val="24"/>
                <w:szCs w:val="24"/>
                <w:lang w:val="zh-CN" w:eastAsia="zh-CN"/>
              </w:rPr>
              <w:t>t/a。项目设有集气罩收集，</w:t>
            </w:r>
            <w:r>
              <w:rPr>
                <w:rFonts w:hint="default" w:ascii="Times New Roman" w:hAnsi="Times New Roman" w:eastAsia="宋体" w:cs="Times New Roman"/>
                <w:color w:val="auto"/>
                <w:sz w:val="24"/>
                <w:szCs w:val="24"/>
              </w:rPr>
              <w:t>电烤炉</w:t>
            </w:r>
            <w:r>
              <w:rPr>
                <w:rFonts w:hint="default" w:ascii="Times New Roman" w:hAnsi="Times New Roman" w:eastAsia="宋体" w:cs="Times New Roman"/>
                <w:color w:val="auto"/>
                <w:sz w:val="24"/>
                <w:szCs w:val="24"/>
                <w:lang w:val="zh-CN" w:eastAsia="zh-CN"/>
              </w:rPr>
              <w:t>风机设计风量为</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zh-CN" w:eastAsia="zh-CN"/>
              </w:rPr>
              <w:t>000m</w:t>
            </w:r>
            <w:r>
              <w:rPr>
                <w:rFonts w:hint="default" w:ascii="Times New Roman" w:hAnsi="Times New Roman" w:eastAsia="宋体" w:cs="Times New Roman"/>
                <w:color w:val="auto"/>
                <w:sz w:val="24"/>
                <w:szCs w:val="24"/>
                <w:vertAlign w:val="superscript"/>
                <w:lang w:val="zh-CN" w:eastAsia="zh-CN"/>
              </w:rPr>
              <w:t>3</w:t>
            </w:r>
            <w:r>
              <w:rPr>
                <w:rFonts w:hint="default" w:ascii="Times New Roman" w:hAnsi="Times New Roman" w:eastAsia="宋体" w:cs="Times New Roman"/>
                <w:color w:val="auto"/>
                <w:sz w:val="24"/>
                <w:szCs w:val="24"/>
                <w:lang w:val="zh-CN" w:eastAsia="zh-CN"/>
              </w:rPr>
              <w:t>/h，油烟净化装置去除效率按95%计算，年工作</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zh-CN" w:eastAsia="zh-CN"/>
              </w:rPr>
              <w:t>00d，日工作</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zh-CN" w:eastAsia="zh-CN"/>
              </w:rPr>
              <w:t>h，则本项目油烟产排情况见表4</w:t>
            </w: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lang w:val="zh-CN" w:eastAsia="zh-CN"/>
              </w:rPr>
              <w:t>。</w:t>
            </w:r>
          </w:p>
          <w:p>
            <w:pPr>
              <w:widowControl w:val="0"/>
              <w:topLinePunct/>
              <w:spacing w:after="0" w:line="360" w:lineRule="auto"/>
              <w:jc w:val="center"/>
              <w:outlineLvl w:val="9"/>
              <w:rPr>
                <w:rFonts w:hint="default" w:ascii="Times New Roman" w:hAnsi="Times New Roman" w:eastAsia="宋体" w:cs="Times New Roman"/>
                <w:b/>
                <w:bCs/>
                <w:color w:val="auto"/>
                <w:sz w:val="24"/>
                <w:szCs w:val="24"/>
                <w:shd w:val="clear" w:color="auto" w:fill="FFFFFF"/>
                <w:lang w:val="zh-CN" w:eastAsia="zh-CN"/>
              </w:rPr>
            </w:pPr>
            <w:r>
              <w:rPr>
                <w:rFonts w:hint="default" w:ascii="Times New Roman" w:hAnsi="Times New Roman" w:eastAsia="宋体" w:cs="Times New Roman"/>
                <w:b/>
                <w:bCs/>
                <w:color w:val="auto"/>
                <w:sz w:val="24"/>
                <w:szCs w:val="24"/>
                <w:shd w:val="clear" w:color="auto" w:fill="FFFFFF"/>
                <w:lang w:val="zh-CN" w:eastAsia="zh-CN"/>
              </w:rPr>
              <w:t>表</w:t>
            </w:r>
            <w:r>
              <w:rPr>
                <w:rFonts w:hint="default" w:ascii="Times New Roman" w:hAnsi="Times New Roman" w:eastAsia="宋体" w:cs="Times New Roman"/>
                <w:b/>
                <w:bCs/>
                <w:color w:val="auto"/>
                <w:sz w:val="24"/>
                <w:szCs w:val="24"/>
                <w:shd w:val="clear" w:color="auto" w:fill="FFFFFF"/>
                <w:lang w:val="en-US" w:eastAsia="zh-CN"/>
              </w:rPr>
              <w:t>4.2-1</w:t>
            </w:r>
            <w:r>
              <w:rPr>
                <w:rFonts w:hint="default" w:ascii="Times New Roman" w:hAnsi="Times New Roman" w:eastAsia="宋体" w:cs="Times New Roman"/>
                <w:b/>
                <w:bCs/>
                <w:color w:val="auto"/>
                <w:sz w:val="24"/>
                <w:szCs w:val="24"/>
                <w:shd w:val="clear" w:color="auto" w:fill="FFFFFF"/>
                <w:lang w:val="zh-CN" w:eastAsia="zh-CN"/>
              </w:rPr>
              <w:t xml:space="preserve"> 项目运营期废气产排情况</w:t>
            </w:r>
          </w:p>
          <w:tbl>
            <w:tblPr>
              <w:tblStyle w:val="37"/>
              <w:tblW w:w="1072372824" w:type="pct"/>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14"/>
              <w:gridCol w:w="1621"/>
              <w:gridCol w:w="920"/>
              <w:gridCol w:w="1398"/>
              <w:gridCol w:w="1645"/>
              <w:gridCol w:w="173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b/>
                      <w:color w:val="auto"/>
                      <w:sz w:val="16"/>
                      <w:szCs w:val="2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zh-CN" w:eastAsia="zh-CN" w:bidi="zh-CN"/>
                    </w:rPr>
                  </w:pPr>
                  <w:r>
                    <w:rPr>
                      <w:rFonts w:hint="default" w:ascii="Times New Roman" w:hAnsi="Times New Roman" w:eastAsia="宋体" w:cs="Times New Roman"/>
                      <w:color w:val="auto"/>
                      <w:sz w:val="21"/>
                      <w:szCs w:val="22"/>
                      <w:lang w:val="zh-CN" w:eastAsia="zh-CN" w:bidi="zh-CN"/>
                    </w:rPr>
                    <w:t>污染物</w:t>
                  </w:r>
                </w:p>
              </w:tc>
              <w:tc>
                <w:tcPr>
                  <w:tcW w:w="97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b/>
                      <w:color w:val="auto"/>
                      <w:sz w:val="16"/>
                      <w:szCs w:val="2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zh-CN" w:eastAsia="zh-CN" w:bidi="zh-CN"/>
                    </w:rPr>
                  </w:pPr>
                  <w:r>
                    <w:rPr>
                      <w:rFonts w:hint="default" w:ascii="Times New Roman" w:hAnsi="Times New Roman" w:eastAsia="宋体" w:cs="Times New Roman"/>
                      <w:color w:val="auto"/>
                      <w:sz w:val="21"/>
                      <w:szCs w:val="22"/>
                      <w:lang w:val="zh-CN" w:eastAsia="zh-CN" w:bidi="zh-CN"/>
                    </w:rPr>
                    <w:t>排气筒</w:t>
                  </w:r>
                </w:p>
              </w:tc>
              <w:tc>
                <w:tcPr>
                  <w:tcW w:w="55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zh-CN" w:eastAsia="zh-CN" w:bidi="zh-CN"/>
                    </w:rPr>
                  </w:pPr>
                  <w:r>
                    <w:rPr>
                      <w:rFonts w:hint="default" w:ascii="Times New Roman" w:hAnsi="Times New Roman" w:eastAsia="宋体" w:cs="Times New Roman"/>
                      <w:color w:val="auto"/>
                      <w:sz w:val="21"/>
                      <w:szCs w:val="22"/>
                      <w:lang w:val="zh-CN" w:eastAsia="zh-CN" w:bidi="zh-CN"/>
                    </w:rPr>
                    <w:t>产生量</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zh-CN" w:eastAsia="zh-CN" w:bidi="zh-CN"/>
                    </w:rPr>
                  </w:pPr>
                  <w:r>
                    <w:rPr>
                      <w:rFonts w:hint="default" w:ascii="Times New Roman" w:hAnsi="Times New Roman" w:eastAsia="宋体" w:cs="Times New Roman"/>
                      <w:color w:val="auto"/>
                      <w:sz w:val="21"/>
                      <w:szCs w:val="22"/>
                      <w:lang w:val="zh-CN" w:eastAsia="zh-CN" w:bidi="zh-CN"/>
                    </w:rPr>
                    <w:t>（t/a）</w:t>
                  </w:r>
                </w:p>
              </w:tc>
              <w:tc>
                <w:tcPr>
                  <w:tcW w:w="2864" w:type="pct"/>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zh-CN" w:eastAsia="zh-CN" w:bidi="zh-CN"/>
                    </w:rPr>
                  </w:pPr>
                  <w:r>
                    <w:rPr>
                      <w:rFonts w:hint="default" w:ascii="Times New Roman" w:hAnsi="Times New Roman" w:eastAsia="宋体" w:cs="Times New Roman"/>
                      <w:color w:val="auto"/>
                      <w:sz w:val="21"/>
                      <w:szCs w:val="22"/>
                      <w:lang w:val="zh-CN" w:eastAsia="zh-CN" w:bidi="zh-CN"/>
                    </w:rPr>
                    <w:t>有组织排放</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jc w:val="center"/>
                    <w:textAlignment w:val="auto"/>
                    <w:outlineLvl w:val="9"/>
                    <w:rPr>
                      <w:rFonts w:hint="default" w:ascii="Times New Roman" w:hAnsi="Times New Roman" w:eastAsia="宋体" w:cs="Times New Roman"/>
                      <w:color w:val="auto"/>
                      <w:kern w:val="0"/>
                      <w:sz w:val="2"/>
                      <w:szCs w:val="2"/>
                      <w:lang w:val="zh-CN" w:bidi="zh-CN"/>
                    </w:rPr>
                  </w:pPr>
                </w:p>
              </w:tc>
              <w:tc>
                <w:tcPr>
                  <w:tcW w:w="97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jc w:val="center"/>
                    <w:textAlignment w:val="auto"/>
                    <w:outlineLvl w:val="9"/>
                    <w:rPr>
                      <w:rFonts w:hint="default" w:ascii="Times New Roman" w:hAnsi="Times New Roman" w:eastAsia="宋体" w:cs="Times New Roman"/>
                      <w:color w:val="auto"/>
                      <w:kern w:val="0"/>
                      <w:sz w:val="2"/>
                      <w:szCs w:val="2"/>
                      <w:lang w:val="zh-CN" w:bidi="zh-CN"/>
                    </w:rPr>
                  </w:pPr>
                </w:p>
              </w:tc>
              <w:tc>
                <w:tcPr>
                  <w:tcW w:w="5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jc w:val="center"/>
                    <w:textAlignment w:val="auto"/>
                    <w:outlineLvl w:val="9"/>
                    <w:rPr>
                      <w:rFonts w:hint="default" w:ascii="Times New Roman" w:hAnsi="Times New Roman" w:eastAsia="宋体" w:cs="Times New Roman"/>
                      <w:color w:val="auto"/>
                      <w:kern w:val="0"/>
                      <w:sz w:val="2"/>
                      <w:szCs w:val="2"/>
                      <w:lang w:val="zh-CN" w:bidi="zh-CN"/>
                    </w:rPr>
                  </w:pPr>
                </w:p>
              </w:tc>
              <w:tc>
                <w:tcPr>
                  <w:tcW w:w="83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zh-CN" w:eastAsia="zh-CN" w:bidi="zh-CN"/>
                    </w:rPr>
                  </w:pPr>
                  <w:r>
                    <w:rPr>
                      <w:rFonts w:hint="default" w:ascii="Times New Roman" w:hAnsi="Times New Roman" w:eastAsia="宋体" w:cs="Times New Roman"/>
                      <w:color w:val="auto"/>
                      <w:sz w:val="21"/>
                      <w:szCs w:val="22"/>
                      <w:lang w:val="zh-CN" w:eastAsia="zh-CN" w:bidi="zh-CN"/>
                    </w:rPr>
                    <w:t>排放量（t/a）</w:t>
                  </w:r>
                </w:p>
              </w:tc>
              <w:tc>
                <w:tcPr>
                  <w:tcW w:w="98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zh-CN" w:eastAsia="zh-CN" w:bidi="zh-CN"/>
                    </w:rPr>
                  </w:pPr>
                  <w:r>
                    <w:rPr>
                      <w:rFonts w:hint="default" w:ascii="Times New Roman" w:hAnsi="Times New Roman" w:eastAsia="宋体" w:cs="Times New Roman"/>
                      <w:color w:val="auto"/>
                      <w:sz w:val="21"/>
                      <w:szCs w:val="22"/>
                      <w:lang w:val="zh-CN" w:eastAsia="zh-CN" w:bidi="zh-CN"/>
                    </w:rPr>
                    <w:t>排放速率（kg/h）</w:t>
                  </w: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zh-CN" w:eastAsia="zh-CN" w:bidi="zh-CN"/>
                    </w:rPr>
                  </w:pPr>
                  <w:r>
                    <w:rPr>
                      <w:rFonts w:hint="default" w:ascii="Times New Roman" w:hAnsi="Times New Roman" w:eastAsia="宋体" w:cs="Times New Roman"/>
                      <w:color w:val="auto"/>
                      <w:sz w:val="21"/>
                      <w:szCs w:val="22"/>
                      <w:lang w:val="zh-CN" w:eastAsia="zh-CN" w:bidi="zh-CN"/>
                    </w:rPr>
                    <w:t>排放浓度(mg/m</w:t>
                  </w:r>
                  <w:r>
                    <w:rPr>
                      <w:rFonts w:hint="default" w:ascii="Times New Roman" w:hAnsi="Times New Roman" w:eastAsia="宋体" w:cs="Times New Roman"/>
                      <w:color w:val="auto"/>
                      <w:sz w:val="21"/>
                      <w:szCs w:val="22"/>
                      <w:vertAlign w:val="superscript"/>
                      <w:lang w:val="zh-CN" w:eastAsia="zh-CN" w:bidi="zh-CN"/>
                    </w:rPr>
                    <w:t>3</w:t>
                  </w:r>
                  <w:r>
                    <w:rPr>
                      <w:rFonts w:hint="default" w:ascii="Times New Roman" w:hAnsi="Times New Roman" w:eastAsia="宋体" w:cs="Times New Roman"/>
                      <w:color w:val="auto"/>
                      <w:sz w:val="21"/>
                      <w:szCs w:val="22"/>
                      <w:vertAlign w:val="baseline"/>
                      <w:lang w:val="zh-CN" w:eastAsia="zh-CN" w:bidi="zh-CN"/>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zh-CN" w:eastAsia="zh-CN" w:bidi="zh-CN"/>
                    </w:rPr>
                  </w:pPr>
                  <w:r>
                    <w:rPr>
                      <w:rFonts w:hint="default" w:ascii="Times New Roman" w:hAnsi="Times New Roman" w:eastAsia="宋体" w:cs="Times New Roman"/>
                      <w:color w:val="auto"/>
                      <w:sz w:val="21"/>
                      <w:szCs w:val="22"/>
                      <w:lang w:val="zh-CN" w:eastAsia="zh-CN" w:bidi="zh-CN"/>
                    </w:rPr>
                    <w:t>油烟</w:t>
                  </w:r>
                </w:p>
              </w:tc>
              <w:tc>
                <w:tcPr>
                  <w:tcW w:w="97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zh-CN" w:eastAsia="zh-CN" w:bidi="zh-CN"/>
                    </w:rPr>
                  </w:pPr>
                  <w:r>
                    <w:rPr>
                      <w:rFonts w:hint="default" w:ascii="Times New Roman" w:hAnsi="Times New Roman" w:eastAsia="宋体" w:cs="Times New Roman"/>
                      <w:color w:val="auto"/>
                      <w:sz w:val="21"/>
                      <w:szCs w:val="22"/>
                      <w:lang w:val="en-US" w:eastAsia="zh-CN" w:bidi="zh-CN"/>
                    </w:rPr>
                    <w:t>烤炉</w:t>
                  </w:r>
                  <w:r>
                    <w:rPr>
                      <w:rFonts w:hint="default" w:ascii="Times New Roman" w:hAnsi="Times New Roman" w:eastAsia="宋体" w:cs="Times New Roman"/>
                      <w:color w:val="auto"/>
                      <w:sz w:val="21"/>
                      <w:szCs w:val="22"/>
                      <w:lang w:val="zh-CN" w:eastAsia="zh-CN" w:bidi="zh-CN"/>
                    </w:rPr>
                    <w:t>排气筒</w:t>
                  </w:r>
                </w:p>
              </w:tc>
              <w:tc>
                <w:tcPr>
                  <w:tcW w:w="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en-US" w:eastAsia="zh-CN" w:bidi="zh-CN"/>
                    </w:rPr>
                  </w:pPr>
                  <w:r>
                    <w:rPr>
                      <w:rFonts w:hint="default" w:ascii="Times New Roman" w:hAnsi="Times New Roman" w:eastAsia="宋体" w:cs="Times New Roman"/>
                      <w:color w:val="auto"/>
                      <w:sz w:val="21"/>
                      <w:szCs w:val="22"/>
                      <w:lang w:val="en-US" w:eastAsia="zh-CN" w:bidi="zh-CN"/>
                    </w:rPr>
                    <w:t>0.09</w:t>
                  </w:r>
                </w:p>
              </w:tc>
              <w:tc>
                <w:tcPr>
                  <w:tcW w:w="83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en-US" w:eastAsia="zh-CN" w:bidi="zh-CN"/>
                    </w:rPr>
                  </w:pPr>
                  <w:r>
                    <w:rPr>
                      <w:rFonts w:hint="default" w:ascii="Times New Roman" w:hAnsi="Times New Roman" w:eastAsia="宋体" w:cs="Times New Roman"/>
                      <w:color w:val="auto"/>
                      <w:sz w:val="21"/>
                      <w:szCs w:val="22"/>
                      <w:lang w:val="zh-CN" w:eastAsia="zh-CN" w:bidi="zh-CN"/>
                    </w:rPr>
                    <w:t>0.</w:t>
                  </w:r>
                  <w:r>
                    <w:rPr>
                      <w:rFonts w:hint="default" w:ascii="Times New Roman" w:hAnsi="Times New Roman" w:eastAsia="宋体" w:cs="Times New Roman"/>
                      <w:color w:val="auto"/>
                      <w:sz w:val="21"/>
                      <w:szCs w:val="22"/>
                      <w:lang w:val="en-US" w:eastAsia="zh-CN" w:bidi="zh-CN"/>
                    </w:rPr>
                    <w:t>005</w:t>
                  </w:r>
                </w:p>
              </w:tc>
              <w:tc>
                <w:tcPr>
                  <w:tcW w:w="98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en-US" w:eastAsia="zh-CN" w:bidi="zh-CN"/>
                    </w:rPr>
                  </w:pPr>
                  <w:r>
                    <w:rPr>
                      <w:rFonts w:hint="default" w:ascii="Times New Roman" w:hAnsi="Times New Roman" w:eastAsia="宋体" w:cs="Times New Roman"/>
                      <w:color w:val="auto"/>
                      <w:sz w:val="21"/>
                      <w:szCs w:val="22"/>
                      <w:lang w:val="zh-CN" w:eastAsia="zh-CN" w:bidi="zh-CN"/>
                    </w:rPr>
                    <w:t>0.</w:t>
                  </w:r>
                  <w:r>
                    <w:rPr>
                      <w:rFonts w:hint="default" w:ascii="Times New Roman" w:hAnsi="Times New Roman" w:eastAsia="宋体" w:cs="Times New Roman"/>
                      <w:color w:val="auto"/>
                      <w:sz w:val="21"/>
                      <w:szCs w:val="22"/>
                      <w:lang w:val="en-US" w:eastAsia="zh-CN" w:bidi="zh-CN"/>
                    </w:rPr>
                    <w:t>004</w:t>
                  </w: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outlineLvl w:val="9"/>
                    <w:rPr>
                      <w:rFonts w:hint="default" w:ascii="Times New Roman" w:hAnsi="Times New Roman" w:eastAsia="宋体" w:cs="Times New Roman"/>
                      <w:color w:val="auto"/>
                      <w:sz w:val="21"/>
                      <w:szCs w:val="22"/>
                      <w:lang w:val="en-US" w:eastAsia="zh-CN" w:bidi="zh-CN"/>
                    </w:rPr>
                  </w:pPr>
                  <w:r>
                    <w:rPr>
                      <w:rFonts w:hint="eastAsia" w:ascii="Times New Roman" w:hAnsi="Times New Roman" w:eastAsia="宋体" w:cs="Times New Roman"/>
                      <w:color w:val="auto"/>
                      <w:sz w:val="21"/>
                      <w:szCs w:val="22"/>
                      <w:lang w:val="en-US" w:eastAsia="zh-CN" w:bidi="zh-CN"/>
                    </w:rPr>
                    <w:t>1</w:t>
                  </w:r>
                </w:p>
              </w:tc>
            </w:tr>
          </w:tbl>
          <w:p>
            <w:pPr>
              <w:widowControl w:val="0"/>
              <w:tabs>
                <w:tab w:val="left" w:pos="3420"/>
              </w:tabs>
              <w:topLinePunct/>
              <w:spacing w:after="0"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烘烤工序使用电烤炉，烘烤会有烘烤异味（糕点、面包及披萨饼底香味）和水蒸气产生，异味以恶臭表征。一般情况下可接受，但长期接触，会刺激嗅觉器官引起人们不愉快，但该臭气本身并没有毒害性，也没有到令人感到强烈不悦的程度。类比同类企业，该异味源强有限，经收集后通过高于15m高排气筒排入大气即可，不会对周围大气环境造成不良影响。</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4.2.1.2 大气环境影响分析</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生产过程产生的少量颗粒物以无组织形式释放，</w:t>
            </w:r>
            <w:r>
              <w:rPr>
                <w:rFonts w:hint="default" w:ascii="Times New Roman" w:hAnsi="Times New Roman" w:eastAsia="宋体" w:cs="Times New Roman"/>
                <w:color w:val="auto"/>
                <w:sz w:val="24"/>
                <w:szCs w:val="24"/>
              </w:rPr>
              <w:t>根据前文分析，本项目配料、和面过程产生的无组织废气颗粒物排放量小，且不属于有毒有害物质，通过加强车间</w:t>
            </w:r>
            <w:r>
              <w:rPr>
                <w:rFonts w:hint="eastAsia" w:ascii="Times New Roman" w:hAnsi="Times New Roman" w:eastAsia="宋体" w:cs="Times New Roman"/>
                <w:color w:val="auto"/>
                <w:sz w:val="24"/>
                <w:szCs w:val="24"/>
                <w:lang w:val="en-US" w:eastAsia="zh-CN"/>
              </w:rPr>
              <w:t>密闭</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配套地面粉尘收尘器，</w:t>
            </w:r>
            <w:r>
              <w:rPr>
                <w:rFonts w:hint="default" w:ascii="Times New Roman" w:hAnsi="Times New Roman" w:eastAsia="宋体" w:cs="Times New Roman"/>
                <w:color w:val="auto"/>
                <w:sz w:val="24"/>
                <w:szCs w:val="24"/>
              </w:rPr>
              <w:t>排放浓度能够满足《大气污染物综合排放标准》（GB 16297-1996）表2中无组织排放监控浓度限值。烘烤工序产生的异味经收集后通过高于15m高排气筒排入大气即可，不会对周围大气环境造成不良影响。</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lang w:val="en-GB"/>
              </w:rPr>
            </w:pPr>
            <w:r>
              <w:rPr>
                <w:rFonts w:hint="default" w:ascii="Times New Roman" w:hAnsi="Times New Roman" w:eastAsia="宋体" w:cs="Times New Roman"/>
                <w:color w:val="auto"/>
                <w:sz w:val="24"/>
                <w:szCs w:val="24"/>
                <w:lang w:val="en-GB"/>
              </w:rPr>
              <w:t>4.2.</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GB"/>
              </w:rPr>
              <w:t>.</w:t>
            </w: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GB"/>
              </w:rPr>
              <w:t>监测要求</w:t>
            </w:r>
          </w:p>
          <w:p>
            <w:pPr>
              <w:pStyle w:val="174"/>
              <w:widowControl w:val="0"/>
              <w:topLinePunct/>
              <w:spacing w:after="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kern w:val="2"/>
                <w:sz w:val="24"/>
                <w:szCs w:val="24"/>
                <w:lang w:val="en-GB"/>
              </w:rPr>
              <w:t>对照</w:t>
            </w:r>
            <w:r>
              <w:rPr>
                <w:rFonts w:hint="default" w:ascii="Times New Roman" w:hAnsi="Times New Roman" w:eastAsia="宋体" w:cs="Times New Roman"/>
                <w:bCs/>
                <w:color w:val="auto"/>
                <w:sz w:val="24"/>
                <w:szCs w:val="24"/>
              </w:rPr>
              <w:t>《排污许可证申请与核发技术规范 食品制造工业—方便食品、食品及饲料添加剂制造工业》（HJ 1030.3-2019）</w:t>
            </w:r>
            <w:r>
              <w:rPr>
                <w:rFonts w:hint="default" w:ascii="Times New Roman" w:hAnsi="Times New Roman" w:eastAsia="宋体" w:cs="Times New Roman"/>
                <w:color w:val="auto"/>
                <w:sz w:val="24"/>
                <w:szCs w:val="24"/>
              </w:rPr>
              <w:t>、《排污单位自行监测技术指南 食品制造》（HJ 1084-2020），项目废气监测要求详见表4.2-1。</w:t>
            </w:r>
          </w:p>
          <w:p>
            <w:pPr>
              <w:pStyle w:val="177"/>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表4.2-1  监测计划内容一览表</w:t>
            </w:r>
          </w:p>
          <w:tbl>
            <w:tblPr>
              <w:tblStyle w:val="37"/>
              <w:tblW w:w="4998" w:type="pct"/>
              <w:jc w:val="center"/>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35"/>
              <w:gridCol w:w="1621"/>
              <w:gridCol w:w="3069"/>
              <w:gridCol w:w="1305"/>
              <w:gridCol w:w="1124"/>
            </w:tblGrid>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9"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监测内容</w:t>
                  </w:r>
                </w:p>
              </w:tc>
              <w:tc>
                <w:tcPr>
                  <w:tcW w:w="970"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监测位置</w:t>
                  </w:r>
                </w:p>
              </w:tc>
              <w:tc>
                <w:tcPr>
                  <w:tcW w:w="1836"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监测项目</w:t>
                  </w:r>
                </w:p>
              </w:tc>
              <w:tc>
                <w:tcPr>
                  <w:tcW w:w="781"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监测频率</w:t>
                  </w:r>
                </w:p>
              </w:tc>
              <w:tc>
                <w:tcPr>
                  <w:tcW w:w="672"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监测单位</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739" w:type="pct"/>
                  <w:vMerge w:val="restar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970" w:type="pct"/>
                  <w:vMerge w:val="restar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DA003排气筒</w:t>
                  </w:r>
                </w:p>
              </w:tc>
              <w:tc>
                <w:tcPr>
                  <w:tcW w:w="1836"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臭气浓度</w:t>
                  </w:r>
                </w:p>
              </w:tc>
              <w:tc>
                <w:tcPr>
                  <w:tcW w:w="781"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1次/季度</w:t>
                  </w:r>
                </w:p>
              </w:tc>
              <w:tc>
                <w:tcPr>
                  <w:tcW w:w="672" w:type="pct"/>
                  <w:vMerge w:val="restar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委托有资质单位</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739" w:type="pct"/>
                  <w:vMerge w:val="continue"/>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p>
              </w:tc>
              <w:tc>
                <w:tcPr>
                  <w:tcW w:w="970" w:type="pct"/>
                  <w:vMerge w:val="continue"/>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p>
              </w:tc>
              <w:tc>
                <w:tcPr>
                  <w:tcW w:w="1836"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油烟</w:t>
                  </w:r>
                </w:p>
              </w:tc>
              <w:tc>
                <w:tcPr>
                  <w:tcW w:w="781"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1次/半年</w:t>
                  </w:r>
                </w:p>
              </w:tc>
              <w:tc>
                <w:tcPr>
                  <w:tcW w:w="672" w:type="pct"/>
                  <w:vMerge w:val="continue"/>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9" w:type="pct"/>
                  <w:vMerge w:val="continue"/>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p>
              </w:tc>
              <w:tc>
                <w:tcPr>
                  <w:tcW w:w="970"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p>
              </w:tc>
              <w:tc>
                <w:tcPr>
                  <w:tcW w:w="1836"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颗粒物、臭气浓度</w:t>
                  </w:r>
                </w:p>
              </w:tc>
              <w:tc>
                <w:tcPr>
                  <w:tcW w:w="781"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1次/半年 </w:t>
                  </w:r>
                </w:p>
              </w:tc>
              <w:tc>
                <w:tcPr>
                  <w:tcW w:w="672" w:type="pct"/>
                  <w:vMerge w:val="continue"/>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p>
              </w:tc>
            </w:tr>
          </w:tbl>
          <w:p>
            <w:pPr>
              <w:pStyle w:val="4"/>
              <w:keepNext w:val="0"/>
              <w:keepLines w:val="0"/>
              <w:widowControl w:val="0"/>
              <w:topLinePunct/>
              <w:spacing w:before="0" w:line="360" w:lineRule="auto"/>
              <w:jc w:val="both"/>
              <w:rPr>
                <w:rFonts w:hint="default" w:ascii="Times New Roman" w:hAnsi="Times New Roman" w:eastAsia="宋体" w:cs="Times New Roman"/>
                <w:b/>
                <w:bCs/>
                <w:color w:val="auto"/>
              </w:rPr>
            </w:pPr>
            <w:r>
              <w:rPr>
                <w:rFonts w:hint="default" w:ascii="Times New Roman" w:hAnsi="Times New Roman" w:eastAsia="宋体" w:cs="Times New Roman"/>
                <w:b/>
                <w:bCs/>
                <w:color w:val="auto"/>
              </w:rPr>
              <w:t>4.2.2 地表水环境影响和防范措施</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4.2.2.1 废水污染源强核算及分析</w:t>
            </w:r>
          </w:p>
          <w:p>
            <w:pPr>
              <w:pStyle w:val="14"/>
              <w:spacing w:after="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本项目外排综合废水为生产废水和生活污水。</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生产废水</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项目日常生产中，</w:t>
            </w:r>
            <w:r>
              <w:rPr>
                <w:rFonts w:hint="default" w:ascii="Times New Roman" w:hAnsi="Times New Roman" w:eastAsia="宋体" w:cs="Times New Roman"/>
                <w:color w:val="auto"/>
                <w:sz w:val="24"/>
                <w:szCs w:val="24"/>
              </w:rPr>
              <w:t>员工需定期</w:t>
            </w:r>
            <w:r>
              <w:rPr>
                <w:rFonts w:hint="eastAsia" w:ascii="Times New Roman" w:hAnsi="Times New Roman" w:eastAsia="宋体" w:cs="Times New Roman"/>
                <w:color w:val="auto"/>
                <w:sz w:val="24"/>
                <w:szCs w:val="24"/>
                <w:lang w:val="en-US" w:eastAsia="zh-CN"/>
              </w:rPr>
              <w:t>擦</w:t>
            </w:r>
            <w:r>
              <w:rPr>
                <w:rFonts w:hint="default" w:ascii="Times New Roman" w:hAnsi="Times New Roman" w:eastAsia="宋体" w:cs="Times New Roman"/>
                <w:color w:val="auto"/>
                <w:sz w:val="24"/>
                <w:szCs w:val="24"/>
              </w:rPr>
              <w:t>洗设备、盛装容器、工作台，生产车间地面日常</w:t>
            </w:r>
            <w:r>
              <w:rPr>
                <w:rFonts w:hint="eastAsia" w:ascii="Times New Roman" w:hAnsi="Times New Roman" w:eastAsia="宋体" w:cs="Times New Roman"/>
                <w:color w:val="auto"/>
                <w:sz w:val="24"/>
                <w:szCs w:val="24"/>
                <w:lang w:val="en-US" w:eastAsia="zh-CN"/>
              </w:rPr>
              <w:t>拖</w:t>
            </w:r>
            <w:r>
              <w:rPr>
                <w:rFonts w:hint="default" w:ascii="Times New Roman" w:hAnsi="Times New Roman" w:eastAsia="宋体" w:cs="Times New Roman"/>
                <w:color w:val="auto"/>
                <w:sz w:val="24"/>
                <w:szCs w:val="24"/>
              </w:rPr>
              <w:t>洗，</w:t>
            </w:r>
            <w:r>
              <w:rPr>
                <w:rFonts w:hint="eastAsia" w:ascii="Times New Roman" w:hAnsi="Times New Roman" w:eastAsia="宋体" w:cs="Times New Roman"/>
                <w:color w:val="auto"/>
                <w:sz w:val="24"/>
                <w:szCs w:val="24"/>
                <w:lang w:val="en-US" w:eastAsia="zh-CN"/>
              </w:rPr>
              <w:t>产生的废水主要为抹布和拖布清洗废水，含油部分抹布、拖布不清洗，作为固废委托处理，</w:t>
            </w:r>
            <w:r>
              <w:rPr>
                <w:rFonts w:hint="default" w:ascii="Times New Roman" w:hAnsi="Times New Roman" w:eastAsia="宋体" w:cs="Times New Roman"/>
                <w:color w:val="auto"/>
                <w:sz w:val="24"/>
                <w:szCs w:val="24"/>
              </w:rPr>
              <w:t>根据建设单位提供信息（参考现有工程），该部分清洗用水量约为400t/a（2m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/d），排放系数90%，则该部分清洗废水量为360m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/a（1.8m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/d）。清洗废水水质与生活污水接近，经化粪池处理达标后排入市政污水管网送往融元污水处理厂集中处理。</w:t>
            </w:r>
          </w:p>
          <w:p>
            <w:pPr>
              <w:widowControl w:val="0"/>
              <w:topLinePunct/>
              <w:spacing w:after="0" w:line="360" w:lineRule="auto"/>
              <w:ind w:firstLine="480" w:firstLineChars="200"/>
              <w:jc w:val="both"/>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项目冷却置物架采用空调制冷，不涉及用水。</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）生活污水</w:t>
            </w:r>
          </w:p>
          <w:p>
            <w:pPr>
              <w:pStyle w:val="33"/>
              <w:widowControl w:val="0"/>
              <w:topLinePunct/>
              <w:spacing w:after="0" w:line="360" w:lineRule="auto"/>
              <w:ind w:firstLine="540" w:firstLineChars="200"/>
              <w:jc w:val="both"/>
              <w:outlineLvl w:val="9"/>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z w:val="24"/>
                <w:szCs w:val="24"/>
              </w:rPr>
              <w:t>本项目新增职工20人，均不住厂。根据《建筑给水排水设计标准》（GB 50015-2019），不住厂职工用水量定额按50L/人·d计算，故本项目生活用水新增1m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/d，即200m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/a（按200天计）。排水系数取0.8，则员工生活污水新增排放量为0.8m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/d，即160m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/a（按200天计）</w:t>
            </w:r>
            <w:r>
              <w:rPr>
                <w:rFonts w:hint="default" w:ascii="Times New Roman" w:hAnsi="Times New Roman" w:eastAsia="宋体" w:cs="Times New Roman"/>
                <w:color w:val="auto"/>
                <w:spacing w:val="0"/>
                <w:sz w:val="24"/>
                <w:szCs w:val="24"/>
              </w:rPr>
              <w:t>。参照《给排水设计手册》（第五册城镇排水），本项目生活污水污染指标浓度选取为COD：400mg/L，BOD</w:t>
            </w:r>
            <w:r>
              <w:rPr>
                <w:rFonts w:hint="default" w:ascii="Times New Roman" w:hAnsi="Times New Roman" w:eastAsia="宋体" w:cs="Times New Roman"/>
                <w:color w:val="auto"/>
                <w:spacing w:val="0"/>
                <w:sz w:val="24"/>
                <w:szCs w:val="24"/>
                <w:vertAlign w:val="subscript"/>
              </w:rPr>
              <w:t>5</w:t>
            </w:r>
            <w:r>
              <w:rPr>
                <w:rFonts w:hint="default" w:ascii="Times New Roman" w:hAnsi="Times New Roman" w:eastAsia="宋体" w:cs="Times New Roman"/>
                <w:color w:val="auto"/>
                <w:spacing w:val="0"/>
                <w:sz w:val="24"/>
                <w:szCs w:val="24"/>
              </w:rPr>
              <w:t>：200mg/L，SS：220mg/L，氨氮：35mg/L。经厂区现有化粪池处理后生活污水污染物浓度为COD：280mg/L，BOD</w:t>
            </w:r>
            <w:r>
              <w:rPr>
                <w:rFonts w:hint="default" w:ascii="Times New Roman" w:hAnsi="Times New Roman" w:eastAsia="宋体" w:cs="Times New Roman"/>
                <w:color w:val="auto"/>
                <w:spacing w:val="0"/>
                <w:sz w:val="24"/>
                <w:szCs w:val="24"/>
                <w:vertAlign w:val="subscript"/>
              </w:rPr>
              <w:t>5</w:t>
            </w:r>
            <w:r>
              <w:rPr>
                <w:rFonts w:hint="default" w:ascii="Times New Roman" w:hAnsi="Times New Roman" w:eastAsia="宋体" w:cs="Times New Roman"/>
                <w:color w:val="auto"/>
                <w:spacing w:val="0"/>
                <w:sz w:val="24"/>
                <w:szCs w:val="24"/>
              </w:rPr>
              <w:t>：180mg/L，SS：88mg/L，氨氮：33.25mg/L。</w:t>
            </w:r>
          </w:p>
          <w:p>
            <w:pPr>
              <w:widowControl w:val="0"/>
              <w:tabs>
                <w:tab w:val="left" w:pos="3420"/>
              </w:tabs>
              <w:topLinePunct/>
              <w:spacing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项目生活污水污染源源强核算结果见表4.2-2。</w:t>
            </w:r>
          </w:p>
        </w:tc>
      </w:tr>
    </w:tbl>
    <w:p>
      <w:pPr>
        <w:widowControl w:val="0"/>
        <w:topLinePunct/>
        <w:spacing w:line="360" w:lineRule="auto"/>
        <w:jc w:val="both"/>
        <w:outlineLvl w:val="9"/>
        <w:rPr>
          <w:rFonts w:hint="default" w:ascii="Times New Roman" w:hAnsi="Times New Roman" w:eastAsia="宋体" w:cs="Times New Roman"/>
          <w:b/>
          <w:bCs/>
          <w:color w:val="auto"/>
          <w:shd w:val="clear" w:color="auto" w:fill="FFFFFF"/>
        </w:rPr>
        <w:sectPr>
          <w:pgSz w:w="11907" w:h="16840"/>
          <w:pgMar w:top="1417" w:right="1417" w:bottom="1417" w:left="1417" w:header="992" w:footer="992" w:gutter="0"/>
          <w:pgBorders>
            <w:top w:val="none" w:sz="0" w:space="0"/>
            <w:left w:val="none" w:sz="0" w:space="0"/>
            <w:bottom w:val="none" w:sz="0" w:space="0"/>
            <w:right w:val="none" w:sz="0" w:space="0"/>
          </w:pgBorders>
          <w:pgNumType w:fmt="decimal"/>
          <w:cols w:space="720" w:num="1"/>
          <w:docGrid w:linePitch="312" w:charSpace="0"/>
        </w:sectPr>
      </w:pPr>
    </w:p>
    <w:p>
      <w:pPr>
        <w:widowControl w:val="0"/>
        <w:topLinePunct/>
        <w:spacing w:after="0" w:line="360" w:lineRule="auto"/>
        <w:jc w:val="center"/>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shd w:val="clear" w:color="auto" w:fill="FFFFFF"/>
        </w:rPr>
        <w:t>表4.2-2 项目废水污染源源强核算及相关参数一览表</w:t>
      </w:r>
    </w:p>
    <w:tbl>
      <w:tblPr>
        <w:tblStyle w:val="37"/>
        <w:tblW w:w="5000" w:type="pct"/>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80"/>
        <w:gridCol w:w="298"/>
        <w:gridCol w:w="717"/>
        <w:gridCol w:w="387"/>
        <w:gridCol w:w="649"/>
        <w:gridCol w:w="714"/>
        <w:gridCol w:w="706"/>
        <w:gridCol w:w="537"/>
        <w:gridCol w:w="390"/>
        <w:gridCol w:w="409"/>
        <w:gridCol w:w="407"/>
        <w:gridCol w:w="649"/>
        <w:gridCol w:w="714"/>
        <w:gridCol w:w="706"/>
        <w:gridCol w:w="714"/>
        <w:gridCol w:w="700"/>
        <w:gridCol w:w="557"/>
        <w:gridCol w:w="390"/>
        <w:gridCol w:w="390"/>
        <w:gridCol w:w="390"/>
        <w:gridCol w:w="771"/>
        <w:gridCol w:w="390"/>
        <w:gridCol w:w="390"/>
        <w:gridCol w:w="1323"/>
        <w:gridCol w:w="546"/>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34"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产污环节</w:t>
            </w:r>
          </w:p>
        </w:tc>
        <w:tc>
          <w:tcPr>
            <w:tcW w:w="105"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类别</w:t>
            </w:r>
          </w:p>
        </w:tc>
        <w:tc>
          <w:tcPr>
            <w:tcW w:w="252"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污染物种类</w:t>
            </w:r>
          </w:p>
        </w:tc>
        <w:tc>
          <w:tcPr>
            <w:tcW w:w="863" w:type="pct"/>
            <w:gridSpan w:val="4"/>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污染物产生</w:t>
            </w:r>
          </w:p>
        </w:tc>
        <w:tc>
          <w:tcPr>
            <w:tcW w:w="613" w:type="pct"/>
            <w:gridSpan w:val="4"/>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治理措施</w:t>
            </w:r>
          </w:p>
        </w:tc>
        <w:tc>
          <w:tcPr>
            <w:tcW w:w="1224" w:type="pct"/>
            <w:gridSpan w:val="5"/>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污染物排放</w:t>
            </w:r>
          </w:p>
        </w:tc>
        <w:tc>
          <w:tcPr>
            <w:tcW w:w="196"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排放时间(h)</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排放方式</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排放去向</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排放规律</w:t>
            </w:r>
          </w:p>
        </w:tc>
        <w:tc>
          <w:tcPr>
            <w:tcW w:w="1010" w:type="pct"/>
            <w:gridSpan w:val="4"/>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排放口基本情况</w:t>
            </w:r>
          </w:p>
        </w:tc>
        <w:tc>
          <w:tcPr>
            <w:tcW w:w="192"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排放标准</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3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05"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52"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6"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核算方法</w:t>
            </w:r>
          </w:p>
        </w:tc>
        <w:tc>
          <w:tcPr>
            <w:tcW w:w="228"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产生废水量(m</w:t>
            </w:r>
            <w:r>
              <w:rPr>
                <w:rFonts w:hint="default" w:ascii="Times New Roman" w:hAnsi="Times New Roman" w:eastAsia="宋体" w:cs="Times New Roman"/>
                <w:color w:val="auto"/>
                <w:sz w:val="18"/>
                <w:szCs w:val="18"/>
                <w:vertAlign w:val="superscript"/>
                <w:lang w:bidi="ar"/>
              </w:rPr>
              <w:t>3</w:t>
            </w:r>
            <w:r>
              <w:rPr>
                <w:rFonts w:hint="default" w:ascii="Times New Roman" w:hAnsi="Times New Roman" w:eastAsia="宋体" w:cs="Times New Roman"/>
                <w:color w:val="auto"/>
                <w:sz w:val="18"/>
                <w:szCs w:val="18"/>
                <w:lang w:bidi="ar"/>
              </w:rPr>
              <w:t>/a)</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产生</w:t>
            </w:r>
          </w:p>
        </w:tc>
        <w:tc>
          <w:tcPr>
            <w:tcW w:w="248"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产生量(t/a)</w:t>
            </w:r>
          </w:p>
        </w:tc>
        <w:tc>
          <w:tcPr>
            <w:tcW w:w="189"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处理能力m</w:t>
            </w:r>
            <w:r>
              <w:rPr>
                <w:rFonts w:hint="default" w:ascii="Times New Roman" w:hAnsi="Times New Roman" w:eastAsia="宋体" w:cs="Times New Roman"/>
                <w:color w:val="auto"/>
                <w:sz w:val="18"/>
                <w:szCs w:val="18"/>
                <w:vertAlign w:val="superscript"/>
                <w:lang w:bidi="ar"/>
              </w:rPr>
              <w:t>3</w:t>
            </w:r>
            <w:r>
              <w:rPr>
                <w:rFonts w:hint="default" w:ascii="Times New Roman" w:hAnsi="Times New Roman" w:eastAsia="宋体" w:cs="Times New Roman"/>
                <w:color w:val="auto"/>
                <w:sz w:val="18"/>
                <w:szCs w:val="18"/>
                <w:lang w:bidi="ar"/>
              </w:rPr>
              <w:t>/d</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治理工艺</w:t>
            </w:r>
          </w:p>
        </w:tc>
        <w:tc>
          <w:tcPr>
            <w:tcW w:w="144"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治理效率/%</w:t>
            </w:r>
          </w:p>
        </w:tc>
        <w:tc>
          <w:tcPr>
            <w:tcW w:w="143"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是否为可行技术</w:t>
            </w:r>
          </w:p>
        </w:tc>
        <w:tc>
          <w:tcPr>
            <w:tcW w:w="727" w:type="pct"/>
            <w:gridSpan w:val="3"/>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纳管排放</w:t>
            </w:r>
          </w:p>
        </w:tc>
        <w:tc>
          <w:tcPr>
            <w:tcW w:w="497" w:type="pct"/>
            <w:gridSpan w:val="2"/>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排外环境</w:t>
            </w:r>
          </w:p>
        </w:tc>
        <w:tc>
          <w:tcPr>
            <w:tcW w:w="19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71"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编号</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名称</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类型</w:t>
            </w:r>
          </w:p>
        </w:tc>
        <w:tc>
          <w:tcPr>
            <w:tcW w:w="464"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地理坐标</w:t>
            </w:r>
          </w:p>
        </w:tc>
        <w:tc>
          <w:tcPr>
            <w:tcW w:w="192"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3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05"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52"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浓度(mg/L)</w:t>
            </w:r>
          </w:p>
        </w:tc>
        <w:tc>
          <w:tcPr>
            <w:tcW w:w="24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89"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4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43"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2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排放废水量(m</w:t>
            </w:r>
            <w:r>
              <w:rPr>
                <w:rFonts w:hint="default" w:ascii="Times New Roman" w:hAnsi="Times New Roman" w:eastAsia="宋体" w:cs="Times New Roman"/>
                <w:color w:val="auto"/>
                <w:sz w:val="18"/>
                <w:szCs w:val="18"/>
                <w:vertAlign w:val="superscript"/>
                <w:lang w:bidi="ar"/>
              </w:rPr>
              <w:t>3</w:t>
            </w:r>
            <w:r>
              <w:rPr>
                <w:rFonts w:hint="default" w:ascii="Times New Roman" w:hAnsi="Times New Roman" w:eastAsia="宋体" w:cs="Times New Roman"/>
                <w:color w:val="auto"/>
                <w:sz w:val="18"/>
                <w:szCs w:val="18"/>
                <w:lang w:bidi="ar"/>
              </w:rPr>
              <w:t>/a)</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排放浓度(mg/L)</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排放量(t/a)</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排放浓度(mg/L)</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排放量(t/a)</w:t>
            </w:r>
          </w:p>
        </w:tc>
        <w:tc>
          <w:tcPr>
            <w:tcW w:w="19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7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46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92"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34"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生活办公</w:t>
            </w:r>
          </w:p>
        </w:tc>
        <w:tc>
          <w:tcPr>
            <w:tcW w:w="105"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生活污水</w:t>
            </w:r>
          </w:p>
        </w:tc>
        <w:tc>
          <w:tcPr>
            <w:tcW w:w="25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COD</w:t>
            </w:r>
          </w:p>
        </w:tc>
        <w:tc>
          <w:tcPr>
            <w:tcW w:w="136"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类比法</w:t>
            </w:r>
          </w:p>
        </w:tc>
        <w:tc>
          <w:tcPr>
            <w:tcW w:w="228"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160</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400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0.064</w:t>
            </w:r>
          </w:p>
        </w:tc>
        <w:tc>
          <w:tcPr>
            <w:tcW w:w="189"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100</w:t>
            </w:r>
            <w:r>
              <w:rPr>
                <w:rFonts w:hint="default" w:ascii="Times New Roman" w:hAnsi="Times New Roman" w:eastAsia="宋体" w:cs="Times New Roman"/>
                <w:color w:val="auto"/>
                <w:sz w:val="18"/>
                <w:szCs w:val="18"/>
                <w:vertAlign w:val="superscript"/>
                <w:lang w:bidi="ar"/>
              </w:rPr>
              <w:t>a</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化粪池</w:t>
            </w:r>
          </w:p>
        </w:tc>
        <w:tc>
          <w:tcPr>
            <w:tcW w:w="1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30</w:t>
            </w:r>
          </w:p>
        </w:tc>
        <w:tc>
          <w:tcPr>
            <w:tcW w:w="143"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是</w:t>
            </w:r>
          </w:p>
        </w:tc>
        <w:tc>
          <w:tcPr>
            <w:tcW w:w="228"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216</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280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0.045</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50</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0.008</w:t>
            </w:r>
          </w:p>
        </w:tc>
        <w:tc>
          <w:tcPr>
            <w:tcW w:w="196"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c>
          <w:tcPr>
            <w:tcW w:w="271"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c>
          <w:tcPr>
            <w:tcW w:w="464"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9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05"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BOD</w:t>
            </w:r>
            <w:r>
              <w:rPr>
                <w:rFonts w:hint="default" w:ascii="Times New Roman" w:hAnsi="Times New Roman" w:eastAsia="宋体" w:cs="Times New Roman"/>
                <w:color w:val="auto"/>
                <w:sz w:val="18"/>
                <w:szCs w:val="18"/>
                <w:vertAlign w:val="subscript"/>
                <w:lang w:bidi="ar"/>
              </w:rPr>
              <w:t>5</w:t>
            </w:r>
          </w:p>
        </w:tc>
        <w:tc>
          <w:tcPr>
            <w:tcW w:w="13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200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0.032</w:t>
            </w:r>
          </w:p>
        </w:tc>
        <w:tc>
          <w:tcPr>
            <w:tcW w:w="189"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10</w:t>
            </w:r>
          </w:p>
        </w:tc>
        <w:tc>
          <w:tcPr>
            <w:tcW w:w="143"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180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0.029</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10</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0.002</w:t>
            </w:r>
          </w:p>
        </w:tc>
        <w:tc>
          <w:tcPr>
            <w:tcW w:w="19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7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46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9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05"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SS</w:t>
            </w:r>
          </w:p>
        </w:tc>
        <w:tc>
          <w:tcPr>
            <w:tcW w:w="13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220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0.035</w:t>
            </w:r>
          </w:p>
        </w:tc>
        <w:tc>
          <w:tcPr>
            <w:tcW w:w="189"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60</w:t>
            </w:r>
          </w:p>
        </w:tc>
        <w:tc>
          <w:tcPr>
            <w:tcW w:w="143"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88</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0.014</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10</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0.002</w:t>
            </w:r>
          </w:p>
        </w:tc>
        <w:tc>
          <w:tcPr>
            <w:tcW w:w="19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7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464" w:type="pct"/>
            <w:vMerge w:val="continue"/>
            <w:tcBorders>
              <w:tl2br w:val="nil"/>
              <w:tr2bl w:val="nil"/>
            </w:tcBorders>
            <w:noWrap/>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9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05"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氨氮</w:t>
            </w:r>
          </w:p>
        </w:tc>
        <w:tc>
          <w:tcPr>
            <w:tcW w:w="13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35</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0.006</w:t>
            </w:r>
          </w:p>
        </w:tc>
        <w:tc>
          <w:tcPr>
            <w:tcW w:w="189"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5</w:t>
            </w:r>
          </w:p>
        </w:tc>
        <w:tc>
          <w:tcPr>
            <w:tcW w:w="143"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33.25</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0.005</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5</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0.001</w:t>
            </w:r>
          </w:p>
        </w:tc>
        <w:tc>
          <w:tcPr>
            <w:tcW w:w="19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7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464" w:type="pct"/>
            <w:vMerge w:val="continue"/>
            <w:tcBorders>
              <w:tl2br w:val="nil"/>
              <w:tr2bl w:val="nil"/>
            </w:tcBorders>
            <w:noWrap/>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9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4"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生产过程</w:t>
            </w:r>
          </w:p>
        </w:tc>
        <w:tc>
          <w:tcPr>
            <w:tcW w:w="105"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生产废水</w:t>
            </w:r>
          </w:p>
        </w:tc>
        <w:tc>
          <w:tcPr>
            <w:tcW w:w="25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COD</w:t>
            </w:r>
          </w:p>
        </w:tc>
        <w:tc>
          <w:tcPr>
            <w:tcW w:w="136"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类比法</w:t>
            </w:r>
          </w:p>
        </w:tc>
        <w:tc>
          <w:tcPr>
            <w:tcW w:w="228"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360</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400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0.144</w:t>
            </w:r>
          </w:p>
        </w:tc>
        <w:tc>
          <w:tcPr>
            <w:tcW w:w="189"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30</w:t>
            </w:r>
          </w:p>
        </w:tc>
        <w:tc>
          <w:tcPr>
            <w:tcW w:w="143"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w:t>
            </w:r>
          </w:p>
        </w:tc>
        <w:tc>
          <w:tcPr>
            <w:tcW w:w="228"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360</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280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0.101</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50</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0.018</w:t>
            </w:r>
          </w:p>
        </w:tc>
        <w:tc>
          <w:tcPr>
            <w:tcW w:w="19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7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464" w:type="pct"/>
            <w:vMerge w:val="continue"/>
            <w:tcBorders>
              <w:tl2br w:val="nil"/>
              <w:tr2bl w:val="nil"/>
            </w:tcBorders>
            <w:noWrap/>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9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05"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BOD</w:t>
            </w:r>
            <w:r>
              <w:rPr>
                <w:rFonts w:hint="default" w:ascii="Times New Roman" w:hAnsi="Times New Roman" w:eastAsia="宋体" w:cs="Times New Roman"/>
                <w:color w:val="auto"/>
                <w:sz w:val="18"/>
                <w:szCs w:val="18"/>
                <w:vertAlign w:val="subscript"/>
                <w:lang w:bidi="ar"/>
              </w:rPr>
              <w:t>5</w:t>
            </w:r>
          </w:p>
        </w:tc>
        <w:tc>
          <w:tcPr>
            <w:tcW w:w="13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200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0.072</w:t>
            </w:r>
          </w:p>
        </w:tc>
        <w:tc>
          <w:tcPr>
            <w:tcW w:w="189"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10</w:t>
            </w:r>
          </w:p>
        </w:tc>
        <w:tc>
          <w:tcPr>
            <w:tcW w:w="143"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180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0.065</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10</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0.004</w:t>
            </w:r>
          </w:p>
        </w:tc>
        <w:tc>
          <w:tcPr>
            <w:tcW w:w="19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7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464" w:type="pct"/>
            <w:vMerge w:val="continue"/>
            <w:tcBorders>
              <w:tl2br w:val="nil"/>
              <w:tr2bl w:val="nil"/>
            </w:tcBorders>
            <w:noWrap/>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9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05"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SS</w:t>
            </w:r>
          </w:p>
        </w:tc>
        <w:tc>
          <w:tcPr>
            <w:tcW w:w="13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220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0.079</w:t>
            </w:r>
          </w:p>
        </w:tc>
        <w:tc>
          <w:tcPr>
            <w:tcW w:w="189"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60</w:t>
            </w:r>
          </w:p>
        </w:tc>
        <w:tc>
          <w:tcPr>
            <w:tcW w:w="143"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88</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0.032</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10</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0.004</w:t>
            </w:r>
          </w:p>
        </w:tc>
        <w:tc>
          <w:tcPr>
            <w:tcW w:w="19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7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464" w:type="pct"/>
            <w:vMerge w:val="continue"/>
            <w:tcBorders>
              <w:tl2br w:val="nil"/>
              <w:tr2bl w:val="nil"/>
            </w:tcBorders>
            <w:noWrap/>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9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05"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氨氮</w:t>
            </w:r>
          </w:p>
        </w:tc>
        <w:tc>
          <w:tcPr>
            <w:tcW w:w="13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35</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0.013</w:t>
            </w:r>
          </w:p>
        </w:tc>
        <w:tc>
          <w:tcPr>
            <w:tcW w:w="189"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5</w:t>
            </w:r>
          </w:p>
        </w:tc>
        <w:tc>
          <w:tcPr>
            <w:tcW w:w="143"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33.25</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0.012</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5</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0.002</w:t>
            </w:r>
          </w:p>
        </w:tc>
        <w:tc>
          <w:tcPr>
            <w:tcW w:w="19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7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464" w:type="pct"/>
            <w:vMerge w:val="continue"/>
            <w:tcBorders>
              <w:tl2br w:val="nil"/>
              <w:tr2bl w:val="nil"/>
            </w:tcBorders>
            <w:noWrap/>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9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4"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综合</w:t>
            </w:r>
          </w:p>
        </w:tc>
        <w:tc>
          <w:tcPr>
            <w:tcW w:w="105"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综合废水</w:t>
            </w:r>
          </w:p>
        </w:tc>
        <w:tc>
          <w:tcPr>
            <w:tcW w:w="25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COD</w:t>
            </w:r>
          </w:p>
        </w:tc>
        <w:tc>
          <w:tcPr>
            <w:tcW w:w="136"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w:t>
            </w:r>
          </w:p>
        </w:tc>
        <w:tc>
          <w:tcPr>
            <w:tcW w:w="228"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520</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400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0.208</w:t>
            </w:r>
          </w:p>
        </w:tc>
        <w:tc>
          <w:tcPr>
            <w:tcW w:w="189"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100</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30</w:t>
            </w:r>
          </w:p>
        </w:tc>
        <w:tc>
          <w:tcPr>
            <w:tcW w:w="143"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w:t>
            </w:r>
          </w:p>
        </w:tc>
        <w:tc>
          <w:tcPr>
            <w:tcW w:w="228"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520</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280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0.146</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50</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0.026</w:t>
            </w:r>
          </w:p>
        </w:tc>
        <w:tc>
          <w:tcPr>
            <w:tcW w:w="196"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1200</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间接排放</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融元污水处理厂</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间歇排放</w:t>
            </w:r>
          </w:p>
        </w:tc>
        <w:tc>
          <w:tcPr>
            <w:tcW w:w="271"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DW001</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污水总排放口</w:t>
            </w:r>
          </w:p>
        </w:tc>
        <w:tc>
          <w:tcPr>
            <w:tcW w:w="137" w:type="pct"/>
            <w:vMerge w:val="restar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一般排放口</w:t>
            </w:r>
          </w:p>
        </w:tc>
        <w:tc>
          <w:tcPr>
            <w:tcW w:w="464" w:type="pct"/>
            <w:vMerge w:val="restart"/>
            <w:tcBorders>
              <w:tl2br w:val="nil"/>
              <w:tr2bl w:val="nil"/>
            </w:tcBorders>
            <w:noWrap/>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E119°19'4.571"</w:t>
            </w:r>
          </w:p>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N25°43'31.644"</w:t>
            </w:r>
          </w:p>
        </w:tc>
        <w:tc>
          <w:tcPr>
            <w:tcW w:w="19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500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05"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BOD</w:t>
            </w:r>
            <w:r>
              <w:rPr>
                <w:rFonts w:hint="default" w:ascii="Times New Roman" w:hAnsi="Times New Roman" w:eastAsia="宋体" w:cs="Times New Roman"/>
                <w:color w:val="auto"/>
                <w:sz w:val="18"/>
                <w:szCs w:val="18"/>
                <w:vertAlign w:val="subscript"/>
                <w:lang w:bidi="ar"/>
              </w:rPr>
              <w:t>5</w:t>
            </w:r>
          </w:p>
        </w:tc>
        <w:tc>
          <w:tcPr>
            <w:tcW w:w="13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200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0.104</w:t>
            </w:r>
          </w:p>
        </w:tc>
        <w:tc>
          <w:tcPr>
            <w:tcW w:w="189"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10</w:t>
            </w:r>
          </w:p>
        </w:tc>
        <w:tc>
          <w:tcPr>
            <w:tcW w:w="143"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180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0.094</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10</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0.006</w:t>
            </w:r>
          </w:p>
        </w:tc>
        <w:tc>
          <w:tcPr>
            <w:tcW w:w="19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7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464" w:type="pct"/>
            <w:vMerge w:val="continue"/>
            <w:tcBorders>
              <w:tl2br w:val="nil"/>
              <w:tr2bl w:val="nil"/>
            </w:tcBorders>
            <w:noWrap/>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9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300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05"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SS</w:t>
            </w:r>
          </w:p>
        </w:tc>
        <w:tc>
          <w:tcPr>
            <w:tcW w:w="13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220</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0.114</w:t>
            </w:r>
          </w:p>
        </w:tc>
        <w:tc>
          <w:tcPr>
            <w:tcW w:w="189"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60</w:t>
            </w:r>
          </w:p>
        </w:tc>
        <w:tc>
          <w:tcPr>
            <w:tcW w:w="143"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88</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0.046</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10</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0.006</w:t>
            </w:r>
          </w:p>
        </w:tc>
        <w:tc>
          <w:tcPr>
            <w:tcW w:w="19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7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464" w:type="pct"/>
            <w:vMerge w:val="continue"/>
            <w:tcBorders>
              <w:tl2br w:val="nil"/>
              <w:tr2bl w:val="nil"/>
            </w:tcBorders>
            <w:noWrap/>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9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400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4"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05"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氨氮</w:t>
            </w:r>
          </w:p>
        </w:tc>
        <w:tc>
          <w:tcPr>
            <w:tcW w:w="13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35</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0.019</w:t>
            </w:r>
          </w:p>
        </w:tc>
        <w:tc>
          <w:tcPr>
            <w:tcW w:w="189"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1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5</w:t>
            </w:r>
          </w:p>
        </w:tc>
        <w:tc>
          <w:tcPr>
            <w:tcW w:w="143"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28"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33.25</w:t>
            </w:r>
          </w:p>
        </w:tc>
        <w:tc>
          <w:tcPr>
            <w:tcW w:w="248"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0.017</w:t>
            </w:r>
          </w:p>
        </w:tc>
        <w:tc>
          <w:tcPr>
            <w:tcW w:w="251"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5</w:t>
            </w:r>
          </w:p>
        </w:tc>
        <w:tc>
          <w:tcPr>
            <w:tcW w:w="246"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0.003</w:t>
            </w:r>
          </w:p>
        </w:tc>
        <w:tc>
          <w:tcPr>
            <w:tcW w:w="19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27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3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464" w:type="pct"/>
            <w:vMerge w:val="continue"/>
            <w:tcBorders>
              <w:tl2br w:val="nil"/>
              <w:tr2bl w:val="nil"/>
            </w:tcBorders>
            <w:noWrap/>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p>
        </w:tc>
        <w:tc>
          <w:tcPr>
            <w:tcW w:w="192"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45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000" w:type="pct"/>
            <w:gridSpan w:val="25"/>
            <w:tcBorders>
              <w:tl2br w:val="nil"/>
              <w:tr2bl w:val="nil"/>
            </w:tcBorders>
            <w:vAlign w:val="center"/>
          </w:tcPr>
          <w:p>
            <w:pPr>
              <w:widowControl w:val="0"/>
              <w:topLinePunct/>
              <w:spacing w:after="0" w:line="240" w:lineRule="auto"/>
              <w:outlineLvl w:val="9"/>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备注：a.根据调查</w:t>
            </w:r>
            <w:r>
              <w:rPr>
                <w:rFonts w:hint="eastAsia" w:ascii="Times New Roman" w:hAnsi="Times New Roman" w:eastAsia="宋体" w:cs="Times New Roman"/>
                <w:color w:val="auto"/>
                <w:sz w:val="18"/>
                <w:szCs w:val="18"/>
                <w:lang w:val="en-US" w:eastAsia="zh-CN" w:bidi="ar"/>
              </w:rPr>
              <w:t>项目厂房南侧</w:t>
            </w:r>
            <w:r>
              <w:rPr>
                <w:rFonts w:hint="default" w:ascii="Times New Roman" w:hAnsi="Times New Roman" w:eastAsia="宋体" w:cs="Times New Roman"/>
                <w:color w:val="auto"/>
                <w:sz w:val="18"/>
                <w:szCs w:val="18"/>
                <w:lang w:bidi="ar"/>
              </w:rPr>
              <w:t>化粪池仅现有工程使用，根据《福清睿辉食品有限公司年产速冻食品300吨项目竣工环境保护验收监测报告》，项目生产废水主要为设备、工作台及车间清洗废水，排放量为1.95m</w:t>
            </w:r>
            <w:r>
              <w:rPr>
                <w:rFonts w:hint="default" w:ascii="Times New Roman" w:hAnsi="Times New Roman" w:eastAsia="宋体" w:cs="Times New Roman"/>
                <w:color w:val="auto"/>
                <w:sz w:val="18"/>
                <w:szCs w:val="18"/>
                <w:vertAlign w:val="superscript"/>
                <w:lang w:bidi="ar"/>
              </w:rPr>
              <w:t>3</w:t>
            </w:r>
            <w:r>
              <w:rPr>
                <w:rFonts w:hint="default" w:ascii="Times New Roman" w:hAnsi="Times New Roman" w:eastAsia="宋体" w:cs="Times New Roman"/>
                <w:color w:val="auto"/>
                <w:sz w:val="18"/>
                <w:szCs w:val="18"/>
                <w:lang w:bidi="ar"/>
              </w:rPr>
              <w:t>/d，生活污水产生量约为1.5m</w:t>
            </w:r>
            <w:r>
              <w:rPr>
                <w:rFonts w:hint="default" w:ascii="Times New Roman" w:hAnsi="Times New Roman" w:eastAsia="宋体" w:cs="Times New Roman"/>
                <w:color w:val="auto"/>
                <w:sz w:val="18"/>
                <w:szCs w:val="18"/>
                <w:vertAlign w:val="superscript"/>
                <w:lang w:bidi="ar"/>
              </w:rPr>
              <w:t>3</w:t>
            </w:r>
            <w:r>
              <w:rPr>
                <w:rFonts w:hint="default" w:ascii="Times New Roman" w:hAnsi="Times New Roman" w:eastAsia="宋体" w:cs="Times New Roman"/>
                <w:color w:val="auto"/>
                <w:sz w:val="18"/>
                <w:szCs w:val="18"/>
                <w:lang w:bidi="ar"/>
              </w:rPr>
              <w:t>/d，现有工程占用3.45m</w:t>
            </w:r>
            <w:r>
              <w:rPr>
                <w:rFonts w:hint="default" w:ascii="Times New Roman" w:hAnsi="Times New Roman" w:eastAsia="宋体" w:cs="Times New Roman"/>
                <w:color w:val="auto"/>
                <w:sz w:val="18"/>
                <w:szCs w:val="18"/>
                <w:vertAlign w:val="superscript"/>
                <w:lang w:bidi="ar"/>
              </w:rPr>
              <w:t>3</w:t>
            </w:r>
            <w:r>
              <w:rPr>
                <w:rFonts w:hint="default" w:ascii="Times New Roman" w:hAnsi="Times New Roman" w:eastAsia="宋体" w:cs="Times New Roman"/>
                <w:color w:val="auto"/>
                <w:sz w:val="18"/>
                <w:szCs w:val="18"/>
                <w:lang w:bidi="ar"/>
              </w:rPr>
              <w:t>/d。本次扩建项目生活污水产生量为2.6m</w:t>
            </w:r>
            <w:r>
              <w:rPr>
                <w:rFonts w:hint="default" w:ascii="Times New Roman" w:hAnsi="Times New Roman" w:eastAsia="宋体" w:cs="Times New Roman"/>
                <w:color w:val="auto"/>
                <w:sz w:val="18"/>
                <w:szCs w:val="18"/>
                <w:vertAlign w:val="superscript"/>
                <w:lang w:bidi="ar"/>
              </w:rPr>
              <w:t>3</w:t>
            </w:r>
            <w:r>
              <w:rPr>
                <w:rFonts w:hint="default" w:ascii="Times New Roman" w:hAnsi="Times New Roman" w:eastAsia="宋体" w:cs="Times New Roman"/>
                <w:color w:val="auto"/>
                <w:sz w:val="18"/>
                <w:szCs w:val="18"/>
                <w:lang w:bidi="ar"/>
              </w:rPr>
              <w:t>/d，合计生活污水产量为6.05m</w:t>
            </w:r>
            <w:r>
              <w:rPr>
                <w:rFonts w:hint="default" w:ascii="Times New Roman" w:hAnsi="Times New Roman" w:eastAsia="宋体" w:cs="Times New Roman"/>
                <w:color w:val="auto"/>
                <w:sz w:val="18"/>
                <w:szCs w:val="18"/>
                <w:vertAlign w:val="superscript"/>
                <w:lang w:bidi="ar"/>
              </w:rPr>
              <w:t>3</w:t>
            </w:r>
            <w:r>
              <w:rPr>
                <w:rFonts w:hint="default" w:ascii="Times New Roman" w:hAnsi="Times New Roman" w:eastAsia="宋体" w:cs="Times New Roman"/>
                <w:color w:val="auto"/>
                <w:sz w:val="18"/>
                <w:szCs w:val="18"/>
                <w:lang w:bidi="ar"/>
              </w:rPr>
              <w:t>/d，仅占用化粪池容积的12.1%，能保证污水在化粪池的停留时间12h以上。</w:t>
            </w:r>
          </w:p>
        </w:tc>
      </w:tr>
    </w:tbl>
    <w:p>
      <w:pPr>
        <w:pStyle w:val="14"/>
        <w:widowControl w:val="0"/>
        <w:topLinePunct/>
        <w:ind w:firstLine="0" w:firstLineChars="0"/>
        <w:outlineLvl w:val="9"/>
        <w:rPr>
          <w:rFonts w:hint="default" w:ascii="Times New Roman" w:hAnsi="Times New Roman" w:eastAsia="宋体" w:cs="Times New Roman"/>
          <w:color w:val="auto"/>
        </w:rPr>
        <w:sectPr>
          <w:pgSz w:w="16840" w:h="11907" w:orient="landscape"/>
          <w:pgMar w:top="1417" w:right="1417" w:bottom="1417" w:left="1417" w:header="992" w:footer="992" w:gutter="0"/>
          <w:pgBorders>
            <w:top w:val="none" w:sz="0" w:space="0"/>
            <w:left w:val="none" w:sz="0" w:space="0"/>
            <w:bottom w:val="none" w:sz="0" w:space="0"/>
            <w:right w:val="none" w:sz="0" w:space="0"/>
          </w:pgBorders>
          <w:pgNumType w:fmt="decimal"/>
          <w:cols w:space="720" w:num="1"/>
          <w:docGrid w:linePitch="312" w:charSpace="0"/>
        </w:sectPr>
      </w:pPr>
    </w:p>
    <w:tbl>
      <w:tblPr>
        <w:tblStyle w:val="37"/>
        <w:tblpPr w:leftFromText="180" w:rightFromText="180" w:vertAnchor="text" w:horzAnchor="page" w:tblpX="1352" w:tblpY="4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widowControl w:val="0"/>
              <w:topLinePunct/>
              <w:adjustRightInd w:val="0"/>
              <w:snapToGrid w:val="0"/>
              <w:spacing w:after="0" w:line="240" w:lineRule="auto"/>
              <w:jc w:val="center"/>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pStyle w:val="30"/>
              <w:widowControl w:val="0"/>
              <w:topLinePunct/>
              <w:spacing w:after="0" w:line="240" w:lineRule="auto"/>
              <w:jc w:val="center"/>
              <w:outlineLvl w:val="9"/>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 w:val="24"/>
                <w:szCs w:val="24"/>
              </w:rPr>
              <w:t>措施</w:t>
            </w:r>
          </w:p>
        </w:tc>
        <w:tc>
          <w:tcPr>
            <w:tcW w:w="8749" w:type="dxa"/>
            <w:vAlign w:val="center"/>
          </w:tcPr>
          <w:p>
            <w:pPr>
              <w:widowControl w:val="0"/>
              <w:tabs>
                <w:tab w:val="left" w:pos="5400"/>
              </w:tabs>
              <w:topLinePunct/>
              <w:spacing w:after="0"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4.2.2.2 废水达标排放分析</w:t>
            </w:r>
          </w:p>
          <w:p>
            <w:pPr>
              <w:widowControl w:val="0"/>
              <w:topLinePunct/>
              <w:spacing w:after="0" w:line="360" w:lineRule="auto"/>
              <w:ind w:firstLine="480" w:firstLineChars="200"/>
              <w:outlineLvl w:val="9"/>
              <w:rPr>
                <w:rFonts w:hint="default" w:ascii="Times New Roman" w:hAnsi="Times New Roman" w:eastAsia="宋体" w:cs="Times New Roman"/>
                <w:color w:val="auto"/>
                <w:sz w:val="24"/>
                <w:szCs w:val="24"/>
                <w:lang w:bidi="he-IL"/>
              </w:rPr>
            </w:pPr>
            <w:r>
              <w:rPr>
                <w:rFonts w:hint="default" w:ascii="Times New Roman" w:hAnsi="Times New Roman" w:eastAsia="宋体" w:cs="Times New Roman"/>
                <w:color w:val="auto"/>
                <w:sz w:val="24"/>
                <w:szCs w:val="24"/>
              </w:rPr>
              <w:t>本项目综合废水经化粪池处理后通过市政管道进入融元污水处理厂深度处理后排放，综合废水处理后出水水质可符合《污水综合排放标准》（GB 8978-1996）表4中的三级排放标准要求（其中氨氮参照执行《污水排入城镇下水道水质标准》（GB/T 31962-2015）表1中B级标准限值）（COD≤500mg/L、BOD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≤300mg/L、SS≤400mg/L、氨氮≤45mg/L）</w:t>
            </w:r>
            <w:r>
              <w:rPr>
                <w:rFonts w:hint="default" w:ascii="Times New Roman" w:hAnsi="Times New Roman" w:eastAsia="宋体" w:cs="Times New Roman"/>
                <w:color w:val="auto"/>
                <w:sz w:val="24"/>
                <w:szCs w:val="24"/>
                <w:lang w:bidi="he-IL"/>
              </w:rPr>
              <w:t>。项目废水排放达标情况见表4.2-3。</w:t>
            </w:r>
          </w:p>
          <w:p>
            <w:pPr>
              <w:pStyle w:val="112"/>
              <w:keepLines w:val="0"/>
              <w:widowControl w:val="0"/>
              <w:topLinePunct/>
              <w:spacing w:before="0" w:beforeLines="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表4.2-3  本项目废水排放达标情况一览表</w:t>
            </w:r>
          </w:p>
          <w:tbl>
            <w:tblPr>
              <w:tblStyle w:val="37"/>
              <w:tblW w:w="0" w:type="auto"/>
              <w:jc w:val="center"/>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215"/>
              <w:gridCol w:w="675"/>
              <w:gridCol w:w="939"/>
              <w:gridCol w:w="671"/>
              <w:gridCol w:w="1365"/>
              <w:gridCol w:w="1365"/>
              <w:gridCol w:w="1247"/>
              <w:gridCol w:w="1056"/>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 w:hRule="atLeast"/>
                <w:jc w:val="center"/>
              </w:trPr>
              <w:tc>
                <w:tcPr>
                  <w:tcW w:w="1215"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废水污染源</w:t>
                  </w:r>
                </w:p>
              </w:tc>
              <w:tc>
                <w:tcPr>
                  <w:tcW w:w="1614" w:type="dxa"/>
                  <w:gridSpan w:val="2"/>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排水量m</w:t>
                  </w:r>
                  <w:r>
                    <w:rPr>
                      <w:rFonts w:hint="default" w:ascii="Times New Roman" w:hAnsi="Times New Roman" w:eastAsia="宋体" w:cs="Times New Roman"/>
                      <w:color w:val="auto"/>
                      <w:sz w:val="21"/>
                      <w:szCs w:val="21"/>
                      <w:vertAlign w:val="superscript"/>
                      <w:lang w:bidi="ar"/>
                    </w:rPr>
                    <w:t>3</w:t>
                  </w:r>
                  <w:r>
                    <w:rPr>
                      <w:rFonts w:hint="default" w:ascii="Times New Roman" w:hAnsi="Times New Roman" w:eastAsia="宋体" w:cs="Times New Roman"/>
                      <w:color w:val="auto"/>
                      <w:sz w:val="21"/>
                      <w:szCs w:val="21"/>
                      <w:lang w:bidi="ar"/>
                    </w:rPr>
                    <w:t>/a</w:t>
                  </w:r>
                </w:p>
              </w:tc>
              <w:tc>
                <w:tcPr>
                  <w:tcW w:w="671"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单位</w:t>
                  </w:r>
                </w:p>
              </w:tc>
              <w:tc>
                <w:tcPr>
                  <w:tcW w:w="1365"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COD</w:t>
                  </w:r>
                </w:p>
              </w:tc>
              <w:tc>
                <w:tcPr>
                  <w:tcW w:w="1365"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BOD</w:t>
                  </w:r>
                  <w:r>
                    <w:rPr>
                      <w:rFonts w:hint="default" w:ascii="Times New Roman" w:hAnsi="Times New Roman" w:eastAsia="宋体" w:cs="Times New Roman"/>
                      <w:color w:val="auto"/>
                      <w:sz w:val="21"/>
                      <w:szCs w:val="21"/>
                      <w:vertAlign w:val="subscript"/>
                      <w:lang w:bidi="ar"/>
                    </w:rPr>
                    <w:t>5</w:t>
                  </w:r>
                </w:p>
              </w:tc>
              <w:tc>
                <w:tcPr>
                  <w:tcW w:w="1247"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SS</w:t>
                  </w:r>
                </w:p>
              </w:tc>
              <w:tc>
                <w:tcPr>
                  <w:tcW w:w="1056"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NH</w:t>
                  </w:r>
                  <w:r>
                    <w:rPr>
                      <w:rFonts w:hint="default" w:ascii="Times New Roman" w:hAnsi="Times New Roman" w:eastAsia="宋体" w:cs="Times New Roman"/>
                      <w:color w:val="auto"/>
                      <w:sz w:val="21"/>
                      <w:szCs w:val="21"/>
                      <w:vertAlign w:val="subscript"/>
                      <w:lang w:bidi="ar"/>
                    </w:rPr>
                    <w:t>3</w:t>
                  </w:r>
                  <w:r>
                    <w:rPr>
                      <w:rFonts w:hint="default" w:ascii="Times New Roman" w:hAnsi="Times New Roman" w:eastAsia="宋体" w:cs="Times New Roman"/>
                      <w:color w:val="auto"/>
                      <w:sz w:val="21"/>
                      <w:szCs w:val="21"/>
                      <w:lang w:bidi="ar"/>
                    </w:rPr>
                    <w:t>-N</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 w:hRule="atLeast"/>
                <w:jc w:val="center"/>
              </w:trPr>
              <w:tc>
                <w:tcPr>
                  <w:tcW w:w="1215" w:type="dxa"/>
                  <w:vMerge w:val="restart"/>
                  <w:tcBorders>
                    <w:tl2br w:val="nil"/>
                    <w:tr2bl w:val="nil"/>
                  </w:tcBorders>
                  <w:vAlign w:val="center"/>
                </w:tcPr>
                <w:p>
                  <w:pPr>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综合废水</w:t>
                  </w:r>
                </w:p>
              </w:tc>
              <w:tc>
                <w:tcPr>
                  <w:tcW w:w="675" w:type="dxa"/>
                  <w:vMerge w:val="restart"/>
                  <w:tcBorders>
                    <w:tl2br w:val="nil"/>
                    <w:tr2bl w:val="nil"/>
                  </w:tcBorders>
                  <w:vAlign w:val="center"/>
                </w:tcPr>
                <w:p>
                  <w:pPr>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520</w:t>
                  </w:r>
                </w:p>
              </w:tc>
              <w:tc>
                <w:tcPr>
                  <w:tcW w:w="939" w:type="dxa"/>
                  <w:tcBorders>
                    <w:tl2br w:val="nil"/>
                    <w:tr2bl w:val="nil"/>
                  </w:tcBorders>
                  <w:vAlign w:val="center"/>
                </w:tcPr>
                <w:p>
                  <w:pPr>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处理前</w:t>
                  </w:r>
                </w:p>
              </w:tc>
              <w:tc>
                <w:tcPr>
                  <w:tcW w:w="671"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mg/L</w:t>
                  </w:r>
                </w:p>
              </w:tc>
              <w:tc>
                <w:tcPr>
                  <w:tcW w:w="1365"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400</w:t>
                  </w:r>
                </w:p>
              </w:tc>
              <w:tc>
                <w:tcPr>
                  <w:tcW w:w="1365"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200</w:t>
                  </w:r>
                </w:p>
              </w:tc>
              <w:tc>
                <w:tcPr>
                  <w:tcW w:w="1247"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220</w:t>
                  </w:r>
                </w:p>
              </w:tc>
              <w:tc>
                <w:tcPr>
                  <w:tcW w:w="1056"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35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 w:hRule="atLeast"/>
                <w:jc w:val="center"/>
              </w:trPr>
              <w:tc>
                <w:tcPr>
                  <w:tcW w:w="1215" w:type="dxa"/>
                  <w:vMerge w:val="continue"/>
                  <w:tcBorders>
                    <w:tl2br w:val="nil"/>
                    <w:tr2bl w:val="nil"/>
                  </w:tcBorders>
                  <w:vAlign w:val="center"/>
                </w:tcPr>
                <w:p>
                  <w:pPr>
                    <w:widowControl w:val="0"/>
                    <w:topLinePunct/>
                    <w:spacing w:after="0" w:line="240" w:lineRule="auto"/>
                    <w:outlineLvl w:val="9"/>
                    <w:rPr>
                      <w:rFonts w:hint="default" w:ascii="Times New Roman" w:hAnsi="Times New Roman" w:eastAsia="宋体" w:cs="Times New Roman"/>
                      <w:color w:val="auto"/>
                      <w:sz w:val="21"/>
                      <w:szCs w:val="21"/>
                    </w:rPr>
                  </w:pPr>
                </w:p>
              </w:tc>
              <w:tc>
                <w:tcPr>
                  <w:tcW w:w="675" w:type="dxa"/>
                  <w:vMerge w:val="continue"/>
                  <w:tcBorders>
                    <w:tl2br w:val="nil"/>
                    <w:tr2bl w:val="nil"/>
                  </w:tcBorders>
                  <w:vAlign w:val="center"/>
                </w:tcPr>
                <w:p>
                  <w:pPr>
                    <w:widowControl w:val="0"/>
                    <w:topLinePunct/>
                    <w:spacing w:after="0" w:line="240" w:lineRule="auto"/>
                    <w:outlineLvl w:val="9"/>
                    <w:rPr>
                      <w:rFonts w:hint="default" w:ascii="Times New Roman" w:hAnsi="Times New Roman" w:eastAsia="宋体" w:cs="Times New Roman"/>
                      <w:color w:val="auto"/>
                      <w:sz w:val="21"/>
                      <w:szCs w:val="21"/>
                    </w:rPr>
                  </w:pPr>
                </w:p>
              </w:tc>
              <w:tc>
                <w:tcPr>
                  <w:tcW w:w="939" w:type="dxa"/>
                  <w:tcBorders>
                    <w:tl2br w:val="nil"/>
                    <w:tr2bl w:val="nil"/>
                  </w:tcBorders>
                  <w:vAlign w:val="center"/>
                </w:tcPr>
                <w:p>
                  <w:pPr>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处理后</w:t>
                  </w:r>
                </w:p>
              </w:tc>
              <w:tc>
                <w:tcPr>
                  <w:tcW w:w="671"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mg/L</w:t>
                  </w:r>
                </w:p>
              </w:tc>
              <w:tc>
                <w:tcPr>
                  <w:tcW w:w="1365"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280</w:t>
                  </w:r>
                </w:p>
              </w:tc>
              <w:tc>
                <w:tcPr>
                  <w:tcW w:w="1365"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180</w:t>
                  </w:r>
                </w:p>
              </w:tc>
              <w:tc>
                <w:tcPr>
                  <w:tcW w:w="1247"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88</w:t>
                  </w:r>
                </w:p>
              </w:tc>
              <w:tc>
                <w:tcPr>
                  <w:tcW w:w="1056"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33.25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 w:hRule="atLeast"/>
                <w:jc w:val="center"/>
              </w:trPr>
              <w:tc>
                <w:tcPr>
                  <w:tcW w:w="2829" w:type="dxa"/>
                  <w:gridSpan w:val="3"/>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《污水综合排放标准》（GB 8978-1996）表4中的三级排放标准</w:t>
                  </w:r>
                </w:p>
              </w:tc>
              <w:tc>
                <w:tcPr>
                  <w:tcW w:w="671"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mg/L</w:t>
                  </w:r>
                </w:p>
              </w:tc>
              <w:tc>
                <w:tcPr>
                  <w:tcW w:w="1365"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500</w:t>
                  </w:r>
                </w:p>
              </w:tc>
              <w:tc>
                <w:tcPr>
                  <w:tcW w:w="1365"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300</w:t>
                  </w:r>
                </w:p>
              </w:tc>
              <w:tc>
                <w:tcPr>
                  <w:tcW w:w="1247"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400</w:t>
                  </w:r>
                </w:p>
              </w:tc>
              <w:tc>
                <w:tcPr>
                  <w:tcW w:w="1056"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45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 w:hRule="atLeast"/>
                <w:jc w:val="center"/>
              </w:trPr>
              <w:tc>
                <w:tcPr>
                  <w:tcW w:w="2829" w:type="dxa"/>
                  <w:gridSpan w:val="3"/>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达标性</w:t>
                  </w:r>
                </w:p>
              </w:tc>
              <w:tc>
                <w:tcPr>
                  <w:tcW w:w="671"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65"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达标</w:t>
                  </w:r>
                </w:p>
              </w:tc>
              <w:tc>
                <w:tcPr>
                  <w:tcW w:w="1365"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达标</w:t>
                  </w:r>
                </w:p>
              </w:tc>
              <w:tc>
                <w:tcPr>
                  <w:tcW w:w="1247"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达标</w:t>
                  </w:r>
                </w:p>
              </w:tc>
              <w:tc>
                <w:tcPr>
                  <w:tcW w:w="1056" w:type="dxa"/>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达标</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 w:hRule="atLeast"/>
                <w:jc w:val="center"/>
              </w:trPr>
              <w:tc>
                <w:tcPr>
                  <w:tcW w:w="8533" w:type="dxa"/>
                  <w:gridSpan w:val="8"/>
                  <w:tcBorders>
                    <w:tl2br w:val="nil"/>
                    <w:tr2bl w:val="nil"/>
                  </w:tcBorders>
                  <w:vAlign w:val="center"/>
                </w:tcPr>
                <w:p>
                  <w:pPr>
                    <w:widowControl w:val="0"/>
                    <w:topLinePunct/>
                    <w:spacing w:after="0" w:line="240" w:lineRule="auto"/>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注：排放浓度为纳管排放量/排水量。</w:t>
                  </w:r>
                </w:p>
              </w:tc>
            </w:tr>
          </w:tbl>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4.2.2.3 废水治理措施可行性分析</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1、废水治理措施</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本项目综合废水排放量2.6m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/d（520t/a），依托</w:t>
            </w:r>
            <w:r>
              <w:rPr>
                <w:rFonts w:hint="eastAsia" w:ascii="Times New Roman" w:hAnsi="Times New Roman" w:eastAsia="宋体" w:cs="Times New Roman"/>
                <w:color w:val="auto"/>
                <w:sz w:val="24"/>
                <w:szCs w:val="24"/>
                <w:lang w:val="en-US" w:eastAsia="zh-CN"/>
              </w:rPr>
              <w:t>厂房南侧</w:t>
            </w:r>
            <w:r>
              <w:rPr>
                <w:rFonts w:hint="default" w:ascii="Times New Roman" w:hAnsi="Times New Roman" w:eastAsia="宋体" w:cs="Times New Roman"/>
                <w:color w:val="auto"/>
                <w:sz w:val="24"/>
                <w:szCs w:val="24"/>
              </w:rPr>
              <w:t>现有1个容积为50m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的化粪池处理</w:t>
            </w:r>
            <w:r>
              <w:rPr>
                <w:rFonts w:hint="default" w:ascii="Times New Roman" w:hAnsi="Times New Roman" w:eastAsia="宋体" w:cs="Times New Roman"/>
                <w:bCs/>
                <w:color w:val="auto"/>
                <w:kern w:val="28"/>
                <w:sz w:val="24"/>
                <w:szCs w:val="24"/>
              </w:rPr>
              <w:t>，由同一排放口</w:t>
            </w:r>
            <w:r>
              <w:rPr>
                <w:rFonts w:hint="default" w:ascii="Times New Roman" w:hAnsi="Times New Roman" w:eastAsia="宋体" w:cs="Times New Roman"/>
                <w:color w:val="auto"/>
                <w:sz w:val="24"/>
                <w:szCs w:val="24"/>
              </w:rPr>
              <w:t>接入市政污水管网。根据调查现厂区内该化粪池仅现有工程使用，根据《福清睿辉食品有限公司年产速冻食品300吨项目竣工环境保护验收监测报告》，</w:t>
            </w:r>
            <w:r>
              <w:rPr>
                <w:rFonts w:hint="default" w:ascii="Times New Roman" w:hAnsi="Times New Roman" w:eastAsia="宋体" w:cs="Times New Roman"/>
                <w:color w:val="auto"/>
                <w:sz w:val="24"/>
                <w:szCs w:val="24"/>
                <w:lang w:val="en-US" w:eastAsia="zh-CN"/>
              </w:rPr>
              <w:t>现有工程</w:t>
            </w:r>
            <w:r>
              <w:rPr>
                <w:rFonts w:hint="default" w:ascii="Times New Roman" w:hAnsi="Times New Roman" w:eastAsia="宋体" w:cs="Times New Roman"/>
                <w:color w:val="auto"/>
                <w:sz w:val="24"/>
                <w:szCs w:val="24"/>
              </w:rPr>
              <w:t>生产废水主要为设备、工作台及车间清洗废水，排放量为1.95m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/d，生活污水产生量约为1.5m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val="en-US" w:eastAsia="zh-CN"/>
              </w:rPr>
              <w:t>现有工程</w:t>
            </w:r>
            <w:r>
              <w:rPr>
                <w:rFonts w:hint="default" w:ascii="Times New Roman" w:hAnsi="Times New Roman" w:eastAsia="宋体" w:cs="Times New Roman"/>
                <w:color w:val="auto"/>
                <w:sz w:val="24"/>
                <w:szCs w:val="24"/>
              </w:rPr>
              <w:t>占用3.45m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本次扩建项目生活污水产生量为2.6m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/d，合计生活污水产量为6.05m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default" w:ascii="Times New Roman" w:hAnsi="Times New Roman" w:eastAsia="宋体" w:cs="Times New Roman"/>
                <w:color w:val="auto"/>
                <w:sz w:val="24"/>
                <w:szCs w:val="24"/>
              </w:rPr>
              <w:t>仅占用化粪池容积的12.1%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能保证污水在化粪池的停留时间12h以上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因此厂区化粪池可满足本项目生活污水的处理需求。综合废水经过厂区化粪池处理达到《污水综合排放标准》（GB8978-1996）表4中的三级标准（氨氮参照《污水排入城镇下水道水质标准》(GB/T31962-2015)表1中B级标准限值）后接入市政污水管网，纳入融元污水处理厂。融元污水处理厂尾水达到《城镇污水处理厂污染物排放标准》（GB18918-2002）一级A标准后排放。</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2、项目废水排入污水处理厂的可行性及影响分析</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（1）接管可行性</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目前该区域已布设污水管线，污水已实现接管，因此，本项目投入使用后员工生活污水能够接入融元污水处理厂。</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（2）水质负荷</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根据源强核算可知，项目综合废水经厂区化粪池处理后排入市政污水管网内污染物排放浓度均能满足《污水综合排放标准》(GB8978-1996)表4三级标准及《污水排入城镇下水道水质标准 》(GB/T31962-2015)表1中B级标准限值。</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项目废水所含污染因子浓度低，污染物成分简单，不含有腐蚀成分，污水可生化性高，因此从水质方面分析，项目废水预处理达标后符合融元污水处理厂接管水质要求，不会对污水处理厂水质负荷造成冲击。</w:t>
            </w:r>
          </w:p>
          <w:p>
            <w:pPr>
              <w:pStyle w:val="33"/>
              <w:widowControl w:val="0"/>
              <w:topLinePunct/>
              <w:spacing w:after="0" w:line="360" w:lineRule="auto"/>
              <w:ind w:firstLine="480"/>
              <w:jc w:val="both"/>
              <w:outlineLvl w:val="9"/>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（3）处理能力及处理工艺</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合废水经化粪池处理后引至市政污水管网引至融元污水处理厂集中处理。融元污水处理厂为城市二级污水处理厂，采用“处理+二级生化处理+深化处理”工艺，纳入融元污水处理厂的水质需要达到《污水综合排放标准》(GB8978-1996)表4中三级排放标准，本项目综合废水经过化粪池处理后，排放浓度能满足达标排放要求，其出水水质一般可符合融元污水处理厂的进水水质要求，生活污水可生化性较好，适合融元污水处理厂处理工艺。</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融元污水处理厂一期日处理污水能力达6万m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/d，二期日处理污水能力达6万m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/d，总设计处理能力达12万m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均已通过竣工环保验收，目前实际处理量11.85万吨左右，尚有余量。本项目的污水排放量为2.6t/d，水质简单，仅占融元污水处理厂剩余处理能力的0.002%，融元污水处理厂完全有能力接纳处理，对污水处理厂的处理负荷基本不会产生影响。</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综上所述，本项目新增生活污水依托厂区现有化粪池处理后接入市政污水管网排入融元污水处理厂处理是可行的。</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4.2.2.4水环境影响分析结论</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上述分析，本项目综合废水经厂区化粪池处理后排入市政污水管网，纳入融元污水处理厂集中处理达标后排放，项目废水水质、水量不会对污水处理厂造成负荷冲击。项目废水不直接排入地表水体，因此不会对区域地表水环境产生直接不利影响。</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4.2.2.5监测要求</w:t>
            </w:r>
          </w:p>
          <w:p>
            <w:pPr>
              <w:pStyle w:val="171"/>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bidi="zh-CN"/>
              </w:rPr>
              <w:t>对照</w:t>
            </w:r>
            <w:r>
              <w:rPr>
                <w:rFonts w:hint="default" w:ascii="Times New Roman" w:hAnsi="Times New Roman" w:eastAsia="宋体" w:cs="Times New Roman"/>
                <w:bCs/>
                <w:color w:val="auto"/>
                <w:sz w:val="24"/>
                <w:szCs w:val="24"/>
                <w:lang w:eastAsia="zh-CN"/>
              </w:rPr>
              <w:t>《排污许可证申请与核发技术规范 食品制造工业—方便食品、食品及饲料添加剂制造工业》（HJ 1030.3-2019）</w:t>
            </w:r>
            <w:r>
              <w:rPr>
                <w:rFonts w:hint="default" w:ascii="Times New Roman" w:hAnsi="Times New Roman" w:eastAsia="宋体" w:cs="Times New Roman"/>
                <w:color w:val="auto"/>
                <w:sz w:val="24"/>
                <w:szCs w:val="24"/>
                <w:lang w:eastAsia="zh-CN"/>
              </w:rPr>
              <w:t>、《排污单位自行监测技术指南 食品制造》（HJ 1084-2020）</w:t>
            </w:r>
            <w:r>
              <w:rPr>
                <w:rFonts w:hint="default" w:ascii="Times New Roman" w:hAnsi="Times New Roman" w:eastAsia="宋体" w:cs="Times New Roman"/>
                <w:color w:val="auto"/>
                <w:sz w:val="24"/>
                <w:szCs w:val="24"/>
                <w:lang w:eastAsia="zh-CN" w:bidi="zh-CN"/>
              </w:rPr>
              <w:t>，</w:t>
            </w:r>
            <w:r>
              <w:rPr>
                <w:rFonts w:hint="default" w:ascii="Times New Roman" w:hAnsi="Times New Roman" w:eastAsia="宋体" w:cs="Times New Roman"/>
                <w:color w:val="auto"/>
                <w:sz w:val="24"/>
                <w:szCs w:val="24"/>
                <w:lang w:eastAsia="zh-CN"/>
              </w:rPr>
              <w:t>项目废水监测要求详见表4.2-4。</w:t>
            </w:r>
          </w:p>
          <w:p>
            <w:pPr>
              <w:pStyle w:val="177"/>
              <w:widowControl w:val="0"/>
              <w:topLinePunct/>
              <w:spacing w:after="0" w:line="360" w:lineRule="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表4.2-4  监测计划内容一览表</w:t>
            </w:r>
          </w:p>
          <w:tbl>
            <w:tblPr>
              <w:tblStyle w:val="37"/>
              <w:tblW w:w="4998" w:type="pct"/>
              <w:jc w:val="center"/>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61"/>
              <w:gridCol w:w="1655"/>
              <w:gridCol w:w="3133"/>
              <w:gridCol w:w="1333"/>
              <w:gridCol w:w="1148"/>
            </w:tblGrid>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9"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监测内容</w:t>
                  </w:r>
                </w:p>
              </w:tc>
              <w:tc>
                <w:tcPr>
                  <w:tcW w:w="970"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监测位置</w:t>
                  </w:r>
                </w:p>
              </w:tc>
              <w:tc>
                <w:tcPr>
                  <w:tcW w:w="1836"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监测项目</w:t>
                  </w:r>
                </w:p>
              </w:tc>
              <w:tc>
                <w:tcPr>
                  <w:tcW w:w="781"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监测频率</w:t>
                  </w:r>
                </w:p>
              </w:tc>
              <w:tc>
                <w:tcPr>
                  <w:tcW w:w="672"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监测单位</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739"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970"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DW001废水排放口</w:t>
                  </w:r>
                </w:p>
              </w:tc>
              <w:tc>
                <w:tcPr>
                  <w:tcW w:w="1836"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流量、pH、COD、BOD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、SS、NH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-N、总磷、动植物油</w:t>
                  </w:r>
                </w:p>
              </w:tc>
              <w:tc>
                <w:tcPr>
                  <w:tcW w:w="781"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1次/半年</w:t>
                  </w:r>
                </w:p>
              </w:tc>
              <w:tc>
                <w:tcPr>
                  <w:tcW w:w="672"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委托有资质单位</w:t>
                  </w:r>
                </w:p>
              </w:tc>
            </w:tr>
          </w:tbl>
          <w:p>
            <w:pPr>
              <w:pStyle w:val="171"/>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lang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30"/>
              <w:widowControl w:val="0"/>
              <w:topLinePunct/>
              <w:spacing w:after="0" w:line="240" w:lineRule="auto"/>
              <w:jc w:val="center"/>
              <w:outlineLvl w:val="9"/>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 w:val="24"/>
                <w:szCs w:val="24"/>
              </w:rPr>
              <w:t>运营期环境影响和保护措施</w:t>
            </w:r>
          </w:p>
        </w:tc>
        <w:tc>
          <w:tcPr>
            <w:tcW w:w="8749" w:type="dxa"/>
            <w:vAlign w:val="center"/>
          </w:tcPr>
          <w:p>
            <w:pPr>
              <w:pStyle w:val="4"/>
              <w:keepNext w:val="0"/>
              <w:keepLines w:val="0"/>
              <w:widowControl w:val="0"/>
              <w:topLinePunct/>
              <w:spacing w:before="0" w:line="36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4.2.3 运营期噪声影响分析和防范措施</w:t>
            </w:r>
          </w:p>
          <w:p>
            <w:pPr>
              <w:widowControl w:val="0"/>
              <w:tabs>
                <w:tab w:val="left" w:pos="5400"/>
              </w:tabs>
              <w:topLinePunct/>
              <w:spacing w:after="0"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4.2.3.1 噪声源强分析</w:t>
            </w:r>
          </w:p>
          <w:p>
            <w:pPr>
              <w:pStyle w:val="170"/>
              <w:widowControl w:val="0"/>
              <w:topLinePunct/>
              <w:spacing w:after="0"/>
              <w:ind w:firstLine="48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工程分析，项目运营期大部分为连续排放，声级范围在70～80dB之间。以生产车间中心119.317950°，25.725084°为坐标原点，正东向为X轴正方向，正北向为Y轴正方向，步距为1m。项目设备均放置在室内，各噪声源与场界的距离见表4.2-5。</w:t>
            </w:r>
          </w:p>
          <w:p>
            <w:pPr>
              <w:pStyle w:val="177"/>
              <w:widowControl w:val="0"/>
              <w:topLinePunct/>
              <w:spacing w:after="0" w:line="360" w:lineRule="auto"/>
              <w:outlineLvl w:val="9"/>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表4.2-5  主要噪声设备声级特性 单位：dB（A）</w:t>
            </w:r>
          </w:p>
          <w:tbl>
            <w:tblPr>
              <w:tblStyle w:val="37"/>
              <w:tblW w:w="4997" w:type="pct"/>
              <w:jc w:val="center"/>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10"/>
              <w:gridCol w:w="1156"/>
              <w:gridCol w:w="778"/>
              <w:gridCol w:w="734"/>
              <w:gridCol w:w="889"/>
              <w:gridCol w:w="1256"/>
              <w:gridCol w:w="1121"/>
              <w:gridCol w:w="819"/>
              <w:gridCol w:w="707"/>
              <w:gridCol w:w="658"/>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0" w:type="pct"/>
                  <w:vMerge w:val="restar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位置</w:t>
                  </w:r>
                </w:p>
              </w:tc>
              <w:tc>
                <w:tcPr>
                  <w:tcW w:w="677" w:type="pct"/>
                  <w:vMerge w:val="restar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噪声源</w:t>
                  </w:r>
                </w:p>
              </w:tc>
              <w:tc>
                <w:tcPr>
                  <w:tcW w:w="456" w:type="pct"/>
                  <w:vMerge w:val="restar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数量（台/套）</w:t>
                  </w:r>
                </w:p>
              </w:tc>
              <w:tc>
                <w:tcPr>
                  <w:tcW w:w="430" w:type="pct"/>
                  <w:vMerge w:val="restar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声源类型</w:t>
                  </w:r>
                </w:p>
              </w:tc>
              <w:tc>
                <w:tcPr>
                  <w:tcW w:w="521" w:type="pct"/>
                  <w:vMerge w:val="restar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噪声源强</w:t>
                  </w:r>
                </w:p>
              </w:tc>
              <w:tc>
                <w:tcPr>
                  <w:tcW w:w="736" w:type="pct"/>
                  <w:vMerge w:val="restar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坐标（x,y,z）</w:t>
                  </w:r>
                </w:p>
              </w:tc>
              <w:tc>
                <w:tcPr>
                  <w:tcW w:w="1137" w:type="pct"/>
                  <w:gridSpan w:val="2"/>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降噪措施</w:t>
                  </w:r>
                </w:p>
              </w:tc>
              <w:tc>
                <w:tcPr>
                  <w:tcW w:w="414" w:type="pct"/>
                  <w:vMerge w:val="restar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持续时间（h/d）</w:t>
                  </w:r>
                </w:p>
              </w:tc>
              <w:tc>
                <w:tcPr>
                  <w:tcW w:w="385" w:type="pct"/>
                  <w:vMerge w:val="restar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排放值</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0"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45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430"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521"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736"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57"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工艺</w:t>
                  </w:r>
                </w:p>
              </w:tc>
              <w:tc>
                <w:tcPr>
                  <w:tcW w:w="479"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降噪效果</w:t>
                  </w:r>
                </w:p>
              </w:tc>
              <w:tc>
                <w:tcPr>
                  <w:tcW w:w="414" w:type="pct"/>
                  <w:vMerge w:val="continue"/>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385"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0" w:type="pct"/>
                  <w:vMerge w:val="restar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生产车间</w:t>
                  </w:r>
                </w:p>
              </w:tc>
              <w:tc>
                <w:tcPr>
                  <w:tcW w:w="677" w:type="pct"/>
                  <w:vMerge w:val="restar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lang w:bidi="ar"/>
                    </w:rPr>
                  </w:pPr>
                  <w:r>
                    <w:rPr>
                      <w:rStyle w:val="63"/>
                      <w:rFonts w:hint="default" w:ascii="Times New Roman" w:hAnsi="Times New Roman" w:cs="Times New Roman"/>
                      <w:color w:val="auto"/>
                      <w:sz w:val="21"/>
                      <w:szCs w:val="21"/>
                    </w:rPr>
                    <w:t>和成机</w:t>
                  </w:r>
                </w:p>
              </w:tc>
              <w:tc>
                <w:tcPr>
                  <w:tcW w:w="456" w:type="pct"/>
                  <w:vMerge w:val="restar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30"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频发</w:t>
                  </w:r>
                </w:p>
              </w:tc>
              <w:tc>
                <w:tcPr>
                  <w:tcW w:w="521"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736"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3,25,1.2</w:t>
                  </w:r>
                </w:p>
              </w:tc>
              <w:tc>
                <w:tcPr>
                  <w:tcW w:w="657"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设备减振、厂房隔声</w:t>
                  </w:r>
                </w:p>
              </w:tc>
              <w:tc>
                <w:tcPr>
                  <w:tcW w:w="479"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15~20</w:t>
                  </w:r>
                </w:p>
              </w:tc>
              <w:tc>
                <w:tcPr>
                  <w:tcW w:w="41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38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0" w:type="pct"/>
                  <w:vMerge w:val="continue"/>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7" w:type="pct"/>
                  <w:vMerge w:val="continue"/>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p>
              </w:tc>
              <w:tc>
                <w:tcPr>
                  <w:tcW w:w="456" w:type="pct"/>
                  <w:vMerge w:val="continue"/>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p>
              </w:tc>
              <w:tc>
                <w:tcPr>
                  <w:tcW w:w="430"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频发</w:t>
                  </w:r>
                </w:p>
              </w:tc>
              <w:tc>
                <w:tcPr>
                  <w:tcW w:w="521"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736"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4,25,1.2</w:t>
                  </w:r>
                </w:p>
              </w:tc>
              <w:tc>
                <w:tcPr>
                  <w:tcW w:w="657"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设备减振、厂房隔声</w:t>
                  </w:r>
                </w:p>
              </w:tc>
              <w:tc>
                <w:tcPr>
                  <w:tcW w:w="479"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15~20</w:t>
                  </w:r>
                </w:p>
              </w:tc>
              <w:tc>
                <w:tcPr>
                  <w:tcW w:w="41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38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0" w:type="pct"/>
                  <w:vMerge w:val="continue"/>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7"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lang w:bidi="ar"/>
                    </w:rPr>
                  </w:pPr>
                  <w:r>
                    <w:rPr>
                      <w:rStyle w:val="63"/>
                      <w:rFonts w:hint="default" w:ascii="Times New Roman" w:hAnsi="Times New Roman" w:cs="Times New Roman"/>
                      <w:color w:val="auto"/>
                      <w:sz w:val="21"/>
                      <w:szCs w:val="21"/>
                    </w:rPr>
                    <w:t>成型机</w:t>
                  </w:r>
                </w:p>
              </w:tc>
              <w:tc>
                <w:tcPr>
                  <w:tcW w:w="456"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30"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频发</w:t>
                  </w:r>
                </w:p>
              </w:tc>
              <w:tc>
                <w:tcPr>
                  <w:tcW w:w="521"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736"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5,20,1.2</w:t>
                  </w:r>
                </w:p>
              </w:tc>
              <w:tc>
                <w:tcPr>
                  <w:tcW w:w="657"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设备减振、厂房隔声</w:t>
                  </w:r>
                </w:p>
              </w:tc>
              <w:tc>
                <w:tcPr>
                  <w:tcW w:w="479"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15~20</w:t>
                  </w:r>
                </w:p>
              </w:tc>
              <w:tc>
                <w:tcPr>
                  <w:tcW w:w="41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38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0" w:type="pct"/>
                  <w:vMerge w:val="continue"/>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7"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lang w:bidi="ar"/>
                    </w:rPr>
                  </w:pPr>
                  <w:r>
                    <w:rPr>
                      <w:rStyle w:val="63"/>
                      <w:rFonts w:hint="default" w:ascii="Times New Roman" w:hAnsi="Times New Roman" w:cs="Times New Roman"/>
                      <w:color w:val="auto"/>
                      <w:sz w:val="21"/>
                      <w:szCs w:val="21"/>
                    </w:rPr>
                    <w:t>烤炉</w:t>
                  </w:r>
                </w:p>
              </w:tc>
              <w:tc>
                <w:tcPr>
                  <w:tcW w:w="456"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30"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频发</w:t>
                  </w:r>
                </w:p>
              </w:tc>
              <w:tc>
                <w:tcPr>
                  <w:tcW w:w="521"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736"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-10,20,1.2</w:t>
                  </w:r>
                </w:p>
              </w:tc>
              <w:tc>
                <w:tcPr>
                  <w:tcW w:w="657"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设备减振、厂房隔声</w:t>
                  </w:r>
                </w:p>
              </w:tc>
              <w:tc>
                <w:tcPr>
                  <w:tcW w:w="479"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15~20</w:t>
                  </w:r>
                </w:p>
              </w:tc>
              <w:tc>
                <w:tcPr>
                  <w:tcW w:w="41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38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0" w:type="pct"/>
                  <w:vMerge w:val="continue"/>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7"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rPr>
                  </w:pPr>
                  <w:r>
                    <w:rPr>
                      <w:rStyle w:val="63"/>
                      <w:rFonts w:hint="default" w:ascii="Times New Roman" w:hAnsi="Times New Roman" w:cs="Times New Roman"/>
                      <w:color w:val="auto"/>
                      <w:sz w:val="21"/>
                      <w:szCs w:val="21"/>
                    </w:rPr>
                    <w:t>包装机</w:t>
                  </w:r>
                </w:p>
              </w:tc>
              <w:tc>
                <w:tcPr>
                  <w:tcW w:w="456"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30"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频发</w:t>
                  </w:r>
                </w:p>
              </w:tc>
              <w:tc>
                <w:tcPr>
                  <w:tcW w:w="521"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736"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-6,-6,1.2</w:t>
                  </w:r>
                </w:p>
              </w:tc>
              <w:tc>
                <w:tcPr>
                  <w:tcW w:w="657"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设备减振、厂房隔声</w:t>
                  </w:r>
                </w:p>
              </w:tc>
              <w:tc>
                <w:tcPr>
                  <w:tcW w:w="479"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15~20</w:t>
                  </w:r>
                </w:p>
              </w:tc>
              <w:tc>
                <w:tcPr>
                  <w:tcW w:w="41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38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0" w:type="pct"/>
                  <w:vMerge w:val="continue"/>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7" w:type="pct"/>
                  <w:tcBorders>
                    <w:tl2br w:val="nil"/>
                    <w:tr2bl w:val="nil"/>
                  </w:tcBorders>
                  <w:vAlign w:val="center"/>
                </w:tcPr>
                <w:p>
                  <w:pPr>
                    <w:pStyle w:val="158"/>
                    <w:spacing w:after="0" w:line="240" w:lineRule="auto"/>
                    <w:jc w:val="center"/>
                    <w:outlineLvl w:val="9"/>
                    <w:rPr>
                      <w:rFonts w:hint="default" w:ascii="Times New Roman" w:hAnsi="Times New Roman" w:eastAsia="宋体" w:cs="Times New Roman"/>
                      <w:color w:val="auto"/>
                      <w:sz w:val="21"/>
                      <w:szCs w:val="21"/>
                    </w:rPr>
                  </w:pPr>
                  <w:r>
                    <w:rPr>
                      <w:rStyle w:val="63"/>
                      <w:rFonts w:hint="default" w:ascii="Times New Roman" w:hAnsi="Times New Roman" w:cs="Times New Roman"/>
                      <w:color w:val="auto"/>
                      <w:sz w:val="21"/>
                      <w:szCs w:val="21"/>
                    </w:rPr>
                    <w:t>冻库</w:t>
                  </w:r>
                </w:p>
              </w:tc>
              <w:tc>
                <w:tcPr>
                  <w:tcW w:w="456"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30"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偶发</w:t>
                  </w:r>
                </w:p>
              </w:tc>
              <w:tc>
                <w:tcPr>
                  <w:tcW w:w="521"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736"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-15,-20,1.2</w:t>
                  </w:r>
                </w:p>
              </w:tc>
              <w:tc>
                <w:tcPr>
                  <w:tcW w:w="657"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设备减振、厂房隔声</w:t>
                  </w:r>
                </w:p>
              </w:tc>
              <w:tc>
                <w:tcPr>
                  <w:tcW w:w="479"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15~20</w:t>
                  </w:r>
                </w:p>
              </w:tc>
              <w:tc>
                <w:tcPr>
                  <w:tcW w:w="41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38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40" w:type="pct"/>
                  <w:vMerge w:val="continue"/>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p>
              </w:tc>
              <w:tc>
                <w:tcPr>
                  <w:tcW w:w="677" w:type="pct"/>
                  <w:tcBorders>
                    <w:tl2br w:val="nil"/>
                    <w:tr2bl w:val="nil"/>
                  </w:tcBorders>
                  <w:vAlign w:val="center"/>
                </w:tcPr>
                <w:p>
                  <w:pPr>
                    <w:pStyle w:val="158"/>
                    <w:spacing w:after="0" w:line="240" w:lineRule="auto"/>
                    <w:jc w:val="center"/>
                    <w:outlineLvl w:val="9"/>
                    <w:rPr>
                      <w:rFonts w:hint="eastAsia" w:ascii="Times New Roman" w:hAnsi="Times New Roman" w:eastAsia="宋体" w:cs="Times New Roman"/>
                      <w:color w:val="auto"/>
                      <w:sz w:val="21"/>
                      <w:szCs w:val="21"/>
                      <w:lang w:eastAsia="zh-CN"/>
                    </w:rPr>
                  </w:pPr>
                  <w:r>
                    <w:rPr>
                      <w:rStyle w:val="63"/>
                      <w:rFonts w:hint="default" w:ascii="Times New Roman" w:hAnsi="Times New Roman" w:cs="Times New Roman"/>
                      <w:color w:val="auto"/>
                      <w:sz w:val="21"/>
                      <w:szCs w:val="21"/>
                    </w:rPr>
                    <w:t>冷却</w:t>
                  </w:r>
                  <w:r>
                    <w:rPr>
                      <w:rStyle w:val="63"/>
                      <w:rFonts w:hint="eastAsia" w:ascii="Times New Roman" w:hAnsi="Times New Roman" w:eastAsia="宋体" w:cs="Times New Roman"/>
                      <w:color w:val="auto"/>
                      <w:sz w:val="21"/>
                      <w:szCs w:val="21"/>
                      <w:lang w:val="en-US" w:eastAsia="zh-CN"/>
                    </w:rPr>
                    <w:t>置物架</w:t>
                  </w:r>
                </w:p>
              </w:tc>
              <w:tc>
                <w:tcPr>
                  <w:tcW w:w="456"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30"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频发</w:t>
                  </w:r>
                </w:p>
              </w:tc>
              <w:tc>
                <w:tcPr>
                  <w:tcW w:w="521" w:type="pct"/>
                  <w:tcBorders>
                    <w:tl2br w:val="nil"/>
                    <w:tr2bl w:val="nil"/>
                  </w:tcBorders>
                  <w:vAlign w:val="center"/>
                </w:tcPr>
                <w:p>
                  <w:pPr>
                    <w:widowControl w:val="0"/>
                    <w:topLinePunct/>
                    <w:adjustRightIn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736" w:type="pct"/>
                  <w:tcBorders>
                    <w:tl2br w:val="nil"/>
                    <w:tr2bl w:val="nil"/>
                  </w:tcBorders>
                  <w:vAlign w:val="center"/>
                </w:tcPr>
                <w:p>
                  <w:pPr>
                    <w:pStyle w:val="137"/>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-13,5,1.2</w:t>
                  </w:r>
                </w:p>
              </w:tc>
              <w:tc>
                <w:tcPr>
                  <w:tcW w:w="657"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设备减振、厂房隔声</w:t>
                  </w:r>
                </w:p>
              </w:tc>
              <w:tc>
                <w:tcPr>
                  <w:tcW w:w="479"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15~20</w:t>
                  </w:r>
                </w:p>
              </w:tc>
              <w:tc>
                <w:tcPr>
                  <w:tcW w:w="41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38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w:t>
                  </w:r>
                </w:p>
              </w:tc>
            </w:tr>
          </w:tbl>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4.2.3.2噪声达标及影响分析</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境影响评价技术导则声环境》（HJ2.4-2021）附录B，声环境影响预测，一般采用声源的倍频带声功率级、A声功率级或靠近声源某一位置的倍频带声压级、A声级来预测计算距声源不同距离的声级。工业声源有室外和室内两种声源，本项目仅涉及室内声源，因此仅进行室内声源的计算。</w:t>
            </w:r>
          </w:p>
          <w:p>
            <w:pPr>
              <w:pStyle w:val="147"/>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厂界噪声影响预测结果见表4.2-6。 </w:t>
            </w:r>
          </w:p>
          <w:p>
            <w:pPr>
              <w:widowControl w:val="0"/>
              <w:tabs>
                <w:tab w:val="left" w:pos="4659"/>
              </w:tabs>
              <w:topLinePunct/>
              <w:spacing w:after="0" w:line="360" w:lineRule="auto"/>
              <w:jc w:val="center"/>
              <w:outlineLvl w:val="9"/>
              <w:rPr>
                <w:rFonts w:hint="default" w:ascii="Times New Roman" w:hAnsi="Times New Roman" w:eastAsia="宋体" w:cs="Times New Roman"/>
                <w:b/>
                <w:color w:val="auto"/>
              </w:rPr>
            </w:pPr>
            <w:r>
              <w:rPr>
                <w:rFonts w:hint="default" w:ascii="Times New Roman" w:hAnsi="Times New Roman" w:eastAsia="宋体" w:cs="Times New Roman"/>
                <w:b/>
                <w:color w:val="auto"/>
                <w:sz w:val="24"/>
                <w:szCs w:val="24"/>
              </w:rPr>
              <w:t>表4.2-6   项目厂界噪声影响预测汇总表</w:t>
            </w:r>
          </w:p>
          <w:tbl>
            <w:tblPr>
              <w:tblStyle w:val="37"/>
              <w:tblW w:w="4998" w:type="pct"/>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365"/>
              <w:gridCol w:w="2012"/>
              <w:gridCol w:w="2014"/>
              <w:gridCol w:w="1627"/>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86" w:type="pct"/>
                  <w:tcBorders>
                    <w:tl2br w:val="nil"/>
                    <w:tr2bl w:val="nil"/>
                  </w:tcBorders>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预测方位</w:t>
                  </w:r>
                </w:p>
              </w:tc>
              <w:tc>
                <w:tcPr>
                  <w:tcW w:w="800" w:type="pct"/>
                  <w:tcBorders>
                    <w:tl2br w:val="nil"/>
                    <w:tr2bl w:val="nil"/>
                  </w:tcBorders>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时段</w:t>
                  </w:r>
                </w:p>
              </w:tc>
              <w:tc>
                <w:tcPr>
                  <w:tcW w:w="1179" w:type="pct"/>
                  <w:tcBorders>
                    <w:tl2br w:val="nil"/>
                    <w:tr2bl w:val="nil"/>
                  </w:tcBorders>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贡献值（dB(A)）</w:t>
                  </w:r>
                </w:p>
              </w:tc>
              <w:tc>
                <w:tcPr>
                  <w:tcW w:w="1180" w:type="pct"/>
                  <w:tcBorders>
                    <w:tl2br w:val="nil"/>
                    <w:tr2bl w:val="nil"/>
                  </w:tcBorders>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标准限值（dB(A)）</w:t>
                  </w:r>
                </w:p>
              </w:tc>
              <w:tc>
                <w:tcPr>
                  <w:tcW w:w="953" w:type="pct"/>
                  <w:tcBorders>
                    <w:tl2br w:val="nil"/>
                    <w:tr2bl w:val="nil"/>
                  </w:tcBorders>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达标情况</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7" w:hRule="exact"/>
                <w:jc w:val="center"/>
              </w:trPr>
              <w:tc>
                <w:tcPr>
                  <w:tcW w:w="886"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800"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179" w:type="pct"/>
                  <w:tcBorders>
                    <w:tl2br w:val="nil"/>
                    <w:tr2bl w:val="nil"/>
                  </w:tcBorders>
                  <w:shd w:val="clear" w:color="auto" w:fill="FFFFFF"/>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41.46</w:t>
                  </w:r>
                </w:p>
              </w:tc>
              <w:tc>
                <w:tcPr>
                  <w:tcW w:w="1180"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953"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7" w:hRule="exact"/>
                <w:jc w:val="center"/>
              </w:trPr>
              <w:tc>
                <w:tcPr>
                  <w:tcW w:w="886"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800" w:type="pct"/>
                  <w:tcBorders>
                    <w:tl2br w:val="nil"/>
                    <w:tr2bl w:val="nil"/>
                  </w:tcBorders>
                  <w:shd w:val="clear" w:color="auto" w:fill="FFFFFF"/>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179" w:type="pct"/>
                  <w:tcBorders>
                    <w:tl2br w:val="nil"/>
                    <w:tr2bl w:val="nil"/>
                  </w:tcBorders>
                  <w:shd w:val="clear" w:color="auto" w:fill="FFFFFF"/>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34.25</w:t>
                  </w:r>
                </w:p>
              </w:tc>
              <w:tc>
                <w:tcPr>
                  <w:tcW w:w="1180"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953"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7" w:hRule="exact"/>
                <w:jc w:val="center"/>
              </w:trPr>
              <w:tc>
                <w:tcPr>
                  <w:tcW w:w="886"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800" w:type="pct"/>
                  <w:tcBorders>
                    <w:tl2br w:val="nil"/>
                    <w:tr2bl w:val="nil"/>
                  </w:tcBorders>
                  <w:shd w:val="clear" w:color="auto" w:fill="FFFFFF"/>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179" w:type="pct"/>
                  <w:tcBorders>
                    <w:tl2br w:val="nil"/>
                    <w:tr2bl w:val="nil"/>
                  </w:tcBorders>
                  <w:shd w:val="clear" w:color="auto" w:fill="FFFFFF"/>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40.97</w:t>
                  </w:r>
                </w:p>
              </w:tc>
              <w:tc>
                <w:tcPr>
                  <w:tcW w:w="1180"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953"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7" w:hRule="exact"/>
                <w:jc w:val="center"/>
              </w:trPr>
              <w:tc>
                <w:tcPr>
                  <w:tcW w:w="886"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800" w:type="pct"/>
                  <w:tcBorders>
                    <w:tl2br w:val="nil"/>
                    <w:tr2bl w:val="nil"/>
                  </w:tcBorders>
                  <w:shd w:val="clear" w:color="auto" w:fill="FFFFFF"/>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179" w:type="pct"/>
                  <w:tcBorders>
                    <w:tl2br w:val="nil"/>
                    <w:tr2bl w:val="nil"/>
                  </w:tcBorders>
                  <w:shd w:val="clear" w:color="auto" w:fill="FFFFFF"/>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34.48</w:t>
                  </w:r>
                </w:p>
              </w:tc>
              <w:tc>
                <w:tcPr>
                  <w:tcW w:w="1180"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953" w:type="pct"/>
                  <w:tcBorders>
                    <w:tl2br w:val="nil"/>
                    <w:tr2bl w:val="nil"/>
                  </w:tcBorders>
                  <w:shd w:val="clear" w:color="auto" w:fill="FFFFFF"/>
                  <w:vAlign w:val="center"/>
                </w:tcPr>
                <w:p>
                  <w:pPr>
                    <w:pStyle w:val="185"/>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pPr>
              <w:pStyle w:val="170"/>
              <w:widowControl w:val="0"/>
              <w:topLinePunct/>
              <w:spacing w:after="0"/>
              <w:ind w:firstLine="48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由上表可知，本项目投产后正常运行过程中对厂界的噪声贡献值可以满足《工业企业厂界环境噪声排放标准》（GB12348-2008）3类标准，正常生产时不会造成噪声污染，声环境影响可以接受。</w:t>
            </w:r>
          </w:p>
          <w:p>
            <w:pPr>
              <w:widowControl w:val="0"/>
              <w:tabs>
                <w:tab w:val="left" w:pos="5400"/>
              </w:tabs>
              <w:topLinePunct/>
              <w:spacing w:after="0"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4.2.3.3 噪声治理措施可行性分析</w:t>
            </w:r>
          </w:p>
          <w:p>
            <w:pPr>
              <w:widowControl w:val="0"/>
              <w:topLinePunct/>
              <w:spacing w:after="0"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根据对本项目运营期噪声环境影响分析可得：各厂界可达到《工业企业厂界环境噪声排放标准》（GB 12348-2008）中相应标准限值。因此项目运营后产生的噪声对周边声环境产生影响较小。但厂方应对高噪声设备采取减震等综合措施进行降噪，加大设备用房的隔声效果，确保厂界噪声达标排放。本次环评建议厂方采取以下措施来减小噪声对外界环境的影响：</w:t>
            </w:r>
          </w:p>
          <w:p>
            <w:pPr>
              <w:widowControl w:val="0"/>
              <w:topLinePunct/>
              <w:spacing w:after="0"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（1）设备应合理布局，尽可能使高噪声设备远离居民敏感点，减少噪声对居民生活的影响。</w:t>
            </w:r>
          </w:p>
          <w:p>
            <w:pPr>
              <w:widowControl w:val="0"/>
              <w:topLinePunct/>
              <w:spacing w:after="0"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加强设备的安装、调试、使用和维护管理。建立设备使用档案，做好日常维护保养，使其处于良好的工况下运行。正确的安装、调试、使用，良好的润滑和合理有效的检修，积极应用各种设备状态监测和故障诊断技术，对运行的设备进行及时、合理而有效的维护保养，能有效防止零部件的松动、磨损和设备运转状态的劣化，从而减小摩擦和撞击振动所产生的噪声。综上，本项目运营期声防治措施基本可行。</w:t>
            </w:r>
          </w:p>
          <w:p>
            <w:pPr>
              <w:widowControl w:val="0"/>
              <w:tabs>
                <w:tab w:val="left" w:pos="5400"/>
              </w:tabs>
              <w:topLinePunct/>
              <w:spacing w:after="0"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4.2.3.4监测要求</w:t>
            </w:r>
          </w:p>
          <w:p>
            <w:pPr>
              <w:pStyle w:val="174"/>
              <w:widowControl w:val="0"/>
              <w:topLinePunct/>
              <w:spacing w:after="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根据《排污许可证申请与核发技术规范 工业噪声》（HJ 1301-2023），项目声环境监测计划见表4.2-7。</w:t>
            </w:r>
          </w:p>
          <w:p>
            <w:pPr>
              <w:pStyle w:val="174"/>
              <w:widowControl w:val="0"/>
              <w:topLinePunct/>
              <w:spacing w:after="0"/>
              <w:ind w:firstLine="0" w:firstLineChars="0"/>
              <w:jc w:val="center"/>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表4.2-7  声环境监测计划内容一览表</w:t>
            </w:r>
          </w:p>
          <w:tbl>
            <w:tblPr>
              <w:tblStyle w:val="37"/>
              <w:tblW w:w="4998" w:type="pct"/>
              <w:tblInd w:w="0" w:type="dxa"/>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12"/>
              <w:gridCol w:w="2563"/>
              <w:gridCol w:w="1862"/>
              <w:gridCol w:w="1756"/>
              <w:gridCol w:w="1137"/>
            </w:tblGrid>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10"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监测内容</w:t>
                  </w:r>
                </w:p>
              </w:tc>
              <w:tc>
                <w:tcPr>
                  <w:tcW w:w="1502"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监测位置</w:t>
                  </w:r>
                </w:p>
              </w:tc>
              <w:tc>
                <w:tcPr>
                  <w:tcW w:w="1091"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监测项目</w:t>
                  </w:r>
                </w:p>
              </w:tc>
              <w:tc>
                <w:tcPr>
                  <w:tcW w:w="1029"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监测频率</w:t>
                  </w:r>
                </w:p>
              </w:tc>
              <w:tc>
                <w:tcPr>
                  <w:tcW w:w="666"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监测单位</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10"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1502"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东、西、南、北厂界外1m</w:t>
                  </w:r>
                </w:p>
              </w:tc>
              <w:tc>
                <w:tcPr>
                  <w:tcW w:w="1091"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等效连续A声级</w:t>
                  </w:r>
                </w:p>
              </w:tc>
              <w:tc>
                <w:tcPr>
                  <w:tcW w:w="1029"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1次/季</w:t>
                  </w:r>
                </w:p>
              </w:tc>
              <w:tc>
                <w:tcPr>
                  <w:tcW w:w="666" w:type="pct"/>
                  <w:tcBorders>
                    <w:tl2br w:val="nil"/>
                    <w:tr2bl w:val="nil"/>
                  </w:tcBorders>
                  <w:vAlign w:val="center"/>
                </w:tcPr>
                <w:p>
                  <w:pPr>
                    <w:pStyle w:val="179"/>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委托有资质单位</w:t>
                  </w:r>
                </w:p>
              </w:tc>
            </w:tr>
          </w:tbl>
          <w:p>
            <w:pPr>
              <w:pStyle w:val="4"/>
              <w:keepNext w:val="0"/>
              <w:keepLines w:val="0"/>
              <w:widowControl w:val="0"/>
              <w:topLinePunct/>
              <w:spacing w:before="0" w:line="36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4.2.4 运营期固废影响分析和防范措施</w:t>
            </w:r>
          </w:p>
          <w:p>
            <w:pPr>
              <w:widowControl w:val="0"/>
              <w:tabs>
                <w:tab w:val="left" w:pos="5400"/>
              </w:tabs>
              <w:topLinePunct/>
              <w:spacing w:after="0"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4.2.4.1 固废种类</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项目固废主要为生产过程中产生的一般工业固废（残次品、废包装）和员工生活垃圾。</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（1）一般工业固废</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残次品：项目生产过程会产生不合格产品，根据建设单位提供信息（参考现有工程），该过程产生残次品约占产量的0.5%左右，本项目产量为330t/a，则残次品产生量为1.65t/a，</w:t>
            </w:r>
            <w:r>
              <w:rPr>
                <w:rFonts w:hint="eastAsia" w:ascii="Times New Roman" w:hAnsi="Times New Roman" w:eastAsia="宋体" w:cs="Times New Roman"/>
                <w:color w:val="auto"/>
                <w:sz w:val="24"/>
                <w:szCs w:val="24"/>
                <w:lang w:val="en-US" w:eastAsia="zh-CN"/>
              </w:rPr>
              <w:t>收集后可作为饲料出售</w:t>
            </w:r>
            <w:r>
              <w:rPr>
                <w:rFonts w:hint="default" w:ascii="Times New Roman" w:hAnsi="Times New Roman" w:eastAsia="宋体" w:cs="Times New Roman"/>
                <w:color w:val="auto"/>
                <w:sz w:val="24"/>
                <w:szCs w:val="24"/>
              </w:rPr>
              <w:t>。</w:t>
            </w:r>
          </w:p>
          <w:p>
            <w:pPr>
              <w:pStyle w:val="14"/>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废包</w:t>
            </w:r>
            <w:r>
              <w:rPr>
                <w:rFonts w:hint="eastAsia" w:ascii="Times New Roman" w:hAnsi="Times New Roman" w:eastAsia="宋体" w:cs="Times New Roman"/>
                <w:color w:val="auto"/>
                <w:sz w:val="24"/>
                <w:szCs w:val="24"/>
                <w:lang w:val="en-US" w:eastAsia="zh-CN"/>
              </w:rPr>
              <w:t>装材料</w:t>
            </w:r>
            <w:r>
              <w:rPr>
                <w:rFonts w:hint="default" w:ascii="Times New Roman" w:hAnsi="Times New Roman" w:eastAsia="宋体" w:cs="Times New Roman"/>
                <w:color w:val="auto"/>
                <w:sz w:val="24"/>
                <w:szCs w:val="24"/>
              </w:rPr>
              <w:t>：主要为包装过程产生的废纸箱、包装袋等，根据建设单位提供信息（参考现有工程），废包装产生量约为0.75t/a，集中收集后外售。</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废抹布、拖布：本项目在设备擦洗和生产车间地面拖洗等过程中会产生废弃的抹布、拖布，主要沾染食油和面粉等（不涉及机油），</w:t>
            </w:r>
            <w:r>
              <w:rPr>
                <w:rFonts w:hint="default" w:ascii="Times New Roman" w:hAnsi="Times New Roman" w:eastAsia="宋体" w:cs="Times New Roman"/>
                <w:color w:val="auto"/>
                <w:sz w:val="24"/>
                <w:szCs w:val="24"/>
              </w:rPr>
              <w:t>根据建设单位提供信息（参考现有工程）</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产生量约为0.5t/a，经收集后与生活垃圾一起委托环卫部门统一清运。</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（2）生活垃圾</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项目职工定员20人，均不住厂。参照我国生活垃圾排放系数，住厂职工计算为1kg/（人·天）、不住厂职工减半计算为0.5kg/（人·天），年工作日200天，则项目生活垃圾产生量为2t/a。</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本项目固废源强见表4.2-8。</w:t>
            </w:r>
          </w:p>
          <w:p>
            <w:pPr>
              <w:widowControl w:val="0"/>
              <w:topLinePunct/>
              <w:spacing w:after="0" w:line="360" w:lineRule="auto"/>
              <w:jc w:val="center"/>
              <w:outlineLvl w:val="9"/>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
                <w:snapToGrid w:val="0"/>
                <w:color w:val="auto"/>
                <w:sz w:val="24"/>
                <w:szCs w:val="24"/>
              </w:rPr>
              <w:t>表4.2-8  固体污染源源强核算结果及相关参数一览表</w:t>
            </w:r>
          </w:p>
          <w:tbl>
            <w:tblPr>
              <w:tblStyle w:val="37"/>
              <w:tblW w:w="4998" w:type="pct"/>
              <w:jc w:val="center"/>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59"/>
              <w:gridCol w:w="1328"/>
              <w:gridCol w:w="876"/>
              <w:gridCol w:w="1315"/>
              <w:gridCol w:w="1072"/>
              <w:gridCol w:w="739"/>
              <w:gridCol w:w="796"/>
              <w:gridCol w:w="866"/>
              <w:gridCol w:w="879"/>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386" w:type="pct"/>
                  <w:vMerge w:val="restar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固废类别</w:t>
                  </w:r>
                </w:p>
              </w:tc>
              <w:tc>
                <w:tcPr>
                  <w:tcW w:w="778"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固体废物名称</w:t>
                  </w:r>
                </w:p>
              </w:tc>
              <w:tc>
                <w:tcPr>
                  <w:tcW w:w="513"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产生工序</w:t>
                  </w:r>
                </w:p>
              </w:tc>
              <w:tc>
                <w:tcPr>
                  <w:tcW w:w="770"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废物代码</w:t>
                  </w:r>
                </w:p>
              </w:tc>
              <w:tc>
                <w:tcPr>
                  <w:tcW w:w="628"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主要成分</w:t>
                  </w:r>
                </w:p>
              </w:tc>
              <w:tc>
                <w:tcPr>
                  <w:tcW w:w="433"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环境危险特征</w:t>
                  </w:r>
                </w:p>
              </w:tc>
              <w:tc>
                <w:tcPr>
                  <w:tcW w:w="466"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产生量t/a</w:t>
                  </w:r>
                </w:p>
              </w:tc>
              <w:tc>
                <w:tcPr>
                  <w:tcW w:w="507" w:type="pct"/>
                  <w:vMerge w:val="restar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利用处置措施</w:t>
                  </w:r>
                </w:p>
              </w:tc>
              <w:tc>
                <w:tcPr>
                  <w:tcW w:w="515"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最终去向</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86" w:type="pct"/>
                  <w:vMerge w:val="restar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一般固废</w:t>
                  </w:r>
                </w:p>
              </w:tc>
              <w:tc>
                <w:tcPr>
                  <w:tcW w:w="778"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残次品</w:t>
                  </w:r>
                </w:p>
              </w:tc>
              <w:tc>
                <w:tcPr>
                  <w:tcW w:w="513"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w:t>
                  </w:r>
                </w:p>
              </w:tc>
              <w:tc>
                <w:tcPr>
                  <w:tcW w:w="770"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SW59</w:t>
                  </w:r>
                </w:p>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900-099-S59</w:t>
                  </w:r>
                </w:p>
              </w:tc>
              <w:tc>
                <w:tcPr>
                  <w:tcW w:w="628"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面粉、</w:t>
                  </w:r>
                  <w:r>
                    <w:rPr>
                      <w:rFonts w:hint="eastAsia" w:ascii="Times New Roman" w:hAnsi="Times New Roman" w:eastAsia="宋体" w:cs="Times New Roman"/>
                      <w:color w:val="auto"/>
                      <w:sz w:val="21"/>
                      <w:szCs w:val="21"/>
                      <w:lang w:val="en-US" w:eastAsia="zh-CN" w:bidi="ar"/>
                    </w:rPr>
                    <w:t>食用</w:t>
                  </w:r>
                  <w:r>
                    <w:rPr>
                      <w:rFonts w:hint="default" w:ascii="Times New Roman" w:hAnsi="Times New Roman" w:eastAsia="宋体" w:cs="Times New Roman"/>
                      <w:color w:val="auto"/>
                      <w:sz w:val="21"/>
                      <w:szCs w:val="21"/>
                      <w:lang w:bidi="ar"/>
                    </w:rPr>
                    <w:t>油等</w:t>
                  </w:r>
                </w:p>
              </w:tc>
              <w:tc>
                <w:tcPr>
                  <w:tcW w:w="433"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w:t>
                  </w:r>
                </w:p>
              </w:tc>
              <w:tc>
                <w:tcPr>
                  <w:tcW w:w="466"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1.65</w:t>
                  </w:r>
                </w:p>
              </w:tc>
              <w:tc>
                <w:tcPr>
                  <w:tcW w:w="507" w:type="pct"/>
                  <w:vMerge w:val="restar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一般固废间</w:t>
                  </w:r>
                </w:p>
              </w:tc>
              <w:tc>
                <w:tcPr>
                  <w:tcW w:w="515" w:type="pct"/>
                  <w:tcBorders>
                    <w:tl2br w:val="nil"/>
                    <w:tr2bl w:val="nil"/>
                  </w:tcBorders>
                  <w:vAlign w:val="center"/>
                </w:tcPr>
                <w:p>
                  <w:pPr>
                    <w:widowControl w:val="0"/>
                    <w:topLinePunct/>
                    <w:bidi/>
                    <w:spacing w:after="0" w:line="240" w:lineRule="auto"/>
                    <w:jc w:val="center"/>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bidi="ar"/>
                    </w:rPr>
                    <w:t>外售</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86" w:type="pct"/>
                  <w:vMerge w:val="continue"/>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p>
              </w:tc>
              <w:tc>
                <w:tcPr>
                  <w:tcW w:w="778" w:type="pct"/>
                  <w:tcBorders>
                    <w:tl2br w:val="nil"/>
                    <w:tr2bl w:val="nil"/>
                  </w:tcBorders>
                  <w:vAlign w:val="center"/>
                </w:tcPr>
                <w:p>
                  <w:pPr>
                    <w:widowControl w:val="0"/>
                    <w:topLinePunct/>
                    <w:bidi/>
                    <w:spacing w:after="0" w:line="240" w:lineRule="auto"/>
                    <w:jc w:val="center"/>
                    <w:outlineLvl w:val="9"/>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bidi="ar"/>
                    </w:rPr>
                    <w:t>废包装</w:t>
                  </w:r>
                  <w:r>
                    <w:rPr>
                      <w:rFonts w:hint="eastAsia" w:ascii="Times New Roman" w:hAnsi="Times New Roman" w:eastAsia="宋体" w:cs="Times New Roman"/>
                      <w:color w:val="auto"/>
                      <w:sz w:val="21"/>
                      <w:szCs w:val="21"/>
                      <w:lang w:val="en-US" w:eastAsia="zh-CN" w:bidi="ar"/>
                    </w:rPr>
                    <w:t>材料</w:t>
                  </w:r>
                </w:p>
              </w:tc>
              <w:tc>
                <w:tcPr>
                  <w:tcW w:w="513"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原料包装</w:t>
                  </w:r>
                </w:p>
              </w:tc>
              <w:tc>
                <w:tcPr>
                  <w:tcW w:w="770"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SW59</w:t>
                  </w:r>
                </w:p>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900-099-S59</w:t>
                  </w:r>
                </w:p>
              </w:tc>
              <w:tc>
                <w:tcPr>
                  <w:tcW w:w="628"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w:t>
                  </w:r>
                </w:p>
              </w:tc>
              <w:tc>
                <w:tcPr>
                  <w:tcW w:w="433"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w:t>
                  </w:r>
                </w:p>
              </w:tc>
              <w:tc>
                <w:tcPr>
                  <w:tcW w:w="466"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0.75</w:t>
                  </w:r>
                </w:p>
              </w:tc>
              <w:tc>
                <w:tcPr>
                  <w:tcW w:w="507" w:type="pct"/>
                  <w:vMerge w:val="continue"/>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p>
              </w:tc>
              <w:tc>
                <w:tcPr>
                  <w:tcW w:w="515"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外售</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86" w:type="pct"/>
                  <w:vMerge w:val="continue"/>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lang w:val="en-US" w:eastAsia="zh-CN"/>
                    </w:rPr>
                  </w:pPr>
                </w:p>
              </w:tc>
              <w:tc>
                <w:tcPr>
                  <w:tcW w:w="778" w:type="pct"/>
                  <w:tcBorders>
                    <w:tl2br w:val="nil"/>
                    <w:tr2bl w:val="nil"/>
                  </w:tcBorders>
                  <w:vAlign w:val="center"/>
                </w:tcPr>
                <w:p>
                  <w:pPr>
                    <w:widowControl w:val="0"/>
                    <w:topLinePunct/>
                    <w:bidi/>
                    <w:spacing w:after="0" w:line="240" w:lineRule="auto"/>
                    <w:jc w:val="center"/>
                    <w:outlineLvl w:val="9"/>
                    <w:rPr>
                      <w:rFonts w:hint="eastAsia"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bidi="ar"/>
                    </w:rPr>
                    <w:t>废抹布、拖</w:t>
                  </w:r>
                  <w:r>
                    <w:rPr>
                      <w:rFonts w:hint="eastAsia" w:ascii="Times New Roman" w:hAnsi="Times New Roman" w:eastAsia="宋体" w:cs="Times New Roman"/>
                      <w:color w:val="auto"/>
                      <w:sz w:val="21"/>
                      <w:szCs w:val="21"/>
                      <w:lang w:val="en-US" w:eastAsia="zh-CN" w:bidi="ar"/>
                    </w:rPr>
                    <w:t>布</w:t>
                  </w:r>
                </w:p>
              </w:tc>
              <w:tc>
                <w:tcPr>
                  <w:tcW w:w="513"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设备擦洗、车间拖洗</w:t>
                  </w:r>
                </w:p>
              </w:tc>
              <w:tc>
                <w:tcPr>
                  <w:tcW w:w="770"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SW59</w:t>
                  </w:r>
                </w:p>
                <w:p>
                  <w:pPr>
                    <w:pStyle w:val="21"/>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lang w:val="en-US" w:eastAsia="zh-CN"/>
                    </w:rPr>
                  </w:pPr>
                  <w:r>
                    <w:rPr>
                      <w:rFonts w:hint="default" w:ascii="Times New Roman" w:hAnsi="Times New Roman" w:eastAsia="宋体" w:cs="Times New Roman"/>
                      <w:color w:val="auto"/>
                      <w:sz w:val="21"/>
                      <w:szCs w:val="21"/>
                    </w:rPr>
                    <w:t>900-099-S59</w:t>
                  </w:r>
                </w:p>
              </w:tc>
              <w:tc>
                <w:tcPr>
                  <w:tcW w:w="628"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面粉、</w:t>
                  </w:r>
                  <w:r>
                    <w:rPr>
                      <w:rFonts w:hint="eastAsia" w:ascii="Times New Roman" w:hAnsi="Times New Roman" w:eastAsia="宋体" w:cs="Times New Roman"/>
                      <w:color w:val="auto"/>
                      <w:sz w:val="21"/>
                      <w:szCs w:val="21"/>
                      <w:lang w:val="en-US" w:eastAsia="zh-CN" w:bidi="ar"/>
                    </w:rPr>
                    <w:t>食用</w:t>
                  </w:r>
                  <w:r>
                    <w:rPr>
                      <w:rFonts w:hint="default" w:ascii="Times New Roman" w:hAnsi="Times New Roman" w:eastAsia="宋体" w:cs="Times New Roman"/>
                      <w:color w:val="auto"/>
                      <w:sz w:val="21"/>
                      <w:szCs w:val="21"/>
                      <w:lang w:bidi="ar"/>
                    </w:rPr>
                    <w:t>油等</w:t>
                  </w:r>
                </w:p>
              </w:tc>
              <w:tc>
                <w:tcPr>
                  <w:tcW w:w="433" w:type="pct"/>
                  <w:tcBorders>
                    <w:tl2br w:val="nil"/>
                    <w:tr2bl w:val="nil"/>
                  </w:tcBorders>
                  <w:vAlign w:val="center"/>
                </w:tcPr>
                <w:p>
                  <w:pPr>
                    <w:widowControl w:val="0"/>
                    <w:topLinePunct/>
                    <w:bidi/>
                    <w:spacing w:after="0" w:line="240" w:lineRule="auto"/>
                    <w:jc w:val="center"/>
                    <w:outlineLvl w:val="9"/>
                    <w:rPr>
                      <w:rFonts w:hint="eastAsia"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w:t>
                  </w:r>
                </w:p>
              </w:tc>
              <w:tc>
                <w:tcPr>
                  <w:tcW w:w="466"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w:t>
                  </w:r>
                </w:p>
              </w:tc>
              <w:tc>
                <w:tcPr>
                  <w:tcW w:w="507"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bidi="ar"/>
                    </w:rPr>
                    <w:t>生活垃圾桶</w:t>
                  </w:r>
                </w:p>
              </w:tc>
              <w:tc>
                <w:tcPr>
                  <w:tcW w:w="515"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bidi="ar"/>
                    </w:rPr>
                    <w:t>环卫集中处置</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86"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生活垃圾</w:t>
                  </w:r>
                </w:p>
              </w:tc>
              <w:tc>
                <w:tcPr>
                  <w:tcW w:w="778"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生活垃圾</w:t>
                  </w:r>
                </w:p>
              </w:tc>
              <w:tc>
                <w:tcPr>
                  <w:tcW w:w="513"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办公生活区</w:t>
                  </w:r>
                </w:p>
              </w:tc>
              <w:tc>
                <w:tcPr>
                  <w:tcW w:w="770"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w:t>
                  </w:r>
                </w:p>
              </w:tc>
              <w:tc>
                <w:tcPr>
                  <w:tcW w:w="628"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纸张、废塑料</w:t>
                  </w:r>
                </w:p>
              </w:tc>
              <w:tc>
                <w:tcPr>
                  <w:tcW w:w="433"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w:t>
                  </w:r>
                </w:p>
              </w:tc>
              <w:tc>
                <w:tcPr>
                  <w:tcW w:w="466"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507"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生活垃圾桶</w:t>
                  </w:r>
                </w:p>
              </w:tc>
              <w:tc>
                <w:tcPr>
                  <w:tcW w:w="515" w:type="pct"/>
                  <w:tcBorders>
                    <w:tl2br w:val="nil"/>
                    <w:tr2bl w:val="nil"/>
                  </w:tcBorders>
                  <w:vAlign w:val="center"/>
                </w:tcPr>
                <w:p>
                  <w:pPr>
                    <w:widowControl w:val="0"/>
                    <w:topLinePunct/>
                    <w:bidi/>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环卫集中处置</w:t>
                  </w:r>
                </w:p>
              </w:tc>
            </w:tr>
          </w:tbl>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4.2.4.2固体废物管理要求 </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根据国家《一般工业固体废物贮存和填埋污染控制标准》（GB 18599-2020）中的要求，一般工业固体废物的贮存和管理应做到：</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（1）暂存场所的建设类型，必须与将要堆放的一般工业固体废物的类别一致；</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（2）暂存场所应采取防止粉尘污染的措施；</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（3）暂存场所周边应设置导流沟渠；</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（4）应设计渗滤集排水设施；</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（5）为防止一般工业固体废物和渗滤液流失，应构筑堤、坝、挡土墙等设施；</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（6）一般工业固体废物贮存、处置场，禁止危险废物和生活垃圾混入；</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（7）应建立检查维护制度、档案制度；</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（8）贮存场所的环境保护图形标志，应按照规定进行检查和维护。</w:t>
            </w:r>
          </w:p>
          <w:p>
            <w:pPr>
              <w:widowControl w:val="0"/>
              <w:topLinePunct/>
              <w:snapToGrid w:val="0"/>
              <w:spacing w:after="0" w:line="360" w:lineRule="auto"/>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4.2.4.3 固体废物环境影响分析</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生活垃圾在厂区垃圾收集点统一收集后由当地环卫部门及时外运处理；本项目产生的一般工业固废由环卫部门及时外运处理或外售综合再利用；本项目无危险废物产生。</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体上分析，本项目固体废物均根据环评时段的具体要求，采取了相应的处置措施，只要建设单位认真落实本环评提出的各项固体废物处置措施，并按照固体废物的相关管理要求，加强各类固体废物的收集、分类储存、转移和处置管理，本工程全厂产生的固体废物均不会造成二次污染，因此对环境的影响很小。</w:t>
            </w:r>
          </w:p>
          <w:p>
            <w:pPr>
              <w:pStyle w:val="4"/>
              <w:keepNext w:val="0"/>
              <w:keepLines w:val="0"/>
              <w:widowControl w:val="0"/>
              <w:topLinePunct/>
              <w:spacing w:before="0" w:line="360" w:lineRule="auto"/>
              <w:jc w:val="both"/>
              <w:rPr>
                <w:rFonts w:hint="default" w:ascii="Times New Roman" w:hAnsi="Times New Roman" w:eastAsia="宋体" w:cs="Times New Roman"/>
                <w:b/>
                <w:bCs/>
                <w:color w:val="auto"/>
              </w:rPr>
            </w:pPr>
            <w:r>
              <w:rPr>
                <w:rFonts w:hint="default" w:ascii="Times New Roman" w:hAnsi="Times New Roman" w:eastAsia="宋体" w:cs="Times New Roman"/>
                <w:b/>
                <w:bCs/>
                <w:color w:val="auto"/>
              </w:rPr>
              <w:t>4.2.5 地下水、土壤环境影响分析</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4.2.5.1地下水环境影响分析</w:t>
            </w:r>
          </w:p>
          <w:p>
            <w:pPr>
              <w:pStyle w:val="170"/>
              <w:widowControl w:val="0"/>
              <w:topLinePunct/>
              <w:spacing w:after="0"/>
              <w:ind w:firstLine="240" w:firstLineChars="1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对照《环境影响评价技术导则 地下水环境》（HJ610-2016）附录A中“107、其它食品制造”行业，属于“IV类项目”，可不进行地下水环境影响评价。</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4.2.5.2土壤环境影响分析</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根据《环境影响评价技术导则 土壤环境（试行）》（HJ964-2018）附录A（土壤环境影响评价项目类别表），项目属于“其他行业”，为IV类项目，可不开展土壤环境影响评价工作。</w:t>
            </w:r>
          </w:p>
          <w:p>
            <w:pPr>
              <w:pStyle w:val="4"/>
              <w:keepNext w:val="0"/>
              <w:keepLines w:val="0"/>
              <w:widowControl w:val="0"/>
              <w:topLinePunct/>
              <w:spacing w:before="0" w:line="360" w:lineRule="auto"/>
              <w:jc w:val="both"/>
              <w:rPr>
                <w:rFonts w:hint="default" w:ascii="Times New Roman" w:hAnsi="Times New Roman" w:eastAsia="宋体" w:cs="Times New Roman"/>
                <w:b/>
                <w:bCs/>
                <w:color w:val="auto"/>
              </w:rPr>
            </w:pPr>
            <w:r>
              <w:rPr>
                <w:rFonts w:hint="default" w:ascii="Times New Roman" w:hAnsi="Times New Roman" w:eastAsia="宋体" w:cs="Times New Roman"/>
                <w:b/>
                <w:bCs/>
                <w:color w:val="auto"/>
              </w:rPr>
              <w:t>4.2.6 运营期环境风险影响分析和防范措施</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4.2.6.1评价等级</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本项目不涉及《建设项目环境风险评价技术导则》(HJ 169-2018)附录B涉及的风险物质，本项目q</w:t>
            </w:r>
            <w:r>
              <w:rPr>
                <w:rFonts w:hint="default" w:ascii="Times New Roman" w:hAnsi="Times New Roman" w:eastAsia="宋体" w:cs="Times New Roman"/>
                <w:color w:val="auto"/>
                <w:sz w:val="24"/>
                <w:szCs w:val="24"/>
                <w:vertAlign w:val="subscript"/>
              </w:rPr>
              <w:t>n</w:t>
            </w:r>
            <w:r>
              <w:rPr>
                <w:rFonts w:hint="default" w:ascii="Times New Roman" w:hAnsi="Times New Roman" w:eastAsia="宋体" w:cs="Times New Roman"/>
                <w:color w:val="auto"/>
                <w:sz w:val="24"/>
                <w:szCs w:val="24"/>
              </w:rPr>
              <w:t>/Q</w:t>
            </w:r>
            <w:r>
              <w:rPr>
                <w:rFonts w:hint="default" w:ascii="Times New Roman" w:hAnsi="Times New Roman" w:eastAsia="宋体" w:cs="Times New Roman"/>
                <w:color w:val="auto"/>
                <w:sz w:val="24"/>
                <w:szCs w:val="24"/>
                <w:vertAlign w:val="subscript"/>
              </w:rPr>
              <w:t>n</w:t>
            </w:r>
            <w:r>
              <w:rPr>
                <w:rFonts w:hint="default" w:ascii="Times New Roman" w:hAnsi="Times New Roman" w:eastAsia="宋体" w:cs="Times New Roman"/>
                <w:color w:val="auto"/>
                <w:sz w:val="24"/>
                <w:szCs w:val="24"/>
              </w:rPr>
              <w:t>=0，Q值小于1，直接判定风险潜势为Ⅰ。对照《建设项目环境风险评价技术导则》（HJ 169—2018）本项目环境风险潜势为Ⅰ级，需进行简要分析。</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4.2.6.2环境风险识别</w:t>
            </w:r>
          </w:p>
          <w:p>
            <w:pPr>
              <w:widowControl w:val="0"/>
              <w:topLinePunct/>
              <w:adjustRightInd w:val="0"/>
              <w:snapToGrid w:val="0"/>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本项目不涉及环境风险物质的使用、生产、产生和贮存，主要可能发生的突发环境事件为废水处理设施故障事件。</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4.2.6.3环境风险分析</w:t>
            </w:r>
          </w:p>
          <w:p>
            <w:pPr>
              <w:pStyle w:val="186"/>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项目综合废水经厂区化粪池处理后排入市政污水管网，纳入融元污水处理厂集中处理达标后排放。若废水处理设施发生故障时，将导致废水超标排放进入融元污水处理厂。</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4.2.6.4应急处置措施</w:t>
            </w:r>
          </w:p>
          <w:p>
            <w:pPr>
              <w:pStyle w:val="187"/>
              <w:widowControl w:val="0"/>
              <w:topLinePunct/>
              <w:adjustRightInd w:val="0"/>
              <w:snapToGrid w:val="0"/>
              <w:spacing w:after="0"/>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现场人员发现废水处理设施故障的情况，可能导致废水外流的环境风险时，现场周边人员应及时抢修，现场设立警戒线。若经排查，确定因废水管道破损或池体发生破裂导致废水泄漏时，及时对泄露的位置进行抢修堵漏；确定因水池内污泥膨胀时，应立即组织进行清理；确定废水超标是由于设备故障的原因引起的，应对故障设备进行维修、更换或启用备用设备。</w:t>
            </w:r>
          </w:p>
          <w:p>
            <w:pPr>
              <w:widowControl w:val="0"/>
              <w:tabs>
                <w:tab w:val="left" w:pos="5400"/>
              </w:tabs>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4.2.6.5风险防范措施</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①厂区排水实行雨污分流，雨水经雨水管网排入外环境。</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②制定废水处理操作规程并上墙，严格按照操作规范的要求进行运行控制，防止误操作导致的废水事故超标排放。</w:t>
            </w:r>
          </w:p>
          <w:p>
            <w:pPr>
              <w:pStyle w:val="186"/>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③建立巡查制度，定期对废水处理设施进行巡查，并做好记录，发现问题及时停工检修。</w:t>
            </w:r>
          </w:p>
          <w:p>
            <w:pPr>
              <w:widowControl w:val="0"/>
              <w:topLinePunct/>
              <w:spacing w:after="0" w:line="360" w:lineRule="auto"/>
              <w:ind w:firstLine="480" w:firstLineChars="20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（6）结论</w:t>
            </w:r>
          </w:p>
          <w:p>
            <w:pPr>
              <w:pStyle w:val="170"/>
              <w:widowControl w:val="0"/>
              <w:topLinePunct/>
              <w:spacing w:after="0"/>
              <w:ind w:firstLine="480"/>
              <w:jc w:val="both"/>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综上分析可知，项目</w:t>
            </w:r>
            <w:r>
              <w:rPr>
                <w:rFonts w:hint="default" w:ascii="Times New Roman" w:hAnsi="Times New Roman" w:eastAsia="宋体" w:cs="Times New Roman"/>
                <w:snapToGrid w:val="0"/>
                <w:color w:val="auto"/>
                <w:sz w:val="24"/>
                <w:szCs w:val="24"/>
              </w:rPr>
              <w:t>不构成重大危险源，主要可能发生的突发环境事件为废气处理设施故障事件，无需建设事故应急池，应通过一系列环境风险防范措施，可有效降低环境风险的发生概率，其环境风险水平能控制在可以接受的范</w:t>
            </w:r>
            <w:r>
              <w:rPr>
                <w:rFonts w:hint="default" w:ascii="Times New Roman" w:hAnsi="Times New Roman" w:eastAsia="宋体" w:cs="Times New Roman"/>
                <w:color w:val="auto"/>
                <w:sz w:val="24"/>
                <w:szCs w:val="24"/>
              </w:rPr>
              <w:t>围内。</w:t>
            </w:r>
          </w:p>
          <w:p>
            <w:pPr>
              <w:widowControl w:val="0"/>
              <w:tabs>
                <w:tab w:val="left" w:pos="1171"/>
              </w:tabs>
              <w:topLinePunct/>
              <w:spacing w:after="0" w:line="360" w:lineRule="auto"/>
              <w:jc w:val="center"/>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表4.2-9</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t>建设项目环境风险简单分析内容表</w:t>
            </w:r>
          </w:p>
          <w:tbl>
            <w:tblPr>
              <w:tblStyle w:val="37"/>
              <w:tblW w:w="5000" w:type="pct"/>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6922"/>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建设项目名称</w:t>
                  </w:r>
                </w:p>
              </w:tc>
              <w:tc>
                <w:tcPr>
                  <w:tcW w:w="405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福清睿辉食品有限公司新增年产糕点、面包食品300吨及披萨饼底30吨</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建设地点</w:t>
                  </w:r>
                </w:p>
              </w:tc>
              <w:tc>
                <w:tcPr>
                  <w:tcW w:w="4055" w:type="pct"/>
                  <w:tcBorders>
                    <w:tl2br w:val="nil"/>
                    <w:tr2bl w:val="nil"/>
                  </w:tcBorders>
                  <w:vAlign w:val="center"/>
                </w:tcPr>
                <w:p>
                  <w:pPr>
                    <w:widowControl w:val="0"/>
                    <w:topLinePunct/>
                    <w:spacing w:after="0" w:line="240" w:lineRule="auto"/>
                    <w:jc w:val="center"/>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福清融侨经济技术开发区（租赁福建茂华投资有限公司2号厂房2层）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地理坐标</w:t>
                  </w:r>
                </w:p>
              </w:tc>
              <w:tc>
                <w:tcPr>
                  <w:tcW w:w="405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东经119°19′4.620″，北纬25°43′30.304″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主要危险物质分布</w:t>
                  </w:r>
                </w:p>
              </w:tc>
              <w:tc>
                <w:tcPr>
                  <w:tcW w:w="405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环境影响途经及危害后果</w:t>
                  </w:r>
                </w:p>
              </w:tc>
              <w:tc>
                <w:tcPr>
                  <w:tcW w:w="405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风险防范措施要求</w:t>
                  </w:r>
                </w:p>
              </w:tc>
              <w:tc>
                <w:tcPr>
                  <w:tcW w:w="4055"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pct"/>
                  <w:tcBorders>
                    <w:tl2br w:val="nil"/>
                    <w:tr2bl w:val="nil"/>
                  </w:tcBorders>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填表说明</w:t>
                  </w:r>
                </w:p>
              </w:tc>
              <w:tc>
                <w:tcPr>
                  <w:tcW w:w="4055" w:type="pct"/>
                  <w:tcBorders>
                    <w:tl2br w:val="nil"/>
                    <w:tr2bl w:val="nil"/>
                  </w:tcBorders>
                  <w:vAlign w:val="center"/>
                </w:tcPr>
                <w:p>
                  <w:pPr>
                    <w:widowControl w:val="0"/>
                    <w:topLinePunct/>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建设项目不涉及环境风险物质的使用、生产、产生和贮存，Q值=0，因此建设项目环境风险潜势为Ⅰ级。</w:t>
                  </w:r>
                </w:p>
              </w:tc>
            </w:tr>
          </w:tbl>
          <w:p>
            <w:pPr>
              <w:pStyle w:val="4"/>
              <w:keepNext w:val="0"/>
              <w:keepLines w:val="0"/>
              <w:widowControl w:val="0"/>
              <w:topLinePunct/>
              <w:spacing w:before="0" w:line="36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4.2.7 运营期电磁辐射影响分析</w:t>
            </w:r>
          </w:p>
          <w:p>
            <w:pPr>
              <w:widowControl w:val="0"/>
              <w:topLinePunct/>
              <w:spacing w:after="0" w:line="360" w:lineRule="auto"/>
              <w:ind w:firstLine="480" w:firstLineChars="200"/>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本项目不涉及电磁辐射源。</w:t>
            </w:r>
          </w:p>
          <w:p>
            <w:pPr>
              <w:pStyle w:val="4"/>
              <w:keepNext w:val="0"/>
              <w:keepLines w:val="0"/>
              <w:widowControl w:val="0"/>
              <w:topLinePunct/>
              <w:spacing w:before="0" w:line="36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4.2.8 运营期生态影响分析</w:t>
            </w:r>
          </w:p>
          <w:p>
            <w:pPr>
              <w:pStyle w:val="170"/>
              <w:widowControl w:val="0"/>
              <w:topLinePunct/>
              <w:spacing w:after="0"/>
              <w:ind w:firstLine="480"/>
              <w:outlineLvl w:val="9"/>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本项目位于</w:t>
            </w:r>
            <w:r>
              <w:rPr>
                <w:rFonts w:hint="eastAsia" w:ascii="Times New Roman" w:hAnsi="Times New Roman" w:eastAsia="宋体" w:cs="Times New Roman"/>
                <w:color w:val="auto"/>
                <w:sz w:val="24"/>
                <w:szCs w:val="24"/>
                <w:lang w:eastAsia="zh-CN"/>
              </w:rPr>
              <w:t>福清融侨经济技术开发区（租赁福建茂华投资有限公司2号厂房2层）</w:t>
            </w:r>
            <w:r>
              <w:rPr>
                <w:rFonts w:hint="default" w:ascii="Times New Roman" w:hAnsi="Times New Roman" w:eastAsia="宋体" w:cs="Times New Roman"/>
                <w:color w:val="auto"/>
                <w:sz w:val="24"/>
                <w:szCs w:val="24"/>
              </w:rPr>
              <w:t>，租用已建工业厂房进行建设，不新增用地。因此，本项目的建设不会对周边生态环境造成明显影响。</w:t>
            </w:r>
          </w:p>
        </w:tc>
      </w:tr>
    </w:tbl>
    <w:p>
      <w:pPr>
        <w:widowControl w:val="0"/>
        <w:topLinePunct/>
        <w:outlineLvl w:val="9"/>
        <w:rPr>
          <w:rFonts w:hint="default" w:ascii="Times New Roman" w:hAnsi="Times New Roman" w:eastAsia="宋体" w:cs="Times New Roman"/>
          <w:color w:val="auto"/>
        </w:rPr>
        <w:sectPr>
          <w:pgSz w:w="11907" w:h="16840"/>
          <w:pgMar w:top="1417" w:right="1417" w:bottom="1417" w:left="1417" w:header="992" w:footer="992" w:gutter="0"/>
          <w:pgBorders>
            <w:top w:val="none" w:sz="0" w:space="0"/>
            <w:left w:val="none" w:sz="0" w:space="0"/>
            <w:bottom w:val="none" w:sz="0" w:space="0"/>
            <w:right w:val="none" w:sz="0" w:space="0"/>
          </w:pgBorders>
          <w:pgNumType w:fmt="decimal"/>
          <w:cols w:space="720" w:num="1"/>
          <w:docGrid w:linePitch="312" w:charSpace="0"/>
        </w:sectPr>
      </w:pPr>
    </w:p>
    <w:p>
      <w:pPr>
        <w:pStyle w:val="29"/>
        <w:widowControl w:val="0"/>
        <w:topLinePunct/>
        <w:spacing w:line="360" w:lineRule="auto"/>
        <w:jc w:val="center"/>
        <w:outlineLvl w:val="0"/>
        <w:rPr>
          <w:rFonts w:hint="default" w:ascii="Times New Roman" w:hAnsi="Times New Roman" w:eastAsia="宋体" w:cs="Times New Roman"/>
          <w:b/>
          <w:bCs/>
          <w:snapToGrid w:val="0"/>
          <w:color w:val="auto"/>
          <w:sz w:val="32"/>
          <w:szCs w:val="32"/>
        </w:rPr>
      </w:pPr>
      <w:bookmarkStart w:id="9" w:name="_Toc4977"/>
      <w:bookmarkStart w:id="10" w:name="_Toc1441"/>
      <w:r>
        <w:rPr>
          <w:rFonts w:hint="default" w:ascii="Times New Roman" w:hAnsi="Times New Roman" w:eastAsia="宋体" w:cs="Times New Roman"/>
          <w:b/>
          <w:bCs/>
          <w:snapToGrid w:val="0"/>
          <w:color w:val="auto"/>
          <w:sz w:val="32"/>
          <w:szCs w:val="32"/>
        </w:rPr>
        <w:t>五、</w:t>
      </w:r>
      <w:bookmarkStart w:id="11" w:name="_Hlk54167917"/>
      <w:r>
        <w:rPr>
          <w:rFonts w:hint="default" w:ascii="Times New Roman" w:hAnsi="Times New Roman" w:eastAsia="宋体" w:cs="Times New Roman"/>
          <w:b/>
          <w:bCs/>
          <w:snapToGrid w:val="0"/>
          <w:color w:val="auto"/>
          <w:sz w:val="32"/>
          <w:szCs w:val="32"/>
        </w:rPr>
        <w:t>环境保护措施监督检查清单</w:t>
      </w:r>
      <w:bookmarkEnd w:id="9"/>
      <w:bookmarkEnd w:id="10"/>
      <w:bookmarkEnd w:id="11"/>
    </w:p>
    <w:tbl>
      <w:tblPr>
        <w:tblStyle w:val="3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694"/>
        <w:gridCol w:w="694"/>
        <w:gridCol w:w="930"/>
        <w:gridCol w:w="1158"/>
        <w:gridCol w:w="804"/>
        <w:gridCol w:w="38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tcBorders>
              <w:tl2br w:val="single" w:color="auto" w:sz="4" w:space="0"/>
            </w:tcBorders>
          </w:tcPr>
          <w:p>
            <w:pPr>
              <w:widowControl w:val="0"/>
              <w:topLinePunct/>
              <w:adjustRightInd w:val="0"/>
              <w:snapToGrid w:val="0"/>
              <w:spacing w:after="0" w:line="240" w:lineRule="auto"/>
              <w:ind w:firstLine="420" w:firstLineChars="200"/>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内容</w:t>
            </w:r>
          </w:p>
          <w:p>
            <w:pPr>
              <w:widowControl w:val="0"/>
              <w:topLinePunct/>
              <w:adjustRightInd w:val="0"/>
              <w:snapToGrid w:val="0"/>
              <w:spacing w:after="0" w:line="240" w:lineRule="auto"/>
              <w:outlineLvl w:val="9"/>
              <w:rPr>
                <w:rFonts w:hint="default" w:ascii="Times New Roman" w:hAnsi="Times New Roman" w:eastAsia="宋体" w:cs="Times New Roman"/>
                <w:color w:val="auto"/>
                <w:sz w:val="21"/>
                <w:szCs w:val="21"/>
              </w:rPr>
            </w:pPr>
          </w:p>
          <w:p>
            <w:pPr>
              <w:widowControl w:val="0"/>
              <w:topLinePunct/>
              <w:adjustRightInd w:val="0"/>
              <w:snapToGrid w:val="0"/>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1388" w:type="dxa"/>
            <w:gridSpan w:val="2"/>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排放口（编号、名称）/污染源</w:t>
            </w:r>
          </w:p>
        </w:tc>
        <w:tc>
          <w:tcPr>
            <w:tcW w:w="930"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污染物项目</w:t>
            </w:r>
          </w:p>
        </w:tc>
        <w:tc>
          <w:tcPr>
            <w:tcW w:w="1962" w:type="dxa"/>
            <w:gridSpan w:val="2"/>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环境保护措施</w:t>
            </w:r>
          </w:p>
        </w:tc>
        <w:tc>
          <w:tcPr>
            <w:tcW w:w="3879"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8" w:type="dxa"/>
            <w:vMerge w:val="restar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694"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DA003废气排放口</w:t>
            </w:r>
          </w:p>
        </w:tc>
        <w:tc>
          <w:tcPr>
            <w:tcW w:w="694"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烘烤废气</w:t>
            </w:r>
          </w:p>
        </w:tc>
        <w:tc>
          <w:tcPr>
            <w:tcW w:w="930" w:type="dxa"/>
            <w:vAlign w:val="center"/>
          </w:tcPr>
          <w:p>
            <w:pPr>
              <w:widowControl w:val="0"/>
              <w:topLinePunct/>
              <w:adjustRightInd w:val="0"/>
              <w:snapToGrid w:val="0"/>
              <w:spacing w:after="0" w:line="240" w:lineRule="auto"/>
              <w:jc w:val="center"/>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油烟、</w:t>
            </w:r>
            <w:r>
              <w:rPr>
                <w:rFonts w:hint="default" w:ascii="Times New Roman" w:hAnsi="Times New Roman" w:eastAsia="宋体" w:cs="Times New Roman"/>
                <w:color w:val="auto"/>
                <w:sz w:val="21"/>
                <w:szCs w:val="21"/>
              </w:rPr>
              <w:t>臭气</w:t>
            </w:r>
            <w:r>
              <w:rPr>
                <w:rFonts w:hint="eastAsia" w:ascii="Times New Roman" w:hAnsi="Times New Roman" w:eastAsia="宋体" w:cs="Times New Roman"/>
                <w:color w:val="auto"/>
                <w:sz w:val="21"/>
                <w:szCs w:val="21"/>
                <w:lang w:val="en-US" w:eastAsia="zh-CN"/>
              </w:rPr>
              <w:t>浓度</w:t>
            </w:r>
          </w:p>
        </w:tc>
        <w:tc>
          <w:tcPr>
            <w:tcW w:w="1962" w:type="dxa"/>
            <w:gridSpan w:val="2"/>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收集后</w:t>
            </w:r>
            <w:r>
              <w:rPr>
                <w:rFonts w:hint="eastAsia" w:ascii="Times New Roman" w:hAnsi="Times New Roman" w:eastAsia="宋体" w:cs="Times New Roman"/>
                <w:color w:val="auto"/>
                <w:sz w:val="21"/>
                <w:szCs w:val="21"/>
                <w:lang w:val="en-US" w:eastAsia="zh-CN"/>
              </w:rPr>
              <w:t>经过油烟净化再</w:t>
            </w:r>
            <w:r>
              <w:rPr>
                <w:rFonts w:hint="default" w:ascii="Times New Roman" w:hAnsi="Times New Roman" w:eastAsia="宋体" w:cs="Times New Roman"/>
                <w:color w:val="auto"/>
                <w:sz w:val="21"/>
                <w:szCs w:val="21"/>
              </w:rPr>
              <w:t>通过15m高排气筒（DA003）排放</w:t>
            </w:r>
          </w:p>
        </w:tc>
        <w:tc>
          <w:tcPr>
            <w:tcW w:w="3879" w:type="dxa"/>
            <w:vAlign w:val="center"/>
          </w:tcPr>
          <w:p>
            <w:pPr>
              <w:widowControl w:val="0"/>
              <w:topLinePunct/>
              <w:adjustRightInd w:val="0"/>
              <w:snapToGrid w:val="0"/>
              <w:spacing w:after="0" w:line="240" w:lineRule="auto"/>
              <w:jc w:val="center"/>
              <w:outlineLvl w:val="9"/>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《恶臭污染物排放标准》（GB14554-1993）中表2臭气有组织排放浓度限值（臭气浓度≤2000无量纲）</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《饮食业油烟排放标准（试行）》（GB18483-2001）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1388" w:type="dxa"/>
            <w:gridSpan w:val="2"/>
            <w:vMerge w:val="restar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p>
        </w:tc>
        <w:tc>
          <w:tcPr>
            <w:tcW w:w="930"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962" w:type="dxa"/>
            <w:gridSpan w:val="2"/>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3879"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《大气污染物综合排放标准》（GB16297-1996）表2无组织排放监控浓度限值：颗粒物排放浓度限值≤1.0mg/m</w:t>
            </w:r>
            <w:r>
              <w:rPr>
                <w:rFonts w:hint="default" w:ascii="Times New Roman" w:hAnsi="Times New Roman" w:eastAsia="宋体" w:cs="Times New Roman"/>
                <w:color w:val="auto"/>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1388" w:type="dxa"/>
            <w:gridSpan w:val="2"/>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930"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臭气</w:t>
            </w:r>
          </w:p>
        </w:tc>
        <w:tc>
          <w:tcPr>
            <w:tcW w:w="1962" w:type="dxa"/>
            <w:gridSpan w:val="2"/>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3879"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《恶臭污染物排放标准》（GB14554-93）表1：臭气浓度≤20（无量纲）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Merge w:val="restar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1388" w:type="dxa"/>
            <w:gridSpan w:val="2"/>
            <w:vMerge w:val="restar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DW001污水排放口</w:t>
            </w:r>
          </w:p>
        </w:tc>
        <w:tc>
          <w:tcPr>
            <w:tcW w:w="930" w:type="dxa"/>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pH</w:t>
            </w:r>
          </w:p>
        </w:tc>
        <w:tc>
          <w:tcPr>
            <w:tcW w:w="1158" w:type="dxa"/>
            <w:vMerge w:val="restar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生产废水及生活污水</w:t>
            </w:r>
            <w:r>
              <w:rPr>
                <w:rFonts w:hint="default" w:ascii="Times New Roman" w:hAnsi="Times New Roman" w:eastAsia="宋体" w:cs="Times New Roman"/>
                <w:color w:val="auto"/>
                <w:sz w:val="21"/>
                <w:szCs w:val="21"/>
              </w:rPr>
              <w:t>由化粪池处理接入市政管网纳入融元污水处理厂</w:t>
            </w:r>
          </w:p>
        </w:tc>
        <w:tc>
          <w:tcPr>
            <w:tcW w:w="804" w:type="dxa"/>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6~9</w:t>
            </w:r>
          </w:p>
        </w:tc>
        <w:tc>
          <w:tcPr>
            <w:tcW w:w="3879" w:type="dxa"/>
            <w:vMerge w:val="restart"/>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《污水综合排放标准》（GB 8978-1996）表4中的三级排放标准，其中氨氮参照执行《污水排入城镇下水道水质标准》（GB/T 31962-2015）表1中B级标准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1388" w:type="dxa"/>
            <w:gridSpan w:val="2"/>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930" w:type="dxa"/>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BOD</w:t>
            </w:r>
            <w:r>
              <w:rPr>
                <w:rFonts w:hint="default" w:ascii="Times New Roman" w:hAnsi="Times New Roman" w:eastAsia="宋体" w:cs="Times New Roman"/>
                <w:color w:val="auto"/>
                <w:sz w:val="21"/>
                <w:vertAlign w:val="subscript"/>
              </w:rPr>
              <w:t>5</w:t>
            </w:r>
          </w:p>
        </w:tc>
        <w:tc>
          <w:tcPr>
            <w:tcW w:w="1158"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804" w:type="dxa"/>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300mg/L</w:t>
            </w:r>
          </w:p>
        </w:tc>
        <w:tc>
          <w:tcPr>
            <w:tcW w:w="3879"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1388" w:type="dxa"/>
            <w:gridSpan w:val="2"/>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930" w:type="dxa"/>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COD</w:t>
            </w:r>
          </w:p>
        </w:tc>
        <w:tc>
          <w:tcPr>
            <w:tcW w:w="1158"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804" w:type="dxa"/>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500mg/L</w:t>
            </w:r>
          </w:p>
        </w:tc>
        <w:tc>
          <w:tcPr>
            <w:tcW w:w="3879"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1388" w:type="dxa"/>
            <w:gridSpan w:val="2"/>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930" w:type="dxa"/>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SS</w:t>
            </w:r>
          </w:p>
        </w:tc>
        <w:tc>
          <w:tcPr>
            <w:tcW w:w="1158"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804" w:type="dxa"/>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400mg/L</w:t>
            </w:r>
          </w:p>
        </w:tc>
        <w:tc>
          <w:tcPr>
            <w:tcW w:w="3879"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1388" w:type="dxa"/>
            <w:gridSpan w:val="2"/>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930" w:type="dxa"/>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氨氮</w:t>
            </w:r>
          </w:p>
        </w:tc>
        <w:tc>
          <w:tcPr>
            <w:tcW w:w="1158"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c>
          <w:tcPr>
            <w:tcW w:w="804" w:type="dxa"/>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45mg/L</w:t>
            </w:r>
          </w:p>
        </w:tc>
        <w:tc>
          <w:tcPr>
            <w:tcW w:w="3879" w:type="dxa"/>
            <w:vMerge w:val="continue"/>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1388" w:type="dxa"/>
            <w:gridSpan w:val="2"/>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车间设备</w:t>
            </w:r>
          </w:p>
        </w:tc>
        <w:tc>
          <w:tcPr>
            <w:tcW w:w="930" w:type="dxa"/>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噪声</w:t>
            </w:r>
          </w:p>
        </w:tc>
        <w:tc>
          <w:tcPr>
            <w:tcW w:w="1158" w:type="dxa"/>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基础减振、厂房隔声</w:t>
            </w:r>
          </w:p>
        </w:tc>
        <w:tc>
          <w:tcPr>
            <w:tcW w:w="4683" w:type="dxa"/>
            <w:gridSpan w:val="2"/>
            <w:vAlign w:val="center"/>
          </w:tcPr>
          <w:p>
            <w:pPr>
              <w:pStyle w:val="144"/>
              <w:widowControl w:val="0"/>
              <w:topLinePunct/>
              <w:spacing w:after="0" w:line="240" w:lineRule="auto"/>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厂界执行《工业企业厂界环境噪声排放标准》（GB 12348-2008）3类标准：昼间≤65dB（A）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电磁辐射</w:t>
            </w:r>
          </w:p>
        </w:tc>
        <w:tc>
          <w:tcPr>
            <w:tcW w:w="8159" w:type="dxa"/>
            <w:gridSpan w:val="6"/>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8"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8159" w:type="dxa"/>
            <w:gridSpan w:val="6"/>
            <w:vAlign w:val="center"/>
          </w:tcPr>
          <w:p>
            <w:pPr>
              <w:pStyle w:val="144"/>
              <w:widowControl w:val="0"/>
              <w:topLinePunct/>
              <w:spacing w:after="0" w:line="240" w:lineRule="auto"/>
              <w:jc w:val="left"/>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①残次品</w:t>
            </w:r>
            <w:r>
              <w:rPr>
                <w:rFonts w:hint="eastAsia" w:ascii="Times New Roman" w:hAnsi="Times New Roman" w:eastAsia="宋体" w:cs="Times New Roman"/>
                <w:color w:val="auto"/>
                <w:sz w:val="21"/>
                <w:lang w:eastAsia="zh-CN"/>
              </w:rPr>
              <w:t>、</w:t>
            </w:r>
            <w:r>
              <w:rPr>
                <w:rFonts w:hint="default" w:ascii="Times New Roman" w:hAnsi="Times New Roman" w:eastAsia="宋体" w:cs="Times New Roman"/>
                <w:color w:val="auto"/>
                <w:sz w:val="21"/>
              </w:rPr>
              <w:t>废包装</w:t>
            </w:r>
            <w:r>
              <w:rPr>
                <w:rFonts w:hint="eastAsia" w:ascii="Times New Roman" w:hAnsi="Times New Roman" w:eastAsia="宋体" w:cs="Times New Roman"/>
                <w:color w:val="auto"/>
                <w:sz w:val="21"/>
                <w:lang w:val="en-US" w:eastAsia="zh-CN"/>
              </w:rPr>
              <w:t>材料和废抹布、拖布</w:t>
            </w:r>
            <w:r>
              <w:rPr>
                <w:rFonts w:hint="default" w:ascii="Times New Roman" w:hAnsi="Times New Roman" w:eastAsia="宋体" w:cs="Times New Roman"/>
                <w:color w:val="auto"/>
                <w:sz w:val="21"/>
              </w:rPr>
              <w:t>属于一般固废，集中收集于一般固废间后由环卫部门处置或外售，一般固废间应满足《一般工业固体废物贮存和填埋污染控制标准》（GB18599-2020）的相关要求；</w:t>
            </w:r>
          </w:p>
          <w:p>
            <w:pPr>
              <w:pStyle w:val="144"/>
              <w:widowControl w:val="0"/>
              <w:topLinePunct/>
              <w:spacing w:after="0" w:line="240" w:lineRule="auto"/>
              <w:jc w:val="left"/>
              <w:outlineLvl w:val="9"/>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生活垃圾由垃圾桶收集，由市政环卫部门统一清运处理。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土壤及地下水污染防治措施</w:t>
            </w:r>
          </w:p>
        </w:tc>
        <w:tc>
          <w:tcPr>
            <w:tcW w:w="8159" w:type="dxa"/>
            <w:gridSpan w:val="6"/>
            <w:vAlign w:val="center"/>
          </w:tcPr>
          <w:p>
            <w:pPr>
              <w:widowControl w:val="0"/>
              <w:topLinePunct/>
              <w:adjustRightInd w:val="0"/>
              <w:snapToGrid w:val="0"/>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项目生产车间位于2号厂房2层，已全部进行地面硬化，能有效防止渗漏对土壤环境及地下水水质造成污染。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生态保护措施</w:t>
            </w:r>
          </w:p>
        </w:tc>
        <w:tc>
          <w:tcPr>
            <w:tcW w:w="8159" w:type="dxa"/>
            <w:gridSpan w:val="6"/>
            <w:vAlign w:val="center"/>
          </w:tcPr>
          <w:p>
            <w:pPr>
              <w:pStyle w:val="179"/>
              <w:widowControl w:val="0"/>
              <w:topLinePunct/>
              <w:spacing w:after="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①加强宣传教育，对职工进行环保知识的教育，提高环保意识和注重环保的自觉性。</w:t>
            </w:r>
          </w:p>
          <w:p>
            <w:pPr>
              <w:widowControl w:val="0"/>
              <w:topLinePunct/>
              <w:adjustRightInd w:val="0"/>
              <w:snapToGrid w:val="0"/>
              <w:spacing w:after="0" w:line="240" w:lineRule="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②加强厂区绿化，对厂区内现有的植物、草皮、树木做好防护。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环境风险防范措施</w:t>
            </w:r>
          </w:p>
        </w:tc>
        <w:tc>
          <w:tcPr>
            <w:tcW w:w="8159" w:type="dxa"/>
            <w:gridSpan w:val="6"/>
            <w:vAlign w:val="center"/>
          </w:tcPr>
          <w:p>
            <w:pPr>
              <w:pStyle w:val="179"/>
              <w:widowControl w:val="0"/>
              <w:topLinePunct/>
              <w:spacing w:after="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①建立健全车间的各项安全管理制度，明确生产车间各岗位人员的责任制和奖惩制度。</w:t>
            </w:r>
          </w:p>
          <w:p>
            <w:pPr>
              <w:pStyle w:val="179"/>
              <w:widowControl w:val="0"/>
              <w:topLinePunct/>
              <w:spacing w:after="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②在生产车间配备灭火器等火灾消防器材，配备电气防护用品和防火、防毒的劳保用品，并有专人管理和维护。</w:t>
            </w:r>
          </w:p>
          <w:p>
            <w:pPr>
              <w:pStyle w:val="179"/>
              <w:widowControl w:val="0"/>
              <w:topLinePunct/>
              <w:spacing w:after="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③厂区排水实行雨污分流，雨水经雨水管网排入外环境。</w:t>
            </w:r>
          </w:p>
          <w:p>
            <w:pPr>
              <w:pStyle w:val="179"/>
              <w:widowControl w:val="0"/>
              <w:topLinePunct/>
              <w:spacing w:after="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④制定废水处理操作规程并上墙，严格按照操作规范的要求进行运行控制，防止误操作导致的废水事故超标排放。</w:t>
            </w:r>
          </w:p>
          <w:p>
            <w:pPr>
              <w:pStyle w:val="179"/>
              <w:widowControl w:val="0"/>
              <w:topLinePunct/>
              <w:spacing w:after="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⑤建立巡查制度，定期对废水处理设施进行巡查，并做好记录，发现问题及时停工检修。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8" w:type="dxa"/>
            <w:vAlign w:val="center"/>
          </w:tcPr>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其他环境</w:t>
            </w:r>
          </w:p>
          <w:p>
            <w:pPr>
              <w:widowControl w:val="0"/>
              <w:topLinePunct/>
              <w:adjustRightInd w:val="0"/>
              <w:snapToGrid w:val="0"/>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管理要求</w:t>
            </w:r>
          </w:p>
        </w:tc>
        <w:tc>
          <w:tcPr>
            <w:tcW w:w="8159" w:type="dxa"/>
            <w:gridSpan w:val="6"/>
            <w:vAlign w:val="center"/>
          </w:tcPr>
          <w:p>
            <w:pPr>
              <w:pStyle w:val="179"/>
              <w:widowControl w:val="0"/>
              <w:topLinePunct/>
              <w:spacing w:after="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1、排污口规范化管理</w:t>
            </w:r>
          </w:p>
          <w:p>
            <w:pPr>
              <w:pStyle w:val="179"/>
              <w:widowControl w:val="0"/>
              <w:topLinePunct/>
              <w:spacing w:after="0" w:line="240" w:lineRule="auto"/>
              <w:ind w:firstLine="420" w:firstLineChars="200"/>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据闽环保（1999）理3号“关于转发《关于开展排污口规范化整治工作的通知》的通知”文件规定要求：一切新建、改建的排污单位以及限期治理的排污单位，都必须在建设污染治理设施的同时建设规范化排污口。因此，排污口规范化工作应纳入项目“三同时”进行实施，并列入项目环保验收内容。</w:t>
            </w:r>
          </w:p>
          <w:p>
            <w:pPr>
              <w:pStyle w:val="179"/>
              <w:widowControl w:val="0"/>
              <w:topLinePunct/>
              <w:spacing w:after="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2、落实排污许可证制度</w:t>
            </w:r>
          </w:p>
          <w:p>
            <w:pPr>
              <w:pStyle w:val="179"/>
              <w:widowControl w:val="0"/>
              <w:topLinePunct/>
              <w:spacing w:after="0" w:line="240" w:lineRule="auto"/>
              <w:ind w:firstLine="420" w:firstLineChars="200"/>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根据《固定污染源排污许可分类管理名录》（2019版），本项目属于“17 方便食品制造业143 速冻食品制造1432”，为简化管理行业，应对照《排污许可证申请与核发技术规范 食品制造工业—方便食品、食品及饲料添加剂制造工业》（HJ 1030.3-2019），实际排污行为之前及时申领排污许可证，对申请材料的真实性、准确性和完整性承担法律责任，承诺按照排污许可证的规定排污并严格执行；落实污染物排放控制措施和其他各项环境管理要求，确保污染物排放种类、浓度和排放量等达到许可要求；明确单位负责人和相关人员环境保护责任，不断提高污染治理和环境管理水平，自觉接受监督检查。</w:t>
            </w:r>
          </w:p>
          <w:p>
            <w:pPr>
              <w:pStyle w:val="179"/>
              <w:widowControl w:val="0"/>
              <w:topLinePunct/>
              <w:spacing w:after="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3、落实自行监测</w:t>
            </w:r>
          </w:p>
          <w:p>
            <w:pPr>
              <w:pStyle w:val="179"/>
              <w:widowControl w:val="0"/>
              <w:topLinePunct/>
              <w:spacing w:after="0" w:line="240" w:lineRule="auto"/>
              <w:ind w:firstLine="420" w:firstLineChars="200"/>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依法开展自行监测，使用监测设备应符合国家有关环境监测、计量认证规定和技术规范，保障数据合法有效，保证设备正常运行，妥善保存原始记录，建立准确完整的环境管理台账。</w:t>
            </w:r>
          </w:p>
          <w:p>
            <w:pPr>
              <w:pStyle w:val="179"/>
              <w:widowControl w:val="0"/>
              <w:topLinePunct/>
              <w:spacing w:after="0" w:line="240" w:lineRule="auto"/>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4、落实项目竣工环境保护验收</w:t>
            </w:r>
          </w:p>
          <w:p>
            <w:pPr>
              <w:pStyle w:val="179"/>
              <w:widowControl w:val="0"/>
              <w:topLinePunct/>
              <w:spacing w:after="0" w:line="240" w:lineRule="auto"/>
              <w:ind w:firstLine="420" w:firstLineChars="200"/>
              <w:jc w:val="left"/>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建设项目竣工环境保护验收暂行办法》（国环规环评[2017]4号）第四条规定：“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第十二条规定：“除需要取得排污许可证的水和大气污染防治设施外，其他环境保护设施的验收期限一般不超过3个月；需要对该类环境保护设施进行调试和整改的，验收期限可以适当延期，但最长不超过12个月。验收期限是指自建设项目环境保护设施竣工之日起至建设单位向社会公开验收报告之日止的时间。”</w:t>
            </w:r>
          </w:p>
        </w:tc>
      </w:tr>
    </w:tbl>
    <w:p>
      <w:pPr>
        <w:pStyle w:val="29"/>
        <w:widowControl w:val="0"/>
        <w:topLinePunct/>
        <w:jc w:val="center"/>
        <w:outlineLvl w:val="9"/>
        <w:rPr>
          <w:rFonts w:hint="default" w:ascii="Times New Roman" w:hAnsi="Times New Roman" w:eastAsia="宋体" w:cs="Times New Roman"/>
          <w:b/>
          <w:bCs/>
          <w:snapToGrid w:val="0"/>
          <w:color w:val="auto"/>
          <w:sz w:val="32"/>
          <w:szCs w:val="32"/>
        </w:rPr>
        <w:sectPr>
          <w:pgSz w:w="11906" w:h="16838"/>
          <w:pgMar w:top="1417" w:right="1417" w:bottom="1417" w:left="1417" w:header="992" w:footer="992" w:gutter="0"/>
          <w:pgBorders>
            <w:top w:val="none" w:sz="0" w:space="0"/>
            <w:left w:val="none" w:sz="0" w:space="0"/>
            <w:bottom w:val="none" w:sz="0" w:space="0"/>
            <w:right w:val="none" w:sz="0" w:space="0"/>
          </w:pgBorders>
          <w:pgNumType w:fmt="decimal"/>
          <w:cols w:space="720" w:num="1"/>
          <w:docGrid w:linePitch="312" w:charSpace="0"/>
        </w:sectPr>
      </w:pPr>
    </w:p>
    <w:p>
      <w:pPr>
        <w:pStyle w:val="29"/>
        <w:widowControl w:val="0"/>
        <w:topLinePunct/>
        <w:jc w:val="center"/>
        <w:outlineLvl w:val="9"/>
        <w:rPr>
          <w:rFonts w:hint="eastAsia" w:ascii="Times New Roman" w:hAnsi="Times New Roman" w:eastAsia="宋体" w:cs="Times New Roman"/>
          <w:b/>
          <w:bCs/>
          <w:snapToGrid w:val="0"/>
          <w:color w:val="auto"/>
          <w:sz w:val="32"/>
          <w:szCs w:val="32"/>
          <w:lang w:eastAsia="zh-CN"/>
        </w:rPr>
        <w:sectPr>
          <w:pgSz w:w="11906" w:h="16838"/>
          <w:pgMar w:top="1417" w:right="1417" w:bottom="1417" w:left="1417" w:header="992"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imes New Roman" w:hAnsi="Times New Roman" w:eastAsia="宋体" w:cs="Times New Roman"/>
          <w:b/>
          <w:bCs/>
          <w:snapToGrid w:val="0"/>
          <w:color w:val="auto"/>
          <w:sz w:val="32"/>
          <w:szCs w:val="32"/>
          <w:lang w:eastAsia="zh-CN"/>
        </w:rPr>
        <w:drawing>
          <wp:inline distT="0" distB="0" distL="114300" distR="114300">
            <wp:extent cx="5742305" cy="8305165"/>
            <wp:effectExtent l="0" t="0" r="10795" b="635"/>
            <wp:docPr id="37" name="图片 37" descr="19e9f182dbc510cb9abf8f9ab5d57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9e9f182dbc510cb9abf8f9ab5d57e2"/>
                    <pic:cNvPicPr>
                      <a:picLocks noChangeAspect="1"/>
                    </pic:cNvPicPr>
                  </pic:nvPicPr>
                  <pic:blipFill>
                    <a:blip r:embed="rId19"/>
                    <a:stretch>
                      <a:fillRect/>
                    </a:stretch>
                  </pic:blipFill>
                  <pic:spPr>
                    <a:xfrm>
                      <a:off x="0" y="0"/>
                      <a:ext cx="5742305" cy="8305165"/>
                    </a:xfrm>
                    <a:prstGeom prst="rect">
                      <a:avLst/>
                    </a:prstGeom>
                  </pic:spPr>
                </pic:pic>
              </a:graphicData>
            </a:graphic>
          </wp:inline>
        </w:drawing>
      </w:r>
    </w:p>
    <w:p>
      <w:pPr>
        <w:pStyle w:val="2"/>
        <w:keepNext w:val="0"/>
        <w:keepLines w:val="0"/>
        <w:pageBreakBefore w:val="0"/>
        <w:widowControl w:val="0"/>
        <w:kinsoku/>
        <w:wordWrap/>
        <w:overflowPunct/>
        <w:topLinePunct/>
        <w:autoSpaceDE/>
        <w:autoSpaceDN/>
        <w:bidi w:val="0"/>
        <w:adjustRightInd/>
        <w:snapToGrid/>
        <w:spacing w:before="0" w:line="360" w:lineRule="auto"/>
        <w:textAlignment w:val="auto"/>
        <w:outlineLvl w:val="0"/>
        <w:rPr>
          <w:rFonts w:hint="default" w:ascii="Times New Roman" w:hAnsi="Times New Roman" w:eastAsia="宋体" w:cs="Times New Roman"/>
          <w:b/>
          <w:bCs/>
          <w:color w:val="auto"/>
          <w:szCs w:val="36"/>
        </w:rPr>
      </w:pPr>
      <w:bookmarkStart w:id="12" w:name="_Toc30056"/>
      <w:bookmarkStart w:id="13" w:name="_Toc15322"/>
      <w:r>
        <w:rPr>
          <w:rFonts w:hint="default" w:ascii="Times New Roman" w:hAnsi="Times New Roman" w:eastAsia="宋体" w:cs="Times New Roman"/>
          <w:b/>
          <w:bCs/>
          <w:color w:val="auto"/>
          <w:szCs w:val="36"/>
        </w:rPr>
        <w:t>附表</w:t>
      </w:r>
      <w:bookmarkEnd w:id="12"/>
      <w:bookmarkEnd w:id="13"/>
    </w:p>
    <w:p>
      <w:pPr>
        <w:pStyle w:val="3"/>
        <w:keepNext w:val="0"/>
        <w:keepLines w:val="0"/>
        <w:widowControl w:val="0"/>
        <w:tabs>
          <w:tab w:val="left" w:pos="5400"/>
        </w:tabs>
        <w:topLinePunct/>
        <w:spacing w:before="0" w:line="360" w:lineRule="auto"/>
        <w:jc w:val="center"/>
        <w:rPr>
          <w:rFonts w:hint="default" w:ascii="Times New Roman" w:hAnsi="Times New Roman" w:eastAsia="宋体" w:cs="Times New Roman"/>
          <w:color w:val="auto"/>
          <w:szCs w:val="30"/>
        </w:rPr>
      </w:pPr>
      <w:bookmarkStart w:id="14" w:name="_Toc2025"/>
      <w:r>
        <w:rPr>
          <w:rFonts w:hint="default" w:ascii="Times New Roman" w:hAnsi="Times New Roman" w:eastAsia="宋体" w:cs="Times New Roman"/>
          <w:color w:val="auto"/>
          <w:szCs w:val="30"/>
        </w:rPr>
        <w:t>建设项目污染物排放量汇总表</w:t>
      </w:r>
      <w:bookmarkEnd w:id="14"/>
    </w:p>
    <w:tbl>
      <w:tblPr>
        <w:tblStyle w:val="37"/>
        <w:tblW w:w="0" w:type="auto"/>
        <w:tblInd w:w="0" w:type="dxa"/>
        <w:tblBorders>
          <w:top w:val="single" w:color="auto" w:sz="18" w:space="0"/>
          <w:left w:val="none" w:color="auto" w:sz="0" w:space="0"/>
          <w:bottom w:val="single" w:color="auto" w:sz="1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205"/>
        <w:gridCol w:w="2270"/>
        <w:gridCol w:w="1447"/>
        <w:gridCol w:w="1039"/>
        <w:gridCol w:w="1403"/>
        <w:gridCol w:w="1609"/>
        <w:gridCol w:w="1350"/>
        <w:gridCol w:w="1705"/>
        <w:gridCol w:w="1760"/>
      </w:tblGrid>
      <w:tr>
        <w:tblPrEx>
          <w:tblBorders>
            <w:top w:val="single" w:color="auto" w:sz="18" w:space="0"/>
            <w:left w:val="none" w:color="auto" w:sz="0" w:space="0"/>
            <w:bottom w:val="single" w:color="auto" w:sz="1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6" w:hRule="atLeast"/>
        </w:trPr>
        <w:tc>
          <w:tcPr>
            <w:tcW w:w="1205" w:type="dxa"/>
            <w:tcBorders>
              <w:tl2br w:val="single" w:color="auto" w:sz="4" w:space="0"/>
            </w:tcBorders>
            <w:tcMar>
              <w:left w:w="28" w:type="dxa"/>
              <w:right w:w="28" w:type="dxa"/>
            </w:tcMar>
            <w:vAlign w:val="center"/>
          </w:tcPr>
          <w:p>
            <w:pPr>
              <w:pStyle w:val="67"/>
              <w:widowControl w:val="0"/>
              <w:topLinePunct/>
              <w:spacing w:beforeLines="0" w:after="0" w:afterLines="0" w:line="240" w:lineRule="auto"/>
              <w:jc w:val="right"/>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分类</w:t>
            </w:r>
          </w:p>
          <w:p>
            <w:pPr>
              <w:pStyle w:val="67"/>
              <w:widowControl w:val="0"/>
              <w:topLinePunct/>
              <w:spacing w:beforeLines="0" w:after="0" w:afterLines="0" w:line="240" w:lineRule="auto"/>
              <w:jc w:val="right"/>
              <w:outlineLvl w:val="9"/>
              <w:rPr>
                <w:rFonts w:hint="default" w:ascii="Times New Roman" w:hAnsi="Times New Roman" w:eastAsia="宋体" w:cs="Times New Roman"/>
                <w:snapToGrid w:val="0"/>
                <w:color w:val="auto"/>
                <w:kern w:val="21"/>
                <w:sz w:val="21"/>
                <w:szCs w:val="21"/>
              </w:rPr>
            </w:pPr>
          </w:p>
          <w:p>
            <w:pPr>
              <w:pStyle w:val="67"/>
              <w:widowControl w:val="0"/>
              <w:topLinePunct/>
              <w:spacing w:beforeLines="0" w:after="0" w:afterLines="0" w:line="240" w:lineRule="auto"/>
              <w:jc w:val="left"/>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项目</w:t>
            </w:r>
          </w:p>
        </w:tc>
        <w:tc>
          <w:tcPr>
            <w:tcW w:w="2270" w:type="dxa"/>
            <w:tcMar>
              <w:left w:w="28" w:type="dxa"/>
              <w:right w:w="28" w:type="dxa"/>
            </w:tcMar>
            <w:vAlign w:val="center"/>
          </w:tcPr>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污染物名称</w:t>
            </w:r>
          </w:p>
        </w:tc>
        <w:tc>
          <w:tcPr>
            <w:tcW w:w="1447" w:type="dxa"/>
            <w:tcMar>
              <w:left w:w="28" w:type="dxa"/>
              <w:right w:w="28" w:type="dxa"/>
            </w:tcMar>
            <w:vAlign w:val="center"/>
          </w:tcPr>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现有工程</w:t>
            </w:r>
          </w:p>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排放量（固体废物产生量）</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1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kern w:val="2"/>
                <w:sz w:val="21"/>
                <w:szCs w:val="21"/>
              </w:rPr>
              <w:t>①</w:t>
            </w:r>
            <w:r>
              <w:rPr>
                <w:rFonts w:hint="default" w:ascii="Times New Roman" w:hAnsi="Times New Roman" w:eastAsia="宋体" w:cs="Times New Roman"/>
                <w:snapToGrid w:val="0"/>
                <w:color w:val="auto"/>
                <w:kern w:val="21"/>
                <w:sz w:val="21"/>
                <w:szCs w:val="21"/>
              </w:rPr>
              <w:fldChar w:fldCharType="end"/>
            </w:r>
          </w:p>
        </w:tc>
        <w:tc>
          <w:tcPr>
            <w:tcW w:w="1039" w:type="dxa"/>
            <w:tcMar>
              <w:left w:w="28" w:type="dxa"/>
              <w:right w:w="28" w:type="dxa"/>
            </w:tcMar>
            <w:vAlign w:val="center"/>
          </w:tcPr>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现有工程许可排放量</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2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snapToGrid w:val="0"/>
                <w:color w:val="auto"/>
                <w:kern w:val="21"/>
                <w:sz w:val="21"/>
                <w:szCs w:val="21"/>
              </w:rPr>
              <w:t>②</w:t>
            </w:r>
            <w:r>
              <w:rPr>
                <w:rFonts w:hint="default" w:ascii="Times New Roman" w:hAnsi="Times New Roman" w:eastAsia="宋体" w:cs="Times New Roman"/>
                <w:snapToGrid w:val="0"/>
                <w:color w:val="auto"/>
                <w:kern w:val="21"/>
                <w:sz w:val="21"/>
                <w:szCs w:val="21"/>
              </w:rPr>
              <w:fldChar w:fldCharType="end"/>
            </w:r>
          </w:p>
        </w:tc>
        <w:tc>
          <w:tcPr>
            <w:tcW w:w="1403" w:type="dxa"/>
            <w:tcMar>
              <w:left w:w="28" w:type="dxa"/>
              <w:right w:w="28" w:type="dxa"/>
            </w:tcMar>
            <w:vAlign w:val="center"/>
          </w:tcPr>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在建工程</w:t>
            </w:r>
          </w:p>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排放量（固体废物产生量）</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3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kern w:val="2"/>
                <w:sz w:val="21"/>
                <w:szCs w:val="21"/>
              </w:rPr>
              <w:t>③</w:t>
            </w:r>
            <w:r>
              <w:rPr>
                <w:rFonts w:hint="default" w:ascii="Times New Roman" w:hAnsi="Times New Roman" w:eastAsia="宋体" w:cs="Times New Roman"/>
                <w:snapToGrid w:val="0"/>
                <w:color w:val="auto"/>
                <w:kern w:val="21"/>
                <w:sz w:val="21"/>
                <w:szCs w:val="21"/>
              </w:rPr>
              <w:fldChar w:fldCharType="end"/>
            </w:r>
          </w:p>
        </w:tc>
        <w:tc>
          <w:tcPr>
            <w:tcW w:w="1609" w:type="dxa"/>
            <w:tcMar>
              <w:left w:w="28" w:type="dxa"/>
              <w:right w:w="28" w:type="dxa"/>
            </w:tcMar>
            <w:vAlign w:val="center"/>
          </w:tcPr>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本项目</w:t>
            </w:r>
          </w:p>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排放量（固体废物产生量）</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4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kern w:val="2"/>
                <w:sz w:val="21"/>
                <w:szCs w:val="21"/>
              </w:rPr>
              <w:t>④</w:t>
            </w:r>
            <w:r>
              <w:rPr>
                <w:rFonts w:hint="default" w:ascii="Times New Roman" w:hAnsi="Times New Roman" w:eastAsia="宋体" w:cs="Times New Roman"/>
                <w:snapToGrid w:val="0"/>
                <w:color w:val="auto"/>
                <w:kern w:val="21"/>
                <w:sz w:val="21"/>
                <w:szCs w:val="21"/>
              </w:rPr>
              <w:fldChar w:fldCharType="end"/>
            </w:r>
          </w:p>
        </w:tc>
        <w:tc>
          <w:tcPr>
            <w:tcW w:w="1350" w:type="dxa"/>
            <w:tcMar>
              <w:left w:w="28" w:type="dxa"/>
              <w:right w:w="28" w:type="dxa"/>
            </w:tcMar>
            <w:vAlign w:val="center"/>
          </w:tcPr>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以新带老削减量（新建项目不填）</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5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kern w:val="2"/>
                <w:sz w:val="21"/>
                <w:szCs w:val="21"/>
              </w:rPr>
              <w:t>⑤</w:t>
            </w:r>
            <w:r>
              <w:rPr>
                <w:rFonts w:hint="default" w:ascii="Times New Roman" w:hAnsi="Times New Roman" w:eastAsia="宋体" w:cs="Times New Roman"/>
                <w:snapToGrid w:val="0"/>
                <w:color w:val="auto"/>
                <w:kern w:val="21"/>
                <w:sz w:val="21"/>
                <w:szCs w:val="21"/>
              </w:rPr>
              <w:fldChar w:fldCharType="end"/>
            </w:r>
          </w:p>
        </w:tc>
        <w:tc>
          <w:tcPr>
            <w:tcW w:w="1705" w:type="dxa"/>
            <w:tcMar>
              <w:left w:w="28" w:type="dxa"/>
              <w:right w:w="28" w:type="dxa"/>
            </w:tcMar>
            <w:vAlign w:val="center"/>
          </w:tcPr>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本项目建成后</w:t>
            </w:r>
          </w:p>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全厂排放量（固体废物产生量）</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6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kern w:val="2"/>
                <w:sz w:val="21"/>
                <w:szCs w:val="21"/>
              </w:rPr>
              <w:t>⑥</w:t>
            </w:r>
            <w:r>
              <w:rPr>
                <w:rFonts w:hint="default" w:ascii="Times New Roman" w:hAnsi="Times New Roman" w:eastAsia="宋体" w:cs="Times New Roman"/>
                <w:snapToGrid w:val="0"/>
                <w:color w:val="auto"/>
                <w:kern w:val="21"/>
                <w:sz w:val="21"/>
                <w:szCs w:val="21"/>
              </w:rPr>
              <w:fldChar w:fldCharType="end"/>
            </w:r>
          </w:p>
        </w:tc>
        <w:tc>
          <w:tcPr>
            <w:tcW w:w="1760" w:type="dxa"/>
            <w:tcMar>
              <w:left w:w="28" w:type="dxa"/>
              <w:right w:w="28" w:type="dxa"/>
            </w:tcMar>
            <w:vAlign w:val="center"/>
          </w:tcPr>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变化量</w:t>
            </w:r>
          </w:p>
          <w:p>
            <w:pPr>
              <w:pStyle w:val="67"/>
              <w:widowControl w:val="0"/>
              <w:topLinePunct/>
              <w:spacing w:beforeLines="0" w:after="0" w:afterLines="0" w:line="240" w:lineRule="auto"/>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7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kern w:val="2"/>
                <w:sz w:val="21"/>
                <w:szCs w:val="21"/>
              </w:rPr>
              <w:t>⑦</w:t>
            </w:r>
            <w:r>
              <w:rPr>
                <w:rFonts w:hint="default" w:ascii="Times New Roman" w:hAnsi="Times New Roman" w:eastAsia="宋体" w:cs="Times New Roman"/>
                <w:snapToGrid w:val="0"/>
                <w:color w:val="auto"/>
                <w:kern w:val="21"/>
                <w:sz w:val="21"/>
                <w:szCs w:val="21"/>
              </w:rPr>
              <w:fldChar w:fldCharType="end"/>
            </w:r>
          </w:p>
        </w:tc>
      </w:tr>
      <w:tr>
        <w:tblPrEx>
          <w:tblBorders>
            <w:top w:val="single" w:color="auto" w:sz="18" w:space="0"/>
            <w:left w:val="none" w:color="auto" w:sz="0" w:space="0"/>
            <w:bottom w:val="single" w:color="auto" w:sz="1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6" w:hRule="atLeast"/>
        </w:trPr>
        <w:tc>
          <w:tcPr>
            <w:tcW w:w="1205" w:type="dxa"/>
            <w:vMerge w:val="restart"/>
            <w:vAlign w:val="center"/>
          </w:tcPr>
          <w:p>
            <w:pPr>
              <w:widowControl w:val="0"/>
              <w:topLinePunct/>
              <w:spacing w:after="0" w:line="240" w:lineRule="auto"/>
              <w:jc w:val="center"/>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废气</w:t>
            </w:r>
          </w:p>
        </w:tc>
        <w:tc>
          <w:tcPr>
            <w:tcW w:w="227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颗粒物（t/a）</w:t>
            </w:r>
          </w:p>
        </w:tc>
        <w:tc>
          <w:tcPr>
            <w:tcW w:w="1447"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bidi="ar"/>
              </w:rPr>
              <w:t>0.0046</w:t>
            </w:r>
          </w:p>
        </w:tc>
        <w:tc>
          <w:tcPr>
            <w:tcW w:w="103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
              </w:rPr>
              <w:t>0.0046</w:t>
            </w:r>
          </w:p>
        </w:tc>
        <w:tc>
          <w:tcPr>
            <w:tcW w:w="1403"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w:t>
            </w:r>
          </w:p>
        </w:tc>
        <w:tc>
          <w:tcPr>
            <w:tcW w:w="160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0.005</w:t>
            </w:r>
          </w:p>
        </w:tc>
        <w:tc>
          <w:tcPr>
            <w:tcW w:w="135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w:t>
            </w:r>
          </w:p>
        </w:tc>
        <w:tc>
          <w:tcPr>
            <w:tcW w:w="1705"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0.0096</w:t>
            </w:r>
          </w:p>
        </w:tc>
        <w:tc>
          <w:tcPr>
            <w:tcW w:w="176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+0.005</w:t>
            </w:r>
          </w:p>
        </w:tc>
      </w:tr>
      <w:tr>
        <w:tblPrEx>
          <w:tblBorders>
            <w:top w:val="single" w:color="auto" w:sz="18" w:space="0"/>
            <w:left w:val="none" w:color="auto" w:sz="0" w:space="0"/>
            <w:bottom w:val="single" w:color="auto" w:sz="1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6" w:hRule="atLeast"/>
        </w:trPr>
        <w:tc>
          <w:tcPr>
            <w:tcW w:w="1205" w:type="dxa"/>
            <w:vMerge w:val="continue"/>
            <w:vAlign w:val="center"/>
          </w:tcPr>
          <w:p>
            <w:pPr>
              <w:widowControl w:val="0"/>
              <w:topLinePunct/>
              <w:spacing w:after="0" w:line="240" w:lineRule="auto"/>
              <w:jc w:val="center"/>
              <w:outlineLvl w:val="9"/>
              <w:rPr>
                <w:rFonts w:hint="default" w:ascii="Times New Roman" w:hAnsi="Times New Roman" w:eastAsia="宋体" w:cs="Times New Roman"/>
                <w:snapToGrid w:val="0"/>
                <w:color w:val="auto"/>
                <w:kern w:val="21"/>
                <w:sz w:val="21"/>
                <w:szCs w:val="21"/>
              </w:rPr>
            </w:pPr>
          </w:p>
        </w:tc>
        <w:tc>
          <w:tcPr>
            <w:tcW w:w="2270" w:type="dxa"/>
            <w:vAlign w:val="center"/>
          </w:tcPr>
          <w:p>
            <w:pPr>
              <w:widowControl w:val="0"/>
              <w:topLinePunct/>
              <w:spacing w:after="0" w:line="240" w:lineRule="auto"/>
              <w:jc w:val="center"/>
              <w:outlineLvl w:val="9"/>
              <w:rPr>
                <w:rFonts w:hint="eastAsia"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油烟（t/a））</w:t>
            </w:r>
          </w:p>
        </w:tc>
        <w:tc>
          <w:tcPr>
            <w:tcW w:w="1447"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w:t>
            </w:r>
          </w:p>
        </w:tc>
        <w:tc>
          <w:tcPr>
            <w:tcW w:w="103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w:t>
            </w:r>
          </w:p>
        </w:tc>
        <w:tc>
          <w:tcPr>
            <w:tcW w:w="1403" w:type="dxa"/>
            <w:vAlign w:val="center"/>
          </w:tcPr>
          <w:p>
            <w:pPr>
              <w:widowControl w:val="0"/>
              <w:topLinePunct/>
              <w:spacing w:after="0" w:line="240" w:lineRule="auto"/>
              <w:jc w:val="center"/>
              <w:outlineLvl w:val="9"/>
              <w:rPr>
                <w:rFonts w:hint="eastAsia"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w:t>
            </w:r>
          </w:p>
        </w:tc>
        <w:tc>
          <w:tcPr>
            <w:tcW w:w="160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0.005</w:t>
            </w:r>
          </w:p>
        </w:tc>
        <w:tc>
          <w:tcPr>
            <w:tcW w:w="1350" w:type="dxa"/>
            <w:vAlign w:val="center"/>
          </w:tcPr>
          <w:p>
            <w:pPr>
              <w:widowControl w:val="0"/>
              <w:topLinePunct/>
              <w:spacing w:after="0" w:line="240" w:lineRule="auto"/>
              <w:jc w:val="center"/>
              <w:outlineLvl w:val="9"/>
              <w:rPr>
                <w:rFonts w:hint="eastAsia"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w:t>
            </w:r>
          </w:p>
        </w:tc>
        <w:tc>
          <w:tcPr>
            <w:tcW w:w="1705"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0.005</w:t>
            </w:r>
          </w:p>
        </w:tc>
        <w:tc>
          <w:tcPr>
            <w:tcW w:w="176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+0.005</w:t>
            </w:r>
          </w:p>
        </w:tc>
      </w:tr>
      <w:tr>
        <w:tblPrEx>
          <w:tblBorders>
            <w:top w:val="single" w:color="auto" w:sz="18" w:space="0"/>
            <w:left w:val="none" w:color="auto" w:sz="0" w:space="0"/>
            <w:bottom w:val="single" w:color="auto" w:sz="1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6" w:hRule="atLeast"/>
        </w:trPr>
        <w:tc>
          <w:tcPr>
            <w:tcW w:w="1205" w:type="dxa"/>
            <w:vMerge w:val="restart"/>
            <w:vAlign w:val="center"/>
          </w:tcPr>
          <w:p>
            <w:pPr>
              <w:widowControl w:val="0"/>
              <w:topLinePunct/>
              <w:spacing w:after="0" w:line="240" w:lineRule="auto"/>
              <w:jc w:val="center"/>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lang w:bidi="ar"/>
              </w:rPr>
              <w:t>废水</w:t>
            </w:r>
          </w:p>
        </w:tc>
        <w:tc>
          <w:tcPr>
            <w:tcW w:w="227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COD（t/a）</w:t>
            </w:r>
          </w:p>
        </w:tc>
        <w:tc>
          <w:tcPr>
            <w:tcW w:w="1447"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bidi="ar"/>
              </w:rPr>
              <w:t>0.352</w:t>
            </w:r>
          </w:p>
        </w:tc>
        <w:tc>
          <w:tcPr>
            <w:tcW w:w="103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
              </w:rPr>
              <w:t>0.044</w:t>
            </w:r>
          </w:p>
        </w:tc>
        <w:tc>
          <w:tcPr>
            <w:tcW w:w="1403"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w:t>
            </w:r>
          </w:p>
        </w:tc>
        <w:tc>
          <w:tcPr>
            <w:tcW w:w="160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0.026</w:t>
            </w:r>
          </w:p>
        </w:tc>
        <w:tc>
          <w:tcPr>
            <w:tcW w:w="135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w:t>
            </w:r>
          </w:p>
        </w:tc>
        <w:tc>
          <w:tcPr>
            <w:tcW w:w="1705"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0.07</w:t>
            </w:r>
          </w:p>
        </w:tc>
        <w:tc>
          <w:tcPr>
            <w:tcW w:w="176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+0.026</w:t>
            </w:r>
          </w:p>
        </w:tc>
      </w:tr>
      <w:tr>
        <w:tblPrEx>
          <w:tblBorders>
            <w:top w:val="single" w:color="auto" w:sz="18" w:space="0"/>
            <w:left w:val="none" w:color="auto" w:sz="0" w:space="0"/>
            <w:bottom w:val="single" w:color="auto" w:sz="1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6" w:hRule="atLeast"/>
        </w:trPr>
        <w:tc>
          <w:tcPr>
            <w:tcW w:w="1205" w:type="dxa"/>
            <w:vMerge w:val="continue"/>
            <w:vAlign w:val="center"/>
          </w:tcPr>
          <w:p>
            <w:pPr>
              <w:widowControl w:val="0"/>
              <w:topLinePunct/>
              <w:spacing w:after="0" w:line="240" w:lineRule="auto"/>
              <w:jc w:val="center"/>
              <w:outlineLvl w:val="9"/>
              <w:rPr>
                <w:rFonts w:hint="default" w:ascii="Times New Roman" w:hAnsi="Times New Roman" w:eastAsia="宋体" w:cs="Times New Roman"/>
                <w:snapToGrid w:val="0"/>
                <w:color w:val="auto"/>
                <w:kern w:val="21"/>
                <w:sz w:val="21"/>
                <w:szCs w:val="21"/>
              </w:rPr>
            </w:pPr>
          </w:p>
        </w:tc>
        <w:tc>
          <w:tcPr>
            <w:tcW w:w="227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BOD</w:t>
            </w:r>
            <w:r>
              <w:rPr>
                <w:rFonts w:hint="default" w:ascii="Times New Roman" w:hAnsi="Times New Roman" w:eastAsia="宋体" w:cs="Times New Roman"/>
                <w:color w:val="auto"/>
                <w:sz w:val="21"/>
                <w:szCs w:val="21"/>
                <w:vertAlign w:val="subscript"/>
                <w:lang w:bidi="ar"/>
              </w:rPr>
              <w:t>5</w:t>
            </w:r>
            <w:r>
              <w:rPr>
                <w:rFonts w:hint="default" w:ascii="Times New Roman" w:hAnsi="Times New Roman" w:eastAsia="宋体" w:cs="Times New Roman"/>
                <w:color w:val="auto"/>
                <w:sz w:val="21"/>
                <w:szCs w:val="21"/>
                <w:lang w:bidi="ar"/>
              </w:rPr>
              <w:t>（t/a）</w:t>
            </w:r>
          </w:p>
        </w:tc>
        <w:tc>
          <w:tcPr>
            <w:tcW w:w="1447"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bidi="ar"/>
              </w:rPr>
              <w:t>0.194</w:t>
            </w:r>
          </w:p>
        </w:tc>
        <w:tc>
          <w:tcPr>
            <w:tcW w:w="103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
              </w:rPr>
              <w:t>0.0088</w:t>
            </w:r>
          </w:p>
        </w:tc>
        <w:tc>
          <w:tcPr>
            <w:tcW w:w="1403"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w:t>
            </w:r>
          </w:p>
        </w:tc>
        <w:tc>
          <w:tcPr>
            <w:tcW w:w="160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0.006</w:t>
            </w:r>
          </w:p>
        </w:tc>
        <w:tc>
          <w:tcPr>
            <w:tcW w:w="135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w:t>
            </w:r>
          </w:p>
        </w:tc>
        <w:tc>
          <w:tcPr>
            <w:tcW w:w="1705"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0.0148</w:t>
            </w:r>
          </w:p>
        </w:tc>
        <w:tc>
          <w:tcPr>
            <w:tcW w:w="176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+0.006</w:t>
            </w:r>
          </w:p>
        </w:tc>
      </w:tr>
      <w:tr>
        <w:tblPrEx>
          <w:tblBorders>
            <w:top w:val="single" w:color="auto" w:sz="18" w:space="0"/>
            <w:left w:val="none" w:color="auto" w:sz="0" w:space="0"/>
            <w:bottom w:val="single" w:color="auto" w:sz="1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6" w:hRule="atLeast"/>
        </w:trPr>
        <w:tc>
          <w:tcPr>
            <w:tcW w:w="1205" w:type="dxa"/>
            <w:vMerge w:val="continue"/>
            <w:vAlign w:val="center"/>
          </w:tcPr>
          <w:p>
            <w:pPr>
              <w:widowControl w:val="0"/>
              <w:topLinePunct/>
              <w:spacing w:after="0" w:line="240" w:lineRule="auto"/>
              <w:jc w:val="center"/>
              <w:outlineLvl w:val="9"/>
              <w:rPr>
                <w:rFonts w:hint="default" w:ascii="Times New Roman" w:hAnsi="Times New Roman" w:eastAsia="宋体" w:cs="Times New Roman"/>
                <w:snapToGrid w:val="0"/>
                <w:color w:val="auto"/>
                <w:kern w:val="21"/>
                <w:sz w:val="21"/>
                <w:szCs w:val="21"/>
              </w:rPr>
            </w:pPr>
          </w:p>
        </w:tc>
        <w:tc>
          <w:tcPr>
            <w:tcW w:w="227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SS（t/a）</w:t>
            </w:r>
          </w:p>
        </w:tc>
        <w:tc>
          <w:tcPr>
            <w:tcW w:w="1447"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bidi="ar"/>
              </w:rPr>
              <w:t>0.176</w:t>
            </w:r>
          </w:p>
        </w:tc>
        <w:tc>
          <w:tcPr>
            <w:tcW w:w="103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0.0088</w:t>
            </w:r>
          </w:p>
        </w:tc>
        <w:tc>
          <w:tcPr>
            <w:tcW w:w="1403" w:type="dxa"/>
            <w:vAlign w:val="center"/>
          </w:tcPr>
          <w:p>
            <w:pPr>
              <w:widowControl w:val="0"/>
              <w:topLinePunct/>
              <w:spacing w:after="0" w:line="240" w:lineRule="auto"/>
              <w:jc w:val="center"/>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60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0.006</w:t>
            </w:r>
          </w:p>
        </w:tc>
        <w:tc>
          <w:tcPr>
            <w:tcW w:w="135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w:t>
            </w:r>
          </w:p>
        </w:tc>
        <w:tc>
          <w:tcPr>
            <w:tcW w:w="1705"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0.0148</w:t>
            </w:r>
          </w:p>
        </w:tc>
        <w:tc>
          <w:tcPr>
            <w:tcW w:w="176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+0.006</w:t>
            </w:r>
          </w:p>
        </w:tc>
      </w:tr>
      <w:tr>
        <w:tblPrEx>
          <w:tblBorders>
            <w:top w:val="single" w:color="auto" w:sz="18" w:space="0"/>
            <w:left w:val="none" w:color="auto" w:sz="0" w:space="0"/>
            <w:bottom w:val="single" w:color="auto" w:sz="1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6" w:hRule="atLeast"/>
        </w:trPr>
        <w:tc>
          <w:tcPr>
            <w:tcW w:w="1205" w:type="dxa"/>
            <w:vMerge w:val="continue"/>
            <w:vAlign w:val="center"/>
          </w:tcPr>
          <w:p>
            <w:pPr>
              <w:widowControl w:val="0"/>
              <w:topLinePunct/>
              <w:spacing w:after="0" w:line="240" w:lineRule="auto"/>
              <w:jc w:val="center"/>
              <w:outlineLvl w:val="9"/>
              <w:rPr>
                <w:rFonts w:hint="default" w:ascii="Times New Roman" w:hAnsi="Times New Roman" w:eastAsia="宋体" w:cs="Times New Roman"/>
                <w:snapToGrid w:val="0"/>
                <w:color w:val="auto"/>
                <w:kern w:val="21"/>
                <w:sz w:val="21"/>
                <w:szCs w:val="21"/>
              </w:rPr>
            </w:pPr>
          </w:p>
        </w:tc>
        <w:tc>
          <w:tcPr>
            <w:tcW w:w="227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NH</w:t>
            </w:r>
            <w:r>
              <w:rPr>
                <w:rFonts w:hint="default" w:ascii="Times New Roman" w:hAnsi="Times New Roman" w:eastAsia="宋体" w:cs="Times New Roman"/>
                <w:color w:val="auto"/>
                <w:sz w:val="21"/>
                <w:szCs w:val="21"/>
                <w:vertAlign w:val="subscript"/>
                <w:lang w:bidi="ar"/>
              </w:rPr>
              <w:t>3</w:t>
            </w:r>
            <w:r>
              <w:rPr>
                <w:rFonts w:hint="default" w:ascii="Times New Roman" w:hAnsi="Times New Roman" w:eastAsia="宋体" w:cs="Times New Roman"/>
                <w:color w:val="auto"/>
                <w:sz w:val="21"/>
                <w:szCs w:val="21"/>
                <w:lang w:bidi="ar"/>
              </w:rPr>
              <w:t>-N（t/a）</w:t>
            </w:r>
          </w:p>
        </w:tc>
        <w:tc>
          <w:tcPr>
            <w:tcW w:w="1447"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0.031</w:t>
            </w:r>
          </w:p>
        </w:tc>
        <w:tc>
          <w:tcPr>
            <w:tcW w:w="103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bidi="ar"/>
              </w:rPr>
              <w:t>0.0044</w:t>
            </w:r>
          </w:p>
        </w:tc>
        <w:tc>
          <w:tcPr>
            <w:tcW w:w="1403"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w:t>
            </w:r>
          </w:p>
        </w:tc>
        <w:tc>
          <w:tcPr>
            <w:tcW w:w="160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0.003</w:t>
            </w:r>
          </w:p>
        </w:tc>
        <w:tc>
          <w:tcPr>
            <w:tcW w:w="135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w:t>
            </w:r>
          </w:p>
        </w:tc>
        <w:tc>
          <w:tcPr>
            <w:tcW w:w="1705"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0.0074</w:t>
            </w:r>
          </w:p>
        </w:tc>
        <w:tc>
          <w:tcPr>
            <w:tcW w:w="176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+0.003</w:t>
            </w:r>
          </w:p>
        </w:tc>
      </w:tr>
      <w:tr>
        <w:tblPrEx>
          <w:tblBorders>
            <w:top w:val="single" w:color="auto" w:sz="18" w:space="0"/>
            <w:left w:val="none" w:color="auto" w:sz="0" w:space="0"/>
            <w:bottom w:val="single" w:color="auto" w:sz="1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6" w:hRule="atLeast"/>
        </w:trPr>
        <w:tc>
          <w:tcPr>
            <w:tcW w:w="1205" w:type="dxa"/>
            <w:vMerge w:val="restart"/>
            <w:vAlign w:val="center"/>
          </w:tcPr>
          <w:p>
            <w:pPr>
              <w:widowControl w:val="0"/>
              <w:topLinePunct/>
              <w:spacing w:after="0" w:line="240" w:lineRule="auto"/>
              <w:jc w:val="center"/>
              <w:outlineLvl w:val="9"/>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lang w:bidi="ar"/>
              </w:rPr>
              <w:t>一般工业固体废物</w:t>
            </w:r>
          </w:p>
        </w:tc>
        <w:tc>
          <w:tcPr>
            <w:tcW w:w="227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残次品</w:t>
            </w:r>
          </w:p>
        </w:tc>
        <w:tc>
          <w:tcPr>
            <w:tcW w:w="1447"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bidi="ar"/>
              </w:rPr>
              <w:t>1.5</w:t>
            </w:r>
          </w:p>
        </w:tc>
        <w:tc>
          <w:tcPr>
            <w:tcW w:w="103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bidi="ar"/>
              </w:rPr>
              <w:t>0</w:t>
            </w:r>
          </w:p>
        </w:tc>
        <w:tc>
          <w:tcPr>
            <w:tcW w:w="1403"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w:t>
            </w:r>
          </w:p>
        </w:tc>
        <w:tc>
          <w:tcPr>
            <w:tcW w:w="160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1.65</w:t>
            </w:r>
          </w:p>
        </w:tc>
        <w:tc>
          <w:tcPr>
            <w:tcW w:w="135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w:t>
            </w:r>
          </w:p>
        </w:tc>
        <w:tc>
          <w:tcPr>
            <w:tcW w:w="1705"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3.15</w:t>
            </w:r>
          </w:p>
        </w:tc>
        <w:tc>
          <w:tcPr>
            <w:tcW w:w="176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+1.65</w:t>
            </w:r>
          </w:p>
        </w:tc>
      </w:tr>
      <w:tr>
        <w:tblPrEx>
          <w:tblBorders>
            <w:top w:val="single" w:color="auto" w:sz="18" w:space="0"/>
            <w:left w:val="none" w:color="auto" w:sz="0" w:space="0"/>
            <w:bottom w:val="single" w:color="auto" w:sz="1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6" w:hRule="atLeast"/>
        </w:trPr>
        <w:tc>
          <w:tcPr>
            <w:tcW w:w="1205" w:type="dxa"/>
            <w:vMerge w:val="continue"/>
            <w:vAlign w:val="center"/>
          </w:tcPr>
          <w:p>
            <w:pPr>
              <w:widowControl w:val="0"/>
              <w:topLinePunct/>
              <w:spacing w:after="0" w:line="240" w:lineRule="auto"/>
              <w:jc w:val="center"/>
              <w:outlineLvl w:val="9"/>
              <w:rPr>
                <w:rFonts w:hint="default" w:ascii="Times New Roman" w:hAnsi="Times New Roman" w:eastAsia="宋体" w:cs="Times New Roman"/>
                <w:snapToGrid w:val="0"/>
                <w:color w:val="auto"/>
                <w:kern w:val="21"/>
                <w:sz w:val="21"/>
                <w:szCs w:val="21"/>
              </w:rPr>
            </w:pPr>
          </w:p>
        </w:tc>
        <w:tc>
          <w:tcPr>
            <w:tcW w:w="2270" w:type="dxa"/>
            <w:vAlign w:val="center"/>
          </w:tcPr>
          <w:p>
            <w:pPr>
              <w:widowControl w:val="0"/>
              <w:topLinePunct/>
              <w:spacing w:after="0" w:line="240" w:lineRule="auto"/>
              <w:jc w:val="center"/>
              <w:outlineLvl w:val="9"/>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bidi="ar"/>
              </w:rPr>
              <w:t>废包装</w:t>
            </w:r>
            <w:r>
              <w:rPr>
                <w:rFonts w:hint="eastAsia" w:ascii="Times New Roman" w:hAnsi="Times New Roman" w:eastAsia="宋体" w:cs="Times New Roman"/>
                <w:color w:val="auto"/>
                <w:sz w:val="21"/>
                <w:szCs w:val="21"/>
                <w:lang w:val="en-US" w:eastAsia="zh-CN" w:bidi="ar"/>
              </w:rPr>
              <w:t>材料</w:t>
            </w:r>
          </w:p>
        </w:tc>
        <w:tc>
          <w:tcPr>
            <w:tcW w:w="1447"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0.75</w:t>
            </w:r>
          </w:p>
        </w:tc>
        <w:tc>
          <w:tcPr>
            <w:tcW w:w="103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0</w:t>
            </w:r>
          </w:p>
        </w:tc>
        <w:tc>
          <w:tcPr>
            <w:tcW w:w="1403"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60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0.75</w:t>
            </w:r>
          </w:p>
        </w:tc>
        <w:tc>
          <w:tcPr>
            <w:tcW w:w="135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w:t>
            </w:r>
          </w:p>
        </w:tc>
        <w:tc>
          <w:tcPr>
            <w:tcW w:w="1705"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1.5</w:t>
            </w:r>
          </w:p>
        </w:tc>
        <w:tc>
          <w:tcPr>
            <w:tcW w:w="176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+0.75</w:t>
            </w:r>
          </w:p>
        </w:tc>
      </w:tr>
      <w:tr>
        <w:tblPrEx>
          <w:tblBorders>
            <w:top w:val="single" w:color="auto" w:sz="18" w:space="0"/>
            <w:left w:val="none" w:color="auto" w:sz="0" w:space="0"/>
            <w:bottom w:val="single" w:color="auto" w:sz="1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6" w:hRule="atLeast"/>
        </w:trPr>
        <w:tc>
          <w:tcPr>
            <w:tcW w:w="1205" w:type="dxa"/>
            <w:vAlign w:val="center"/>
          </w:tcPr>
          <w:p>
            <w:pPr>
              <w:widowControl w:val="0"/>
              <w:topLinePunct/>
              <w:spacing w:after="0" w:line="240" w:lineRule="auto"/>
              <w:jc w:val="center"/>
              <w:outlineLvl w:val="9"/>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危险废物</w:t>
            </w:r>
          </w:p>
        </w:tc>
        <w:tc>
          <w:tcPr>
            <w:tcW w:w="227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废抹布、拖布</w:t>
            </w:r>
          </w:p>
        </w:tc>
        <w:tc>
          <w:tcPr>
            <w:tcW w:w="1447"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03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403" w:type="dxa"/>
            <w:vAlign w:val="center"/>
          </w:tcPr>
          <w:p>
            <w:pPr>
              <w:widowControl w:val="0"/>
              <w:topLinePunct/>
              <w:spacing w:after="0" w:line="240" w:lineRule="auto"/>
              <w:jc w:val="center"/>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609"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0.5</w:t>
            </w:r>
          </w:p>
        </w:tc>
        <w:tc>
          <w:tcPr>
            <w:tcW w:w="1350" w:type="dxa"/>
            <w:vAlign w:val="center"/>
          </w:tcPr>
          <w:p>
            <w:pPr>
              <w:widowControl w:val="0"/>
              <w:topLinePunct/>
              <w:spacing w:after="0" w:line="240" w:lineRule="auto"/>
              <w:jc w:val="center"/>
              <w:outlineLvl w:val="9"/>
              <w:rPr>
                <w:rFonts w:hint="eastAsia"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w:t>
            </w:r>
          </w:p>
        </w:tc>
        <w:tc>
          <w:tcPr>
            <w:tcW w:w="1705"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0.5</w:t>
            </w:r>
          </w:p>
        </w:tc>
        <w:tc>
          <w:tcPr>
            <w:tcW w:w="1760" w:type="dxa"/>
            <w:vAlign w:val="center"/>
          </w:tcPr>
          <w:p>
            <w:pPr>
              <w:widowControl w:val="0"/>
              <w:topLinePunct/>
              <w:spacing w:after="0" w:line="240" w:lineRule="auto"/>
              <w:jc w:val="center"/>
              <w:outlineLvl w:val="9"/>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+0.5</w:t>
            </w:r>
          </w:p>
        </w:tc>
      </w:tr>
    </w:tbl>
    <w:p>
      <w:pPr>
        <w:pStyle w:val="67"/>
        <w:widowControl w:val="0"/>
        <w:topLinePunct/>
        <w:spacing w:beforeLines="0" w:afterLines="0" w:line="240" w:lineRule="auto"/>
        <w:jc w:val="left"/>
        <w:outlineLvl w:val="9"/>
        <w:rPr>
          <w:rFonts w:hint="default" w:ascii="Times New Roman" w:hAnsi="Times New Roman" w:eastAsia="宋体" w:cs="Times New Roman"/>
          <w:color w:val="auto"/>
          <w:sz w:val="21"/>
          <w:szCs w:val="21"/>
        </w:rPr>
        <w:sectPr>
          <w:footerReference r:id="rId12" w:type="default"/>
          <w:pgSz w:w="16838" w:h="11906" w:orient="landscape"/>
          <w:pgMar w:top="1417" w:right="1417" w:bottom="1417" w:left="1417" w:header="992"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宋体" w:cs="Times New Roman"/>
          <w:snapToGrid w:val="0"/>
          <w:color w:val="auto"/>
          <w:kern w:val="21"/>
          <w:sz w:val="21"/>
          <w:szCs w:val="21"/>
        </w:rPr>
        <w:t>注：</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6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sz w:val="21"/>
          <w:szCs w:val="21"/>
        </w:rPr>
        <w:t>⑥</w:t>
      </w:r>
      <w:r>
        <w:rPr>
          <w:rFonts w:hint="default" w:ascii="Times New Roman" w:hAnsi="Times New Roman" w:eastAsia="宋体" w:cs="Times New Roman"/>
          <w:snapToGrid w:val="0"/>
          <w:color w:val="auto"/>
          <w:kern w:val="21"/>
          <w:sz w:val="21"/>
          <w:szCs w:val="21"/>
        </w:rPr>
        <w:fldChar w:fldCharType="end"/>
      </w:r>
      <w:r>
        <w:rPr>
          <w:rFonts w:hint="default" w:ascii="Times New Roman" w:hAnsi="Times New Roman" w:eastAsia="宋体" w:cs="Times New Roman"/>
          <w:snapToGrid w:val="0"/>
          <w:color w:val="auto"/>
          <w:kern w:val="21"/>
          <w:sz w:val="21"/>
          <w:szCs w:val="21"/>
        </w:rPr>
        <w:t>=</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1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sz w:val="21"/>
          <w:szCs w:val="21"/>
        </w:rPr>
        <w:t>①</w:t>
      </w:r>
      <w:r>
        <w:rPr>
          <w:rFonts w:hint="default" w:ascii="Times New Roman" w:hAnsi="Times New Roman" w:eastAsia="宋体" w:cs="Times New Roman"/>
          <w:snapToGrid w:val="0"/>
          <w:color w:val="auto"/>
          <w:kern w:val="21"/>
          <w:sz w:val="21"/>
          <w:szCs w:val="21"/>
        </w:rPr>
        <w:fldChar w:fldCharType="end"/>
      </w:r>
      <w:r>
        <w:rPr>
          <w:rFonts w:hint="default" w:ascii="Times New Roman" w:hAnsi="Times New Roman" w:eastAsia="宋体" w:cs="Times New Roman"/>
          <w:snapToGrid w:val="0"/>
          <w:color w:val="auto"/>
          <w:kern w:val="21"/>
          <w:sz w:val="21"/>
          <w:szCs w:val="21"/>
        </w:rPr>
        <w:t>+</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3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sz w:val="21"/>
          <w:szCs w:val="21"/>
        </w:rPr>
        <w:t>③</w:t>
      </w:r>
      <w:r>
        <w:rPr>
          <w:rFonts w:hint="default" w:ascii="Times New Roman" w:hAnsi="Times New Roman" w:eastAsia="宋体" w:cs="Times New Roman"/>
          <w:snapToGrid w:val="0"/>
          <w:color w:val="auto"/>
          <w:kern w:val="21"/>
          <w:sz w:val="21"/>
          <w:szCs w:val="21"/>
        </w:rPr>
        <w:fldChar w:fldCharType="end"/>
      </w:r>
      <w:r>
        <w:rPr>
          <w:rFonts w:hint="default" w:ascii="Times New Roman" w:hAnsi="Times New Roman" w:eastAsia="宋体" w:cs="Times New Roman"/>
          <w:snapToGrid w:val="0"/>
          <w:color w:val="auto"/>
          <w:kern w:val="21"/>
          <w:sz w:val="21"/>
          <w:szCs w:val="21"/>
        </w:rPr>
        <w:t>+</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4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sz w:val="21"/>
          <w:szCs w:val="21"/>
        </w:rPr>
        <w:t>④</w:t>
      </w:r>
      <w:r>
        <w:rPr>
          <w:rFonts w:hint="default" w:ascii="Times New Roman" w:hAnsi="Times New Roman" w:eastAsia="宋体" w:cs="Times New Roman"/>
          <w:snapToGrid w:val="0"/>
          <w:color w:val="auto"/>
          <w:kern w:val="21"/>
          <w:sz w:val="21"/>
          <w:szCs w:val="21"/>
        </w:rPr>
        <w:fldChar w:fldCharType="end"/>
      </w:r>
      <w:r>
        <w:rPr>
          <w:rFonts w:hint="default" w:ascii="Times New Roman" w:hAnsi="Times New Roman" w:eastAsia="宋体" w:cs="Times New Roman"/>
          <w:snapToGrid w:val="0"/>
          <w:color w:val="auto"/>
          <w:kern w:val="21"/>
          <w:sz w:val="21"/>
          <w:szCs w:val="21"/>
        </w:rPr>
        <w:t>-</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5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sz w:val="21"/>
          <w:szCs w:val="21"/>
        </w:rPr>
        <w:t>⑤</w:t>
      </w:r>
      <w:r>
        <w:rPr>
          <w:rFonts w:hint="default" w:ascii="Times New Roman" w:hAnsi="Times New Roman" w:eastAsia="宋体" w:cs="Times New Roman"/>
          <w:snapToGrid w:val="0"/>
          <w:color w:val="auto"/>
          <w:kern w:val="21"/>
          <w:sz w:val="21"/>
          <w:szCs w:val="21"/>
        </w:rPr>
        <w:fldChar w:fldCharType="end"/>
      </w:r>
      <w:r>
        <w:rPr>
          <w:rFonts w:hint="default" w:ascii="Times New Roman" w:hAnsi="Times New Roman" w:eastAsia="宋体" w:cs="Times New Roman"/>
          <w:snapToGrid w:val="0"/>
          <w:color w:val="auto"/>
          <w:kern w:val="21"/>
          <w:sz w:val="21"/>
          <w:szCs w:val="21"/>
        </w:rPr>
        <w:t>；</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7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sz w:val="21"/>
          <w:szCs w:val="21"/>
        </w:rPr>
        <w:t>⑦</w:t>
      </w:r>
      <w:r>
        <w:rPr>
          <w:rFonts w:hint="default" w:ascii="Times New Roman" w:hAnsi="Times New Roman" w:eastAsia="宋体" w:cs="Times New Roman"/>
          <w:snapToGrid w:val="0"/>
          <w:color w:val="auto"/>
          <w:kern w:val="21"/>
          <w:sz w:val="21"/>
          <w:szCs w:val="21"/>
        </w:rPr>
        <w:fldChar w:fldCharType="end"/>
      </w:r>
      <w:r>
        <w:rPr>
          <w:rFonts w:hint="default" w:ascii="Times New Roman" w:hAnsi="Times New Roman" w:eastAsia="宋体" w:cs="Times New Roman"/>
          <w:snapToGrid w:val="0"/>
          <w:color w:val="auto"/>
          <w:kern w:val="21"/>
          <w:sz w:val="21"/>
          <w:szCs w:val="21"/>
        </w:rPr>
        <w:t>=</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6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sz w:val="21"/>
          <w:szCs w:val="21"/>
        </w:rPr>
        <w:t>⑥</w:t>
      </w:r>
      <w:r>
        <w:rPr>
          <w:rFonts w:hint="default" w:ascii="Times New Roman" w:hAnsi="Times New Roman" w:eastAsia="宋体" w:cs="Times New Roman"/>
          <w:snapToGrid w:val="0"/>
          <w:color w:val="auto"/>
          <w:kern w:val="21"/>
          <w:sz w:val="21"/>
          <w:szCs w:val="21"/>
        </w:rPr>
        <w:fldChar w:fldCharType="end"/>
      </w:r>
      <w:r>
        <w:rPr>
          <w:rFonts w:hint="default" w:ascii="Times New Roman" w:hAnsi="Times New Roman" w:eastAsia="宋体" w:cs="Times New Roman"/>
          <w:snapToGrid w:val="0"/>
          <w:color w:val="auto"/>
          <w:kern w:val="21"/>
          <w:sz w:val="21"/>
          <w:szCs w:val="21"/>
        </w:rPr>
        <w:t>-</w:t>
      </w:r>
      <w:r>
        <w:rPr>
          <w:rFonts w:hint="default" w:ascii="Times New Roman" w:hAnsi="Times New Roman" w:eastAsia="宋体" w:cs="Times New Roman"/>
          <w:snapToGrid w:val="0"/>
          <w:color w:val="auto"/>
          <w:kern w:val="21"/>
          <w:sz w:val="21"/>
          <w:szCs w:val="21"/>
        </w:rPr>
        <w:fldChar w:fldCharType="begin"/>
      </w:r>
      <w:r>
        <w:rPr>
          <w:rFonts w:hint="default" w:ascii="Times New Roman" w:hAnsi="Times New Roman" w:eastAsia="宋体" w:cs="Times New Roman"/>
          <w:snapToGrid w:val="0"/>
          <w:color w:val="auto"/>
          <w:kern w:val="21"/>
          <w:sz w:val="21"/>
          <w:szCs w:val="21"/>
        </w:rPr>
        <w:instrText xml:space="preserve"> = 1 \* GB3 \* MERGEFORMAT </w:instrText>
      </w:r>
      <w:r>
        <w:rPr>
          <w:rFonts w:hint="default" w:ascii="Times New Roman" w:hAnsi="Times New Roman" w:eastAsia="宋体" w:cs="Times New Roman"/>
          <w:snapToGrid w:val="0"/>
          <w:color w:val="auto"/>
          <w:kern w:val="21"/>
          <w:sz w:val="21"/>
          <w:szCs w:val="21"/>
        </w:rPr>
        <w:fldChar w:fldCharType="separate"/>
      </w:r>
      <w:r>
        <w:rPr>
          <w:rFonts w:hint="default" w:ascii="Times New Roman" w:hAnsi="Times New Roman" w:eastAsia="宋体" w:cs="Times New Roman"/>
          <w:color w:val="auto"/>
          <w:sz w:val="21"/>
          <w:szCs w:val="21"/>
        </w:rPr>
        <w:t>①</w:t>
      </w:r>
      <w:r>
        <w:rPr>
          <w:rFonts w:hint="default" w:ascii="Times New Roman" w:hAnsi="Times New Roman" w:eastAsia="宋体" w:cs="Times New Roman"/>
          <w:snapToGrid w:val="0"/>
          <w:color w:val="auto"/>
          <w:kern w:val="21"/>
          <w:sz w:val="21"/>
          <w:szCs w:val="21"/>
        </w:rPr>
        <w:fldChar w:fldCharType="end"/>
      </w:r>
      <w:r>
        <w:rPr>
          <w:rFonts w:hint="default" w:ascii="Times New Roman" w:hAnsi="Times New Roman" w:eastAsia="宋体" w:cs="Times New Roman"/>
          <w:color w:val="auto"/>
          <w:sz w:val="21"/>
          <w:szCs w:val="21"/>
        </w:rPr>
        <w:t>本表填写的排放量均为纳管排放量。</w:t>
      </w:r>
    </w:p>
    <w:p>
      <w:pPr>
        <w:pStyle w:val="2"/>
        <w:keepNext w:val="0"/>
        <w:keepLines w:val="0"/>
        <w:widowControl w:val="0"/>
        <w:topLinePunct/>
        <w:spacing w:before="120" w:beforeLines="50" w:after="120" w:afterLines="50" w:line="360" w:lineRule="auto"/>
        <w:rPr>
          <w:rFonts w:hint="default" w:ascii="Times New Roman" w:hAnsi="Times New Roman" w:eastAsia="宋体" w:cs="Times New Roman"/>
          <w:b/>
          <w:bCs/>
          <w:color w:val="auto"/>
          <w:szCs w:val="36"/>
        </w:rPr>
      </w:pPr>
      <w:bookmarkStart w:id="15" w:name="_Toc941"/>
      <w:bookmarkStart w:id="16" w:name="_Toc13420"/>
      <w:r>
        <w:rPr>
          <w:rFonts w:hint="default" w:ascii="Times New Roman" w:hAnsi="Times New Roman" w:eastAsia="宋体" w:cs="Times New Roman"/>
          <w:b/>
          <w:bCs/>
          <w:color w:val="auto"/>
          <w:szCs w:val="36"/>
        </w:rPr>
        <w:t>附件</w:t>
      </w:r>
      <w:bookmarkEnd w:id="15"/>
      <w:bookmarkEnd w:id="16"/>
    </w:p>
    <w:p>
      <w:pPr>
        <w:pStyle w:val="3"/>
        <w:keepNext w:val="0"/>
        <w:keepLines w:val="0"/>
        <w:widowControl w:val="0"/>
        <w:tabs>
          <w:tab w:val="left" w:pos="5400"/>
        </w:tabs>
        <w:topLinePunct/>
        <w:spacing w:before="0" w:line="360" w:lineRule="auto"/>
        <w:outlineLvl w:val="0"/>
        <w:rPr>
          <w:rFonts w:hint="default" w:ascii="Times New Roman" w:hAnsi="Times New Roman" w:eastAsia="宋体" w:cs="Times New Roman"/>
          <w:color w:val="auto"/>
        </w:rPr>
      </w:pPr>
      <w:bookmarkStart w:id="17" w:name="_Toc2313"/>
      <w:r>
        <w:rPr>
          <w:rFonts w:hint="default" w:ascii="Times New Roman" w:hAnsi="Times New Roman" w:eastAsia="宋体" w:cs="Times New Roman"/>
          <w:color w:val="auto"/>
        </w:rPr>
        <w:t>附件1</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rPr>
        <w:t>是否涉密说明</w:t>
      </w:r>
      <w:bookmarkEnd w:id="17"/>
    </w:p>
    <w:p>
      <w:pPr>
        <w:widowControl w:val="0"/>
        <w:spacing w:line="360" w:lineRule="auto"/>
        <w:ind w:right="660" w:rightChars="300"/>
        <w:outlineLvl w:val="9"/>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drawing>
          <wp:inline distT="0" distB="0" distL="114300" distR="114300">
            <wp:extent cx="5759450" cy="7920990"/>
            <wp:effectExtent l="0" t="0" r="12700" b="3810"/>
            <wp:docPr id="47" name="图片 47" descr="微信图片_2024090217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微信图片_20240902175128"/>
                    <pic:cNvPicPr>
                      <a:picLocks noChangeAspect="1"/>
                    </pic:cNvPicPr>
                  </pic:nvPicPr>
                  <pic:blipFill>
                    <a:blip r:embed="rId20"/>
                    <a:stretch>
                      <a:fillRect/>
                    </a:stretch>
                  </pic:blipFill>
                  <pic:spPr>
                    <a:xfrm>
                      <a:off x="0" y="0"/>
                      <a:ext cx="5759450" cy="7920990"/>
                    </a:xfrm>
                    <a:prstGeom prst="rect">
                      <a:avLst/>
                    </a:prstGeom>
                  </pic:spPr>
                </pic:pic>
              </a:graphicData>
            </a:graphic>
          </wp:inline>
        </w:drawing>
      </w:r>
      <w:r>
        <w:rPr>
          <w:rFonts w:hint="eastAsia" w:ascii="Times New Roman" w:hAnsi="Times New Roman" w:eastAsia="宋体" w:cs="Times New Roman"/>
          <w:color w:val="auto"/>
          <w:sz w:val="24"/>
          <w:szCs w:val="24"/>
          <w:lang w:eastAsia="zh-CN"/>
        </w:rPr>
        <w:drawing>
          <wp:inline distT="0" distB="0" distL="114300" distR="114300">
            <wp:extent cx="5759450" cy="7920990"/>
            <wp:effectExtent l="0" t="0" r="12700" b="3810"/>
            <wp:docPr id="55" name="图片 55" descr="微信图片_2024090217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微信图片_20240902175136"/>
                    <pic:cNvPicPr>
                      <a:picLocks noChangeAspect="1"/>
                    </pic:cNvPicPr>
                  </pic:nvPicPr>
                  <pic:blipFill>
                    <a:blip r:embed="rId21"/>
                    <a:stretch>
                      <a:fillRect/>
                    </a:stretch>
                  </pic:blipFill>
                  <pic:spPr>
                    <a:xfrm>
                      <a:off x="0" y="0"/>
                      <a:ext cx="5759450" cy="7920990"/>
                    </a:xfrm>
                    <a:prstGeom prst="rect">
                      <a:avLst/>
                    </a:prstGeom>
                  </pic:spPr>
                </pic:pic>
              </a:graphicData>
            </a:graphic>
          </wp:inline>
        </w:drawing>
      </w:r>
    </w:p>
    <w:p>
      <w:pPr>
        <w:outlineLvl w:val="9"/>
        <w:rPr>
          <w:rFonts w:hint="eastAsia" w:ascii="Times New Roman" w:hAnsi="Times New Roman" w:eastAsia="宋体" w:cs="Times New Roman"/>
          <w:color w:val="auto"/>
          <w:lang w:eastAsia="zh-CN"/>
        </w:rPr>
      </w:pPr>
    </w:p>
    <w:bookmarkEnd w:id="18"/>
    <w:sectPr>
      <w:footerReference r:id="rId13" w:type="default"/>
      <w:pgSz w:w="11905" w:h="16838"/>
      <w:pgMar w:top="1417" w:right="1417" w:bottom="1417" w:left="1417" w:header="850" w:footer="850"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gbsnu54">
    <w:altName w:val="Times New Roman"/>
    <w:panose1 w:val="00000000000000000000"/>
    <w:charset w:val="00"/>
    <w:family w:val="auto"/>
    <w:pitch w:val="default"/>
    <w:sig w:usb0="00000000" w:usb1="00000000" w:usb2="00000000" w:usb3="00000000" w:csb0="00040001" w:csb1="00000000"/>
  </w:font>
  <w:font w:name="TimesNewRoman">
    <w:altName w:val="Times New Roman"/>
    <w:panose1 w:val="00000000000000000000"/>
    <w:charset w:val="00"/>
    <w:family w:val="roman"/>
    <w:pitch w:val="default"/>
    <w:sig w:usb0="00000000" w:usb1="00000000" w:usb2="00000000" w:usb3="00000000" w:csb0="00000000" w:csb1="00000000"/>
  </w:font>
  <w:font w:name="方正楷体简体">
    <w:altName w:val="宋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embedRegular r:id="rId1" w:fontKey="{C123951A-A9F5-4544-95E7-87C2FB35BFC4}"/>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outlineLvl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outlineLvl w:val="9"/>
      <w:rPr>
        <w:rStyle w:val="41"/>
      </w:rPr>
    </w:pPr>
    <w:r>
      <w:fldChar w:fldCharType="begin"/>
    </w:r>
    <w:r>
      <w:rPr>
        <w:rStyle w:val="41"/>
      </w:rPr>
      <w:instrText xml:space="preserve">PAGE  </w:instrText>
    </w:r>
    <w:r>
      <w:fldChar w:fldCharType="end"/>
    </w:r>
  </w:p>
  <w:p>
    <w:pPr>
      <w:pStyle w:val="28"/>
      <w:ind w:right="360" w:firstLine="360"/>
      <w:outlineLvl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jc w:val="center"/>
      <w:outlineLvl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jc w:val="center"/>
      <w:outlineLvl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outlineLvl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pPr>
                      <w:pStyle w:val="28"/>
                      <w:outlineLvl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jc w:val="center"/>
      <w:outlineLvl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outlineLvl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pPr>
                      <w:pStyle w:val="28"/>
                      <w:outlineLvl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28"/>
      <w:ind w:right="360" w:firstLine="360"/>
      <w:jc w:val="center"/>
      <w:outlineLvl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jc w:val="center"/>
      <w:outlineLvl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outlineLvl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pPr>
                      <w:pStyle w:val="28"/>
                      <w:outlineLvl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28"/>
      <w:ind w:right="360" w:firstLine="360"/>
      <w:jc w:val="center"/>
      <w:outlineLvl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outlineLvl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52425" cy="1828800"/>
              <wp:effectExtent l="0" t="0" r="9525" b="8255"/>
              <wp:wrapNone/>
              <wp:docPr id="74" name="文本框 74"/>
              <wp:cNvGraphicFramePr/>
              <a:graphic xmlns:a="http://schemas.openxmlformats.org/drawingml/2006/main">
                <a:graphicData uri="http://schemas.microsoft.com/office/word/2010/wordprocessingShape">
                  <wps:wsp>
                    <wps:cNvSpPr txBox="1"/>
                    <wps:spPr>
                      <a:xfrm>
                        <a:off x="0" y="0"/>
                        <a:ext cx="3524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outlineLvl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27.75pt;mso-position-horizontal:center;mso-position-horizontal-relative:margin;z-index:251662336;mso-width-relative:page;mso-height-relative:page;" filled="f" stroked="f" coordsize="21600,21600" o:gfxdata="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330L1AAAAAQBAAAPAAAAAAAAAAEAIAAAACIAAABkcnMvZG93bnJldi54bWxQ&#10;SwECFAAUAAAACACHTuJACpj0HTQCAABYBAAADgAAAAAAAAABACAAAAAjAQAAZHJzL2Uyb0RvYy54&#10;bWxQSwUGAAAAAAYABgBZAQAAyQUAAAAA&#10;">
              <v:fill on="f" focussize="0,0"/>
              <v:stroke on="f" weight="0.5pt"/>
              <v:imagedata o:title=""/>
              <o:lock v:ext="edit" aspectratio="f"/>
              <v:textbox inset="0mm,0mm,0mm,0mm" style="mso-fit-shape-to-text:t;">
                <w:txbxContent>
                  <w:p>
                    <w:pPr>
                      <w:pStyle w:val="28"/>
                      <w:outlineLvl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outlineLvl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outlineLvl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C2EAF"/>
    <w:multiLevelType w:val="multilevel"/>
    <w:tmpl w:val="612C2EAF"/>
    <w:lvl w:ilvl="0" w:tentative="0">
      <w:start w:val="1"/>
      <w:numFmt w:val="chineseCountingThousand"/>
      <w:suff w:val="nothing"/>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135"/>
      <w:isLgl/>
      <w:suff w:val="space"/>
      <w:lvlText w:val="%1.%2.%3"/>
      <w:lvlJc w:val="left"/>
      <w:pPr>
        <w:ind w:left="0" w:firstLine="0"/>
      </w:pPr>
      <w:rPr>
        <w:rFonts w:hint="eastAsia"/>
      </w:rPr>
    </w:lvl>
    <w:lvl w:ilvl="3" w:tentative="0">
      <w:start w:val="1"/>
      <w:numFmt w:val="decimal"/>
      <w:lvlRestart w:val="2"/>
      <w:isLgl/>
      <w:suff w:val="space"/>
      <w:lvlText w:val="表%1.%2-%4"/>
      <w:lvlJc w:val="left"/>
      <w:pPr>
        <w:ind w:left="0" w:firstLine="0"/>
      </w:pPr>
      <w:rPr>
        <w:rFonts w:hint="eastAsia"/>
      </w:rPr>
    </w:lvl>
    <w:lvl w:ilvl="4" w:tentative="0">
      <w:start w:val="1"/>
      <w:numFmt w:val="decimal"/>
      <w:lvlRestart w:val="2"/>
      <w:isLgl/>
      <w:suff w:val="space"/>
      <w:lvlText w:val="图%1.%2-%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5NTIzMmMyZjdjYmI2NDFiNjhiODMzODBiY2RkZjIifQ=="/>
  </w:docVars>
  <w:rsids>
    <w:rsidRoot w:val="00172A27"/>
    <w:rsid w:val="00003C7F"/>
    <w:rsid w:val="000060B3"/>
    <w:rsid w:val="000077C8"/>
    <w:rsid w:val="00017FBD"/>
    <w:rsid w:val="00025985"/>
    <w:rsid w:val="00037F22"/>
    <w:rsid w:val="0004364B"/>
    <w:rsid w:val="00046FCF"/>
    <w:rsid w:val="00054A3E"/>
    <w:rsid w:val="00061B1F"/>
    <w:rsid w:val="000733C4"/>
    <w:rsid w:val="00074783"/>
    <w:rsid w:val="0008070B"/>
    <w:rsid w:val="00080B96"/>
    <w:rsid w:val="000810AC"/>
    <w:rsid w:val="00081A02"/>
    <w:rsid w:val="00082231"/>
    <w:rsid w:val="00084615"/>
    <w:rsid w:val="00092D38"/>
    <w:rsid w:val="0009377B"/>
    <w:rsid w:val="00095BCB"/>
    <w:rsid w:val="0009686B"/>
    <w:rsid w:val="00096D97"/>
    <w:rsid w:val="000A20C9"/>
    <w:rsid w:val="000A270F"/>
    <w:rsid w:val="000B058F"/>
    <w:rsid w:val="000B4467"/>
    <w:rsid w:val="000B4DB9"/>
    <w:rsid w:val="000C09AC"/>
    <w:rsid w:val="000C5A39"/>
    <w:rsid w:val="000C767F"/>
    <w:rsid w:val="000D3EA2"/>
    <w:rsid w:val="000D5A44"/>
    <w:rsid w:val="000E2E1E"/>
    <w:rsid w:val="000E3ED2"/>
    <w:rsid w:val="000F5AB9"/>
    <w:rsid w:val="001151F1"/>
    <w:rsid w:val="00115910"/>
    <w:rsid w:val="001204BE"/>
    <w:rsid w:val="00131F42"/>
    <w:rsid w:val="001357F1"/>
    <w:rsid w:val="00140FA8"/>
    <w:rsid w:val="00142506"/>
    <w:rsid w:val="00142FEB"/>
    <w:rsid w:val="00143A2D"/>
    <w:rsid w:val="00145A28"/>
    <w:rsid w:val="00145A41"/>
    <w:rsid w:val="0015064F"/>
    <w:rsid w:val="00151675"/>
    <w:rsid w:val="00157435"/>
    <w:rsid w:val="001657AA"/>
    <w:rsid w:val="001703D2"/>
    <w:rsid w:val="00172A27"/>
    <w:rsid w:val="001745D4"/>
    <w:rsid w:val="0017504D"/>
    <w:rsid w:val="0017671A"/>
    <w:rsid w:val="00177422"/>
    <w:rsid w:val="00184590"/>
    <w:rsid w:val="00186BF0"/>
    <w:rsid w:val="001870D1"/>
    <w:rsid w:val="0018781E"/>
    <w:rsid w:val="00190E89"/>
    <w:rsid w:val="0019262D"/>
    <w:rsid w:val="001954D3"/>
    <w:rsid w:val="00196114"/>
    <w:rsid w:val="001A1AA5"/>
    <w:rsid w:val="001A1B35"/>
    <w:rsid w:val="001A48A2"/>
    <w:rsid w:val="001A6F61"/>
    <w:rsid w:val="001B1A39"/>
    <w:rsid w:val="001B72B8"/>
    <w:rsid w:val="001C05AE"/>
    <w:rsid w:val="001C118B"/>
    <w:rsid w:val="001C186E"/>
    <w:rsid w:val="001C2B13"/>
    <w:rsid w:val="001C69B3"/>
    <w:rsid w:val="001D375A"/>
    <w:rsid w:val="001D5595"/>
    <w:rsid w:val="001D7874"/>
    <w:rsid w:val="001D7F22"/>
    <w:rsid w:val="001E4EE7"/>
    <w:rsid w:val="001E4F1F"/>
    <w:rsid w:val="001E7A6E"/>
    <w:rsid w:val="001F0F17"/>
    <w:rsid w:val="001F3347"/>
    <w:rsid w:val="001F69E4"/>
    <w:rsid w:val="00200722"/>
    <w:rsid w:val="00207BC9"/>
    <w:rsid w:val="00210D6B"/>
    <w:rsid w:val="002125B4"/>
    <w:rsid w:val="002155B8"/>
    <w:rsid w:val="00224839"/>
    <w:rsid w:val="002249B2"/>
    <w:rsid w:val="0022640A"/>
    <w:rsid w:val="00226574"/>
    <w:rsid w:val="002278EC"/>
    <w:rsid w:val="0023253F"/>
    <w:rsid w:val="0023280E"/>
    <w:rsid w:val="00236E3D"/>
    <w:rsid w:val="002377D1"/>
    <w:rsid w:val="002506BC"/>
    <w:rsid w:val="0025148B"/>
    <w:rsid w:val="00254345"/>
    <w:rsid w:val="0025574F"/>
    <w:rsid w:val="002619DD"/>
    <w:rsid w:val="00262DA0"/>
    <w:rsid w:val="00264557"/>
    <w:rsid w:val="002650F6"/>
    <w:rsid w:val="0027387F"/>
    <w:rsid w:val="00276BF2"/>
    <w:rsid w:val="00277EAD"/>
    <w:rsid w:val="002805AB"/>
    <w:rsid w:val="00284204"/>
    <w:rsid w:val="00290252"/>
    <w:rsid w:val="00291773"/>
    <w:rsid w:val="00292CF2"/>
    <w:rsid w:val="0029498E"/>
    <w:rsid w:val="002950A5"/>
    <w:rsid w:val="002A168C"/>
    <w:rsid w:val="002A3DC7"/>
    <w:rsid w:val="002A6175"/>
    <w:rsid w:val="002B49E2"/>
    <w:rsid w:val="002B7B00"/>
    <w:rsid w:val="002B7C44"/>
    <w:rsid w:val="002C2B17"/>
    <w:rsid w:val="002C63D4"/>
    <w:rsid w:val="002C6951"/>
    <w:rsid w:val="002C72D2"/>
    <w:rsid w:val="002D03D2"/>
    <w:rsid w:val="002D14B1"/>
    <w:rsid w:val="002D3DD0"/>
    <w:rsid w:val="002E1F3A"/>
    <w:rsid w:val="002E298A"/>
    <w:rsid w:val="002E795F"/>
    <w:rsid w:val="002F5B1B"/>
    <w:rsid w:val="00301978"/>
    <w:rsid w:val="0030332C"/>
    <w:rsid w:val="003051C2"/>
    <w:rsid w:val="00312296"/>
    <w:rsid w:val="0031380D"/>
    <w:rsid w:val="00314F0E"/>
    <w:rsid w:val="00316D85"/>
    <w:rsid w:val="0031711D"/>
    <w:rsid w:val="00321D8E"/>
    <w:rsid w:val="00325928"/>
    <w:rsid w:val="00332863"/>
    <w:rsid w:val="00333E03"/>
    <w:rsid w:val="0033684D"/>
    <w:rsid w:val="00337B42"/>
    <w:rsid w:val="00341938"/>
    <w:rsid w:val="00341B42"/>
    <w:rsid w:val="0034348F"/>
    <w:rsid w:val="00345106"/>
    <w:rsid w:val="00356653"/>
    <w:rsid w:val="0035743F"/>
    <w:rsid w:val="00357BE2"/>
    <w:rsid w:val="00360109"/>
    <w:rsid w:val="0036061A"/>
    <w:rsid w:val="00360759"/>
    <w:rsid w:val="0036170C"/>
    <w:rsid w:val="0036319B"/>
    <w:rsid w:val="00366500"/>
    <w:rsid w:val="00366E0F"/>
    <w:rsid w:val="003705B8"/>
    <w:rsid w:val="00372996"/>
    <w:rsid w:val="00381A72"/>
    <w:rsid w:val="00384676"/>
    <w:rsid w:val="00390857"/>
    <w:rsid w:val="0039246F"/>
    <w:rsid w:val="00396FA9"/>
    <w:rsid w:val="003A0E2A"/>
    <w:rsid w:val="003A2B0F"/>
    <w:rsid w:val="003A4BF3"/>
    <w:rsid w:val="003B420D"/>
    <w:rsid w:val="003C14D4"/>
    <w:rsid w:val="003C6C16"/>
    <w:rsid w:val="003C7466"/>
    <w:rsid w:val="003D3520"/>
    <w:rsid w:val="003D4720"/>
    <w:rsid w:val="003D794D"/>
    <w:rsid w:val="003E3058"/>
    <w:rsid w:val="003E76A9"/>
    <w:rsid w:val="003F0809"/>
    <w:rsid w:val="003F6A8C"/>
    <w:rsid w:val="003F755C"/>
    <w:rsid w:val="00403814"/>
    <w:rsid w:val="00403C1F"/>
    <w:rsid w:val="00406F01"/>
    <w:rsid w:val="00411CA3"/>
    <w:rsid w:val="0041381D"/>
    <w:rsid w:val="00416D50"/>
    <w:rsid w:val="00416FD5"/>
    <w:rsid w:val="00417772"/>
    <w:rsid w:val="00420E6A"/>
    <w:rsid w:val="00421ADB"/>
    <w:rsid w:val="00425A9E"/>
    <w:rsid w:val="00426B5A"/>
    <w:rsid w:val="00426D6B"/>
    <w:rsid w:val="004277C9"/>
    <w:rsid w:val="004302EC"/>
    <w:rsid w:val="00431E6C"/>
    <w:rsid w:val="00433CE7"/>
    <w:rsid w:val="004346EF"/>
    <w:rsid w:val="0044503D"/>
    <w:rsid w:val="00447867"/>
    <w:rsid w:val="00452738"/>
    <w:rsid w:val="00454CEA"/>
    <w:rsid w:val="00456091"/>
    <w:rsid w:val="00466321"/>
    <w:rsid w:val="004679EC"/>
    <w:rsid w:val="0047772D"/>
    <w:rsid w:val="00480EF6"/>
    <w:rsid w:val="00484B9B"/>
    <w:rsid w:val="004855F6"/>
    <w:rsid w:val="0048661E"/>
    <w:rsid w:val="00494670"/>
    <w:rsid w:val="004959E6"/>
    <w:rsid w:val="004A26C2"/>
    <w:rsid w:val="004A3823"/>
    <w:rsid w:val="004B580A"/>
    <w:rsid w:val="004C79FF"/>
    <w:rsid w:val="004D5CBE"/>
    <w:rsid w:val="004E044E"/>
    <w:rsid w:val="004E1CDE"/>
    <w:rsid w:val="004E43BF"/>
    <w:rsid w:val="004E6946"/>
    <w:rsid w:val="004F1AD8"/>
    <w:rsid w:val="005039CB"/>
    <w:rsid w:val="00504B1D"/>
    <w:rsid w:val="0050558F"/>
    <w:rsid w:val="00506286"/>
    <w:rsid w:val="005068A1"/>
    <w:rsid w:val="00507838"/>
    <w:rsid w:val="00507B98"/>
    <w:rsid w:val="00510813"/>
    <w:rsid w:val="00511990"/>
    <w:rsid w:val="00511DE0"/>
    <w:rsid w:val="00514870"/>
    <w:rsid w:val="00514B9B"/>
    <w:rsid w:val="00517F02"/>
    <w:rsid w:val="00524303"/>
    <w:rsid w:val="005258A2"/>
    <w:rsid w:val="005262BB"/>
    <w:rsid w:val="005307F1"/>
    <w:rsid w:val="00530E63"/>
    <w:rsid w:val="0053132D"/>
    <w:rsid w:val="005355D4"/>
    <w:rsid w:val="005401AE"/>
    <w:rsid w:val="00541B16"/>
    <w:rsid w:val="00542E07"/>
    <w:rsid w:val="005431C4"/>
    <w:rsid w:val="005448BF"/>
    <w:rsid w:val="00545424"/>
    <w:rsid w:val="00554A7B"/>
    <w:rsid w:val="00554AE3"/>
    <w:rsid w:val="0055572C"/>
    <w:rsid w:val="0056106A"/>
    <w:rsid w:val="00571D4C"/>
    <w:rsid w:val="005720AE"/>
    <w:rsid w:val="00574304"/>
    <w:rsid w:val="00577094"/>
    <w:rsid w:val="00594D77"/>
    <w:rsid w:val="005961FE"/>
    <w:rsid w:val="005969E4"/>
    <w:rsid w:val="005A06B7"/>
    <w:rsid w:val="005A1759"/>
    <w:rsid w:val="005A4749"/>
    <w:rsid w:val="005A68A7"/>
    <w:rsid w:val="005A6922"/>
    <w:rsid w:val="005A75BB"/>
    <w:rsid w:val="005B2526"/>
    <w:rsid w:val="005B3069"/>
    <w:rsid w:val="005B316F"/>
    <w:rsid w:val="005B6E8A"/>
    <w:rsid w:val="005C03C8"/>
    <w:rsid w:val="005C6A9B"/>
    <w:rsid w:val="005D0990"/>
    <w:rsid w:val="005D0F47"/>
    <w:rsid w:val="005D36AB"/>
    <w:rsid w:val="005D7776"/>
    <w:rsid w:val="005E1DBE"/>
    <w:rsid w:val="00606871"/>
    <w:rsid w:val="0061040B"/>
    <w:rsid w:val="00613623"/>
    <w:rsid w:val="00615B82"/>
    <w:rsid w:val="00617CC3"/>
    <w:rsid w:val="00624B8B"/>
    <w:rsid w:val="00630FBD"/>
    <w:rsid w:val="00631526"/>
    <w:rsid w:val="00633547"/>
    <w:rsid w:val="006342DE"/>
    <w:rsid w:val="006377A6"/>
    <w:rsid w:val="00637A3D"/>
    <w:rsid w:val="006411EF"/>
    <w:rsid w:val="00645991"/>
    <w:rsid w:val="00654474"/>
    <w:rsid w:val="006748B8"/>
    <w:rsid w:val="006756BD"/>
    <w:rsid w:val="006775C3"/>
    <w:rsid w:val="00680F96"/>
    <w:rsid w:val="0069290A"/>
    <w:rsid w:val="0069436C"/>
    <w:rsid w:val="0069775A"/>
    <w:rsid w:val="00697813"/>
    <w:rsid w:val="006A08EA"/>
    <w:rsid w:val="006A3EE8"/>
    <w:rsid w:val="006A4970"/>
    <w:rsid w:val="006A72BF"/>
    <w:rsid w:val="006B03F2"/>
    <w:rsid w:val="006B37DC"/>
    <w:rsid w:val="006B3FFD"/>
    <w:rsid w:val="006B4F68"/>
    <w:rsid w:val="006C0592"/>
    <w:rsid w:val="006C272E"/>
    <w:rsid w:val="006C5479"/>
    <w:rsid w:val="006C7C06"/>
    <w:rsid w:val="006D13B5"/>
    <w:rsid w:val="006E12FF"/>
    <w:rsid w:val="006E607E"/>
    <w:rsid w:val="006E7E90"/>
    <w:rsid w:val="006F7283"/>
    <w:rsid w:val="00706C5D"/>
    <w:rsid w:val="0071169E"/>
    <w:rsid w:val="00717C94"/>
    <w:rsid w:val="00730F6B"/>
    <w:rsid w:val="00732922"/>
    <w:rsid w:val="00732BE7"/>
    <w:rsid w:val="007353B9"/>
    <w:rsid w:val="00737EAA"/>
    <w:rsid w:val="007402CA"/>
    <w:rsid w:val="0075162E"/>
    <w:rsid w:val="00751F35"/>
    <w:rsid w:val="00754034"/>
    <w:rsid w:val="00755847"/>
    <w:rsid w:val="00755860"/>
    <w:rsid w:val="00756074"/>
    <w:rsid w:val="00756556"/>
    <w:rsid w:val="007618C4"/>
    <w:rsid w:val="00765663"/>
    <w:rsid w:val="00767980"/>
    <w:rsid w:val="00770B19"/>
    <w:rsid w:val="00773361"/>
    <w:rsid w:val="0077463F"/>
    <w:rsid w:val="007756C4"/>
    <w:rsid w:val="00775B17"/>
    <w:rsid w:val="00776079"/>
    <w:rsid w:val="00782439"/>
    <w:rsid w:val="007836EA"/>
    <w:rsid w:val="00784CDA"/>
    <w:rsid w:val="007906C4"/>
    <w:rsid w:val="007940EA"/>
    <w:rsid w:val="007967E8"/>
    <w:rsid w:val="007A2170"/>
    <w:rsid w:val="007A22BF"/>
    <w:rsid w:val="007A3323"/>
    <w:rsid w:val="007A756F"/>
    <w:rsid w:val="007B72B8"/>
    <w:rsid w:val="007B7A58"/>
    <w:rsid w:val="007C1175"/>
    <w:rsid w:val="007C21B5"/>
    <w:rsid w:val="007C4C61"/>
    <w:rsid w:val="007D4F51"/>
    <w:rsid w:val="007D65E7"/>
    <w:rsid w:val="007E33F7"/>
    <w:rsid w:val="007E4004"/>
    <w:rsid w:val="007E4BD2"/>
    <w:rsid w:val="007F1FBA"/>
    <w:rsid w:val="007F5D34"/>
    <w:rsid w:val="00801393"/>
    <w:rsid w:val="00802F88"/>
    <w:rsid w:val="00807C9F"/>
    <w:rsid w:val="0081293E"/>
    <w:rsid w:val="00815465"/>
    <w:rsid w:val="00817E9A"/>
    <w:rsid w:val="008247AA"/>
    <w:rsid w:val="008306BD"/>
    <w:rsid w:val="0083157D"/>
    <w:rsid w:val="00831A80"/>
    <w:rsid w:val="00833743"/>
    <w:rsid w:val="008340A4"/>
    <w:rsid w:val="00835FD1"/>
    <w:rsid w:val="00843E1B"/>
    <w:rsid w:val="008574D7"/>
    <w:rsid w:val="00863817"/>
    <w:rsid w:val="0087135F"/>
    <w:rsid w:val="00872D94"/>
    <w:rsid w:val="00876631"/>
    <w:rsid w:val="00876A9F"/>
    <w:rsid w:val="00880364"/>
    <w:rsid w:val="00880D6A"/>
    <w:rsid w:val="0088106B"/>
    <w:rsid w:val="00884753"/>
    <w:rsid w:val="00885085"/>
    <w:rsid w:val="00891592"/>
    <w:rsid w:val="0089189B"/>
    <w:rsid w:val="00891E9E"/>
    <w:rsid w:val="008A2F68"/>
    <w:rsid w:val="008A3562"/>
    <w:rsid w:val="008B4FA6"/>
    <w:rsid w:val="008B5282"/>
    <w:rsid w:val="008B57F9"/>
    <w:rsid w:val="008B7C17"/>
    <w:rsid w:val="008C2D01"/>
    <w:rsid w:val="008C40E6"/>
    <w:rsid w:val="008D0F7A"/>
    <w:rsid w:val="008D68E4"/>
    <w:rsid w:val="008E0506"/>
    <w:rsid w:val="008E0CFF"/>
    <w:rsid w:val="008E294F"/>
    <w:rsid w:val="008E5D6B"/>
    <w:rsid w:val="008E75BD"/>
    <w:rsid w:val="008E76F0"/>
    <w:rsid w:val="008F15FE"/>
    <w:rsid w:val="008F2D29"/>
    <w:rsid w:val="008F5187"/>
    <w:rsid w:val="008F56E2"/>
    <w:rsid w:val="008F60D8"/>
    <w:rsid w:val="00902727"/>
    <w:rsid w:val="0090312B"/>
    <w:rsid w:val="00913260"/>
    <w:rsid w:val="0091736D"/>
    <w:rsid w:val="00924332"/>
    <w:rsid w:val="0093037A"/>
    <w:rsid w:val="009374E4"/>
    <w:rsid w:val="0094154D"/>
    <w:rsid w:val="0095155F"/>
    <w:rsid w:val="00954429"/>
    <w:rsid w:val="009563CE"/>
    <w:rsid w:val="009566D1"/>
    <w:rsid w:val="0096208F"/>
    <w:rsid w:val="00976328"/>
    <w:rsid w:val="0097680D"/>
    <w:rsid w:val="009775ED"/>
    <w:rsid w:val="00982438"/>
    <w:rsid w:val="0098404C"/>
    <w:rsid w:val="00985283"/>
    <w:rsid w:val="00985A5D"/>
    <w:rsid w:val="0099272E"/>
    <w:rsid w:val="009937D9"/>
    <w:rsid w:val="00994BB9"/>
    <w:rsid w:val="00995992"/>
    <w:rsid w:val="009A03E5"/>
    <w:rsid w:val="009A0F3B"/>
    <w:rsid w:val="009A1BB4"/>
    <w:rsid w:val="009A2628"/>
    <w:rsid w:val="009A3200"/>
    <w:rsid w:val="009B0897"/>
    <w:rsid w:val="009B3143"/>
    <w:rsid w:val="009B5DD0"/>
    <w:rsid w:val="009B7BD9"/>
    <w:rsid w:val="009C63AA"/>
    <w:rsid w:val="009C7DD5"/>
    <w:rsid w:val="009D52DC"/>
    <w:rsid w:val="009D7DFA"/>
    <w:rsid w:val="009E227D"/>
    <w:rsid w:val="009E2E13"/>
    <w:rsid w:val="009E4D8F"/>
    <w:rsid w:val="009E5019"/>
    <w:rsid w:val="009F2E13"/>
    <w:rsid w:val="009F6047"/>
    <w:rsid w:val="00A04F1B"/>
    <w:rsid w:val="00A0501B"/>
    <w:rsid w:val="00A05404"/>
    <w:rsid w:val="00A14947"/>
    <w:rsid w:val="00A23E7B"/>
    <w:rsid w:val="00A32A83"/>
    <w:rsid w:val="00A341F4"/>
    <w:rsid w:val="00A368DB"/>
    <w:rsid w:val="00A423AA"/>
    <w:rsid w:val="00A42A7E"/>
    <w:rsid w:val="00A5335F"/>
    <w:rsid w:val="00A53EC6"/>
    <w:rsid w:val="00A54FC4"/>
    <w:rsid w:val="00A55C0F"/>
    <w:rsid w:val="00A649F5"/>
    <w:rsid w:val="00A75489"/>
    <w:rsid w:val="00A80AFA"/>
    <w:rsid w:val="00A82F1E"/>
    <w:rsid w:val="00A856A6"/>
    <w:rsid w:val="00A8713F"/>
    <w:rsid w:val="00A90BA1"/>
    <w:rsid w:val="00A97A9A"/>
    <w:rsid w:val="00A97B39"/>
    <w:rsid w:val="00AA0671"/>
    <w:rsid w:val="00AA0FC8"/>
    <w:rsid w:val="00AA2531"/>
    <w:rsid w:val="00AA3631"/>
    <w:rsid w:val="00AA4AF1"/>
    <w:rsid w:val="00AB1E09"/>
    <w:rsid w:val="00AB2E25"/>
    <w:rsid w:val="00AB3000"/>
    <w:rsid w:val="00AB5330"/>
    <w:rsid w:val="00AB65F4"/>
    <w:rsid w:val="00AB7747"/>
    <w:rsid w:val="00AC14CE"/>
    <w:rsid w:val="00AC2A56"/>
    <w:rsid w:val="00AD055E"/>
    <w:rsid w:val="00AD47A7"/>
    <w:rsid w:val="00AD4EA5"/>
    <w:rsid w:val="00AD7B54"/>
    <w:rsid w:val="00AE4D24"/>
    <w:rsid w:val="00AF0CBF"/>
    <w:rsid w:val="00AF1529"/>
    <w:rsid w:val="00AF257F"/>
    <w:rsid w:val="00AF33CF"/>
    <w:rsid w:val="00AF4D50"/>
    <w:rsid w:val="00AF6179"/>
    <w:rsid w:val="00B04FF2"/>
    <w:rsid w:val="00B118FD"/>
    <w:rsid w:val="00B1295A"/>
    <w:rsid w:val="00B178DA"/>
    <w:rsid w:val="00B20A45"/>
    <w:rsid w:val="00B22C5C"/>
    <w:rsid w:val="00B24F30"/>
    <w:rsid w:val="00B26436"/>
    <w:rsid w:val="00B31ABF"/>
    <w:rsid w:val="00B33BE3"/>
    <w:rsid w:val="00B34633"/>
    <w:rsid w:val="00B3506E"/>
    <w:rsid w:val="00B53B5D"/>
    <w:rsid w:val="00B5595F"/>
    <w:rsid w:val="00B6055E"/>
    <w:rsid w:val="00B6317D"/>
    <w:rsid w:val="00B701B7"/>
    <w:rsid w:val="00B72E7F"/>
    <w:rsid w:val="00B7325D"/>
    <w:rsid w:val="00B76A44"/>
    <w:rsid w:val="00B7723F"/>
    <w:rsid w:val="00B80534"/>
    <w:rsid w:val="00B8433C"/>
    <w:rsid w:val="00B8614E"/>
    <w:rsid w:val="00B87491"/>
    <w:rsid w:val="00B92518"/>
    <w:rsid w:val="00BA29E9"/>
    <w:rsid w:val="00BA4874"/>
    <w:rsid w:val="00BA543B"/>
    <w:rsid w:val="00BA7142"/>
    <w:rsid w:val="00BB237C"/>
    <w:rsid w:val="00BB41A3"/>
    <w:rsid w:val="00BB674B"/>
    <w:rsid w:val="00BC32DC"/>
    <w:rsid w:val="00BC35B6"/>
    <w:rsid w:val="00BD1B51"/>
    <w:rsid w:val="00BD4596"/>
    <w:rsid w:val="00BD599F"/>
    <w:rsid w:val="00BD6840"/>
    <w:rsid w:val="00BE1405"/>
    <w:rsid w:val="00BE1B01"/>
    <w:rsid w:val="00BE312D"/>
    <w:rsid w:val="00BE7E2F"/>
    <w:rsid w:val="00BF0E19"/>
    <w:rsid w:val="00BF1C20"/>
    <w:rsid w:val="00C06D46"/>
    <w:rsid w:val="00C07C4E"/>
    <w:rsid w:val="00C10578"/>
    <w:rsid w:val="00C11768"/>
    <w:rsid w:val="00C12C61"/>
    <w:rsid w:val="00C135BC"/>
    <w:rsid w:val="00C15C95"/>
    <w:rsid w:val="00C16BAE"/>
    <w:rsid w:val="00C251B4"/>
    <w:rsid w:val="00C2596A"/>
    <w:rsid w:val="00C27537"/>
    <w:rsid w:val="00C328FE"/>
    <w:rsid w:val="00C32A26"/>
    <w:rsid w:val="00C33507"/>
    <w:rsid w:val="00C43960"/>
    <w:rsid w:val="00C4409D"/>
    <w:rsid w:val="00C44E72"/>
    <w:rsid w:val="00C45A06"/>
    <w:rsid w:val="00C47E5B"/>
    <w:rsid w:val="00C50F0B"/>
    <w:rsid w:val="00C5424A"/>
    <w:rsid w:val="00C544EE"/>
    <w:rsid w:val="00C61E4B"/>
    <w:rsid w:val="00C64BFF"/>
    <w:rsid w:val="00C667F6"/>
    <w:rsid w:val="00C704E9"/>
    <w:rsid w:val="00C750AA"/>
    <w:rsid w:val="00C761A0"/>
    <w:rsid w:val="00C763C9"/>
    <w:rsid w:val="00C80057"/>
    <w:rsid w:val="00C82232"/>
    <w:rsid w:val="00C82913"/>
    <w:rsid w:val="00C913F4"/>
    <w:rsid w:val="00C972B1"/>
    <w:rsid w:val="00C97F4B"/>
    <w:rsid w:val="00CA26CB"/>
    <w:rsid w:val="00CA2CCE"/>
    <w:rsid w:val="00CA43FD"/>
    <w:rsid w:val="00CA7EF8"/>
    <w:rsid w:val="00CB1088"/>
    <w:rsid w:val="00CC489B"/>
    <w:rsid w:val="00CC4974"/>
    <w:rsid w:val="00CD2BCD"/>
    <w:rsid w:val="00CD3A4C"/>
    <w:rsid w:val="00CD448B"/>
    <w:rsid w:val="00CD4EF0"/>
    <w:rsid w:val="00CE10E9"/>
    <w:rsid w:val="00CE2910"/>
    <w:rsid w:val="00CE5393"/>
    <w:rsid w:val="00CF368A"/>
    <w:rsid w:val="00CF36BE"/>
    <w:rsid w:val="00CF6000"/>
    <w:rsid w:val="00D003F3"/>
    <w:rsid w:val="00D01569"/>
    <w:rsid w:val="00D0364F"/>
    <w:rsid w:val="00D0402C"/>
    <w:rsid w:val="00D04708"/>
    <w:rsid w:val="00D04DD0"/>
    <w:rsid w:val="00D06834"/>
    <w:rsid w:val="00D20E5A"/>
    <w:rsid w:val="00D2615A"/>
    <w:rsid w:val="00D27F0E"/>
    <w:rsid w:val="00D308ED"/>
    <w:rsid w:val="00D36D86"/>
    <w:rsid w:val="00D428AA"/>
    <w:rsid w:val="00D5041D"/>
    <w:rsid w:val="00D50A34"/>
    <w:rsid w:val="00D51110"/>
    <w:rsid w:val="00D535CA"/>
    <w:rsid w:val="00D53EFA"/>
    <w:rsid w:val="00D5688F"/>
    <w:rsid w:val="00D64AE1"/>
    <w:rsid w:val="00D709DB"/>
    <w:rsid w:val="00D743B5"/>
    <w:rsid w:val="00D752AD"/>
    <w:rsid w:val="00D94A7C"/>
    <w:rsid w:val="00D95600"/>
    <w:rsid w:val="00D95896"/>
    <w:rsid w:val="00D9640E"/>
    <w:rsid w:val="00D964E7"/>
    <w:rsid w:val="00DA748F"/>
    <w:rsid w:val="00DB1BC1"/>
    <w:rsid w:val="00DB2106"/>
    <w:rsid w:val="00DB2983"/>
    <w:rsid w:val="00DB5B1A"/>
    <w:rsid w:val="00DC1257"/>
    <w:rsid w:val="00DC3DC0"/>
    <w:rsid w:val="00DC4034"/>
    <w:rsid w:val="00DC5B2B"/>
    <w:rsid w:val="00DC7C1D"/>
    <w:rsid w:val="00DD22C6"/>
    <w:rsid w:val="00DD318D"/>
    <w:rsid w:val="00DE0CFA"/>
    <w:rsid w:val="00DE5743"/>
    <w:rsid w:val="00DE746F"/>
    <w:rsid w:val="00DF2E12"/>
    <w:rsid w:val="00DF514A"/>
    <w:rsid w:val="00DF6690"/>
    <w:rsid w:val="00DF6804"/>
    <w:rsid w:val="00E020F4"/>
    <w:rsid w:val="00E0358D"/>
    <w:rsid w:val="00E04323"/>
    <w:rsid w:val="00E070A2"/>
    <w:rsid w:val="00E2656A"/>
    <w:rsid w:val="00E36191"/>
    <w:rsid w:val="00E40E8B"/>
    <w:rsid w:val="00E412D0"/>
    <w:rsid w:val="00E44D4A"/>
    <w:rsid w:val="00E56322"/>
    <w:rsid w:val="00E56F73"/>
    <w:rsid w:val="00E57094"/>
    <w:rsid w:val="00E60316"/>
    <w:rsid w:val="00E60982"/>
    <w:rsid w:val="00E61EAD"/>
    <w:rsid w:val="00E62C62"/>
    <w:rsid w:val="00E62FA6"/>
    <w:rsid w:val="00E64A1F"/>
    <w:rsid w:val="00E6528F"/>
    <w:rsid w:val="00E654C1"/>
    <w:rsid w:val="00E65D97"/>
    <w:rsid w:val="00E66B00"/>
    <w:rsid w:val="00E67DF9"/>
    <w:rsid w:val="00E71ED0"/>
    <w:rsid w:val="00E723D9"/>
    <w:rsid w:val="00E72A5A"/>
    <w:rsid w:val="00E73354"/>
    <w:rsid w:val="00E84564"/>
    <w:rsid w:val="00E90914"/>
    <w:rsid w:val="00E9242D"/>
    <w:rsid w:val="00EA55F3"/>
    <w:rsid w:val="00EA6541"/>
    <w:rsid w:val="00EB5255"/>
    <w:rsid w:val="00EB5C47"/>
    <w:rsid w:val="00ED0639"/>
    <w:rsid w:val="00ED5986"/>
    <w:rsid w:val="00EE1A1D"/>
    <w:rsid w:val="00EE713E"/>
    <w:rsid w:val="00EF32B0"/>
    <w:rsid w:val="00EF4271"/>
    <w:rsid w:val="00EF4755"/>
    <w:rsid w:val="00EF7135"/>
    <w:rsid w:val="00F027DB"/>
    <w:rsid w:val="00F03CE3"/>
    <w:rsid w:val="00F07964"/>
    <w:rsid w:val="00F1221E"/>
    <w:rsid w:val="00F13A71"/>
    <w:rsid w:val="00F1415F"/>
    <w:rsid w:val="00F14A7A"/>
    <w:rsid w:val="00F14E8F"/>
    <w:rsid w:val="00F22985"/>
    <w:rsid w:val="00F3136A"/>
    <w:rsid w:val="00F32D1F"/>
    <w:rsid w:val="00F3383E"/>
    <w:rsid w:val="00F4414E"/>
    <w:rsid w:val="00F465A7"/>
    <w:rsid w:val="00F50B7C"/>
    <w:rsid w:val="00F543D5"/>
    <w:rsid w:val="00F550E6"/>
    <w:rsid w:val="00F57031"/>
    <w:rsid w:val="00F74345"/>
    <w:rsid w:val="00F80A0A"/>
    <w:rsid w:val="00F82B19"/>
    <w:rsid w:val="00F8483D"/>
    <w:rsid w:val="00F86168"/>
    <w:rsid w:val="00F9212D"/>
    <w:rsid w:val="00F96530"/>
    <w:rsid w:val="00F965DA"/>
    <w:rsid w:val="00FA406A"/>
    <w:rsid w:val="00FB167F"/>
    <w:rsid w:val="00FB503A"/>
    <w:rsid w:val="00FB516C"/>
    <w:rsid w:val="00FD0236"/>
    <w:rsid w:val="00FD18F4"/>
    <w:rsid w:val="00FD450D"/>
    <w:rsid w:val="00FD54DB"/>
    <w:rsid w:val="00FD619F"/>
    <w:rsid w:val="00FF1EBC"/>
    <w:rsid w:val="00FF6073"/>
    <w:rsid w:val="00FF74D5"/>
    <w:rsid w:val="00FF7F9E"/>
    <w:rsid w:val="01064C9A"/>
    <w:rsid w:val="010A64E6"/>
    <w:rsid w:val="010C0502"/>
    <w:rsid w:val="01257918"/>
    <w:rsid w:val="0127121F"/>
    <w:rsid w:val="01284C10"/>
    <w:rsid w:val="01290F7E"/>
    <w:rsid w:val="0132783D"/>
    <w:rsid w:val="0136557F"/>
    <w:rsid w:val="013B2B96"/>
    <w:rsid w:val="015777C6"/>
    <w:rsid w:val="015821CD"/>
    <w:rsid w:val="015C2B0C"/>
    <w:rsid w:val="015D1E09"/>
    <w:rsid w:val="016977F8"/>
    <w:rsid w:val="016A6FD7"/>
    <w:rsid w:val="017165B7"/>
    <w:rsid w:val="017B2F92"/>
    <w:rsid w:val="01853E11"/>
    <w:rsid w:val="018600C9"/>
    <w:rsid w:val="01881AF6"/>
    <w:rsid w:val="018F38F6"/>
    <w:rsid w:val="01923A15"/>
    <w:rsid w:val="01A87AFF"/>
    <w:rsid w:val="01B42948"/>
    <w:rsid w:val="01C70332"/>
    <w:rsid w:val="01CA216C"/>
    <w:rsid w:val="01CA63A7"/>
    <w:rsid w:val="01D65505"/>
    <w:rsid w:val="01E5415A"/>
    <w:rsid w:val="01E94501"/>
    <w:rsid w:val="01EF744F"/>
    <w:rsid w:val="01F0289D"/>
    <w:rsid w:val="020F7B7E"/>
    <w:rsid w:val="022343E1"/>
    <w:rsid w:val="022E44A8"/>
    <w:rsid w:val="02353A89"/>
    <w:rsid w:val="0236335D"/>
    <w:rsid w:val="023B77F4"/>
    <w:rsid w:val="023C4E17"/>
    <w:rsid w:val="023D0B8F"/>
    <w:rsid w:val="024141DC"/>
    <w:rsid w:val="025832D3"/>
    <w:rsid w:val="02624152"/>
    <w:rsid w:val="026954E1"/>
    <w:rsid w:val="02697903"/>
    <w:rsid w:val="026B74AB"/>
    <w:rsid w:val="026D3223"/>
    <w:rsid w:val="02922C89"/>
    <w:rsid w:val="02970DCC"/>
    <w:rsid w:val="029A7D90"/>
    <w:rsid w:val="029B6B48"/>
    <w:rsid w:val="029C1412"/>
    <w:rsid w:val="029D33DC"/>
    <w:rsid w:val="02A66DC4"/>
    <w:rsid w:val="02AD7AC3"/>
    <w:rsid w:val="02B27065"/>
    <w:rsid w:val="02B82731"/>
    <w:rsid w:val="02BA21E0"/>
    <w:rsid w:val="02CB4D02"/>
    <w:rsid w:val="02D23086"/>
    <w:rsid w:val="02D54924"/>
    <w:rsid w:val="02E1151B"/>
    <w:rsid w:val="02F05C02"/>
    <w:rsid w:val="02F96569"/>
    <w:rsid w:val="03036481"/>
    <w:rsid w:val="03074706"/>
    <w:rsid w:val="031636B5"/>
    <w:rsid w:val="0329220A"/>
    <w:rsid w:val="03394EB3"/>
    <w:rsid w:val="033C49A3"/>
    <w:rsid w:val="033E7623"/>
    <w:rsid w:val="033F6241"/>
    <w:rsid w:val="03486EE3"/>
    <w:rsid w:val="034B2E38"/>
    <w:rsid w:val="034D4E02"/>
    <w:rsid w:val="035C5045"/>
    <w:rsid w:val="03722BFA"/>
    <w:rsid w:val="03874A2A"/>
    <w:rsid w:val="038C0422"/>
    <w:rsid w:val="038C592B"/>
    <w:rsid w:val="03942A31"/>
    <w:rsid w:val="0397607D"/>
    <w:rsid w:val="03AA7B5F"/>
    <w:rsid w:val="03D251BA"/>
    <w:rsid w:val="03D6401F"/>
    <w:rsid w:val="03E4699D"/>
    <w:rsid w:val="03E811F5"/>
    <w:rsid w:val="03EA7B21"/>
    <w:rsid w:val="03FC35CA"/>
    <w:rsid w:val="040000C7"/>
    <w:rsid w:val="0404728D"/>
    <w:rsid w:val="04051239"/>
    <w:rsid w:val="040C25C7"/>
    <w:rsid w:val="041B7A76"/>
    <w:rsid w:val="041E1B93"/>
    <w:rsid w:val="043B086E"/>
    <w:rsid w:val="043F0BEF"/>
    <w:rsid w:val="04455AD9"/>
    <w:rsid w:val="0454227A"/>
    <w:rsid w:val="04671EF4"/>
    <w:rsid w:val="046A41AC"/>
    <w:rsid w:val="04781A0B"/>
    <w:rsid w:val="047F0FEB"/>
    <w:rsid w:val="048760F2"/>
    <w:rsid w:val="04912ACD"/>
    <w:rsid w:val="049A4077"/>
    <w:rsid w:val="049D778A"/>
    <w:rsid w:val="04A66578"/>
    <w:rsid w:val="04A9250C"/>
    <w:rsid w:val="04AB3BCF"/>
    <w:rsid w:val="04B844FD"/>
    <w:rsid w:val="04C3537C"/>
    <w:rsid w:val="04D035F5"/>
    <w:rsid w:val="04D05224"/>
    <w:rsid w:val="04D330E5"/>
    <w:rsid w:val="04F82B4C"/>
    <w:rsid w:val="05332F18"/>
    <w:rsid w:val="056106F1"/>
    <w:rsid w:val="05616943"/>
    <w:rsid w:val="056401E1"/>
    <w:rsid w:val="058A5E9A"/>
    <w:rsid w:val="058F58EC"/>
    <w:rsid w:val="059A29B0"/>
    <w:rsid w:val="059C0325"/>
    <w:rsid w:val="05A30D0A"/>
    <w:rsid w:val="05C72C4A"/>
    <w:rsid w:val="05CA44E8"/>
    <w:rsid w:val="05DB66F5"/>
    <w:rsid w:val="05DE1D42"/>
    <w:rsid w:val="05F83EAE"/>
    <w:rsid w:val="06007F0A"/>
    <w:rsid w:val="06020D60"/>
    <w:rsid w:val="060914B4"/>
    <w:rsid w:val="06225F92"/>
    <w:rsid w:val="062260D2"/>
    <w:rsid w:val="0624009C"/>
    <w:rsid w:val="063B2C07"/>
    <w:rsid w:val="063E7D85"/>
    <w:rsid w:val="06532730"/>
    <w:rsid w:val="0656156B"/>
    <w:rsid w:val="06585F98"/>
    <w:rsid w:val="065B3BFA"/>
    <w:rsid w:val="06766E75"/>
    <w:rsid w:val="067B4119"/>
    <w:rsid w:val="06850C3E"/>
    <w:rsid w:val="06872B7E"/>
    <w:rsid w:val="06963466"/>
    <w:rsid w:val="069741C7"/>
    <w:rsid w:val="06AE5BB8"/>
    <w:rsid w:val="06BD404D"/>
    <w:rsid w:val="06C20886"/>
    <w:rsid w:val="06C61153"/>
    <w:rsid w:val="06C90C44"/>
    <w:rsid w:val="06D27AF8"/>
    <w:rsid w:val="06D519FE"/>
    <w:rsid w:val="06D849E3"/>
    <w:rsid w:val="06DC0977"/>
    <w:rsid w:val="06E33337"/>
    <w:rsid w:val="06EC048E"/>
    <w:rsid w:val="06F02757"/>
    <w:rsid w:val="06F442A9"/>
    <w:rsid w:val="06FC6128"/>
    <w:rsid w:val="06FC6923"/>
    <w:rsid w:val="071E4DE7"/>
    <w:rsid w:val="07261BF2"/>
    <w:rsid w:val="07293586"/>
    <w:rsid w:val="07295285"/>
    <w:rsid w:val="07391925"/>
    <w:rsid w:val="073D0CEA"/>
    <w:rsid w:val="073E518E"/>
    <w:rsid w:val="074C45A5"/>
    <w:rsid w:val="07577FFE"/>
    <w:rsid w:val="07591FC8"/>
    <w:rsid w:val="0760056B"/>
    <w:rsid w:val="07636392"/>
    <w:rsid w:val="07691ADF"/>
    <w:rsid w:val="076E3F95"/>
    <w:rsid w:val="07770C56"/>
    <w:rsid w:val="07837045"/>
    <w:rsid w:val="078E1545"/>
    <w:rsid w:val="078F7797"/>
    <w:rsid w:val="07930733"/>
    <w:rsid w:val="07A05C0E"/>
    <w:rsid w:val="07A31495"/>
    <w:rsid w:val="07A45828"/>
    <w:rsid w:val="07A80859"/>
    <w:rsid w:val="07B90CB8"/>
    <w:rsid w:val="07CF4038"/>
    <w:rsid w:val="07D63618"/>
    <w:rsid w:val="07DD49A7"/>
    <w:rsid w:val="07E13D6B"/>
    <w:rsid w:val="07ED0962"/>
    <w:rsid w:val="07EE58E7"/>
    <w:rsid w:val="07F910B5"/>
    <w:rsid w:val="080F2686"/>
    <w:rsid w:val="08183C31"/>
    <w:rsid w:val="081B102B"/>
    <w:rsid w:val="08202AE5"/>
    <w:rsid w:val="083420ED"/>
    <w:rsid w:val="0837398B"/>
    <w:rsid w:val="083C3EF0"/>
    <w:rsid w:val="083D3697"/>
    <w:rsid w:val="08471E20"/>
    <w:rsid w:val="084D037F"/>
    <w:rsid w:val="08634780"/>
    <w:rsid w:val="08670714"/>
    <w:rsid w:val="087B5F6E"/>
    <w:rsid w:val="08844E22"/>
    <w:rsid w:val="08874912"/>
    <w:rsid w:val="088A61B1"/>
    <w:rsid w:val="088B5B4C"/>
    <w:rsid w:val="088F5575"/>
    <w:rsid w:val="08A125AA"/>
    <w:rsid w:val="08A76D63"/>
    <w:rsid w:val="08B35707"/>
    <w:rsid w:val="08B5322E"/>
    <w:rsid w:val="08B66FA6"/>
    <w:rsid w:val="08BF530D"/>
    <w:rsid w:val="08BF736C"/>
    <w:rsid w:val="08C064E0"/>
    <w:rsid w:val="08E7715F"/>
    <w:rsid w:val="08EB269F"/>
    <w:rsid w:val="08FA2BEA"/>
    <w:rsid w:val="090D1B45"/>
    <w:rsid w:val="09192CB9"/>
    <w:rsid w:val="091F2D9D"/>
    <w:rsid w:val="092217DD"/>
    <w:rsid w:val="09302957"/>
    <w:rsid w:val="0932487E"/>
    <w:rsid w:val="093A7294"/>
    <w:rsid w:val="093F343F"/>
    <w:rsid w:val="094877B5"/>
    <w:rsid w:val="0949606C"/>
    <w:rsid w:val="095011A8"/>
    <w:rsid w:val="095A00C3"/>
    <w:rsid w:val="095A2897"/>
    <w:rsid w:val="095F3781"/>
    <w:rsid w:val="09627CCF"/>
    <w:rsid w:val="0965025A"/>
    <w:rsid w:val="096D1193"/>
    <w:rsid w:val="096E162E"/>
    <w:rsid w:val="096F5AD2"/>
    <w:rsid w:val="09807D20"/>
    <w:rsid w:val="09970B85"/>
    <w:rsid w:val="09A03EDE"/>
    <w:rsid w:val="09AF2373"/>
    <w:rsid w:val="09BA4874"/>
    <w:rsid w:val="09C474A0"/>
    <w:rsid w:val="09D45935"/>
    <w:rsid w:val="09D963FB"/>
    <w:rsid w:val="09DA51A9"/>
    <w:rsid w:val="09DC2A3C"/>
    <w:rsid w:val="09E0507F"/>
    <w:rsid w:val="09E244F6"/>
    <w:rsid w:val="09F75AC8"/>
    <w:rsid w:val="09FC6C3A"/>
    <w:rsid w:val="0A00672A"/>
    <w:rsid w:val="0A0124A3"/>
    <w:rsid w:val="0A0855DF"/>
    <w:rsid w:val="0A1026E6"/>
    <w:rsid w:val="0A24345E"/>
    <w:rsid w:val="0A263993"/>
    <w:rsid w:val="0A2D3AC2"/>
    <w:rsid w:val="0A2F02E7"/>
    <w:rsid w:val="0A344B0C"/>
    <w:rsid w:val="0A375EC4"/>
    <w:rsid w:val="0A40746F"/>
    <w:rsid w:val="0A456D37"/>
    <w:rsid w:val="0A4F1460"/>
    <w:rsid w:val="0A570314"/>
    <w:rsid w:val="0A58495A"/>
    <w:rsid w:val="0A5B7E05"/>
    <w:rsid w:val="0A5C43D0"/>
    <w:rsid w:val="0A5E519A"/>
    <w:rsid w:val="0A637B5A"/>
    <w:rsid w:val="0A67431A"/>
    <w:rsid w:val="0A752CB8"/>
    <w:rsid w:val="0A8C09D7"/>
    <w:rsid w:val="0A8E234B"/>
    <w:rsid w:val="0A8F3F52"/>
    <w:rsid w:val="0A94406A"/>
    <w:rsid w:val="0AA01CBB"/>
    <w:rsid w:val="0AA755DF"/>
    <w:rsid w:val="0AB1211B"/>
    <w:rsid w:val="0AD97CBD"/>
    <w:rsid w:val="0ADD081A"/>
    <w:rsid w:val="0AF352AC"/>
    <w:rsid w:val="0AF52007"/>
    <w:rsid w:val="0AFD2C6A"/>
    <w:rsid w:val="0B073AE9"/>
    <w:rsid w:val="0B0C60DD"/>
    <w:rsid w:val="0B120D44"/>
    <w:rsid w:val="0B1B1342"/>
    <w:rsid w:val="0B34558F"/>
    <w:rsid w:val="0B372620"/>
    <w:rsid w:val="0B4E7969"/>
    <w:rsid w:val="0B552304"/>
    <w:rsid w:val="0B837613"/>
    <w:rsid w:val="0B8E57A5"/>
    <w:rsid w:val="0B957346"/>
    <w:rsid w:val="0B985065"/>
    <w:rsid w:val="0B9A1A66"/>
    <w:rsid w:val="0B9B0319"/>
    <w:rsid w:val="0BA23811"/>
    <w:rsid w:val="0BAA1044"/>
    <w:rsid w:val="0BAD643E"/>
    <w:rsid w:val="0BB31137"/>
    <w:rsid w:val="0BC814CA"/>
    <w:rsid w:val="0BD25035"/>
    <w:rsid w:val="0BD27BF6"/>
    <w:rsid w:val="0BD54FA3"/>
    <w:rsid w:val="0BE47415"/>
    <w:rsid w:val="0BEC3253"/>
    <w:rsid w:val="0BEE52A9"/>
    <w:rsid w:val="0C0A1D5F"/>
    <w:rsid w:val="0C0D6C26"/>
    <w:rsid w:val="0C100AE7"/>
    <w:rsid w:val="0C175FAD"/>
    <w:rsid w:val="0C1B6ADB"/>
    <w:rsid w:val="0C35055F"/>
    <w:rsid w:val="0C3628D7"/>
    <w:rsid w:val="0C3748A2"/>
    <w:rsid w:val="0C3B3C7D"/>
    <w:rsid w:val="0C3E178C"/>
    <w:rsid w:val="0C3E6076"/>
    <w:rsid w:val="0C403756"/>
    <w:rsid w:val="0C5C7E64"/>
    <w:rsid w:val="0C600706"/>
    <w:rsid w:val="0C647D62"/>
    <w:rsid w:val="0C6E2E22"/>
    <w:rsid w:val="0C7A5796"/>
    <w:rsid w:val="0C831895"/>
    <w:rsid w:val="0C87510A"/>
    <w:rsid w:val="0C8D626F"/>
    <w:rsid w:val="0C913FB2"/>
    <w:rsid w:val="0C9413AC"/>
    <w:rsid w:val="0C9475FE"/>
    <w:rsid w:val="0CA35A93"/>
    <w:rsid w:val="0CAB2EAE"/>
    <w:rsid w:val="0CD65E68"/>
    <w:rsid w:val="0CD8398F"/>
    <w:rsid w:val="0CD875CA"/>
    <w:rsid w:val="0CE265BB"/>
    <w:rsid w:val="0CE340E1"/>
    <w:rsid w:val="0CE75980"/>
    <w:rsid w:val="0D066EAA"/>
    <w:rsid w:val="0D116EA1"/>
    <w:rsid w:val="0D1C6DBA"/>
    <w:rsid w:val="0D1D75F3"/>
    <w:rsid w:val="0D2E7A52"/>
    <w:rsid w:val="0D442DD2"/>
    <w:rsid w:val="0D576FA9"/>
    <w:rsid w:val="0D5864CD"/>
    <w:rsid w:val="0D621C7D"/>
    <w:rsid w:val="0D6276FC"/>
    <w:rsid w:val="0D645222"/>
    <w:rsid w:val="0D6671EC"/>
    <w:rsid w:val="0D6B035F"/>
    <w:rsid w:val="0D813C29"/>
    <w:rsid w:val="0D8853B5"/>
    <w:rsid w:val="0D8E6743"/>
    <w:rsid w:val="0DA45EA6"/>
    <w:rsid w:val="0DA8151C"/>
    <w:rsid w:val="0DB77A48"/>
    <w:rsid w:val="0DBF68FD"/>
    <w:rsid w:val="0DC161D1"/>
    <w:rsid w:val="0DC94CD9"/>
    <w:rsid w:val="0DD34156"/>
    <w:rsid w:val="0DD95C10"/>
    <w:rsid w:val="0DDD6D83"/>
    <w:rsid w:val="0DF5231E"/>
    <w:rsid w:val="0DFE7425"/>
    <w:rsid w:val="0E0D7668"/>
    <w:rsid w:val="0E124C7E"/>
    <w:rsid w:val="0E2055ED"/>
    <w:rsid w:val="0E2F75DE"/>
    <w:rsid w:val="0E3015A8"/>
    <w:rsid w:val="0E4806A0"/>
    <w:rsid w:val="0E4A08BC"/>
    <w:rsid w:val="0E4B0190"/>
    <w:rsid w:val="0E526682"/>
    <w:rsid w:val="0E6D6359"/>
    <w:rsid w:val="0E710DAC"/>
    <w:rsid w:val="0E73034D"/>
    <w:rsid w:val="0E770F85"/>
    <w:rsid w:val="0E782A66"/>
    <w:rsid w:val="0EA13663"/>
    <w:rsid w:val="0EAA4EB7"/>
    <w:rsid w:val="0EB32B5C"/>
    <w:rsid w:val="0EB83A78"/>
    <w:rsid w:val="0EBC4BEA"/>
    <w:rsid w:val="0EC20452"/>
    <w:rsid w:val="0EC94CD8"/>
    <w:rsid w:val="0ECA5559"/>
    <w:rsid w:val="0EDB32C2"/>
    <w:rsid w:val="0EDE1004"/>
    <w:rsid w:val="0EE04D7C"/>
    <w:rsid w:val="0EF0492F"/>
    <w:rsid w:val="0EF645A0"/>
    <w:rsid w:val="0EF6634E"/>
    <w:rsid w:val="0F136F00"/>
    <w:rsid w:val="0F13775A"/>
    <w:rsid w:val="0F144A26"/>
    <w:rsid w:val="0F1C2F56"/>
    <w:rsid w:val="0F1D14FC"/>
    <w:rsid w:val="0F2B6888"/>
    <w:rsid w:val="0F2C1D70"/>
    <w:rsid w:val="0F2F360E"/>
    <w:rsid w:val="0F44355D"/>
    <w:rsid w:val="0F544433"/>
    <w:rsid w:val="0F576E3B"/>
    <w:rsid w:val="0F5D7898"/>
    <w:rsid w:val="0F5F45FE"/>
    <w:rsid w:val="0F5F5667"/>
    <w:rsid w:val="0F6E05DA"/>
    <w:rsid w:val="0F7D25CB"/>
    <w:rsid w:val="0F7E171D"/>
    <w:rsid w:val="0F8971C2"/>
    <w:rsid w:val="0F8B02EB"/>
    <w:rsid w:val="0F8B118C"/>
    <w:rsid w:val="0F9A112B"/>
    <w:rsid w:val="0FA83AEC"/>
    <w:rsid w:val="0FAB0EE6"/>
    <w:rsid w:val="0FB81855"/>
    <w:rsid w:val="0FC1695C"/>
    <w:rsid w:val="0FC401FA"/>
    <w:rsid w:val="0FCD5301"/>
    <w:rsid w:val="0FDE2C74"/>
    <w:rsid w:val="0FE20680"/>
    <w:rsid w:val="0FF26B15"/>
    <w:rsid w:val="0FFA3C1C"/>
    <w:rsid w:val="0FFF56D6"/>
    <w:rsid w:val="10066A65"/>
    <w:rsid w:val="101051ED"/>
    <w:rsid w:val="10152CFE"/>
    <w:rsid w:val="10245EA5"/>
    <w:rsid w:val="102D5D9F"/>
    <w:rsid w:val="103A226A"/>
    <w:rsid w:val="104355C3"/>
    <w:rsid w:val="104511A7"/>
    <w:rsid w:val="10463305"/>
    <w:rsid w:val="104D2642"/>
    <w:rsid w:val="104D4694"/>
    <w:rsid w:val="105574D7"/>
    <w:rsid w:val="105E064F"/>
    <w:rsid w:val="10625508"/>
    <w:rsid w:val="106D2F64"/>
    <w:rsid w:val="106E0499"/>
    <w:rsid w:val="10703EDE"/>
    <w:rsid w:val="107517B6"/>
    <w:rsid w:val="108341D3"/>
    <w:rsid w:val="1088747A"/>
    <w:rsid w:val="108A1444"/>
    <w:rsid w:val="109127D2"/>
    <w:rsid w:val="10956024"/>
    <w:rsid w:val="10993435"/>
    <w:rsid w:val="109D57D6"/>
    <w:rsid w:val="109E0A4B"/>
    <w:rsid w:val="10AE08D0"/>
    <w:rsid w:val="10B269C4"/>
    <w:rsid w:val="10B63710"/>
    <w:rsid w:val="10D0447C"/>
    <w:rsid w:val="10D2374C"/>
    <w:rsid w:val="10E30B54"/>
    <w:rsid w:val="10E32902"/>
    <w:rsid w:val="10F10820"/>
    <w:rsid w:val="10F42D61"/>
    <w:rsid w:val="110C1E59"/>
    <w:rsid w:val="11180DEF"/>
    <w:rsid w:val="111C2F7A"/>
    <w:rsid w:val="111D4066"/>
    <w:rsid w:val="112C24FB"/>
    <w:rsid w:val="112E1DCF"/>
    <w:rsid w:val="11554042"/>
    <w:rsid w:val="115B693C"/>
    <w:rsid w:val="115E01DA"/>
    <w:rsid w:val="11655E95"/>
    <w:rsid w:val="11665CA1"/>
    <w:rsid w:val="11731ED8"/>
    <w:rsid w:val="11733C86"/>
    <w:rsid w:val="117A3266"/>
    <w:rsid w:val="117B2B3A"/>
    <w:rsid w:val="11895257"/>
    <w:rsid w:val="11964CC3"/>
    <w:rsid w:val="11BB05F6"/>
    <w:rsid w:val="11BB562D"/>
    <w:rsid w:val="11BF55BC"/>
    <w:rsid w:val="11BF6ECB"/>
    <w:rsid w:val="11C20769"/>
    <w:rsid w:val="11C81388"/>
    <w:rsid w:val="11D230A2"/>
    <w:rsid w:val="11E15093"/>
    <w:rsid w:val="11E44B84"/>
    <w:rsid w:val="11EF6A15"/>
    <w:rsid w:val="11FF376C"/>
    <w:rsid w:val="120F6673"/>
    <w:rsid w:val="122B57CA"/>
    <w:rsid w:val="122C2A91"/>
    <w:rsid w:val="12307DC9"/>
    <w:rsid w:val="12372F05"/>
    <w:rsid w:val="123A47A4"/>
    <w:rsid w:val="123C051C"/>
    <w:rsid w:val="123E4294"/>
    <w:rsid w:val="12413A23"/>
    <w:rsid w:val="12505D75"/>
    <w:rsid w:val="12514DCD"/>
    <w:rsid w:val="12591F6D"/>
    <w:rsid w:val="12631F4C"/>
    <w:rsid w:val="1278016C"/>
    <w:rsid w:val="128A74D9"/>
    <w:rsid w:val="12906AB9"/>
    <w:rsid w:val="12A06CFD"/>
    <w:rsid w:val="12AB56A1"/>
    <w:rsid w:val="12B2262F"/>
    <w:rsid w:val="12BA7692"/>
    <w:rsid w:val="12C7072D"/>
    <w:rsid w:val="12C86253"/>
    <w:rsid w:val="12CA0C12"/>
    <w:rsid w:val="12CD5618"/>
    <w:rsid w:val="12E27315"/>
    <w:rsid w:val="12EC0194"/>
    <w:rsid w:val="12F17558"/>
    <w:rsid w:val="12F63D44"/>
    <w:rsid w:val="12F64D40"/>
    <w:rsid w:val="12F72004"/>
    <w:rsid w:val="12FB0D49"/>
    <w:rsid w:val="12FE7EC7"/>
    <w:rsid w:val="1303728B"/>
    <w:rsid w:val="130F6C00"/>
    <w:rsid w:val="13174AE5"/>
    <w:rsid w:val="131A681F"/>
    <w:rsid w:val="131D6B8F"/>
    <w:rsid w:val="13250D15"/>
    <w:rsid w:val="132D18DF"/>
    <w:rsid w:val="13475DAC"/>
    <w:rsid w:val="13517FF7"/>
    <w:rsid w:val="13533AD2"/>
    <w:rsid w:val="135B0E75"/>
    <w:rsid w:val="135F602A"/>
    <w:rsid w:val="136F501E"/>
    <w:rsid w:val="13732F2F"/>
    <w:rsid w:val="137A57A0"/>
    <w:rsid w:val="138959E3"/>
    <w:rsid w:val="138E124B"/>
    <w:rsid w:val="138F28CD"/>
    <w:rsid w:val="13906D71"/>
    <w:rsid w:val="13951726"/>
    <w:rsid w:val="139D148E"/>
    <w:rsid w:val="13A823A0"/>
    <w:rsid w:val="13B275C3"/>
    <w:rsid w:val="13B81E24"/>
    <w:rsid w:val="13BF7656"/>
    <w:rsid w:val="13C133CE"/>
    <w:rsid w:val="13D6674E"/>
    <w:rsid w:val="13DA0C71"/>
    <w:rsid w:val="13DA623E"/>
    <w:rsid w:val="13F54E26"/>
    <w:rsid w:val="13FC61B5"/>
    <w:rsid w:val="14005579"/>
    <w:rsid w:val="140C2170"/>
    <w:rsid w:val="14186D67"/>
    <w:rsid w:val="141A663B"/>
    <w:rsid w:val="143376FC"/>
    <w:rsid w:val="14396509"/>
    <w:rsid w:val="145C4EA5"/>
    <w:rsid w:val="14641FAC"/>
    <w:rsid w:val="147026FF"/>
    <w:rsid w:val="147072F3"/>
    <w:rsid w:val="147D5D8D"/>
    <w:rsid w:val="1481490C"/>
    <w:rsid w:val="14830684"/>
    <w:rsid w:val="14885C9A"/>
    <w:rsid w:val="148D32B1"/>
    <w:rsid w:val="149F2FE4"/>
    <w:rsid w:val="14A46014"/>
    <w:rsid w:val="14AB3737"/>
    <w:rsid w:val="14AF4973"/>
    <w:rsid w:val="14C173FE"/>
    <w:rsid w:val="14CA0061"/>
    <w:rsid w:val="14CF38C9"/>
    <w:rsid w:val="14DD2C3C"/>
    <w:rsid w:val="14E82BDD"/>
    <w:rsid w:val="14F72E20"/>
    <w:rsid w:val="14F96B98"/>
    <w:rsid w:val="150712B5"/>
    <w:rsid w:val="150A4901"/>
    <w:rsid w:val="150D43F1"/>
    <w:rsid w:val="151B4D60"/>
    <w:rsid w:val="151C63E2"/>
    <w:rsid w:val="15232E3B"/>
    <w:rsid w:val="152B4878"/>
    <w:rsid w:val="15312A9E"/>
    <w:rsid w:val="1536302F"/>
    <w:rsid w:val="153B4ABB"/>
    <w:rsid w:val="15451DDD"/>
    <w:rsid w:val="15453B8B"/>
    <w:rsid w:val="15485429"/>
    <w:rsid w:val="154A2F50"/>
    <w:rsid w:val="15542020"/>
    <w:rsid w:val="155A2216"/>
    <w:rsid w:val="156D4E90"/>
    <w:rsid w:val="15744470"/>
    <w:rsid w:val="157E2FE7"/>
    <w:rsid w:val="15826B8D"/>
    <w:rsid w:val="158A77F0"/>
    <w:rsid w:val="15987930"/>
    <w:rsid w:val="15B250FF"/>
    <w:rsid w:val="15B34F99"/>
    <w:rsid w:val="15B731BB"/>
    <w:rsid w:val="15BB209F"/>
    <w:rsid w:val="15C03212"/>
    <w:rsid w:val="15C4283C"/>
    <w:rsid w:val="15D05B4B"/>
    <w:rsid w:val="15D30EFA"/>
    <w:rsid w:val="15D46CBD"/>
    <w:rsid w:val="15D63EB2"/>
    <w:rsid w:val="15DA10F2"/>
    <w:rsid w:val="15DD457C"/>
    <w:rsid w:val="15E96A4C"/>
    <w:rsid w:val="15EA028F"/>
    <w:rsid w:val="15F5110D"/>
    <w:rsid w:val="16087E1D"/>
    <w:rsid w:val="16144A8D"/>
    <w:rsid w:val="16187491"/>
    <w:rsid w:val="161D2412"/>
    <w:rsid w:val="1620742A"/>
    <w:rsid w:val="163756F8"/>
    <w:rsid w:val="163F4A7E"/>
    <w:rsid w:val="16437B7C"/>
    <w:rsid w:val="164D719B"/>
    <w:rsid w:val="16594C83"/>
    <w:rsid w:val="16646293"/>
    <w:rsid w:val="167A1613"/>
    <w:rsid w:val="16852CFE"/>
    <w:rsid w:val="168F6EA7"/>
    <w:rsid w:val="16953BCD"/>
    <w:rsid w:val="1699418F"/>
    <w:rsid w:val="169E17A5"/>
    <w:rsid w:val="16B44623"/>
    <w:rsid w:val="16C61609"/>
    <w:rsid w:val="16D74CB7"/>
    <w:rsid w:val="16DB245C"/>
    <w:rsid w:val="16DF3B6C"/>
    <w:rsid w:val="16EB1622"/>
    <w:rsid w:val="16F72C63"/>
    <w:rsid w:val="17013AE2"/>
    <w:rsid w:val="17141470"/>
    <w:rsid w:val="17286CD0"/>
    <w:rsid w:val="172A3E82"/>
    <w:rsid w:val="17424826"/>
    <w:rsid w:val="17495DBF"/>
    <w:rsid w:val="1752433D"/>
    <w:rsid w:val="17527E35"/>
    <w:rsid w:val="17544559"/>
    <w:rsid w:val="17595F83"/>
    <w:rsid w:val="175E5E7D"/>
    <w:rsid w:val="176F3141"/>
    <w:rsid w:val="17701D14"/>
    <w:rsid w:val="177249E0"/>
    <w:rsid w:val="17735226"/>
    <w:rsid w:val="178070FD"/>
    <w:rsid w:val="178B1BAC"/>
    <w:rsid w:val="178B7795"/>
    <w:rsid w:val="17935082"/>
    <w:rsid w:val="179766B3"/>
    <w:rsid w:val="17B35ACD"/>
    <w:rsid w:val="17B54466"/>
    <w:rsid w:val="17BB6387"/>
    <w:rsid w:val="17BC1C4F"/>
    <w:rsid w:val="17E40A83"/>
    <w:rsid w:val="180A2E6A"/>
    <w:rsid w:val="183121A5"/>
    <w:rsid w:val="183F2CBF"/>
    <w:rsid w:val="184616E8"/>
    <w:rsid w:val="18504D21"/>
    <w:rsid w:val="185B3D4E"/>
    <w:rsid w:val="185C36C6"/>
    <w:rsid w:val="18626802"/>
    <w:rsid w:val="186E51A7"/>
    <w:rsid w:val="18787DD4"/>
    <w:rsid w:val="187B61AB"/>
    <w:rsid w:val="1887214B"/>
    <w:rsid w:val="18883C44"/>
    <w:rsid w:val="18950986"/>
    <w:rsid w:val="18980476"/>
    <w:rsid w:val="189C0982"/>
    <w:rsid w:val="189F624C"/>
    <w:rsid w:val="18AD3F21"/>
    <w:rsid w:val="18B828C6"/>
    <w:rsid w:val="18BC5F12"/>
    <w:rsid w:val="18C14F50"/>
    <w:rsid w:val="18C82B09"/>
    <w:rsid w:val="18CD6371"/>
    <w:rsid w:val="18D53478"/>
    <w:rsid w:val="18DC7CA7"/>
    <w:rsid w:val="18DD40DB"/>
    <w:rsid w:val="18ED6A14"/>
    <w:rsid w:val="19017DC9"/>
    <w:rsid w:val="191775DC"/>
    <w:rsid w:val="1921046B"/>
    <w:rsid w:val="19235F91"/>
    <w:rsid w:val="19241D0A"/>
    <w:rsid w:val="19246D19"/>
    <w:rsid w:val="1925123C"/>
    <w:rsid w:val="19306900"/>
    <w:rsid w:val="193261D5"/>
    <w:rsid w:val="1941466A"/>
    <w:rsid w:val="194660D8"/>
    <w:rsid w:val="19474EBB"/>
    <w:rsid w:val="194B7296"/>
    <w:rsid w:val="19570331"/>
    <w:rsid w:val="19597C05"/>
    <w:rsid w:val="19646C68"/>
    <w:rsid w:val="19662322"/>
    <w:rsid w:val="198527A8"/>
    <w:rsid w:val="1987620B"/>
    <w:rsid w:val="19924EC5"/>
    <w:rsid w:val="199455B4"/>
    <w:rsid w:val="19AA4A1C"/>
    <w:rsid w:val="19AE61A3"/>
    <w:rsid w:val="19BF485E"/>
    <w:rsid w:val="19CB0575"/>
    <w:rsid w:val="19CB1D3A"/>
    <w:rsid w:val="19EE2A43"/>
    <w:rsid w:val="19EF056A"/>
    <w:rsid w:val="19EF40C6"/>
    <w:rsid w:val="1A1C66C0"/>
    <w:rsid w:val="1A287FE7"/>
    <w:rsid w:val="1A42393B"/>
    <w:rsid w:val="1A4268EB"/>
    <w:rsid w:val="1A622AE9"/>
    <w:rsid w:val="1A651146"/>
    <w:rsid w:val="1A6D4BB7"/>
    <w:rsid w:val="1A6E148E"/>
    <w:rsid w:val="1A7806FD"/>
    <w:rsid w:val="1A787533"/>
    <w:rsid w:val="1A7A42D7"/>
    <w:rsid w:val="1A7B3BAB"/>
    <w:rsid w:val="1A815666"/>
    <w:rsid w:val="1A845156"/>
    <w:rsid w:val="1A854A21"/>
    <w:rsid w:val="1A8E7D82"/>
    <w:rsid w:val="1AA90718"/>
    <w:rsid w:val="1AAD45DE"/>
    <w:rsid w:val="1AB66933"/>
    <w:rsid w:val="1AC11F06"/>
    <w:rsid w:val="1AC15A62"/>
    <w:rsid w:val="1ADF238C"/>
    <w:rsid w:val="1AE14356"/>
    <w:rsid w:val="1AE17C0B"/>
    <w:rsid w:val="1B046F80"/>
    <w:rsid w:val="1B0B13D3"/>
    <w:rsid w:val="1B0B3181"/>
    <w:rsid w:val="1B0D131B"/>
    <w:rsid w:val="1B155DAE"/>
    <w:rsid w:val="1B210BF7"/>
    <w:rsid w:val="1B2B13B7"/>
    <w:rsid w:val="1B31159D"/>
    <w:rsid w:val="1B3267B5"/>
    <w:rsid w:val="1B3A5814"/>
    <w:rsid w:val="1B40161D"/>
    <w:rsid w:val="1B411A0A"/>
    <w:rsid w:val="1B43291B"/>
    <w:rsid w:val="1B4346C9"/>
    <w:rsid w:val="1B441859"/>
    <w:rsid w:val="1B4E4DE8"/>
    <w:rsid w:val="1B6606B1"/>
    <w:rsid w:val="1B663A43"/>
    <w:rsid w:val="1B740D26"/>
    <w:rsid w:val="1B873D79"/>
    <w:rsid w:val="1B972C67"/>
    <w:rsid w:val="1B9B4505"/>
    <w:rsid w:val="1B9C1031"/>
    <w:rsid w:val="1BAA299A"/>
    <w:rsid w:val="1BC81072"/>
    <w:rsid w:val="1BCF0653"/>
    <w:rsid w:val="1BDE0896"/>
    <w:rsid w:val="1BF604D2"/>
    <w:rsid w:val="1BF73705"/>
    <w:rsid w:val="1BFC0812"/>
    <w:rsid w:val="1C09276F"/>
    <w:rsid w:val="1C0D6A33"/>
    <w:rsid w:val="1C1036BB"/>
    <w:rsid w:val="1C177904"/>
    <w:rsid w:val="1C35495A"/>
    <w:rsid w:val="1C4A7CD9"/>
    <w:rsid w:val="1C5803F8"/>
    <w:rsid w:val="1C5E47EB"/>
    <w:rsid w:val="1C5E7925"/>
    <w:rsid w:val="1C8431EB"/>
    <w:rsid w:val="1C931680"/>
    <w:rsid w:val="1C962F1E"/>
    <w:rsid w:val="1CB2219C"/>
    <w:rsid w:val="1CB8334F"/>
    <w:rsid w:val="1CBC0BD7"/>
    <w:rsid w:val="1CCC06EE"/>
    <w:rsid w:val="1CD32CF2"/>
    <w:rsid w:val="1CE27F12"/>
    <w:rsid w:val="1CE617B0"/>
    <w:rsid w:val="1CEB5018"/>
    <w:rsid w:val="1CF10B92"/>
    <w:rsid w:val="1CF11810"/>
    <w:rsid w:val="1CFD070F"/>
    <w:rsid w:val="1D043A4B"/>
    <w:rsid w:val="1D097B94"/>
    <w:rsid w:val="1D1327C1"/>
    <w:rsid w:val="1D13704C"/>
    <w:rsid w:val="1D1A3B4F"/>
    <w:rsid w:val="1D1F2F14"/>
    <w:rsid w:val="1D2B3667"/>
    <w:rsid w:val="1D2F7CC7"/>
    <w:rsid w:val="1D423107"/>
    <w:rsid w:val="1D496BFF"/>
    <w:rsid w:val="1D5F6196"/>
    <w:rsid w:val="1D6132A5"/>
    <w:rsid w:val="1D6D3C7F"/>
    <w:rsid w:val="1D6E2F6B"/>
    <w:rsid w:val="1D74500E"/>
    <w:rsid w:val="1D774AFE"/>
    <w:rsid w:val="1D7768AC"/>
    <w:rsid w:val="1D7A319B"/>
    <w:rsid w:val="1D812310"/>
    <w:rsid w:val="1D852E89"/>
    <w:rsid w:val="1D880AB9"/>
    <w:rsid w:val="1D882867"/>
    <w:rsid w:val="1D8E56D5"/>
    <w:rsid w:val="1D927673"/>
    <w:rsid w:val="1DA10708"/>
    <w:rsid w:val="1DA13929"/>
    <w:rsid w:val="1DA35562"/>
    <w:rsid w:val="1DA43419"/>
    <w:rsid w:val="1DAB169F"/>
    <w:rsid w:val="1DCC309C"/>
    <w:rsid w:val="1DD261D8"/>
    <w:rsid w:val="1DF12B02"/>
    <w:rsid w:val="1E004AF3"/>
    <w:rsid w:val="1E01086B"/>
    <w:rsid w:val="1E0A1C72"/>
    <w:rsid w:val="1E110AAE"/>
    <w:rsid w:val="1E1D5C20"/>
    <w:rsid w:val="1E2F7187"/>
    <w:rsid w:val="1E3B1F14"/>
    <w:rsid w:val="1E454BFC"/>
    <w:rsid w:val="1E4C0CF3"/>
    <w:rsid w:val="1E4D585F"/>
    <w:rsid w:val="1E74103D"/>
    <w:rsid w:val="1E7A43DA"/>
    <w:rsid w:val="1E88623C"/>
    <w:rsid w:val="1E8D144E"/>
    <w:rsid w:val="1EA336D1"/>
    <w:rsid w:val="1EA41923"/>
    <w:rsid w:val="1EAF2075"/>
    <w:rsid w:val="1ECE074D"/>
    <w:rsid w:val="1ED01768"/>
    <w:rsid w:val="1EDD453E"/>
    <w:rsid w:val="1EDF4270"/>
    <w:rsid w:val="1EE066D3"/>
    <w:rsid w:val="1EEB7551"/>
    <w:rsid w:val="1EF53F2C"/>
    <w:rsid w:val="1EF620A4"/>
    <w:rsid w:val="1EFD7285"/>
    <w:rsid w:val="1F040613"/>
    <w:rsid w:val="1F0625DD"/>
    <w:rsid w:val="1F114ADE"/>
    <w:rsid w:val="1F212F73"/>
    <w:rsid w:val="1F2760B0"/>
    <w:rsid w:val="1F3507CD"/>
    <w:rsid w:val="1F372797"/>
    <w:rsid w:val="1F3A2287"/>
    <w:rsid w:val="1F3E47CD"/>
    <w:rsid w:val="1F4629DA"/>
    <w:rsid w:val="1F470500"/>
    <w:rsid w:val="1F491442"/>
    <w:rsid w:val="1F5D7D23"/>
    <w:rsid w:val="1F5E5F75"/>
    <w:rsid w:val="1F602B3B"/>
    <w:rsid w:val="1F686DF4"/>
    <w:rsid w:val="1F6E3CDF"/>
    <w:rsid w:val="1F833C2E"/>
    <w:rsid w:val="1F843502"/>
    <w:rsid w:val="1FA660DC"/>
    <w:rsid w:val="1FA6791C"/>
    <w:rsid w:val="1FB02549"/>
    <w:rsid w:val="1FB43DE7"/>
    <w:rsid w:val="1FE7539E"/>
    <w:rsid w:val="1FF43BB1"/>
    <w:rsid w:val="1FFB35E3"/>
    <w:rsid w:val="20020FF7"/>
    <w:rsid w:val="200603BB"/>
    <w:rsid w:val="20200F8C"/>
    <w:rsid w:val="20280331"/>
    <w:rsid w:val="20313EF6"/>
    <w:rsid w:val="20564E9E"/>
    <w:rsid w:val="20621A95"/>
    <w:rsid w:val="20671BE0"/>
    <w:rsid w:val="208C6B12"/>
    <w:rsid w:val="20931C4F"/>
    <w:rsid w:val="20963CB8"/>
    <w:rsid w:val="209D0D1F"/>
    <w:rsid w:val="20A26336"/>
    <w:rsid w:val="20A81A1B"/>
    <w:rsid w:val="20AC033D"/>
    <w:rsid w:val="20B00A53"/>
    <w:rsid w:val="20B07FB6"/>
    <w:rsid w:val="20B646FB"/>
    <w:rsid w:val="20DB35F6"/>
    <w:rsid w:val="20E06E5E"/>
    <w:rsid w:val="21071715"/>
    <w:rsid w:val="21072813"/>
    <w:rsid w:val="211A2370"/>
    <w:rsid w:val="21246D4B"/>
    <w:rsid w:val="21333432"/>
    <w:rsid w:val="213B74B1"/>
    <w:rsid w:val="213D7E0C"/>
    <w:rsid w:val="214A44E5"/>
    <w:rsid w:val="214B12E7"/>
    <w:rsid w:val="214C62A1"/>
    <w:rsid w:val="215A2310"/>
    <w:rsid w:val="21601B8B"/>
    <w:rsid w:val="21627873"/>
    <w:rsid w:val="2168200C"/>
    <w:rsid w:val="216929AF"/>
    <w:rsid w:val="21696E53"/>
    <w:rsid w:val="216E0C3C"/>
    <w:rsid w:val="21701F90"/>
    <w:rsid w:val="21767713"/>
    <w:rsid w:val="21A07893"/>
    <w:rsid w:val="21A25EC1"/>
    <w:rsid w:val="21A970E2"/>
    <w:rsid w:val="21B225A8"/>
    <w:rsid w:val="21B93937"/>
    <w:rsid w:val="21C30312"/>
    <w:rsid w:val="21D249F9"/>
    <w:rsid w:val="21D50045"/>
    <w:rsid w:val="21DE318A"/>
    <w:rsid w:val="21EF5B80"/>
    <w:rsid w:val="21F20BF7"/>
    <w:rsid w:val="21FC7CC7"/>
    <w:rsid w:val="21FF7025"/>
    <w:rsid w:val="220B3A67"/>
    <w:rsid w:val="22160D89"/>
    <w:rsid w:val="221B767A"/>
    <w:rsid w:val="22250FCC"/>
    <w:rsid w:val="222705BD"/>
    <w:rsid w:val="222958CF"/>
    <w:rsid w:val="22364E11"/>
    <w:rsid w:val="223905D4"/>
    <w:rsid w:val="22497C84"/>
    <w:rsid w:val="224D407F"/>
    <w:rsid w:val="225047C3"/>
    <w:rsid w:val="22572055"/>
    <w:rsid w:val="22576990"/>
    <w:rsid w:val="22592A24"/>
    <w:rsid w:val="22605CB1"/>
    <w:rsid w:val="22613331"/>
    <w:rsid w:val="226D40A1"/>
    <w:rsid w:val="22721D38"/>
    <w:rsid w:val="22723AE6"/>
    <w:rsid w:val="227E248B"/>
    <w:rsid w:val="228038E6"/>
    <w:rsid w:val="22804455"/>
    <w:rsid w:val="22821F7B"/>
    <w:rsid w:val="229B0D12"/>
    <w:rsid w:val="22A55C69"/>
    <w:rsid w:val="22B8599C"/>
    <w:rsid w:val="22E76282"/>
    <w:rsid w:val="22EC5646"/>
    <w:rsid w:val="22F47480"/>
    <w:rsid w:val="22F514EE"/>
    <w:rsid w:val="231A0405"/>
    <w:rsid w:val="23243032"/>
    <w:rsid w:val="23302BE7"/>
    <w:rsid w:val="233A4603"/>
    <w:rsid w:val="233B65CE"/>
    <w:rsid w:val="2342795C"/>
    <w:rsid w:val="234731C4"/>
    <w:rsid w:val="2355143D"/>
    <w:rsid w:val="235B641F"/>
    <w:rsid w:val="236C2D03"/>
    <w:rsid w:val="2370007A"/>
    <w:rsid w:val="23713D9D"/>
    <w:rsid w:val="23733FB9"/>
    <w:rsid w:val="237A5558"/>
    <w:rsid w:val="237D267E"/>
    <w:rsid w:val="2383244E"/>
    <w:rsid w:val="238654DF"/>
    <w:rsid w:val="239D1036"/>
    <w:rsid w:val="23A94469"/>
    <w:rsid w:val="23BD6681"/>
    <w:rsid w:val="23BE21BE"/>
    <w:rsid w:val="23C93BD9"/>
    <w:rsid w:val="23DE1C48"/>
    <w:rsid w:val="23F01166"/>
    <w:rsid w:val="23F07A01"/>
    <w:rsid w:val="23FA529B"/>
    <w:rsid w:val="23FC3FAF"/>
    <w:rsid w:val="24013373"/>
    <w:rsid w:val="240210CD"/>
    <w:rsid w:val="240A66CC"/>
    <w:rsid w:val="240D3AC6"/>
    <w:rsid w:val="2412732E"/>
    <w:rsid w:val="241430A6"/>
    <w:rsid w:val="24174945"/>
    <w:rsid w:val="241C63FF"/>
    <w:rsid w:val="243472A5"/>
    <w:rsid w:val="243B4AD7"/>
    <w:rsid w:val="244D65B8"/>
    <w:rsid w:val="24500B7F"/>
    <w:rsid w:val="245C2C9F"/>
    <w:rsid w:val="24637B8A"/>
    <w:rsid w:val="24747FE9"/>
    <w:rsid w:val="24773635"/>
    <w:rsid w:val="2480073C"/>
    <w:rsid w:val="248151E3"/>
    <w:rsid w:val="24973CD7"/>
    <w:rsid w:val="249B7324"/>
    <w:rsid w:val="24A85EE5"/>
    <w:rsid w:val="24A86184"/>
    <w:rsid w:val="24AA3A0B"/>
    <w:rsid w:val="24B10C03"/>
    <w:rsid w:val="24B71C84"/>
    <w:rsid w:val="24BB4180"/>
    <w:rsid w:val="24BF09F7"/>
    <w:rsid w:val="24E54A43"/>
    <w:rsid w:val="24F64A0B"/>
    <w:rsid w:val="25057744"/>
    <w:rsid w:val="250E5D48"/>
    <w:rsid w:val="25273966"/>
    <w:rsid w:val="252B659C"/>
    <w:rsid w:val="252D53FE"/>
    <w:rsid w:val="253151AB"/>
    <w:rsid w:val="25331C52"/>
    <w:rsid w:val="253961E2"/>
    <w:rsid w:val="253E7682"/>
    <w:rsid w:val="254402E0"/>
    <w:rsid w:val="254B6F9C"/>
    <w:rsid w:val="254C6870"/>
    <w:rsid w:val="25547608"/>
    <w:rsid w:val="25575B08"/>
    <w:rsid w:val="25733DFD"/>
    <w:rsid w:val="257A5F66"/>
    <w:rsid w:val="2580651A"/>
    <w:rsid w:val="258129BE"/>
    <w:rsid w:val="258204E4"/>
    <w:rsid w:val="25897EAD"/>
    <w:rsid w:val="258B0691"/>
    <w:rsid w:val="25910727"/>
    <w:rsid w:val="25A04547"/>
    <w:rsid w:val="25BC4EA9"/>
    <w:rsid w:val="25BD776E"/>
    <w:rsid w:val="25BF34E6"/>
    <w:rsid w:val="25D1584C"/>
    <w:rsid w:val="25D52D09"/>
    <w:rsid w:val="25E66CC5"/>
    <w:rsid w:val="25EC2D81"/>
    <w:rsid w:val="25F72C80"/>
    <w:rsid w:val="25FC0296"/>
    <w:rsid w:val="260D5EB5"/>
    <w:rsid w:val="260E7FC9"/>
    <w:rsid w:val="261F5D33"/>
    <w:rsid w:val="26355556"/>
    <w:rsid w:val="264D7E79"/>
    <w:rsid w:val="26695200"/>
    <w:rsid w:val="266F6541"/>
    <w:rsid w:val="2677349D"/>
    <w:rsid w:val="2677791D"/>
    <w:rsid w:val="26920BFA"/>
    <w:rsid w:val="26AF0B88"/>
    <w:rsid w:val="26C863CA"/>
    <w:rsid w:val="26C879CF"/>
    <w:rsid w:val="26D27249"/>
    <w:rsid w:val="26D703BB"/>
    <w:rsid w:val="26ED5E31"/>
    <w:rsid w:val="26FD42C6"/>
    <w:rsid w:val="26FF5B24"/>
    <w:rsid w:val="27090EBD"/>
    <w:rsid w:val="27117D71"/>
    <w:rsid w:val="2722007C"/>
    <w:rsid w:val="272E26D1"/>
    <w:rsid w:val="273961A8"/>
    <w:rsid w:val="27561C28"/>
    <w:rsid w:val="275A34C6"/>
    <w:rsid w:val="275B0FEC"/>
    <w:rsid w:val="275B2D9A"/>
    <w:rsid w:val="275F0ADD"/>
    <w:rsid w:val="276E0D20"/>
    <w:rsid w:val="277057A2"/>
    <w:rsid w:val="27814EF7"/>
    <w:rsid w:val="27830026"/>
    <w:rsid w:val="278C42F2"/>
    <w:rsid w:val="27912C60"/>
    <w:rsid w:val="27983FEE"/>
    <w:rsid w:val="279938C3"/>
    <w:rsid w:val="279A3902"/>
    <w:rsid w:val="27A74232"/>
    <w:rsid w:val="27A75FE0"/>
    <w:rsid w:val="27B20563"/>
    <w:rsid w:val="27B5378A"/>
    <w:rsid w:val="27BF172E"/>
    <w:rsid w:val="27D33279"/>
    <w:rsid w:val="27D36DD5"/>
    <w:rsid w:val="27D52B4D"/>
    <w:rsid w:val="27DC037F"/>
    <w:rsid w:val="27DF39CB"/>
    <w:rsid w:val="27E65BDD"/>
    <w:rsid w:val="27F05BD9"/>
    <w:rsid w:val="27FA6A57"/>
    <w:rsid w:val="28060F58"/>
    <w:rsid w:val="280751E1"/>
    <w:rsid w:val="280E42B1"/>
    <w:rsid w:val="28193B34"/>
    <w:rsid w:val="281F3B30"/>
    <w:rsid w:val="282509C7"/>
    <w:rsid w:val="2828082C"/>
    <w:rsid w:val="282B115F"/>
    <w:rsid w:val="28334373"/>
    <w:rsid w:val="284C64E6"/>
    <w:rsid w:val="284D6B87"/>
    <w:rsid w:val="285223EF"/>
    <w:rsid w:val="2859377E"/>
    <w:rsid w:val="286918F0"/>
    <w:rsid w:val="28861EB0"/>
    <w:rsid w:val="2886653D"/>
    <w:rsid w:val="28941C39"/>
    <w:rsid w:val="289447B6"/>
    <w:rsid w:val="28A10C81"/>
    <w:rsid w:val="28B22E8E"/>
    <w:rsid w:val="28B5472C"/>
    <w:rsid w:val="28BB6529"/>
    <w:rsid w:val="28C055AB"/>
    <w:rsid w:val="28C17575"/>
    <w:rsid w:val="28C921EC"/>
    <w:rsid w:val="28D92B11"/>
    <w:rsid w:val="28DA4193"/>
    <w:rsid w:val="28DB0E62"/>
    <w:rsid w:val="28E026ED"/>
    <w:rsid w:val="28E374EB"/>
    <w:rsid w:val="28EF40E2"/>
    <w:rsid w:val="28F72F97"/>
    <w:rsid w:val="28FA3D43"/>
    <w:rsid w:val="29086F52"/>
    <w:rsid w:val="290B7953"/>
    <w:rsid w:val="290D4568"/>
    <w:rsid w:val="2916166F"/>
    <w:rsid w:val="291C35D2"/>
    <w:rsid w:val="29206EB8"/>
    <w:rsid w:val="29211A14"/>
    <w:rsid w:val="29324930"/>
    <w:rsid w:val="293D2205"/>
    <w:rsid w:val="2941600F"/>
    <w:rsid w:val="29471828"/>
    <w:rsid w:val="2959155B"/>
    <w:rsid w:val="29595666"/>
    <w:rsid w:val="295D54F0"/>
    <w:rsid w:val="296D5007"/>
    <w:rsid w:val="296D7344"/>
    <w:rsid w:val="29785E86"/>
    <w:rsid w:val="29874881"/>
    <w:rsid w:val="29946A38"/>
    <w:rsid w:val="299A67A7"/>
    <w:rsid w:val="299D769A"/>
    <w:rsid w:val="29AC5B2F"/>
    <w:rsid w:val="29BB2086"/>
    <w:rsid w:val="29BF1D06"/>
    <w:rsid w:val="29C9718D"/>
    <w:rsid w:val="29E11C7D"/>
    <w:rsid w:val="29E325E0"/>
    <w:rsid w:val="2A005E7B"/>
    <w:rsid w:val="2A047719"/>
    <w:rsid w:val="2A157B78"/>
    <w:rsid w:val="2A1C0F07"/>
    <w:rsid w:val="2A236073"/>
    <w:rsid w:val="2A276771"/>
    <w:rsid w:val="2A452503"/>
    <w:rsid w:val="2A482E41"/>
    <w:rsid w:val="2A5306A1"/>
    <w:rsid w:val="2A5F2BA2"/>
    <w:rsid w:val="2A6922B9"/>
    <w:rsid w:val="2A6D1762"/>
    <w:rsid w:val="2A75032D"/>
    <w:rsid w:val="2A787ED2"/>
    <w:rsid w:val="2A9314C9"/>
    <w:rsid w:val="2A96781F"/>
    <w:rsid w:val="2A9A62D0"/>
    <w:rsid w:val="2AA1140C"/>
    <w:rsid w:val="2AA30402"/>
    <w:rsid w:val="2AAE5692"/>
    <w:rsid w:val="2AC241F2"/>
    <w:rsid w:val="2AC259D7"/>
    <w:rsid w:val="2ACA0963"/>
    <w:rsid w:val="2AD109C9"/>
    <w:rsid w:val="2AD27817"/>
    <w:rsid w:val="2AEC6B2B"/>
    <w:rsid w:val="2AFC6F9C"/>
    <w:rsid w:val="2B026071"/>
    <w:rsid w:val="2B1240B8"/>
    <w:rsid w:val="2B1478F6"/>
    <w:rsid w:val="2B28133B"/>
    <w:rsid w:val="2B2D4A4E"/>
    <w:rsid w:val="2B4A1AA4"/>
    <w:rsid w:val="2B5517A3"/>
    <w:rsid w:val="2B585F6F"/>
    <w:rsid w:val="2B593AD6"/>
    <w:rsid w:val="2B5F2304"/>
    <w:rsid w:val="2B633863"/>
    <w:rsid w:val="2B6E1413"/>
    <w:rsid w:val="2B822FEC"/>
    <w:rsid w:val="2B8925CC"/>
    <w:rsid w:val="2B8B7160"/>
    <w:rsid w:val="2B8E7BE2"/>
    <w:rsid w:val="2BA016C4"/>
    <w:rsid w:val="2BA15987"/>
    <w:rsid w:val="2BA936A8"/>
    <w:rsid w:val="2BB626C9"/>
    <w:rsid w:val="2BBA3CA9"/>
    <w:rsid w:val="2BBB474F"/>
    <w:rsid w:val="2BC374BB"/>
    <w:rsid w:val="2BE75544"/>
    <w:rsid w:val="2BF632B8"/>
    <w:rsid w:val="2BFF288E"/>
    <w:rsid w:val="2C167BD8"/>
    <w:rsid w:val="2C186E9C"/>
    <w:rsid w:val="2C2422F5"/>
    <w:rsid w:val="2C2F4A08"/>
    <w:rsid w:val="2C315A5A"/>
    <w:rsid w:val="2C4B1C25"/>
    <w:rsid w:val="2C4C53A8"/>
    <w:rsid w:val="2C5801F0"/>
    <w:rsid w:val="2C5F157F"/>
    <w:rsid w:val="2C6B7F24"/>
    <w:rsid w:val="2C78619D"/>
    <w:rsid w:val="2C862667"/>
    <w:rsid w:val="2C92725E"/>
    <w:rsid w:val="2CA84CD4"/>
    <w:rsid w:val="2CB216AE"/>
    <w:rsid w:val="2CCF04B2"/>
    <w:rsid w:val="2CD22F81"/>
    <w:rsid w:val="2CD70CBA"/>
    <w:rsid w:val="2CE02702"/>
    <w:rsid w:val="2CE2075A"/>
    <w:rsid w:val="2CED26E7"/>
    <w:rsid w:val="2CFF066C"/>
    <w:rsid w:val="2D1B3B17"/>
    <w:rsid w:val="2D1F486A"/>
    <w:rsid w:val="2D267460"/>
    <w:rsid w:val="2D2D342B"/>
    <w:rsid w:val="2D2F7431"/>
    <w:rsid w:val="2D396A90"/>
    <w:rsid w:val="2D4B565F"/>
    <w:rsid w:val="2D6B22BD"/>
    <w:rsid w:val="2D6D7CCB"/>
    <w:rsid w:val="2D6F57F1"/>
    <w:rsid w:val="2D711F87"/>
    <w:rsid w:val="2D855015"/>
    <w:rsid w:val="2D8D5C78"/>
    <w:rsid w:val="2D9154CB"/>
    <w:rsid w:val="2D9E56F5"/>
    <w:rsid w:val="2DB41456"/>
    <w:rsid w:val="2DB43204"/>
    <w:rsid w:val="2DCC49F2"/>
    <w:rsid w:val="2DD218DC"/>
    <w:rsid w:val="2DDD275B"/>
    <w:rsid w:val="2DDF7C5A"/>
    <w:rsid w:val="2DEA30CA"/>
    <w:rsid w:val="2DF80BB4"/>
    <w:rsid w:val="2E075A2A"/>
    <w:rsid w:val="2E083954"/>
    <w:rsid w:val="2E0C51E3"/>
    <w:rsid w:val="2E0C688C"/>
    <w:rsid w:val="2E1B3283"/>
    <w:rsid w:val="2E1D284D"/>
    <w:rsid w:val="2E2E7268"/>
    <w:rsid w:val="2E36630F"/>
    <w:rsid w:val="2E3B3926"/>
    <w:rsid w:val="2E440A2C"/>
    <w:rsid w:val="2E4427DA"/>
    <w:rsid w:val="2E4647A4"/>
    <w:rsid w:val="2E667F96"/>
    <w:rsid w:val="2E6B5A46"/>
    <w:rsid w:val="2E6C1899"/>
    <w:rsid w:val="2E6F0090"/>
    <w:rsid w:val="2E730AF8"/>
    <w:rsid w:val="2E7B0D8D"/>
    <w:rsid w:val="2E7D7A9A"/>
    <w:rsid w:val="2E8226AB"/>
    <w:rsid w:val="2E894691"/>
    <w:rsid w:val="2E9F5C62"/>
    <w:rsid w:val="2ED76FED"/>
    <w:rsid w:val="2EEE2746"/>
    <w:rsid w:val="2F0121E9"/>
    <w:rsid w:val="2F0D52C2"/>
    <w:rsid w:val="2F1234FB"/>
    <w:rsid w:val="2F1877C3"/>
    <w:rsid w:val="2F1E36D3"/>
    <w:rsid w:val="2F281FC4"/>
    <w:rsid w:val="2F2820FC"/>
    <w:rsid w:val="2F2B5748"/>
    <w:rsid w:val="2F503401"/>
    <w:rsid w:val="2F520F27"/>
    <w:rsid w:val="2F540BF7"/>
    <w:rsid w:val="2F5E5DC9"/>
    <w:rsid w:val="2F662C24"/>
    <w:rsid w:val="2F6A001E"/>
    <w:rsid w:val="2F8B7921"/>
    <w:rsid w:val="2F923A19"/>
    <w:rsid w:val="2F92736A"/>
    <w:rsid w:val="2F94153F"/>
    <w:rsid w:val="2FAB6BD3"/>
    <w:rsid w:val="2FB120F1"/>
    <w:rsid w:val="2FB61DF6"/>
    <w:rsid w:val="2FB90FA6"/>
    <w:rsid w:val="2FBA323E"/>
    <w:rsid w:val="2FC55B9D"/>
    <w:rsid w:val="2FC82F97"/>
    <w:rsid w:val="2FCF07C9"/>
    <w:rsid w:val="2FD065E6"/>
    <w:rsid w:val="2FD96870"/>
    <w:rsid w:val="2FDA7EC4"/>
    <w:rsid w:val="2FE51D9B"/>
    <w:rsid w:val="2FF12575"/>
    <w:rsid w:val="2FF827FE"/>
    <w:rsid w:val="300C7328"/>
    <w:rsid w:val="30134B5A"/>
    <w:rsid w:val="30161F54"/>
    <w:rsid w:val="302E7398"/>
    <w:rsid w:val="30325BB6"/>
    <w:rsid w:val="303D1BD7"/>
    <w:rsid w:val="30542A7D"/>
    <w:rsid w:val="30580BC9"/>
    <w:rsid w:val="306C426A"/>
    <w:rsid w:val="30751371"/>
    <w:rsid w:val="3082583C"/>
    <w:rsid w:val="30980055"/>
    <w:rsid w:val="30A65790"/>
    <w:rsid w:val="30B11C7D"/>
    <w:rsid w:val="30B21802"/>
    <w:rsid w:val="30C10112"/>
    <w:rsid w:val="30C60BE4"/>
    <w:rsid w:val="30D14BB1"/>
    <w:rsid w:val="30D5727F"/>
    <w:rsid w:val="30DC4F4C"/>
    <w:rsid w:val="30DD3E35"/>
    <w:rsid w:val="30E11085"/>
    <w:rsid w:val="30E72D87"/>
    <w:rsid w:val="30FD3114"/>
    <w:rsid w:val="311E2ED7"/>
    <w:rsid w:val="312132A7"/>
    <w:rsid w:val="31244195"/>
    <w:rsid w:val="31322DBE"/>
    <w:rsid w:val="313A42AE"/>
    <w:rsid w:val="313C7C2B"/>
    <w:rsid w:val="314174A5"/>
    <w:rsid w:val="31440D43"/>
    <w:rsid w:val="3153274D"/>
    <w:rsid w:val="315619EE"/>
    <w:rsid w:val="315C42DF"/>
    <w:rsid w:val="315C449C"/>
    <w:rsid w:val="317F1137"/>
    <w:rsid w:val="318B0720"/>
    <w:rsid w:val="319121DA"/>
    <w:rsid w:val="31A33CBC"/>
    <w:rsid w:val="31A737AC"/>
    <w:rsid w:val="31B425B2"/>
    <w:rsid w:val="31B45EC9"/>
    <w:rsid w:val="31B5579D"/>
    <w:rsid w:val="31B82709"/>
    <w:rsid w:val="31CA5529"/>
    <w:rsid w:val="31D010A8"/>
    <w:rsid w:val="31D05482"/>
    <w:rsid w:val="31DC0F7C"/>
    <w:rsid w:val="31DD60F7"/>
    <w:rsid w:val="32236BAB"/>
    <w:rsid w:val="32241728"/>
    <w:rsid w:val="32400B34"/>
    <w:rsid w:val="3241232A"/>
    <w:rsid w:val="324234D5"/>
    <w:rsid w:val="3247469D"/>
    <w:rsid w:val="324760F6"/>
    <w:rsid w:val="326351F9"/>
    <w:rsid w:val="3264169D"/>
    <w:rsid w:val="326C06C8"/>
    <w:rsid w:val="32713DBA"/>
    <w:rsid w:val="32803FFD"/>
    <w:rsid w:val="328533C1"/>
    <w:rsid w:val="32896631"/>
    <w:rsid w:val="329110B5"/>
    <w:rsid w:val="329E6876"/>
    <w:rsid w:val="32A54BEB"/>
    <w:rsid w:val="32B048E2"/>
    <w:rsid w:val="32B7300E"/>
    <w:rsid w:val="32B819E9"/>
    <w:rsid w:val="32BA306B"/>
    <w:rsid w:val="32BD2D68"/>
    <w:rsid w:val="32CE1E89"/>
    <w:rsid w:val="32D35FBF"/>
    <w:rsid w:val="32DD144F"/>
    <w:rsid w:val="32F8303F"/>
    <w:rsid w:val="32FB60E4"/>
    <w:rsid w:val="3307027A"/>
    <w:rsid w:val="331309CD"/>
    <w:rsid w:val="33184235"/>
    <w:rsid w:val="33185FE3"/>
    <w:rsid w:val="331A1D5C"/>
    <w:rsid w:val="331F7372"/>
    <w:rsid w:val="333015F2"/>
    <w:rsid w:val="334B6320"/>
    <w:rsid w:val="334B63B9"/>
    <w:rsid w:val="337D5EB4"/>
    <w:rsid w:val="337E27C7"/>
    <w:rsid w:val="3380202C"/>
    <w:rsid w:val="338F274A"/>
    <w:rsid w:val="33917FD3"/>
    <w:rsid w:val="33977850"/>
    <w:rsid w:val="33BB353F"/>
    <w:rsid w:val="33BC62D4"/>
    <w:rsid w:val="33BF52A9"/>
    <w:rsid w:val="33C10429"/>
    <w:rsid w:val="33CD6DCE"/>
    <w:rsid w:val="33D068BE"/>
    <w:rsid w:val="33D934D4"/>
    <w:rsid w:val="33DE0FDB"/>
    <w:rsid w:val="33E6081A"/>
    <w:rsid w:val="33E671C5"/>
    <w:rsid w:val="33EC7B9C"/>
    <w:rsid w:val="33F56325"/>
    <w:rsid w:val="33F64577"/>
    <w:rsid w:val="33F87432"/>
    <w:rsid w:val="33FE2F6A"/>
    <w:rsid w:val="34086058"/>
    <w:rsid w:val="340E07E5"/>
    <w:rsid w:val="3420323F"/>
    <w:rsid w:val="34235BF7"/>
    <w:rsid w:val="34384B8F"/>
    <w:rsid w:val="346A6D13"/>
    <w:rsid w:val="34931DC5"/>
    <w:rsid w:val="34993154"/>
    <w:rsid w:val="349A13A6"/>
    <w:rsid w:val="34B561E0"/>
    <w:rsid w:val="34BC7277"/>
    <w:rsid w:val="34CC342B"/>
    <w:rsid w:val="34DA17F1"/>
    <w:rsid w:val="34DD52CB"/>
    <w:rsid w:val="34E94521"/>
    <w:rsid w:val="34EA39B0"/>
    <w:rsid w:val="35011425"/>
    <w:rsid w:val="35076310"/>
    <w:rsid w:val="350B4052"/>
    <w:rsid w:val="350F7B69"/>
    <w:rsid w:val="35123632"/>
    <w:rsid w:val="351647A5"/>
    <w:rsid w:val="35262C3A"/>
    <w:rsid w:val="355163EF"/>
    <w:rsid w:val="35527ED3"/>
    <w:rsid w:val="35535C24"/>
    <w:rsid w:val="355377A7"/>
    <w:rsid w:val="35575444"/>
    <w:rsid w:val="35577297"/>
    <w:rsid w:val="3558300F"/>
    <w:rsid w:val="35777939"/>
    <w:rsid w:val="357A2F85"/>
    <w:rsid w:val="35802682"/>
    <w:rsid w:val="358C5FA8"/>
    <w:rsid w:val="358E1DB0"/>
    <w:rsid w:val="35926521"/>
    <w:rsid w:val="35957DBF"/>
    <w:rsid w:val="3598340C"/>
    <w:rsid w:val="359A7F9B"/>
    <w:rsid w:val="35AD5109"/>
    <w:rsid w:val="35BB3F9F"/>
    <w:rsid w:val="35C12962"/>
    <w:rsid w:val="35C15DF1"/>
    <w:rsid w:val="35C65406"/>
    <w:rsid w:val="35D07049"/>
    <w:rsid w:val="35D16B00"/>
    <w:rsid w:val="35DE3514"/>
    <w:rsid w:val="35DF4B9C"/>
    <w:rsid w:val="35FB40C6"/>
    <w:rsid w:val="36074A7F"/>
    <w:rsid w:val="361B4126"/>
    <w:rsid w:val="362C0724"/>
    <w:rsid w:val="362F5B1E"/>
    <w:rsid w:val="363B0967"/>
    <w:rsid w:val="36420F81"/>
    <w:rsid w:val="3643781B"/>
    <w:rsid w:val="36453593"/>
    <w:rsid w:val="3645478B"/>
    <w:rsid w:val="36496FF1"/>
    <w:rsid w:val="3651018A"/>
    <w:rsid w:val="3652180C"/>
    <w:rsid w:val="36644727"/>
    <w:rsid w:val="3667175C"/>
    <w:rsid w:val="366C6D72"/>
    <w:rsid w:val="36923549"/>
    <w:rsid w:val="369342FF"/>
    <w:rsid w:val="36A33BF4"/>
    <w:rsid w:val="36A4650C"/>
    <w:rsid w:val="36B42484"/>
    <w:rsid w:val="36B75FBF"/>
    <w:rsid w:val="36BD0C45"/>
    <w:rsid w:val="36EB7DBF"/>
    <w:rsid w:val="36EC7EB3"/>
    <w:rsid w:val="36F86858"/>
    <w:rsid w:val="36FD79CA"/>
    <w:rsid w:val="37021484"/>
    <w:rsid w:val="37074CED"/>
    <w:rsid w:val="37133692"/>
    <w:rsid w:val="373B6744"/>
    <w:rsid w:val="37415DB1"/>
    <w:rsid w:val="374C0952"/>
    <w:rsid w:val="374E6478"/>
    <w:rsid w:val="375241BA"/>
    <w:rsid w:val="37661A13"/>
    <w:rsid w:val="377309D7"/>
    <w:rsid w:val="37796963"/>
    <w:rsid w:val="37802DC5"/>
    <w:rsid w:val="37886865"/>
    <w:rsid w:val="37983B97"/>
    <w:rsid w:val="37AB5678"/>
    <w:rsid w:val="37CA01F4"/>
    <w:rsid w:val="37D746BF"/>
    <w:rsid w:val="37D90546"/>
    <w:rsid w:val="37DA7D0B"/>
    <w:rsid w:val="37E00298"/>
    <w:rsid w:val="37E213A2"/>
    <w:rsid w:val="37E961A0"/>
    <w:rsid w:val="37F041ED"/>
    <w:rsid w:val="38064FA4"/>
    <w:rsid w:val="380A28CA"/>
    <w:rsid w:val="3814146F"/>
    <w:rsid w:val="382F643A"/>
    <w:rsid w:val="38312021"/>
    <w:rsid w:val="38367638"/>
    <w:rsid w:val="383E64EC"/>
    <w:rsid w:val="38435613"/>
    <w:rsid w:val="38455ACD"/>
    <w:rsid w:val="38460BE9"/>
    <w:rsid w:val="388135EA"/>
    <w:rsid w:val="388A1731"/>
    <w:rsid w:val="388C7258"/>
    <w:rsid w:val="389242B4"/>
    <w:rsid w:val="389600D6"/>
    <w:rsid w:val="389B56ED"/>
    <w:rsid w:val="38A24CCD"/>
    <w:rsid w:val="38A8605B"/>
    <w:rsid w:val="38B302F9"/>
    <w:rsid w:val="38C2711D"/>
    <w:rsid w:val="38C537E4"/>
    <w:rsid w:val="38C745C2"/>
    <w:rsid w:val="38CE5AC2"/>
    <w:rsid w:val="38E54BBA"/>
    <w:rsid w:val="38EC7622"/>
    <w:rsid w:val="38F117B0"/>
    <w:rsid w:val="38F12CD3"/>
    <w:rsid w:val="38F20374"/>
    <w:rsid w:val="38F94775"/>
    <w:rsid w:val="38F9569D"/>
    <w:rsid w:val="38FB618B"/>
    <w:rsid w:val="38FE5C7B"/>
    <w:rsid w:val="390A4620"/>
    <w:rsid w:val="391334D5"/>
    <w:rsid w:val="3914549F"/>
    <w:rsid w:val="391536F1"/>
    <w:rsid w:val="391C141C"/>
    <w:rsid w:val="392971ED"/>
    <w:rsid w:val="392E030F"/>
    <w:rsid w:val="39325651"/>
    <w:rsid w:val="393450E2"/>
    <w:rsid w:val="39365415"/>
    <w:rsid w:val="39535FC7"/>
    <w:rsid w:val="395E45E1"/>
    <w:rsid w:val="396F0351"/>
    <w:rsid w:val="3971644D"/>
    <w:rsid w:val="39743126"/>
    <w:rsid w:val="39873EC3"/>
    <w:rsid w:val="398D772B"/>
    <w:rsid w:val="39917C51"/>
    <w:rsid w:val="399A59A4"/>
    <w:rsid w:val="399F2FBB"/>
    <w:rsid w:val="39BA6046"/>
    <w:rsid w:val="39BC591B"/>
    <w:rsid w:val="39C173D5"/>
    <w:rsid w:val="39C944DB"/>
    <w:rsid w:val="39CA01D5"/>
    <w:rsid w:val="39D709A6"/>
    <w:rsid w:val="39DA2245"/>
    <w:rsid w:val="39E44E71"/>
    <w:rsid w:val="39F20325"/>
    <w:rsid w:val="39F72DF7"/>
    <w:rsid w:val="39FC0403"/>
    <w:rsid w:val="3A053765"/>
    <w:rsid w:val="3A145757"/>
    <w:rsid w:val="3A1E4827"/>
    <w:rsid w:val="3A27603D"/>
    <w:rsid w:val="3A2801BE"/>
    <w:rsid w:val="3A301503"/>
    <w:rsid w:val="3A4273A8"/>
    <w:rsid w:val="3A451191"/>
    <w:rsid w:val="3A465B2C"/>
    <w:rsid w:val="3A540249"/>
    <w:rsid w:val="3A5F274A"/>
    <w:rsid w:val="3A7206CF"/>
    <w:rsid w:val="3A80103E"/>
    <w:rsid w:val="3A872856"/>
    <w:rsid w:val="3A880EC7"/>
    <w:rsid w:val="3A8B1791"/>
    <w:rsid w:val="3A916DA7"/>
    <w:rsid w:val="3A920D71"/>
    <w:rsid w:val="3AA647EE"/>
    <w:rsid w:val="3ABE1B66"/>
    <w:rsid w:val="3AC55AB3"/>
    <w:rsid w:val="3ACD736D"/>
    <w:rsid w:val="3AD33C5B"/>
    <w:rsid w:val="3ADB0022"/>
    <w:rsid w:val="3AEC66D3"/>
    <w:rsid w:val="3AFC6F67"/>
    <w:rsid w:val="3B021A53"/>
    <w:rsid w:val="3B023801"/>
    <w:rsid w:val="3B091033"/>
    <w:rsid w:val="3B0C0D90"/>
    <w:rsid w:val="3B2319C9"/>
    <w:rsid w:val="3B2E2848"/>
    <w:rsid w:val="3B375F3D"/>
    <w:rsid w:val="3B3763D1"/>
    <w:rsid w:val="3B3E69F4"/>
    <w:rsid w:val="3B491430"/>
    <w:rsid w:val="3B4F0A10"/>
    <w:rsid w:val="3B5626E1"/>
    <w:rsid w:val="3B5C2A14"/>
    <w:rsid w:val="3B5E2A01"/>
    <w:rsid w:val="3B691AD2"/>
    <w:rsid w:val="3B7364AD"/>
    <w:rsid w:val="3B9F3746"/>
    <w:rsid w:val="3BA66882"/>
    <w:rsid w:val="3BC01081"/>
    <w:rsid w:val="3BC211E2"/>
    <w:rsid w:val="3BC92571"/>
    <w:rsid w:val="3BDB3226"/>
    <w:rsid w:val="3BDC22A4"/>
    <w:rsid w:val="3BE0324B"/>
    <w:rsid w:val="3BE178BA"/>
    <w:rsid w:val="3BF53366"/>
    <w:rsid w:val="3C090BBF"/>
    <w:rsid w:val="3C1A7270"/>
    <w:rsid w:val="3C1F6635"/>
    <w:rsid w:val="3C287664"/>
    <w:rsid w:val="3C2F6E1E"/>
    <w:rsid w:val="3C4F64BA"/>
    <w:rsid w:val="3C577B7C"/>
    <w:rsid w:val="3C5A4927"/>
    <w:rsid w:val="3C6B7ACC"/>
    <w:rsid w:val="3C6E670E"/>
    <w:rsid w:val="3C746980"/>
    <w:rsid w:val="3C771FCD"/>
    <w:rsid w:val="3C8A1D00"/>
    <w:rsid w:val="3CA20800"/>
    <w:rsid w:val="3CA32DC2"/>
    <w:rsid w:val="3CB32AD9"/>
    <w:rsid w:val="3CB52AF5"/>
    <w:rsid w:val="3CBE720A"/>
    <w:rsid w:val="3CCF1E09"/>
    <w:rsid w:val="3CDA245A"/>
    <w:rsid w:val="3CDC62D4"/>
    <w:rsid w:val="3CDE3D1B"/>
    <w:rsid w:val="3CE05DC4"/>
    <w:rsid w:val="3CEE34ED"/>
    <w:rsid w:val="3D0E0B83"/>
    <w:rsid w:val="3D1D0DC6"/>
    <w:rsid w:val="3D1D2B74"/>
    <w:rsid w:val="3D1E06B7"/>
    <w:rsid w:val="3D26172C"/>
    <w:rsid w:val="3D475E43"/>
    <w:rsid w:val="3D502BD6"/>
    <w:rsid w:val="3D5567B2"/>
    <w:rsid w:val="3D606F05"/>
    <w:rsid w:val="3D74650C"/>
    <w:rsid w:val="3D78424E"/>
    <w:rsid w:val="3D8A5D30"/>
    <w:rsid w:val="3DA6700D"/>
    <w:rsid w:val="3DA768E2"/>
    <w:rsid w:val="3DAC214A"/>
    <w:rsid w:val="3DAD1CC3"/>
    <w:rsid w:val="3DB37F8D"/>
    <w:rsid w:val="3DC72AE0"/>
    <w:rsid w:val="3DD562BA"/>
    <w:rsid w:val="3DD82F3F"/>
    <w:rsid w:val="3DEB4A20"/>
    <w:rsid w:val="3DEC0798"/>
    <w:rsid w:val="3DF17B5D"/>
    <w:rsid w:val="3DFC462E"/>
    <w:rsid w:val="3DFD6502"/>
    <w:rsid w:val="3E015FF2"/>
    <w:rsid w:val="3E043D34"/>
    <w:rsid w:val="3E09134A"/>
    <w:rsid w:val="3E0945B1"/>
    <w:rsid w:val="3E0F1616"/>
    <w:rsid w:val="3E1000F5"/>
    <w:rsid w:val="3E285C74"/>
    <w:rsid w:val="3E2D4427"/>
    <w:rsid w:val="3E3839DE"/>
    <w:rsid w:val="3E4405D4"/>
    <w:rsid w:val="3E483C21"/>
    <w:rsid w:val="3E5C40C3"/>
    <w:rsid w:val="3E611186"/>
    <w:rsid w:val="3E671F4D"/>
    <w:rsid w:val="3E7E5894"/>
    <w:rsid w:val="3E7F160D"/>
    <w:rsid w:val="3E8804C1"/>
    <w:rsid w:val="3E8D2B73"/>
    <w:rsid w:val="3E92675F"/>
    <w:rsid w:val="3E952BDE"/>
    <w:rsid w:val="3EA572C5"/>
    <w:rsid w:val="3EC51715"/>
    <w:rsid w:val="3ED22D6A"/>
    <w:rsid w:val="3ED71449"/>
    <w:rsid w:val="3EDA0523"/>
    <w:rsid w:val="3EEB0A50"/>
    <w:rsid w:val="3EF26282"/>
    <w:rsid w:val="3EFB6EE5"/>
    <w:rsid w:val="3EFC4A0B"/>
    <w:rsid w:val="3F081602"/>
    <w:rsid w:val="3F0F0BE2"/>
    <w:rsid w:val="3F1767A4"/>
    <w:rsid w:val="3F1B4469"/>
    <w:rsid w:val="3F3D686C"/>
    <w:rsid w:val="3F485DF7"/>
    <w:rsid w:val="3F4A39C9"/>
    <w:rsid w:val="3F544847"/>
    <w:rsid w:val="3F657FC1"/>
    <w:rsid w:val="3F710F55"/>
    <w:rsid w:val="3F870779"/>
    <w:rsid w:val="3F8F3AD1"/>
    <w:rsid w:val="3FA23805"/>
    <w:rsid w:val="3FAC6431"/>
    <w:rsid w:val="3FE200A5"/>
    <w:rsid w:val="3FEA68C5"/>
    <w:rsid w:val="3FFA0F4B"/>
    <w:rsid w:val="40155D85"/>
    <w:rsid w:val="40185875"/>
    <w:rsid w:val="40224945"/>
    <w:rsid w:val="404448BC"/>
    <w:rsid w:val="404B3E9C"/>
    <w:rsid w:val="40510A2D"/>
    <w:rsid w:val="40511B68"/>
    <w:rsid w:val="40610FCA"/>
    <w:rsid w:val="40714F85"/>
    <w:rsid w:val="40771D19"/>
    <w:rsid w:val="40776A3F"/>
    <w:rsid w:val="40784565"/>
    <w:rsid w:val="407A6407"/>
    <w:rsid w:val="407D392A"/>
    <w:rsid w:val="408178BE"/>
    <w:rsid w:val="40860A30"/>
    <w:rsid w:val="40994C08"/>
    <w:rsid w:val="40A23B78"/>
    <w:rsid w:val="40A86BF9"/>
    <w:rsid w:val="40D310C8"/>
    <w:rsid w:val="40E439A9"/>
    <w:rsid w:val="40F327A1"/>
    <w:rsid w:val="40F77B80"/>
    <w:rsid w:val="40FF373C"/>
    <w:rsid w:val="410142A2"/>
    <w:rsid w:val="410A340F"/>
    <w:rsid w:val="41102DB8"/>
    <w:rsid w:val="4114603C"/>
    <w:rsid w:val="41151DB4"/>
    <w:rsid w:val="411D521F"/>
    <w:rsid w:val="413A2E0B"/>
    <w:rsid w:val="413B4DE9"/>
    <w:rsid w:val="413F3604"/>
    <w:rsid w:val="414032D5"/>
    <w:rsid w:val="4142704D"/>
    <w:rsid w:val="41432F6C"/>
    <w:rsid w:val="41452699"/>
    <w:rsid w:val="414B7444"/>
    <w:rsid w:val="415D3E87"/>
    <w:rsid w:val="415F489E"/>
    <w:rsid w:val="417B60BB"/>
    <w:rsid w:val="41961147"/>
    <w:rsid w:val="41B06E4B"/>
    <w:rsid w:val="41C77552"/>
    <w:rsid w:val="41C90FBF"/>
    <w:rsid w:val="41DF2AEE"/>
    <w:rsid w:val="41E91C03"/>
    <w:rsid w:val="41F63994"/>
    <w:rsid w:val="41F75D39"/>
    <w:rsid w:val="4200449D"/>
    <w:rsid w:val="42132798"/>
    <w:rsid w:val="421F0F04"/>
    <w:rsid w:val="42291C79"/>
    <w:rsid w:val="422F6EA6"/>
    <w:rsid w:val="423A3BCC"/>
    <w:rsid w:val="42470923"/>
    <w:rsid w:val="424E57D2"/>
    <w:rsid w:val="425A2175"/>
    <w:rsid w:val="425C105C"/>
    <w:rsid w:val="42672AE3"/>
    <w:rsid w:val="4274031A"/>
    <w:rsid w:val="42755200"/>
    <w:rsid w:val="42A11E98"/>
    <w:rsid w:val="42A17DA3"/>
    <w:rsid w:val="42A33B1C"/>
    <w:rsid w:val="42B074AD"/>
    <w:rsid w:val="42B07FE6"/>
    <w:rsid w:val="42B26C49"/>
    <w:rsid w:val="42D34AAA"/>
    <w:rsid w:val="42F500EF"/>
    <w:rsid w:val="42FA71D5"/>
    <w:rsid w:val="42FB5E19"/>
    <w:rsid w:val="42FF2D1C"/>
    <w:rsid w:val="43081BD1"/>
    <w:rsid w:val="43104F29"/>
    <w:rsid w:val="431247FD"/>
    <w:rsid w:val="43153C13"/>
    <w:rsid w:val="431C6452"/>
    <w:rsid w:val="432450BB"/>
    <w:rsid w:val="432A3781"/>
    <w:rsid w:val="432E715D"/>
    <w:rsid w:val="43301127"/>
    <w:rsid w:val="43340C18"/>
    <w:rsid w:val="43367407"/>
    <w:rsid w:val="43391936"/>
    <w:rsid w:val="433A6FE6"/>
    <w:rsid w:val="433C5D1E"/>
    <w:rsid w:val="43432C09"/>
    <w:rsid w:val="43480868"/>
    <w:rsid w:val="4350713C"/>
    <w:rsid w:val="43560B8E"/>
    <w:rsid w:val="43585209"/>
    <w:rsid w:val="435D316C"/>
    <w:rsid w:val="435E3EE6"/>
    <w:rsid w:val="436334A9"/>
    <w:rsid w:val="436653E0"/>
    <w:rsid w:val="436D4FAD"/>
    <w:rsid w:val="437B6846"/>
    <w:rsid w:val="438C45B0"/>
    <w:rsid w:val="439148A0"/>
    <w:rsid w:val="4392593E"/>
    <w:rsid w:val="43947908"/>
    <w:rsid w:val="43B91808"/>
    <w:rsid w:val="43C4431A"/>
    <w:rsid w:val="43D16466"/>
    <w:rsid w:val="43E029AE"/>
    <w:rsid w:val="43EA577A"/>
    <w:rsid w:val="43F6411F"/>
    <w:rsid w:val="43F839F3"/>
    <w:rsid w:val="43FD36FF"/>
    <w:rsid w:val="44013BD3"/>
    <w:rsid w:val="440C749E"/>
    <w:rsid w:val="44136A7F"/>
    <w:rsid w:val="441416DA"/>
    <w:rsid w:val="441427F7"/>
    <w:rsid w:val="44202F4A"/>
    <w:rsid w:val="442471ED"/>
    <w:rsid w:val="442C7B41"/>
    <w:rsid w:val="443D3AFC"/>
    <w:rsid w:val="443D58AA"/>
    <w:rsid w:val="445157F9"/>
    <w:rsid w:val="446612A5"/>
    <w:rsid w:val="44676E58"/>
    <w:rsid w:val="44685A7C"/>
    <w:rsid w:val="44711358"/>
    <w:rsid w:val="447B1636"/>
    <w:rsid w:val="44936E0C"/>
    <w:rsid w:val="449A2CFC"/>
    <w:rsid w:val="449B5C55"/>
    <w:rsid w:val="449C6A74"/>
    <w:rsid w:val="449F28C0"/>
    <w:rsid w:val="449F47B6"/>
    <w:rsid w:val="449F6565"/>
    <w:rsid w:val="44A973E3"/>
    <w:rsid w:val="44B00772"/>
    <w:rsid w:val="44B64E17"/>
    <w:rsid w:val="44B951CC"/>
    <w:rsid w:val="44C45FCB"/>
    <w:rsid w:val="44C71617"/>
    <w:rsid w:val="44CB1108"/>
    <w:rsid w:val="44CD14E0"/>
    <w:rsid w:val="44D1645F"/>
    <w:rsid w:val="44D334D7"/>
    <w:rsid w:val="44D94BD0"/>
    <w:rsid w:val="44E64193"/>
    <w:rsid w:val="44F14DE5"/>
    <w:rsid w:val="44F20B0B"/>
    <w:rsid w:val="450D7972"/>
    <w:rsid w:val="45174543"/>
    <w:rsid w:val="45244CBC"/>
    <w:rsid w:val="452627E2"/>
    <w:rsid w:val="452E5F4C"/>
    <w:rsid w:val="45333C62"/>
    <w:rsid w:val="453E7B2C"/>
    <w:rsid w:val="45462E84"/>
    <w:rsid w:val="454D7C03"/>
    <w:rsid w:val="45600EFB"/>
    <w:rsid w:val="45612018"/>
    <w:rsid w:val="457C2402"/>
    <w:rsid w:val="458946E9"/>
    <w:rsid w:val="458E0C7A"/>
    <w:rsid w:val="458E50FB"/>
    <w:rsid w:val="45940BE7"/>
    <w:rsid w:val="459E3CDB"/>
    <w:rsid w:val="45A47C0E"/>
    <w:rsid w:val="45AF0A29"/>
    <w:rsid w:val="45C64F3E"/>
    <w:rsid w:val="45C85647"/>
    <w:rsid w:val="45D466E2"/>
    <w:rsid w:val="45E05087"/>
    <w:rsid w:val="45E2495B"/>
    <w:rsid w:val="45E65E42"/>
    <w:rsid w:val="45EA380F"/>
    <w:rsid w:val="45F4468E"/>
    <w:rsid w:val="4605689B"/>
    <w:rsid w:val="46074D52"/>
    <w:rsid w:val="4609638B"/>
    <w:rsid w:val="46144D30"/>
    <w:rsid w:val="461B1C1B"/>
    <w:rsid w:val="464949DA"/>
    <w:rsid w:val="46577FD6"/>
    <w:rsid w:val="465A14A9"/>
    <w:rsid w:val="466435C2"/>
    <w:rsid w:val="46693F3D"/>
    <w:rsid w:val="46873754"/>
    <w:rsid w:val="468A0F7A"/>
    <w:rsid w:val="469D4D26"/>
    <w:rsid w:val="46A165C4"/>
    <w:rsid w:val="46A460B4"/>
    <w:rsid w:val="46B53E1D"/>
    <w:rsid w:val="46CC73B9"/>
    <w:rsid w:val="46CE3131"/>
    <w:rsid w:val="46D36999"/>
    <w:rsid w:val="46D955A7"/>
    <w:rsid w:val="46E26BDC"/>
    <w:rsid w:val="46EE10DD"/>
    <w:rsid w:val="46F30DEA"/>
    <w:rsid w:val="47046B53"/>
    <w:rsid w:val="471072A6"/>
    <w:rsid w:val="47133957"/>
    <w:rsid w:val="4713781B"/>
    <w:rsid w:val="47146532"/>
    <w:rsid w:val="471A1ED2"/>
    <w:rsid w:val="472B0583"/>
    <w:rsid w:val="473361A9"/>
    <w:rsid w:val="47424AB1"/>
    <w:rsid w:val="47502C34"/>
    <w:rsid w:val="47507FEA"/>
    <w:rsid w:val="475E7622"/>
    <w:rsid w:val="4782258D"/>
    <w:rsid w:val="47863A0C"/>
    <w:rsid w:val="47A07E0C"/>
    <w:rsid w:val="47A65E5C"/>
    <w:rsid w:val="47A9027D"/>
    <w:rsid w:val="47AA56E9"/>
    <w:rsid w:val="47C63E08"/>
    <w:rsid w:val="47E32C0C"/>
    <w:rsid w:val="47EA16BA"/>
    <w:rsid w:val="47F866B8"/>
    <w:rsid w:val="48217291"/>
    <w:rsid w:val="482F5E51"/>
    <w:rsid w:val="48390A7E"/>
    <w:rsid w:val="48415AB2"/>
    <w:rsid w:val="48425B85"/>
    <w:rsid w:val="484B7280"/>
    <w:rsid w:val="484F25B3"/>
    <w:rsid w:val="484F4161"/>
    <w:rsid w:val="48587156"/>
    <w:rsid w:val="486C5F17"/>
    <w:rsid w:val="486F688E"/>
    <w:rsid w:val="4870272E"/>
    <w:rsid w:val="487B4BF3"/>
    <w:rsid w:val="487F2935"/>
    <w:rsid w:val="487F438D"/>
    <w:rsid w:val="48802209"/>
    <w:rsid w:val="48890A85"/>
    <w:rsid w:val="489363E0"/>
    <w:rsid w:val="48A8276D"/>
    <w:rsid w:val="48AA54D8"/>
    <w:rsid w:val="48B347C5"/>
    <w:rsid w:val="48B56357"/>
    <w:rsid w:val="48CC18F2"/>
    <w:rsid w:val="48D82045"/>
    <w:rsid w:val="48E22EC4"/>
    <w:rsid w:val="48E924A4"/>
    <w:rsid w:val="48EC3D42"/>
    <w:rsid w:val="490270C2"/>
    <w:rsid w:val="49066BB2"/>
    <w:rsid w:val="490746D8"/>
    <w:rsid w:val="491C0184"/>
    <w:rsid w:val="4924496C"/>
    <w:rsid w:val="49267AD3"/>
    <w:rsid w:val="492A36D2"/>
    <w:rsid w:val="492B486B"/>
    <w:rsid w:val="493354CD"/>
    <w:rsid w:val="493D0D2B"/>
    <w:rsid w:val="49417BEA"/>
    <w:rsid w:val="4961028C"/>
    <w:rsid w:val="4961203A"/>
    <w:rsid w:val="49697141"/>
    <w:rsid w:val="496E69A4"/>
    <w:rsid w:val="49975B39"/>
    <w:rsid w:val="499E3420"/>
    <w:rsid w:val="49A458D4"/>
    <w:rsid w:val="49AA39E1"/>
    <w:rsid w:val="49AD1724"/>
    <w:rsid w:val="49AD34D2"/>
    <w:rsid w:val="49B74350"/>
    <w:rsid w:val="49B963E8"/>
    <w:rsid w:val="49BB5939"/>
    <w:rsid w:val="49BE123B"/>
    <w:rsid w:val="49DC7715"/>
    <w:rsid w:val="49F42EAF"/>
    <w:rsid w:val="49F51014"/>
    <w:rsid w:val="49FC1D63"/>
    <w:rsid w:val="4A023139"/>
    <w:rsid w:val="4A0D4D0D"/>
    <w:rsid w:val="4A191ED4"/>
    <w:rsid w:val="4A2009C9"/>
    <w:rsid w:val="4A233794"/>
    <w:rsid w:val="4A34774F"/>
    <w:rsid w:val="4A361719"/>
    <w:rsid w:val="4A372D9B"/>
    <w:rsid w:val="4A396B13"/>
    <w:rsid w:val="4A3A4921"/>
    <w:rsid w:val="4A3E05CE"/>
    <w:rsid w:val="4A437992"/>
    <w:rsid w:val="4A4E6A63"/>
    <w:rsid w:val="4A630034"/>
    <w:rsid w:val="4A6A3171"/>
    <w:rsid w:val="4A6C0C97"/>
    <w:rsid w:val="4A7B576F"/>
    <w:rsid w:val="4A835FE1"/>
    <w:rsid w:val="4A8C758B"/>
    <w:rsid w:val="4AA91EEB"/>
    <w:rsid w:val="4AAE12AF"/>
    <w:rsid w:val="4AB34B18"/>
    <w:rsid w:val="4AB81412"/>
    <w:rsid w:val="4AB83EDC"/>
    <w:rsid w:val="4ABD43B0"/>
    <w:rsid w:val="4AC46D25"/>
    <w:rsid w:val="4ACE54AE"/>
    <w:rsid w:val="4AD14F9E"/>
    <w:rsid w:val="4AE42F23"/>
    <w:rsid w:val="4AF01B03"/>
    <w:rsid w:val="4AF561A9"/>
    <w:rsid w:val="4AF60EA8"/>
    <w:rsid w:val="4B1530DD"/>
    <w:rsid w:val="4B337A07"/>
    <w:rsid w:val="4B345FB1"/>
    <w:rsid w:val="4B5A4F93"/>
    <w:rsid w:val="4B692D16"/>
    <w:rsid w:val="4B775B45"/>
    <w:rsid w:val="4B8F4955"/>
    <w:rsid w:val="4B90799F"/>
    <w:rsid w:val="4B9304A5"/>
    <w:rsid w:val="4B9506C1"/>
    <w:rsid w:val="4B9A1834"/>
    <w:rsid w:val="4BB2183B"/>
    <w:rsid w:val="4BB87F0C"/>
    <w:rsid w:val="4BBD5522"/>
    <w:rsid w:val="4BC13264"/>
    <w:rsid w:val="4BC30D8B"/>
    <w:rsid w:val="4BDB2578"/>
    <w:rsid w:val="4C043151"/>
    <w:rsid w:val="4C0A4C0B"/>
    <w:rsid w:val="4C1635B0"/>
    <w:rsid w:val="4C2271A7"/>
    <w:rsid w:val="4C2D4456"/>
    <w:rsid w:val="4C2F01CE"/>
    <w:rsid w:val="4C497047"/>
    <w:rsid w:val="4C4A0649"/>
    <w:rsid w:val="4C4C5224"/>
    <w:rsid w:val="4C4D68A6"/>
    <w:rsid w:val="4C5B5467"/>
    <w:rsid w:val="4C716A38"/>
    <w:rsid w:val="4C786019"/>
    <w:rsid w:val="4C7E5ECA"/>
    <w:rsid w:val="4C876AA5"/>
    <w:rsid w:val="4C983FC5"/>
    <w:rsid w:val="4CB00C05"/>
    <w:rsid w:val="4CC0176E"/>
    <w:rsid w:val="4CC27513"/>
    <w:rsid w:val="4CD858AC"/>
    <w:rsid w:val="4CD9638C"/>
    <w:rsid w:val="4CE67907"/>
    <w:rsid w:val="4CEA67EB"/>
    <w:rsid w:val="4CF51418"/>
    <w:rsid w:val="4CF66F3E"/>
    <w:rsid w:val="4CFB342A"/>
    <w:rsid w:val="4D0E00FB"/>
    <w:rsid w:val="4D0E24D9"/>
    <w:rsid w:val="4D1608A4"/>
    <w:rsid w:val="4D176606"/>
    <w:rsid w:val="4D2717ED"/>
    <w:rsid w:val="4D2B4C2A"/>
    <w:rsid w:val="4D36558C"/>
    <w:rsid w:val="4D3D691B"/>
    <w:rsid w:val="4D485708"/>
    <w:rsid w:val="4D4E28D6"/>
    <w:rsid w:val="4D5636C2"/>
    <w:rsid w:val="4D565246"/>
    <w:rsid w:val="4D6D36A4"/>
    <w:rsid w:val="4D7820B1"/>
    <w:rsid w:val="4D7A191D"/>
    <w:rsid w:val="4D9549A9"/>
    <w:rsid w:val="4DA60964"/>
    <w:rsid w:val="4DAB7D28"/>
    <w:rsid w:val="4DB82445"/>
    <w:rsid w:val="4DEC4FB0"/>
    <w:rsid w:val="4DF27705"/>
    <w:rsid w:val="4E041280"/>
    <w:rsid w:val="4E075D8A"/>
    <w:rsid w:val="4E0D2791"/>
    <w:rsid w:val="4E10402F"/>
    <w:rsid w:val="4E165AE9"/>
    <w:rsid w:val="4E3C4E24"/>
    <w:rsid w:val="4E473EF5"/>
    <w:rsid w:val="4E571C5E"/>
    <w:rsid w:val="4E596C85"/>
    <w:rsid w:val="4E6F6FA8"/>
    <w:rsid w:val="4E740A62"/>
    <w:rsid w:val="4E810A89"/>
    <w:rsid w:val="4E8A2033"/>
    <w:rsid w:val="4E8C15C7"/>
    <w:rsid w:val="4E8D5680"/>
    <w:rsid w:val="4E992277"/>
    <w:rsid w:val="4EC00FAD"/>
    <w:rsid w:val="4ED17C62"/>
    <w:rsid w:val="4EDB4732"/>
    <w:rsid w:val="4EDD03B5"/>
    <w:rsid w:val="4EEC05F8"/>
    <w:rsid w:val="4EEE2A3C"/>
    <w:rsid w:val="4F045E2D"/>
    <w:rsid w:val="4F1813ED"/>
    <w:rsid w:val="4F224610"/>
    <w:rsid w:val="4F244236"/>
    <w:rsid w:val="4F293E29"/>
    <w:rsid w:val="4F4E3061"/>
    <w:rsid w:val="4F5148FF"/>
    <w:rsid w:val="4F541CA3"/>
    <w:rsid w:val="4F5C783F"/>
    <w:rsid w:val="4F64710F"/>
    <w:rsid w:val="4F7423AB"/>
    <w:rsid w:val="4F754A92"/>
    <w:rsid w:val="4F7903EF"/>
    <w:rsid w:val="4F912F4E"/>
    <w:rsid w:val="4F936CC6"/>
    <w:rsid w:val="4F9667B6"/>
    <w:rsid w:val="4F9843DC"/>
    <w:rsid w:val="4FAB04B3"/>
    <w:rsid w:val="4FC4501C"/>
    <w:rsid w:val="4FC62A8C"/>
    <w:rsid w:val="4FE20F0D"/>
    <w:rsid w:val="4FE51552"/>
    <w:rsid w:val="4FE90FDC"/>
    <w:rsid w:val="50075DA1"/>
    <w:rsid w:val="500F1150"/>
    <w:rsid w:val="50137E07"/>
    <w:rsid w:val="501C7C09"/>
    <w:rsid w:val="503264DF"/>
    <w:rsid w:val="50342257"/>
    <w:rsid w:val="503C735D"/>
    <w:rsid w:val="50413F78"/>
    <w:rsid w:val="50480EA7"/>
    <w:rsid w:val="50504C4B"/>
    <w:rsid w:val="5054731E"/>
    <w:rsid w:val="507E34D2"/>
    <w:rsid w:val="50903205"/>
    <w:rsid w:val="509C6E7C"/>
    <w:rsid w:val="50A849F3"/>
    <w:rsid w:val="50AA42C7"/>
    <w:rsid w:val="50B1791F"/>
    <w:rsid w:val="50C636F7"/>
    <w:rsid w:val="50C80BF1"/>
    <w:rsid w:val="50D157DE"/>
    <w:rsid w:val="50D61560"/>
    <w:rsid w:val="50DA6C25"/>
    <w:rsid w:val="50E13A61"/>
    <w:rsid w:val="50E21CB3"/>
    <w:rsid w:val="50F11EF6"/>
    <w:rsid w:val="50F330D4"/>
    <w:rsid w:val="50F660E5"/>
    <w:rsid w:val="5107796B"/>
    <w:rsid w:val="510D0FC2"/>
    <w:rsid w:val="51121E6C"/>
    <w:rsid w:val="512027DB"/>
    <w:rsid w:val="51330760"/>
    <w:rsid w:val="5139389D"/>
    <w:rsid w:val="51453FF0"/>
    <w:rsid w:val="51491D32"/>
    <w:rsid w:val="51510BE7"/>
    <w:rsid w:val="5153495F"/>
    <w:rsid w:val="51595CED"/>
    <w:rsid w:val="5162104E"/>
    <w:rsid w:val="517234D1"/>
    <w:rsid w:val="51752B27"/>
    <w:rsid w:val="518920CE"/>
    <w:rsid w:val="5193092D"/>
    <w:rsid w:val="51A056CA"/>
    <w:rsid w:val="51A514F5"/>
    <w:rsid w:val="51B33605"/>
    <w:rsid w:val="51B760F6"/>
    <w:rsid w:val="51BC69A8"/>
    <w:rsid w:val="51C306A9"/>
    <w:rsid w:val="51C6309D"/>
    <w:rsid w:val="51CF5C6B"/>
    <w:rsid w:val="51D03119"/>
    <w:rsid w:val="51DB6702"/>
    <w:rsid w:val="51E63A25"/>
    <w:rsid w:val="51F223CA"/>
    <w:rsid w:val="51F31C9E"/>
    <w:rsid w:val="51F7178E"/>
    <w:rsid w:val="52027881"/>
    <w:rsid w:val="521C002A"/>
    <w:rsid w:val="523A18EA"/>
    <w:rsid w:val="525070F0"/>
    <w:rsid w:val="525C7843"/>
    <w:rsid w:val="526037D7"/>
    <w:rsid w:val="52635075"/>
    <w:rsid w:val="52636E23"/>
    <w:rsid w:val="52705CA9"/>
    <w:rsid w:val="527728CF"/>
    <w:rsid w:val="527F652B"/>
    <w:rsid w:val="528F5E6A"/>
    <w:rsid w:val="52A5743C"/>
    <w:rsid w:val="52CB49C9"/>
    <w:rsid w:val="52CD6D59"/>
    <w:rsid w:val="52DA5D9C"/>
    <w:rsid w:val="52F757BE"/>
    <w:rsid w:val="530C3017"/>
    <w:rsid w:val="531540A5"/>
    <w:rsid w:val="531B7376"/>
    <w:rsid w:val="53234805"/>
    <w:rsid w:val="53265EE4"/>
    <w:rsid w:val="533E5903"/>
    <w:rsid w:val="53530C46"/>
    <w:rsid w:val="5354676C"/>
    <w:rsid w:val="5361397A"/>
    <w:rsid w:val="53715570"/>
    <w:rsid w:val="537806AC"/>
    <w:rsid w:val="537F7C8D"/>
    <w:rsid w:val="53972848"/>
    <w:rsid w:val="539D6365"/>
    <w:rsid w:val="53A039CC"/>
    <w:rsid w:val="53A1505A"/>
    <w:rsid w:val="53AC6661"/>
    <w:rsid w:val="53B35B89"/>
    <w:rsid w:val="53B82429"/>
    <w:rsid w:val="53BA1261"/>
    <w:rsid w:val="53C733E2"/>
    <w:rsid w:val="53FA7313"/>
    <w:rsid w:val="54063E08"/>
    <w:rsid w:val="54086B32"/>
    <w:rsid w:val="540F56E9"/>
    <w:rsid w:val="541128AF"/>
    <w:rsid w:val="542B7F95"/>
    <w:rsid w:val="543437E8"/>
    <w:rsid w:val="543A0058"/>
    <w:rsid w:val="543A1E06"/>
    <w:rsid w:val="545A24A8"/>
    <w:rsid w:val="545A4256"/>
    <w:rsid w:val="545F7ABE"/>
    <w:rsid w:val="546155E5"/>
    <w:rsid w:val="546832F7"/>
    <w:rsid w:val="547D6C5E"/>
    <w:rsid w:val="547F3CBD"/>
    <w:rsid w:val="549E4143"/>
    <w:rsid w:val="54A05D21"/>
    <w:rsid w:val="54B43B41"/>
    <w:rsid w:val="54B75204"/>
    <w:rsid w:val="54BC6A3F"/>
    <w:rsid w:val="54C16083"/>
    <w:rsid w:val="54C975BA"/>
    <w:rsid w:val="54DE4E87"/>
    <w:rsid w:val="54F16968"/>
    <w:rsid w:val="54F73313"/>
    <w:rsid w:val="54F80955"/>
    <w:rsid w:val="550146D2"/>
    <w:rsid w:val="550D504A"/>
    <w:rsid w:val="55173EF5"/>
    <w:rsid w:val="55376345"/>
    <w:rsid w:val="553C395C"/>
    <w:rsid w:val="5540344C"/>
    <w:rsid w:val="55466806"/>
    <w:rsid w:val="554C1DF1"/>
    <w:rsid w:val="555170A7"/>
    <w:rsid w:val="556A04C9"/>
    <w:rsid w:val="556C3E3B"/>
    <w:rsid w:val="556F73C3"/>
    <w:rsid w:val="55711857"/>
    <w:rsid w:val="55794BB0"/>
    <w:rsid w:val="5587536D"/>
    <w:rsid w:val="559317CE"/>
    <w:rsid w:val="55936BA1"/>
    <w:rsid w:val="55990DAE"/>
    <w:rsid w:val="559B174B"/>
    <w:rsid w:val="559D64D2"/>
    <w:rsid w:val="55A0213D"/>
    <w:rsid w:val="55C061A9"/>
    <w:rsid w:val="55CE0CF4"/>
    <w:rsid w:val="55CE2806"/>
    <w:rsid w:val="55CE6CAA"/>
    <w:rsid w:val="55D342C0"/>
    <w:rsid w:val="55DD513F"/>
    <w:rsid w:val="55E02539"/>
    <w:rsid w:val="55E6461A"/>
    <w:rsid w:val="55F14746"/>
    <w:rsid w:val="56030062"/>
    <w:rsid w:val="56156687"/>
    <w:rsid w:val="561641AD"/>
    <w:rsid w:val="56196483"/>
    <w:rsid w:val="561C5C67"/>
    <w:rsid w:val="56252C91"/>
    <w:rsid w:val="56332C65"/>
    <w:rsid w:val="563C00B7"/>
    <w:rsid w:val="56407A11"/>
    <w:rsid w:val="56446CFB"/>
    <w:rsid w:val="565076BF"/>
    <w:rsid w:val="56554CD5"/>
    <w:rsid w:val="56794E67"/>
    <w:rsid w:val="567A0BDF"/>
    <w:rsid w:val="567D42C2"/>
    <w:rsid w:val="56847368"/>
    <w:rsid w:val="568850AA"/>
    <w:rsid w:val="568C2E6B"/>
    <w:rsid w:val="568D26C1"/>
    <w:rsid w:val="568D516B"/>
    <w:rsid w:val="5694034B"/>
    <w:rsid w:val="569D042A"/>
    <w:rsid w:val="56AE58D0"/>
    <w:rsid w:val="56B22A9C"/>
    <w:rsid w:val="56B527FF"/>
    <w:rsid w:val="56B91708"/>
    <w:rsid w:val="56D45E7D"/>
    <w:rsid w:val="56D57BC4"/>
    <w:rsid w:val="56F049FE"/>
    <w:rsid w:val="56F04AF3"/>
    <w:rsid w:val="56F51A31"/>
    <w:rsid w:val="570D1A54"/>
    <w:rsid w:val="57212E09"/>
    <w:rsid w:val="57295D0E"/>
    <w:rsid w:val="572C3BBB"/>
    <w:rsid w:val="573131FD"/>
    <w:rsid w:val="573C5E95"/>
    <w:rsid w:val="573D68B9"/>
    <w:rsid w:val="57435475"/>
    <w:rsid w:val="574B7E86"/>
    <w:rsid w:val="576158FB"/>
    <w:rsid w:val="576C30D0"/>
    <w:rsid w:val="57713D91"/>
    <w:rsid w:val="57827D4C"/>
    <w:rsid w:val="57835872"/>
    <w:rsid w:val="578515EA"/>
    <w:rsid w:val="578D049F"/>
    <w:rsid w:val="578F06BB"/>
    <w:rsid w:val="57914433"/>
    <w:rsid w:val="57A31A70"/>
    <w:rsid w:val="57A50376"/>
    <w:rsid w:val="57AB24DB"/>
    <w:rsid w:val="57AD558C"/>
    <w:rsid w:val="57B72A76"/>
    <w:rsid w:val="57C3426C"/>
    <w:rsid w:val="57CE1F93"/>
    <w:rsid w:val="57EE3CFC"/>
    <w:rsid w:val="580746F5"/>
    <w:rsid w:val="58240E03"/>
    <w:rsid w:val="58334AC7"/>
    <w:rsid w:val="58353010"/>
    <w:rsid w:val="58370398"/>
    <w:rsid w:val="58382B00"/>
    <w:rsid w:val="58403763"/>
    <w:rsid w:val="584D3D82"/>
    <w:rsid w:val="5853793A"/>
    <w:rsid w:val="58596B7D"/>
    <w:rsid w:val="5862382A"/>
    <w:rsid w:val="58692CBA"/>
    <w:rsid w:val="587E01DD"/>
    <w:rsid w:val="587F5993"/>
    <w:rsid w:val="588743D1"/>
    <w:rsid w:val="5887701A"/>
    <w:rsid w:val="589C308F"/>
    <w:rsid w:val="58A02244"/>
    <w:rsid w:val="58A106A5"/>
    <w:rsid w:val="58A4140A"/>
    <w:rsid w:val="58B71C77"/>
    <w:rsid w:val="58BF0B2C"/>
    <w:rsid w:val="58CE1FC2"/>
    <w:rsid w:val="58D04AE7"/>
    <w:rsid w:val="58D740C7"/>
    <w:rsid w:val="58E80082"/>
    <w:rsid w:val="58EA0DDF"/>
    <w:rsid w:val="58EB13A1"/>
    <w:rsid w:val="58ED5699"/>
    <w:rsid w:val="58F24A5D"/>
    <w:rsid w:val="58F63101"/>
    <w:rsid w:val="590D1897"/>
    <w:rsid w:val="594117BB"/>
    <w:rsid w:val="59477EAF"/>
    <w:rsid w:val="59605D5B"/>
    <w:rsid w:val="596C096E"/>
    <w:rsid w:val="5975743C"/>
    <w:rsid w:val="59814033"/>
    <w:rsid w:val="598C4EB2"/>
    <w:rsid w:val="59AC10B0"/>
    <w:rsid w:val="59C0439F"/>
    <w:rsid w:val="59D32A10"/>
    <w:rsid w:val="59E352E3"/>
    <w:rsid w:val="59E545C2"/>
    <w:rsid w:val="59E738B8"/>
    <w:rsid w:val="59F14D15"/>
    <w:rsid w:val="59FD190B"/>
    <w:rsid w:val="59FD307A"/>
    <w:rsid w:val="5A156FA8"/>
    <w:rsid w:val="5A252C10"/>
    <w:rsid w:val="5A3A2B60"/>
    <w:rsid w:val="5A4237C2"/>
    <w:rsid w:val="5A4526B5"/>
    <w:rsid w:val="5A504131"/>
    <w:rsid w:val="5A5B1C1D"/>
    <w:rsid w:val="5A5F6122"/>
    <w:rsid w:val="5A6220B6"/>
    <w:rsid w:val="5A6F20DD"/>
    <w:rsid w:val="5A7616BE"/>
    <w:rsid w:val="5A783688"/>
    <w:rsid w:val="5A851901"/>
    <w:rsid w:val="5A871B1D"/>
    <w:rsid w:val="5A89319F"/>
    <w:rsid w:val="5A9E4D37"/>
    <w:rsid w:val="5AB521E6"/>
    <w:rsid w:val="5AB75F5E"/>
    <w:rsid w:val="5ABA15AB"/>
    <w:rsid w:val="5ABE2233"/>
    <w:rsid w:val="5AC02939"/>
    <w:rsid w:val="5AC47B41"/>
    <w:rsid w:val="5AC71F19"/>
    <w:rsid w:val="5AC97A40"/>
    <w:rsid w:val="5ACB37B8"/>
    <w:rsid w:val="5AD05272"/>
    <w:rsid w:val="5AE709EC"/>
    <w:rsid w:val="5AF745AD"/>
    <w:rsid w:val="5AF80325"/>
    <w:rsid w:val="5AFD6893"/>
    <w:rsid w:val="5B0B1E06"/>
    <w:rsid w:val="5B0E5D35"/>
    <w:rsid w:val="5B1433B1"/>
    <w:rsid w:val="5B144899"/>
    <w:rsid w:val="5B16743A"/>
    <w:rsid w:val="5B1970D1"/>
    <w:rsid w:val="5B2B24A8"/>
    <w:rsid w:val="5B37709F"/>
    <w:rsid w:val="5B4A5B4F"/>
    <w:rsid w:val="5B501F0F"/>
    <w:rsid w:val="5B5365B0"/>
    <w:rsid w:val="5B5639C9"/>
    <w:rsid w:val="5B667984"/>
    <w:rsid w:val="5B743E4F"/>
    <w:rsid w:val="5B7B4AE6"/>
    <w:rsid w:val="5B841BB9"/>
    <w:rsid w:val="5B8F5593"/>
    <w:rsid w:val="5B922527"/>
    <w:rsid w:val="5B995664"/>
    <w:rsid w:val="5B9E711E"/>
    <w:rsid w:val="5BA81D4B"/>
    <w:rsid w:val="5BAA5AC3"/>
    <w:rsid w:val="5BAD47DE"/>
    <w:rsid w:val="5BB44B12"/>
    <w:rsid w:val="5BBB382C"/>
    <w:rsid w:val="5BC24D1C"/>
    <w:rsid w:val="5BD3501A"/>
    <w:rsid w:val="5BDF5D95"/>
    <w:rsid w:val="5BFB631F"/>
    <w:rsid w:val="5BFE7528"/>
    <w:rsid w:val="5C004550"/>
    <w:rsid w:val="5C1473E0"/>
    <w:rsid w:val="5C163158"/>
    <w:rsid w:val="5C164F06"/>
    <w:rsid w:val="5C272C70"/>
    <w:rsid w:val="5C367357"/>
    <w:rsid w:val="5C3B4731"/>
    <w:rsid w:val="5C52446F"/>
    <w:rsid w:val="5C5B500F"/>
    <w:rsid w:val="5C6500C4"/>
    <w:rsid w:val="5C68724D"/>
    <w:rsid w:val="5C7406BD"/>
    <w:rsid w:val="5C784F41"/>
    <w:rsid w:val="5C893F80"/>
    <w:rsid w:val="5C8E3DCD"/>
    <w:rsid w:val="5C91458D"/>
    <w:rsid w:val="5C9212C4"/>
    <w:rsid w:val="5CB3676D"/>
    <w:rsid w:val="5CCA7DBF"/>
    <w:rsid w:val="5CCC4C91"/>
    <w:rsid w:val="5CCD7CBB"/>
    <w:rsid w:val="5CDF354A"/>
    <w:rsid w:val="5D0134C1"/>
    <w:rsid w:val="5D0C00B7"/>
    <w:rsid w:val="5D0C11C7"/>
    <w:rsid w:val="5D0C24D2"/>
    <w:rsid w:val="5D0E2082"/>
    <w:rsid w:val="5D24469B"/>
    <w:rsid w:val="5D30024A"/>
    <w:rsid w:val="5D3C274B"/>
    <w:rsid w:val="5D3E3727"/>
    <w:rsid w:val="5D485594"/>
    <w:rsid w:val="5D5F28DD"/>
    <w:rsid w:val="5D6C59C3"/>
    <w:rsid w:val="5D777C27"/>
    <w:rsid w:val="5D9205BD"/>
    <w:rsid w:val="5D997B9D"/>
    <w:rsid w:val="5D9A56C3"/>
    <w:rsid w:val="5DB46785"/>
    <w:rsid w:val="5DB83B00"/>
    <w:rsid w:val="5DC6470A"/>
    <w:rsid w:val="5DCB1D21"/>
    <w:rsid w:val="5DD66317"/>
    <w:rsid w:val="5DE51ACA"/>
    <w:rsid w:val="5DFB0858"/>
    <w:rsid w:val="5DFC1D51"/>
    <w:rsid w:val="5E0314BA"/>
    <w:rsid w:val="5E1611EE"/>
    <w:rsid w:val="5E2467F1"/>
    <w:rsid w:val="5E2C6C63"/>
    <w:rsid w:val="5E3B2A02"/>
    <w:rsid w:val="5E452F7B"/>
    <w:rsid w:val="5E4D2736"/>
    <w:rsid w:val="5E544C51"/>
    <w:rsid w:val="5E700844"/>
    <w:rsid w:val="5E7B5612"/>
    <w:rsid w:val="5E7D126D"/>
    <w:rsid w:val="5EA132E2"/>
    <w:rsid w:val="5EB17167"/>
    <w:rsid w:val="5EBE53E1"/>
    <w:rsid w:val="5EC14A97"/>
    <w:rsid w:val="5EDA046D"/>
    <w:rsid w:val="5EE96902"/>
    <w:rsid w:val="5EEF3A43"/>
    <w:rsid w:val="5EF744B5"/>
    <w:rsid w:val="5EFA28BD"/>
    <w:rsid w:val="5EFD0600"/>
    <w:rsid w:val="5EFF047B"/>
    <w:rsid w:val="5F0059FA"/>
    <w:rsid w:val="5F1A2B43"/>
    <w:rsid w:val="5F2E2567"/>
    <w:rsid w:val="5F2E6828"/>
    <w:rsid w:val="5F37766E"/>
    <w:rsid w:val="5F4725B8"/>
    <w:rsid w:val="5F4955F3"/>
    <w:rsid w:val="5F593A88"/>
    <w:rsid w:val="5F5C5FB8"/>
    <w:rsid w:val="5F6124AF"/>
    <w:rsid w:val="5F6474FD"/>
    <w:rsid w:val="5F6B37BB"/>
    <w:rsid w:val="5F7A39FE"/>
    <w:rsid w:val="5F7C32D2"/>
    <w:rsid w:val="5F896220"/>
    <w:rsid w:val="5F8B1768"/>
    <w:rsid w:val="5FA32F55"/>
    <w:rsid w:val="5FB837BB"/>
    <w:rsid w:val="5FBE38EB"/>
    <w:rsid w:val="5FC133DB"/>
    <w:rsid w:val="5FC52ECB"/>
    <w:rsid w:val="5FCC1FAC"/>
    <w:rsid w:val="5FD56E87"/>
    <w:rsid w:val="5FDA624B"/>
    <w:rsid w:val="5FDB04D8"/>
    <w:rsid w:val="5FDC03E0"/>
    <w:rsid w:val="5FDE5D3B"/>
    <w:rsid w:val="5FE62E42"/>
    <w:rsid w:val="5FF11F12"/>
    <w:rsid w:val="5FF732A1"/>
    <w:rsid w:val="5FF75E46"/>
    <w:rsid w:val="600D3B89"/>
    <w:rsid w:val="600F3BC5"/>
    <w:rsid w:val="601D461E"/>
    <w:rsid w:val="60454C9A"/>
    <w:rsid w:val="60455DBA"/>
    <w:rsid w:val="604662CE"/>
    <w:rsid w:val="60471B32"/>
    <w:rsid w:val="604A517F"/>
    <w:rsid w:val="605129B1"/>
    <w:rsid w:val="605424A1"/>
    <w:rsid w:val="606C1599"/>
    <w:rsid w:val="6082700E"/>
    <w:rsid w:val="60883EF9"/>
    <w:rsid w:val="608A1A1F"/>
    <w:rsid w:val="608A1CA5"/>
    <w:rsid w:val="609A7072"/>
    <w:rsid w:val="609D79A4"/>
    <w:rsid w:val="60A725D1"/>
    <w:rsid w:val="60B60A66"/>
    <w:rsid w:val="60C469EE"/>
    <w:rsid w:val="60C56EFB"/>
    <w:rsid w:val="60C70EC5"/>
    <w:rsid w:val="60CC2038"/>
    <w:rsid w:val="60CC405A"/>
    <w:rsid w:val="60CF38D6"/>
    <w:rsid w:val="60DB671F"/>
    <w:rsid w:val="60E76E71"/>
    <w:rsid w:val="60FA6BA5"/>
    <w:rsid w:val="61045C75"/>
    <w:rsid w:val="6106379C"/>
    <w:rsid w:val="6119542D"/>
    <w:rsid w:val="611B4D6D"/>
    <w:rsid w:val="61234CD3"/>
    <w:rsid w:val="612400C6"/>
    <w:rsid w:val="61291238"/>
    <w:rsid w:val="61317B79"/>
    <w:rsid w:val="613F7EC3"/>
    <w:rsid w:val="614147D4"/>
    <w:rsid w:val="61414AD6"/>
    <w:rsid w:val="614442C4"/>
    <w:rsid w:val="61481727"/>
    <w:rsid w:val="615564D1"/>
    <w:rsid w:val="61684974"/>
    <w:rsid w:val="61691F7C"/>
    <w:rsid w:val="616B35FF"/>
    <w:rsid w:val="61731EE4"/>
    <w:rsid w:val="618C17C7"/>
    <w:rsid w:val="61AD00BB"/>
    <w:rsid w:val="61AD1E69"/>
    <w:rsid w:val="61B431F8"/>
    <w:rsid w:val="61BF1B9C"/>
    <w:rsid w:val="61BF7DEE"/>
    <w:rsid w:val="61C827FF"/>
    <w:rsid w:val="61C930FF"/>
    <w:rsid w:val="61CC20BB"/>
    <w:rsid w:val="61CD6067"/>
    <w:rsid w:val="61D54F1C"/>
    <w:rsid w:val="61E215D8"/>
    <w:rsid w:val="61ED6709"/>
    <w:rsid w:val="61F25ACE"/>
    <w:rsid w:val="621041A6"/>
    <w:rsid w:val="621B3775"/>
    <w:rsid w:val="621C0D9D"/>
    <w:rsid w:val="62364782"/>
    <w:rsid w:val="62426A55"/>
    <w:rsid w:val="62526006"/>
    <w:rsid w:val="625E3163"/>
    <w:rsid w:val="6271733B"/>
    <w:rsid w:val="628F5B29"/>
    <w:rsid w:val="629D1EDE"/>
    <w:rsid w:val="62A019CE"/>
    <w:rsid w:val="62A3326C"/>
    <w:rsid w:val="62AA0157"/>
    <w:rsid w:val="62B426CA"/>
    <w:rsid w:val="62B66AFB"/>
    <w:rsid w:val="62B92A90"/>
    <w:rsid w:val="62D358FF"/>
    <w:rsid w:val="62D376AD"/>
    <w:rsid w:val="62EF64B1"/>
    <w:rsid w:val="62F15D85"/>
    <w:rsid w:val="62F260C5"/>
    <w:rsid w:val="631A352E"/>
    <w:rsid w:val="631B2E02"/>
    <w:rsid w:val="632048BD"/>
    <w:rsid w:val="6329551F"/>
    <w:rsid w:val="63422443"/>
    <w:rsid w:val="63462575"/>
    <w:rsid w:val="634C56B2"/>
    <w:rsid w:val="634E31D8"/>
    <w:rsid w:val="63500CFE"/>
    <w:rsid w:val="63590D8D"/>
    <w:rsid w:val="63664ED9"/>
    <w:rsid w:val="637A5D7B"/>
    <w:rsid w:val="637C7D45"/>
    <w:rsid w:val="638D3657"/>
    <w:rsid w:val="6394356A"/>
    <w:rsid w:val="639C2195"/>
    <w:rsid w:val="63B84AF5"/>
    <w:rsid w:val="63BA6A4B"/>
    <w:rsid w:val="63BE65AF"/>
    <w:rsid w:val="63C61B2C"/>
    <w:rsid w:val="63C90AB0"/>
    <w:rsid w:val="63CD05A1"/>
    <w:rsid w:val="63D27965"/>
    <w:rsid w:val="63D40BE9"/>
    <w:rsid w:val="63D86F45"/>
    <w:rsid w:val="63DC6A36"/>
    <w:rsid w:val="63FF2724"/>
    <w:rsid w:val="64102431"/>
    <w:rsid w:val="64107E22"/>
    <w:rsid w:val="64127E15"/>
    <w:rsid w:val="6416019A"/>
    <w:rsid w:val="64185E08"/>
    <w:rsid w:val="64224927"/>
    <w:rsid w:val="642301C1"/>
    <w:rsid w:val="64290917"/>
    <w:rsid w:val="642F3009"/>
    <w:rsid w:val="643423CE"/>
    <w:rsid w:val="643B7C00"/>
    <w:rsid w:val="64405216"/>
    <w:rsid w:val="6477050C"/>
    <w:rsid w:val="64917820"/>
    <w:rsid w:val="649A3A1C"/>
    <w:rsid w:val="649E4056"/>
    <w:rsid w:val="64A05CB5"/>
    <w:rsid w:val="64A5243A"/>
    <w:rsid w:val="64A6511C"/>
    <w:rsid w:val="64AC3E47"/>
    <w:rsid w:val="64B74DAD"/>
    <w:rsid w:val="64B902C0"/>
    <w:rsid w:val="64C574CA"/>
    <w:rsid w:val="64CD45D0"/>
    <w:rsid w:val="64CE639C"/>
    <w:rsid w:val="64DA6254"/>
    <w:rsid w:val="64E9765C"/>
    <w:rsid w:val="64F102BF"/>
    <w:rsid w:val="64F360F8"/>
    <w:rsid w:val="64F531DE"/>
    <w:rsid w:val="64F61D79"/>
    <w:rsid w:val="65071890"/>
    <w:rsid w:val="651E4E2C"/>
    <w:rsid w:val="65202952"/>
    <w:rsid w:val="6530163A"/>
    <w:rsid w:val="65373578"/>
    <w:rsid w:val="653B3C30"/>
    <w:rsid w:val="65436640"/>
    <w:rsid w:val="654B3E73"/>
    <w:rsid w:val="65574DC9"/>
    <w:rsid w:val="65757142"/>
    <w:rsid w:val="659868BE"/>
    <w:rsid w:val="6598698C"/>
    <w:rsid w:val="659C46CE"/>
    <w:rsid w:val="65B0017A"/>
    <w:rsid w:val="65B67155"/>
    <w:rsid w:val="65BB267B"/>
    <w:rsid w:val="65BF03BD"/>
    <w:rsid w:val="65C02498"/>
    <w:rsid w:val="65C459D3"/>
    <w:rsid w:val="65D35C16"/>
    <w:rsid w:val="65D74CE7"/>
    <w:rsid w:val="65E05075"/>
    <w:rsid w:val="65E87914"/>
    <w:rsid w:val="66044434"/>
    <w:rsid w:val="662446C4"/>
    <w:rsid w:val="662621EA"/>
    <w:rsid w:val="663302AE"/>
    <w:rsid w:val="663B7F8E"/>
    <w:rsid w:val="664802EF"/>
    <w:rsid w:val="66495ED8"/>
    <w:rsid w:val="6655487D"/>
    <w:rsid w:val="665B6338"/>
    <w:rsid w:val="665E1984"/>
    <w:rsid w:val="665F74AA"/>
    <w:rsid w:val="66676D2D"/>
    <w:rsid w:val="666B5E4F"/>
    <w:rsid w:val="66756CCD"/>
    <w:rsid w:val="6684707D"/>
    <w:rsid w:val="66954647"/>
    <w:rsid w:val="669C24AC"/>
    <w:rsid w:val="66A55805"/>
    <w:rsid w:val="66D73BDC"/>
    <w:rsid w:val="66D9725C"/>
    <w:rsid w:val="66DB1226"/>
    <w:rsid w:val="66E867D7"/>
    <w:rsid w:val="6700022A"/>
    <w:rsid w:val="671B1623"/>
    <w:rsid w:val="671F124A"/>
    <w:rsid w:val="672636AE"/>
    <w:rsid w:val="67277FC8"/>
    <w:rsid w:val="67281F92"/>
    <w:rsid w:val="672C7CD4"/>
    <w:rsid w:val="67317098"/>
    <w:rsid w:val="67342DD7"/>
    <w:rsid w:val="673B3F29"/>
    <w:rsid w:val="673C7B87"/>
    <w:rsid w:val="67584625"/>
    <w:rsid w:val="675D1C3B"/>
    <w:rsid w:val="6760797E"/>
    <w:rsid w:val="67616FAC"/>
    <w:rsid w:val="676254A4"/>
    <w:rsid w:val="677A33C6"/>
    <w:rsid w:val="678278F4"/>
    <w:rsid w:val="67AC671F"/>
    <w:rsid w:val="67AE1CEA"/>
    <w:rsid w:val="67C779FD"/>
    <w:rsid w:val="67C972D1"/>
    <w:rsid w:val="67CD5013"/>
    <w:rsid w:val="67D00572"/>
    <w:rsid w:val="67DF6AF4"/>
    <w:rsid w:val="68010AE0"/>
    <w:rsid w:val="68064081"/>
    <w:rsid w:val="680D7083"/>
    <w:rsid w:val="681F6961"/>
    <w:rsid w:val="68336E40"/>
    <w:rsid w:val="683F5EFA"/>
    <w:rsid w:val="68582403"/>
    <w:rsid w:val="685A43CD"/>
    <w:rsid w:val="68610A2F"/>
    <w:rsid w:val="686F60CA"/>
    <w:rsid w:val="687436E1"/>
    <w:rsid w:val="68805514"/>
    <w:rsid w:val="688D47A2"/>
    <w:rsid w:val="6897756F"/>
    <w:rsid w:val="68996CA3"/>
    <w:rsid w:val="689B5F43"/>
    <w:rsid w:val="68A044D6"/>
    <w:rsid w:val="68AB4C28"/>
    <w:rsid w:val="68AF3B46"/>
    <w:rsid w:val="68B00491"/>
    <w:rsid w:val="68B166E3"/>
    <w:rsid w:val="68B41D2F"/>
    <w:rsid w:val="68C3471D"/>
    <w:rsid w:val="68C55CEA"/>
    <w:rsid w:val="68C55FCD"/>
    <w:rsid w:val="68CE384C"/>
    <w:rsid w:val="68D0468F"/>
    <w:rsid w:val="68D979E8"/>
    <w:rsid w:val="68EB3277"/>
    <w:rsid w:val="68EF2D67"/>
    <w:rsid w:val="68F24AF6"/>
    <w:rsid w:val="69104274"/>
    <w:rsid w:val="69196036"/>
    <w:rsid w:val="691B1DAE"/>
    <w:rsid w:val="691B3B5C"/>
    <w:rsid w:val="692109E6"/>
    <w:rsid w:val="69316E2F"/>
    <w:rsid w:val="693966D8"/>
    <w:rsid w:val="693E784B"/>
    <w:rsid w:val="69435FE9"/>
    <w:rsid w:val="69482477"/>
    <w:rsid w:val="694A4441"/>
    <w:rsid w:val="694E2071"/>
    <w:rsid w:val="694F48C3"/>
    <w:rsid w:val="69567D33"/>
    <w:rsid w:val="69586B5E"/>
    <w:rsid w:val="69653029"/>
    <w:rsid w:val="6969287D"/>
    <w:rsid w:val="696A6892"/>
    <w:rsid w:val="69725F19"/>
    <w:rsid w:val="69766163"/>
    <w:rsid w:val="697A3B33"/>
    <w:rsid w:val="69821E2D"/>
    <w:rsid w:val="69836B84"/>
    <w:rsid w:val="69AF3217"/>
    <w:rsid w:val="69B1626F"/>
    <w:rsid w:val="69B30239"/>
    <w:rsid w:val="69D44760"/>
    <w:rsid w:val="69D94E59"/>
    <w:rsid w:val="69DA7573"/>
    <w:rsid w:val="69E43118"/>
    <w:rsid w:val="69E91EAC"/>
    <w:rsid w:val="69EB79D2"/>
    <w:rsid w:val="69EC54F9"/>
    <w:rsid w:val="69F85C4B"/>
    <w:rsid w:val="6A022F6E"/>
    <w:rsid w:val="6A0942FC"/>
    <w:rsid w:val="6A107439"/>
    <w:rsid w:val="6A1A02B8"/>
    <w:rsid w:val="6A2E78BF"/>
    <w:rsid w:val="6A334ED5"/>
    <w:rsid w:val="6A3A2708"/>
    <w:rsid w:val="6A3D5D54"/>
    <w:rsid w:val="6A425119"/>
    <w:rsid w:val="6A466ADA"/>
    <w:rsid w:val="6A48145B"/>
    <w:rsid w:val="6A4B0471"/>
    <w:rsid w:val="6A4B66C3"/>
    <w:rsid w:val="6A4D243B"/>
    <w:rsid w:val="6A4D41E9"/>
    <w:rsid w:val="6A513BED"/>
    <w:rsid w:val="6A520EC7"/>
    <w:rsid w:val="6A674B7F"/>
    <w:rsid w:val="6A731776"/>
    <w:rsid w:val="6A7D43A3"/>
    <w:rsid w:val="6A8B6AC0"/>
    <w:rsid w:val="6A90057A"/>
    <w:rsid w:val="6A94006A"/>
    <w:rsid w:val="6A9516EC"/>
    <w:rsid w:val="6A95793E"/>
    <w:rsid w:val="6AA03569"/>
    <w:rsid w:val="6AA162E3"/>
    <w:rsid w:val="6AB04778"/>
    <w:rsid w:val="6AB73D58"/>
    <w:rsid w:val="6AC326FD"/>
    <w:rsid w:val="6AE663EC"/>
    <w:rsid w:val="6AF01018"/>
    <w:rsid w:val="6AF87E20"/>
    <w:rsid w:val="6AFE3735"/>
    <w:rsid w:val="6B005CDC"/>
    <w:rsid w:val="6B040620"/>
    <w:rsid w:val="6B15282D"/>
    <w:rsid w:val="6B3158B9"/>
    <w:rsid w:val="6B322639"/>
    <w:rsid w:val="6B3811CB"/>
    <w:rsid w:val="6B3B6738"/>
    <w:rsid w:val="6B4A697B"/>
    <w:rsid w:val="6B655563"/>
    <w:rsid w:val="6B685053"/>
    <w:rsid w:val="6B767770"/>
    <w:rsid w:val="6B8005EE"/>
    <w:rsid w:val="6B811C71"/>
    <w:rsid w:val="6B9876E6"/>
    <w:rsid w:val="6BA22313"/>
    <w:rsid w:val="6BA53054"/>
    <w:rsid w:val="6BB27B85"/>
    <w:rsid w:val="6BBF2EC5"/>
    <w:rsid w:val="6BD44496"/>
    <w:rsid w:val="6BDF70C3"/>
    <w:rsid w:val="6C026E9C"/>
    <w:rsid w:val="6C092392"/>
    <w:rsid w:val="6C101972"/>
    <w:rsid w:val="6C1C49E1"/>
    <w:rsid w:val="6C2471CC"/>
    <w:rsid w:val="6C272818"/>
    <w:rsid w:val="6C276CBC"/>
    <w:rsid w:val="6C2E2F51"/>
    <w:rsid w:val="6C2F0215"/>
    <w:rsid w:val="6C3D028D"/>
    <w:rsid w:val="6C3E3329"/>
    <w:rsid w:val="6C636C38"/>
    <w:rsid w:val="6C727F37"/>
    <w:rsid w:val="6C735A5D"/>
    <w:rsid w:val="6C7D68DC"/>
    <w:rsid w:val="6C944351"/>
    <w:rsid w:val="6C9500C9"/>
    <w:rsid w:val="6C983AD9"/>
    <w:rsid w:val="6CA66D11"/>
    <w:rsid w:val="6CBA457B"/>
    <w:rsid w:val="6CBE13CE"/>
    <w:rsid w:val="6CBF0CA2"/>
    <w:rsid w:val="6CC241C4"/>
    <w:rsid w:val="6CCB3AEB"/>
    <w:rsid w:val="6CD10828"/>
    <w:rsid w:val="6CD97FB6"/>
    <w:rsid w:val="6CEC0037"/>
    <w:rsid w:val="6CF84E59"/>
    <w:rsid w:val="6CFA617E"/>
    <w:rsid w:val="6D0112BB"/>
    <w:rsid w:val="6D1E3C1B"/>
    <w:rsid w:val="6D284A9A"/>
    <w:rsid w:val="6D2A08D5"/>
    <w:rsid w:val="6D512242"/>
    <w:rsid w:val="6D566C13"/>
    <w:rsid w:val="6D5C4209"/>
    <w:rsid w:val="6D611D5A"/>
    <w:rsid w:val="6D6D06FE"/>
    <w:rsid w:val="6D733672"/>
    <w:rsid w:val="6D793547"/>
    <w:rsid w:val="6D901DEE"/>
    <w:rsid w:val="6DAC7BC8"/>
    <w:rsid w:val="6DAD31F1"/>
    <w:rsid w:val="6DB34098"/>
    <w:rsid w:val="6DB36A59"/>
    <w:rsid w:val="6DB545B6"/>
    <w:rsid w:val="6DC02F24"/>
    <w:rsid w:val="6DC20A4A"/>
    <w:rsid w:val="6DCF4F15"/>
    <w:rsid w:val="6DDB1B0C"/>
    <w:rsid w:val="6DE02FB4"/>
    <w:rsid w:val="6DE67331"/>
    <w:rsid w:val="6E027099"/>
    <w:rsid w:val="6E0C6169"/>
    <w:rsid w:val="6E0F17B6"/>
    <w:rsid w:val="6E14501E"/>
    <w:rsid w:val="6E146DCC"/>
    <w:rsid w:val="6E1804E6"/>
    <w:rsid w:val="6E1A123E"/>
    <w:rsid w:val="6E1B015A"/>
    <w:rsid w:val="6E1E24BD"/>
    <w:rsid w:val="6E25722B"/>
    <w:rsid w:val="6E301E58"/>
    <w:rsid w:val="6E3A1C14"/>
    <w:rsid w:val="6E3F7222"/>
    <w:rsid w:val="6E412457"/>
    <w:rsid w:val="6E46167B"/>
    <w:rsid w:val="6E473E9E"/>
    <w:rsid w:val="6E4E2FDB"/>
    <w:rsid w:val="6E4E6782"/>
    <w:rsid w:val="6E514CED"/>
    <w:rsid w:val="6E5C415A"/>
    <w:rsid w:val="6E755ABD"/>
    <w:rsid w:val="6E841359"/>
    <w:rsid w:val="6E8E6B7E"/>
    <w:rsid w:val="6E957F0D"/>
    <w:rsid w:val="6EA2262A"/>
    <w:rsid w:val="6EA52E3A"/>
    <w:rsid w:val="6EAB14DE"/>
    <w:rsid w:val="6EB5308F"/>
    <w:rsid w:val="6EB563D5"/>
    <w:rsid w:val="6EBA7973"/>
    <w:rsid w:val="6EC16F54"/>
    <w:rsid w:val="6EC24A7A"/>
    <w:rsid w:val="6ECB4795"/>
    <w:rsid w:val="6ECC0578"/>
    <w:rsid w:val="6ED70525"/>
    <w:rsid w:val="6ED8604B"/>
    <w:rsid w:val="6ED91271"/>
    <w:rsid w:val="6ED92677"/>
    <w:rsid w:val="6EDA0016"/>
    <w:rsid w:val="6EE669BA"/>
    <w:rsid w:val="6EE71853"/>
    <w:rsid w:val="6EEE586F"/>
    <w:rsid w:val="6EF07839"/>
    <w:rsid w:val="6EF530A1"/>
    <w:rsid w:val="6F0926A9"/>
    <w:rsid w:val="6F0A0AD3"/>
    <w:rsid w:val="6F135451"/>
    <w:rsid w:val="6F174DC6"/>
    <w:rsid w:val="6F225983"/>
    <w:rsid w:val="6F383CBE"/>
    <w:rsid w:val="6F3A0AB4"/>
    <w:rsid w:val="6F4251EF"/>
    <w:rsid w:val="6F437969"/>
    <w:rsid w:val="6F467459"/>
    <w:rsid w:val="6F4A333A"/>
    <w:rsid w:val="6F513CB1"/>
    <w:rsid w:val="6F525DFE"/>
    <w:rsid w:val="6F5A2F04"/>
    <w:rsid w:val="6F997ED1"/>
    <w:rsid w:val="6FA51ACE"/>
    <w:rsid w:val="6FA7614A"/>
    <w:rsid w:val="6FC15127"/>
    <w:rsid w:val="6FC50CC6"/>
    <w:rsid w:val="6FDB5DF3"/>
    <w:rsid w:val="6FFC5590"/>
    <w:rsid w:val="70271038"/>
    <w:rsid w:val="705C333F"/>
    <w:rsid w:val="70666005"/>
    <w:rsid w:val="706D1DD0"/>
    <w:rsid w:val="7080699B"/>
    <w:rsid w:val="70856B87"/>
    <w:rsid w:val="70A72179"/>
    <w:rsid w:val="70AE52B6"/>
    <w:rsid w:val="70C60851"/>
    <w:rsid w:val="70C66AA3"/>
    <w:rsid w:val="70CB230C"/>
    <w:rsid w:val="70D50A94"/>
    <w:rsid w:val="70D527EE"/>
    <w:rsid w:val="70D867D7"/>
    <w:rsid w:val="70DD1E39"/>
    <w:rsid w:val="70DE203F"/>
    <w:rsid w:val="70EA3307"/>
    <w:rsid w:val="70EB475C"/>
    <w:rsid w:val="70EC5626"/>
    <w:rsid w:val="70F125D6"/>
    <w:rsid w:val="70F27898"/>
    <w:rsid w:val="70F84925"/>
    <w:rsid w:val="711A294B"/>
    <w:rsid w:val="711F7F62"/>
    <w:rsid w:val="71202BA5"/>
    <w:rsid w:val="71257ACF"/>
    <w:rsid w:val="713A123F"/>
    <w:rsid w:val="713A6AF4"/>
    <w:rsid w:val="7140674B"/>
    <w:rsid w:val="714874B8"/>
    <w:rsid w:val="714A76D4"/>
    <w:rsid w:val="715144B4"/>
    <w:rsid w:val="715B5300"/>
    <w:rsid w:val="716D33C3"/>
    <w:rsid w:val="717464FF"/>
    <w:rsid w:val="71792BF4"/>
    <w:rsid w:val="717C7162"/>
    <w:rsid w:val="7189187F"/>
    <w:rsid w:val="718C1A9B"/>
    <w:rsid w:val="71950224"/>
    <w:rsid w:val="719C5A56"/>
    <w:rsid w:val="71B44B4E"/>
    <w:rsid w:val="71BE777B"/>
    <w:rsid w:val="71C22401"/>
    <w:rsid w:val="71CF7BDA"/>
    <w:rsid w:val="71D27F8A"/>
    <w:rsid w:val="71D64AC4"/>
    <w:rsid w:val="71D90A58"/>
    <w:rsid w:val="71DC40A5"/>
    <w:rsid w:val="720F7FD6"/>
    <w:rsid w:val="721F290F"/>
    <w:rsid w:val="72255A4C"/>
    <w:rsid w:val="723978A8"/>
    <w:rsid w:val="724E257A"/>
    <w:rsid w:val="72553024"/>
    <w:rsid w:val="725A3947"/>
    <w:rsid w:val="725B2B9B"/>
    <w:rsid w:val="725E4ABA"/>
    <w:rsid w:val="726301BA"/>
    <w:rsid w:val="727B156D"/>
    <w:rsid w:val="727E3CE5"/>
    <w:rsid w:val="72824C4C"/>
    <w:rsid w:val="72987FCC"/>
    <w:rsid w:val="729C3F60"/>
    <w:rsid w:val="72A2709C"/>
    <w:rsid w:val="72CB66EC"/>
    <w:rsid w:val="72D27981"/>
    <w:rsid w:val="72FD6976"/>
    <w:rsid w:val="730E028E"/>
    <w:rsid w:val="73122968"/>
    <w:rsid w:val="731F5D5E"/>
    <w:rsid w:val="732E26DE"/>
    <w:rsid w:val="733221CE"/>
    <w:rsid w:val="734B3290"/>
    <w:rsid w:val="735743F6"/>
    <w:rsid w:val="73612AB3"/>
    <w:rsid w:val="73853978"/>
    <w:rsid w:val="73AB01D2"/>
    <w:rsid w:val="73B07597"/>
    <w:rsid w:val="73BA21C4"/>
    <w:rsid w:val="73C51AD5"/>
    <w:rsid w:val="73C848E1"/>
    <w:rsid w:val="740A4EF9"/>
    <w:rsid w:val="741E793C"/>
    <w:rsid w:val="74381A66"/>
    <w:rsid w:val="74510BC5"/>
    <w:rsid w:val="745E3944"/>
    <w:rsid w:val="74673E70"/>
    <w:rsid w:val="7472484C"/>
    <w:rsid w:val="747B1953"/>
    <w:rsid w:val="748051BB"/>
    <w:rsid w:val="74890514"/>
    <w:rsid w:val="748A6630"/>
    <w:rsid w:val="74982505"/>
    <w:rsid w:val="74A569D0"/>
    <w:rsid w:val="74A94475"/>
    <w:rsid w:val="74B041AC"/>
    <w:rsid w:val="74B44EC7"/>
    <w:rsid w:val="74B530B7"/>
    <w:rsid w:val="74B66E2F"/>
    <w:rsid w:val="74BB5B1E"/>
    <w:rsid w:val="74C94DB4"/>
    <w:rsid w:val="74D3353D"/>
    <w:rsid w:val="74D55507"/>
    <w:rsid w:val="74DA48CB"/>
    <w:rsid w:val="74DC4AE7"/>
    <w:rsid w:val="74DF1EE2"/>
    <w:rsid w:val="74E41BEE"/>
    <w:rsid w:val="74F17E67"/>
    <w:rsid w:val="74FE15AB"/>
    <w:rsid w:val="75134281"/>
    <w:rsid w:val="753B10E2"/>
    <w:rsid w:val="753F6E24"/>
    <w:rsid w:val="754C0670"/>
    <w:rsid w:val="754E52B9"/>
    <w:rsid w:val="755A5A0C"/>
    <w:rsid w:val="75662603"/>
    <w:rsid w:val="7592164A"/>
    <w:rsid w:val="75952EE8"/>
    <w:rsid w:val="75A44ED9"/>
    <w:rsid w:val="75B07D22"/>
    <w:rsid w:val="75CA545C"/>
    <w:rsid w:val="75D2632D"/>
    <w:rsid w:val="75F75951"/>
    <w:rsid w:val="75FE5C0C"/>
    <w:rsid w:val="760F4A49"/>
    <w:rsid w:val="76261D92"/>
    <w:rsid w:val="76277FE4"/>
    <w:rsid w:val="762F0C47"/>
    <w:rsid w:val="7635099D"/>
    <w:rsid w:val="763B575E"/>
    <w:rsid w:val="765039BD"/>
    <w:rsid w:val="76524935"/>
    <w:rsid w:val="765661D4"/>
    <w:rsid w:val="766052A4"/>
    <w:rsid w:val="767E1BCE"/>
    <w:rsid w:val="7681158E"/>
    <w:rsid w:val="7682521B"/>
    <w:rsid w:val="768D4D1F"/>
    <w:rsid w:val="769211D6"/>
    <w:rsid w:val="769E5415"/>
    <w:rsid w:val="76A2766B"/>
    <w:rsid w:val="76A53F01"/>
    <w:rsid w:val="76AF3B36"/>
    <w:rsid w:val="76BD471F"/>
    <w:rsid w:val="76C738D8"/>
    <w:rsid w:val="76CF5F86"/>
    <w:rsid w:val="76E934EC"/>
    <w:rsid w:val="76EB1A60"/>
    <w:rsid w:val="76EF2922"/>
    <w:rsid w:val="76F24FF3"/>
    <w:rsid w:val="771147F0"/>
    <w:rsid w:val="7718592D"/>
    <w:rsid w:val="772B7660"/>
    <w:rsid w:val="772E227A"/>
    <w:rsid w:val="7731279D"/>
    <w:rsid w:val="773D3837"/>
    <w:rsid w:val="774B1AB0"/>
    <w:rsid w:val="774E15A1"/>
    <w:rsid w:val="7750356B"/>
    <w:rsid w:val="77560ABE"/>
    <w:rsid w:val="77674410"/>
    <w:rsid w:val="776A0342"/>
    <w:rsid w:val="77762421"/>
    <w:rsid w:val="77894387"/>
    <w:rsid w:val="778969A8"/>
    <w:rsid w:val="779571D0"/>
    <w:rsid w:val="779F1DFC"/>
    <w:rsid w:val="77AC60C5"/>
    <w:rsid w:val="77B56B1F"/>
    <w:rsid w:val="77C15580"/>
    <w:rsid w:val="77CE623E"/>
    <w:rsid w:val="77D25D2E"/>
    <w:rsid w:val="77E14132"/>
    <w:rsid w:val="77F55EC0"/>
    <w:rsid w:val="780460F6"/>
    <w:rsid w:val="780F09F4"/>
    <w:rsid w:val="781639F1"/>
    <w:rsid w:val="78177BE5"/>
    <w:rsid w:val="78197E01"/>
    <w:rsid w:val="781F40D3"/>
    <w:rsid w:val="782B18E2"/>
    <w:rsid w:val="78411105"/>
    <w:rsid w:val="784671A4"/>
    <w:rsid w:val="784A620C"/>
    <w:rsid w:val="784D7AAA"/>
    <w:rsid w:val="78546E24"/>
    <w:rsid w:val="78570929"/>
    <w:rsid w:val="78593726"/>
    <w:rsid w:val="785D2852"/>
    <w:rsid w:val="785D5F3F"/>
    <w:rsid w:val="787B0173"/>
    <w:rsid w:val="78850FF2"/>
    <w:rsid w:val="78861271"/>
    <w:rsid w:val="788A6608"/>
    <w:rsid w:val="78911745"/>
    <w:rsid w:val="789254BD"/>
    <w:rsid w:val="789B6A68"/>
    <w:rsid w:val="78A90480"/>
    <w:rsid w:val="78C7785D"/>
    <w:rsid w:val="78E57CE3"/>
    <w:rsid w:val="78E75809"/>
    <w:rsid w:val="78EC72C3"/>
    <w:rsid w:val="79206F6D"/>
    <w:rsid w:val="792425B9"/>
    <w:rsid w:val="792541B8"/>
    <w:rsid w:val="792F71B0"/>
    <w:rsid w:val="79434761"/>
    <w:rsid w:val="79554E68"/>
    <w:rsid w:val="79627585"/>
    <w:rsid w:val="79674B9C"/>
    <w:rsid w:val="79694470"/>
    <w:rsid w:val="79780B57"/>
    <w:rsid w:val="79786DA9"/>
    <w:rsid w:val="797C0647"/>
    <w:rsid w:val="797F1CD4"/>
    <w:rsid w:val="798E3ED6"/>
    <w:rsid w:val="79951709"/>
    <w:rsid w:val="79A27982"/>
    <w:rsid w:val="79AD6A52"/>
    <w:rsid w:val="79B109F5"/>
    <w:rsid w:val="79C97604"/>
    <w:rsid w:val="79CE69C9"/>
    <w:rsid w:val="79DC10E6"/>
    <w:rsid w:val="79E166FC"/>
    <w:rsid w:val="79F0693F"/>
    <w:rsid w:val="79F301DD"/>
    <w:rsid w:val="79F50C10"/>
    <w:rsid w:val="79FD5908"/>
    <w:rsid w:val="7A0D418F"/>
    <w:rsid w:val="7A0F40D4"/>
    <w:rsid w:val="7A1268B5"/>
    <w:rsid w:val="7A195BF9"/>
    <w:rsid w:val="7A1B7E60"/>
    <w:rsid w:val="7A24780B"/>
    <w:rsid w:val="7A2B3E1B"/>
    <w:rsid w:val="7A320D06"/>
    <w:rsid w:val="7A3251AA"/>
    <w:rsid w:val="7A356A48"/>
    <w:rsid w:val="7A3613CA"/>
    <w:rsid w:val="7A364017"/>
    <w:rsid w:val="7A3643D4"/>
    <w:rsid w:val="7A4F18B8"/>
    <w:rsid w:val="7A543372"/>
    <w:rsid w:val="7A555E8C"/>
    <w:rsid w:val="7A5944E4"/>
    <w:rsid w:val="7A650521"/>
    <w:rsid w:val="7A652E89"/>
    <w:rsid w:val="7A6B246A"/>
    <w:rsid w:val="7A8265E1"/>
    <w:rsid w:val="7A9479AC"/>
    <w:rsid w:val="7A996FD7"/>
    <w:rsid w:val="7AD4000F"/>
    <w:rsid w:val="7ADC6EC3"/>
    <w:rsid w:val="7AEE7323"/>
    <w:rsid w:val="7AF1471D"/>
    <w:rsid w:val="7AF4245F"/>
    <w:rsid w:val="7AF430BB"/>
    <w:rsid w:val="7AFA5109"/>
    <w:rsid w:val="7B004F54"/>
    <w:rsid w:val="7B00565C"/>
    <w:rsid w:val="7B18439F"/>
    <w:rsid w:val="7B1B3E90"/>
    <w:rsid w:val="7B204C45"/>
    <w:rsid w:val="7B271119"/>
    <w:rsid w:val="7B3D3241"/>
    <w:rsid w:val="7B5724BB"/>
    <w:rsid w:val="7B58479C"/>
    <w:rsid w:val="7B686D42"/>
    <w:rsid w:val="7B6E5D6D"/>
    <w:rsid w:val="7B7C4E33"/>
    <w:rsid w:val="7B841746"/>
    <w:rsid w:val="7B845591"/>
    <w:rsid w:val="7B867C36"/>
    <w:rsid w:val="7B8732D3"/>
    <w:rsid w:val="7B9559F0"/>
    <w:rsid w:val="7B9571A7"/>
    <w:rsid w:val="7B974A82"/>
    <w:rsid w:val="7B9B0B2D"/>
    <w:rsid w:val="7BA06143"/>
    <w:rsid w:val="7BA46E03"/>
    <w:rsid w:val="7BA7127F"/>
    <w:rsid w:val="7BAB5214"/>
    <w:rsid w:val="7BC736D0"/>
    <w:rsid w:val="7BD06A28"/>
    <w:rsid w:val="7BDC53CD"/>
    <w:rsid w:val="7BEA38B4"/>
    <w:rsid w:val="7BF32717"/>
    <w:rsid w:val="7C077F70"/>
    <w:rsid w:val="7C0B5CB2"/>
    <w:rsid w:val="7C0C0BAF"/>
    <w:rsid w:val="7C1D098D"/>
    <w:rsid w:val="7C26489A"/>
    <w:rsid w:val="7C2B3C5E"/>
    <w:rsid w:val="7C2F7BF3"/>
    <w:rsid w:val="7C377F63"/>
    <w:rsid w:val="7C423C8F"/>
    <w:rsid w:val="7C431520"/>
    <w:rsid w:val="7C482A62"/>
    <w:rsid w:val="7C501917"/>
    <w:rsid w:val="7C596A1E"/>
    <w:rsid w:val="7C5F7DAC"/>
    <w:rsid w:val="7C675037"/>
    <w:rsid w:val="7C694787"/>
    <w:rsid w:val="7C6A53A9"/>
    <w:rsid w:val="7C6B04FF"/>
    <w:rsid w:val="7C6C5AC7"/>
    <w:rsid w:val="7C6F7FEF"/>
    <w:rsid w:val="7C75137E"/>
    <w:rsid w:val="7C8A1DD9"/>
    <w:rsid w:val="7C8E62B7"/>
    <w:rsid w:val="7C9712F4"/>
    <w:rsid w:val="7C9E6CC4"/>
    <w:rsid w:val="7CA53A11"/>
    <w:rsid w:val="7CB43349"/>
    <w:rsid w:val="7CBC51FE"/>
    <w:rsid w:val="7CC6544B"/>
    <w:rsid w:val="7CCA0125"/>
    <w:rsid w:val="7CD04806"/>
    <w:rsid w:val="7CD341EB"/>
    <w:rsid w:val="7CD47820"/>
    <w:rsid w:val="7CE309DD"/>
    <w:rsid w:val="7CEA1476"/>
    <w:rsid w:val="7CEE5606"/>
    <w:rsid w:val="7CF16C56"/>
    <w:rsid w:val="7CFD0DDD"/>
    <w:rsid w:val="7D0239FF"/>
    <w:rsid w:val="7D164121"/>
    <w:rsid w:val="7D1D5C9D"/>
    <w:rsid w:val="7D276B1C"/>
    <w:rsid w:val="7D4274B2"/>
    <w:rsid w:val="7D43322A"/>
    <w:rsid w:val="7D5A23B4"/>
    <w:rsid w:val="7D5E40CD"/>
    <w:rsid w:val="7D62010B"/>
    <w:rsid w:val="7D741635"/>
    <w:rsid w:val="7D7D2BE0"/>
    <w:rsid w:val="7D845D1C"/>
    <w:rsid w:val="7D8471D9"/>
    <w:rsid w:val="7DA43CC8"/>
    <w:rsid w:val="7DAE2D99"/>
    <w:rsid w:val="7DC12ACC"/>
    <w:rsid w:val="7DCD56F2"/>
    <w:rsid w:val="7DD722F0"/>
    <w:rsid w:val="7DD86068"/>
    <w:rsid w:val="7DE1316F"/>
    <w:rsid w:val="7DE93DD1"/>
    <w:rsid w:val="7DF47BAF"/>
    <w:rsid w:val="7DF52776"/>
    <w:rsid w:val="7DF54524"/>
    <w:rsid w:val="7DFD5ACF"/>
    <w:rsid w:val="7E07340F"/>
    <w:rsid w:val="7E1150D6"/>
    <w:rsid w:val="7E222935"/>
    <w:rsid w:val="7E237B36"/>
    <w:rsid w:val="7E2A7744"/>
    <w:rsid w:val="7E521BF9"/>
    <w:rsid w:val="7E525E1A"/>
    <w:rsid w:val="7E5F4093"/>
    <w:rsid w:val="7E742EE1"/>
    <w:rsid w:val="7E832F35"/>
    <w:rsid w:val="7E865AC4"/>
    <w:rsid w:val="7E925CCF"/>
    <w:rsid w:val="7EA71F32"/>
    <w:rsid w:val="7EA91828"/>
    <w:rsid w:val="7ECF1219"/>
    <w:rsid w:val="7ED24865"/>
    <w:rsid w:val="7ED444FD"/>
    <w:rsid w:val="7ED44A81"/>
    <w:rsid w:val="7ED500EA"/>
    <w:rsid w:val="7ED93E46"/>
    <w:rsid w:val="7EF84FD8"/>
    <w:rsid w:val="7F001CE7"/>
    <w:rsid w:val="7F005876"/>
    <w:rsid w:val="7F032C71"/>
    <w:rsid w:val="7F04073A"/>
    <w:rsid w:val="7F066F18"/>
    <w:rsid w:val="7F0B7D77"/>
    <w:rsid w:val="7F1C285B"/>
    <w:rsid w:val="7F21571F"/>
    <w:rsid w:val="7F2350C1"/>
    <w:rsid w:val="7F2D4191"/>
    <w:rsid w:val="7F54171E"/>
    <w:rsid w:val="7F5931D8"/>
    <w:rsid w:val="7F6236CF"/>
    <w:rsid w:val="7F631961"/>
    <w:rsid w:val="7F707618"/>
    <w:rsid w:val="7F7D7358"/>
    <w:rsid w:val="7F961D37"/>
    <w:rsid w:val="7F985AAF"/>
    <w:rsid w:val="7FB977D3"/>
    <w:rsid w:val="7FBD72C3"/>
    <w:rsid w:val="7FC22B2C"/>
    <w:rsid w:val="7FCF6FF7"/>
    <w:rsid w:val="7FD05249"/>
    <w:rsid w:val="7FE151A1"/>
    <w:rsid w:val="7FE47E50"/>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semiHidden="0" w:name="heading 4" w:locked="1"/>
    <w:lsdException w:qFormat="1" w:uiPriority="9"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ocked="1"/>
    <w:lsdException w:unhideWhenUsed="0" w:uiPriority="0" w:semiHidden="0" w:name="index 2" w:locked="1"/>
    <w:lsdException w:unhideWhenUsed="0" w:uiPriority="0" w:semiHidden="0" w:name="index 3" w:locked="1"/>
    <w:lsdException w:qFormat="1"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iPriority="3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35" w:name="caption" w:locked="1"/>
    <w:lsdException w:unhideWhenUsed="0" w:uiPriority="0" w:semiHidden="0" w:name="table of figures" w:locked="1"/>
    <w:lsdException w:unhideWhenUsed="0" w:uiPriority="0" w:semiHidden="0" w:name="envelope address" w:locked="1"/>
    <w:lsdException w:qFormat="1"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qFormat="1" w:unhideWhenUsed="0" w:uiPriority="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1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11" w:semiHidden="0" w:name="Subtitle" w:locked="1"/>
    <w:lsdException w:qFormat="1" w:uiPriority="99"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22" w:semiHidden="0" w:name="Strong" w:locked="1"/>
    <w:lsdException w:qFormat="1" w:unhideWhenUsed="0" w:uiPriority="2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47"/>
    <w:qFormat/>
    <w:locked/>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48"/>
    <w:unhideWhenUsed/>
    <w:qFormat/>
    <w:locked/>
    <w:uiPriority w:val="9"/>
    <w:pPr>
      <w:keepNext/>
      <w:keepLines/>
      <w:spacing w:before="40" w:after="0"/>
      <w:outlineLvl w:val="1"/>
    </w:pPr>
    <w:rPr>
      <w:rFonts w:asciiTheme="majorHAnsi" w:hAnsiTheme="majorHAnsi" w:eastAsiaTheme="majorEastAsia" w:cstheme="majorBidi"/>
      <w:color w:val="376092" w:themeColor="accent1" w:themeShade="BF"/>
      <w:sz w:val="28"/>
      <w:szCs w:val="28"/>
    </w:rPr>
  </w:style>
  <w:style w:type="paragraph" w:styleId="4">
    <w:name w:val="heading 3"/>
    <w:basedOn w:val="1"/>
    <w:next w:val="1"/>
    <w:link w:val="73"/>
    <w:unhideWhenUsed/>
    <w:qFormat/>
    <w:locked/>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193"/>
    <w:unhideWhenUsed/>
    <w:qFormat/>
    <w:locked/>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94"/>
    <w:semiHidden/>
    <w:unhideWhenUsed/>
    <w:qFormat/>
    <w:locked/>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195"/>
    <w:unhideWhenUsed/>
    <w:qFormat/>
    <w:locked/>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196"/>
    <w:semiHidden/>
    <w:unhideWhenUsed/>
    <w:qFormat/>
    <w:locked/>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197"/>
    <w:semiHidden/>
    <w:unhideWhenUsed/>
    <w:qFormat/>
    <w:locked/>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198"/>
    <w:semiHidden/>
    <w:unhideWhenUsed/>
    <w:qFormat/>
    <w:locked/>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locked/>
    <w:uiPriority w:val="0"/>
    <w:pPr>
      <w:ind w:left="1260"/>
    </w:pPr>
    <w:rPr>
      <w:rFonts w:ascii="Calibri" w:hAnsi="Calibri" w:cs="Calibri"/>
      <w:sz w:val="18"/>
      <w:szCs w:val="18"/>
    </w:rPr>
  </w:style>
  <w:style w:type="paragraph" w:styleId="12">
    <w:name w:val="table of authorities"/>
    <w:basedOn w:val="1"/>
    <w:next w:val="1"/>
    <w:semiHidden/>
    <w:qFormat/>
    <w:locked/>
    <w:uiPriority w:val="0"/>
    <w:pPr>
      <w:ind w:left="420" w:leftChars="200"/>
    </w:pPr>
  </w:style>
  <w:style w:type="paragraph" w:styleId="13">
    <w:name w:val="Note Heading"/>
    <w:basedOn w:val="1"/>
    <w:next w:val="1"/>
    <w:qFormat/>
    <w:locked/>
    <w:uiPriority w:val="0"/>
  </w:style>
  <w:style w:type="paragraph" w:styleId="14">
    <w:name w:val="Normal Indent"/>
    <w:basedOn w:val="1"/>
    <w:link w:val="49"/>
    <w:qFormat/>
    <w:locked/>
    <w:uiPriority w:val="99"/>
    <w:pPr>
      <w:spacing w:line="360" w:lineRule="auto"/>
      <w:ind w:firstLine="200" w:firstLineChars="200"/>
    </w:pPr>
    <w:rPr>
      <w:szCs w:val="20"/>
    </w:rPr>
  </w:style>
  <w:style w:type="paragraph" w:styleId="15">
    <w:name w:val="caption"/>
    <w:basedOn w:val="1"/>
    <w:next w:val="1"/>
    <w:semiHidden/>
    <w:unhideWhenUsed/>
    <w:qFormat/>
    <w:locked/>
    <w:uiPriority w:val="35"/>
    <w:pPr>
      <w:spacing w:after="200" w:line="240" w:lineRule="auto"/>
    </w:pPr>
    <w:rPr>
      <w:i/>
      <w:iCs/>
      <w:color w:val="1F497D" w:themeColor="text2"/>
      <w:sz w:val="18"/>
      <w:szCs w:val="18"/>
      <w14:textFill>
        <w14:solidFill>
          <w14:schemeClr w14:val="tx2"/>
        </w14:solidFill>
      </w14:textFill>
    </w:rPr>
  </w:style>
  <w:style w:type="paragraph" w:styleId="16">
    <w:name w:val="Document Map"/>
    <w:basedOn w:val="1"/>
    <w:link w:val="51"/>
    <w:qFormat/>
    <w:locked/>
    <w:uiPriority w:val="0"/>
    <w:rPr>
      <w:rFonts w:ascii="宋体"/>
      <w:sz w:val="18"/>
      <w:szCs w:val="18"/>
    </w:rPr>
  </w:style>
  <w:style w:type="paragraph" w:styleId="17">
    <w:name w:val="annotation text"/>
    <w:basedOn w:val="1"/>
    <w:link w:val="52"/>
    <w:semiHidden/>
    <w:qFormat/>
    <w:uiPriority w:val="0"/>
    <w:pPr>
      <w:spacing w:line="360" w:lineRule="auto"/>
      <w:ind w:firstLine="200" w:firstLineChars="200"/>
    </w:pPr>
    <w:rPr>
      <w:szCs w:val="20"/>
    </w:rPr>
  </w:style>
  <w:style w:type="paragraph" w:styleId="18">
    <w:name w:val="Salutation"/>
    <w:next w:val="1"/>
    <w:unhideWhenUsed/>
    <w:qFormat/>
    <w:locked/>
    <w:uiPriority w:val="99"/>
    <w:pPr>
      <w:widowControl w:val="0"/>
      <w:spacing w:after="160" w:line="307" w:lineRule="auto"/>
      <w:jc w:val="both"/>
    </w:pPr>
    <w:rPr>
      <w:rFonts w:ascii="Times New Roman" w:hAnsi="Times New Roman" w:eastAsia="宋体" w:cs="Times New Roman"/>
      <w:kern w:val="2"/>
      <w:sz w:val="21"/>
      <w:szCs w:val="24"/>
      <w:lang w:val="en-US" w:eastAsia="zh-CN" w:bidi="ar-SA"/>
    </w:rPr>
  </w:style>
  <w:style w:type="paragraph" w:styleId="19">
    <w:name w:val="Body Text"/>
    <w:basedOn w:val="1"/>
    <w:link w:val="50"/>
    <w:qFormat/>
    <w:uiPriority w:val="0"/>
    <w:pPr>
      <w:snapToGrid w:val="0"/>
      <w:spacing w:before="60"/>
      <w:ind w:right="113"/>
    </w:pPr>
    <w:rPr>
      <w:sz w:val="18"/>
      <w:szCs w:val="20"/>
    </w:rPr>
  </w:style>
  <w:style w:type="paragraph" w:styleId="20">
    <w:name w:val="Body Text Indent"/>
    <w:basedOn w:val="1"/>
    <w:next w:val="21"/>
    <w:link w:val="53"/>
    <w:qFormat/>
    <w:uiPriority w:val="0"/>
    <w:pPr>
      <w:spacing w:after="120"/>
      <w:ind w:left="420" w:leftChars="200"/>
    </w:pPr>
    <w:rPr>
      <w:szCs w:val="20"/>
    </w:rPr>
  </w:style>
  <w:style w:type="paragraph" w:styleId="21">
    <w:name w:val="Body Text First Indent 2"/>
    <w:basedOn w:val="1"/>
    <w:next w:val="22"/>
    <w:qFormat/>
    <w:locked/>
    <w:uiPriority w:val="0"/>
    <w:pPr>
      <w:ind w:firstLine="420" w:firstLineChars="200"/>
    </w:pPr>
    <w:rPr>
      <w:sz w:val="21"/>
    </w:rPr>
  </w:style>
  <w:style w:type="paragraph" w:styleId="22">
    <w:name w:val="Body Text First Indent"/>
    <w:basedOn w:val="19"/>
    <w:next w:val="1"/>
    <w:qFormat/>
    <w:locked/>
    <w:uiPriority w:val="0"/>
    <w:pPr>
      <w:spacing w:line="360" w:lineRule="auto"/>
      <w:ind w:right="0" w:firstLine="720" w:firstLineChars="200"/>
    </w:pPr>
    <w:rPr>
      <w:sz w:val="21"/>
    </w:rPr>
  </w:style>
  <w:style w:type="paragraph" w:styleId="23">
    <w:name w:val="index 4"/>
    <w:basedOn w:val="1"/>
    <w:next w:val="1"/>
    <w:qFormat/>
    <w:locked/>
    <w:uiPriority w:val="0"/>
    <w:pPr>
      <w:ind w:left="600" w:leftChars="600"/>
    </w:pPr>
    <w:rPr>
      <w:sz w:val="21"/>
    </w:rPr>
  </w:style>
  <w:style w:type="paragraph" w:styleId="24">
    <w:name w:val="Plain Text"/>
    <w:basedOn w:val="1"/>
    <w:next w:val="19"/>
    <w:qFormat/>
    <w:locked/>
    <w:uiPriority w:val="0"/>
    <w:rPr>
      <w:rFonts w:ascii="宋体" w:hAnsi="Courier New"/>
    </w:rPr>
  </w:style>
  <w:style w:type="paragraph" w:styleId="25">
    <w:name w:val="Date"/>
    <w:basedOn w:val="1"/>
    <w:next w:val="1"/>
    <w:link w:val="54"/>
    <w:qFormat/>
    <w:uiPriority w:val="0"/>
    <w:pPr>
      <w:ind w:left="100" w:leftChars="2500"/>
    </w:pPr>
    <w:rPr>
      <w:szCs w:val="20"/>
    </w:rPr>
  </w:style>
  <w:style w:type="paragraph" w:styleId="26">
    <w:name w:val="Body Text Indent 2"/>
    <w:basedOn w:val="1"/>
    <w:next w:val="1"/>
    <w:qFormat/>
    <w:locked/>
    <w:uiPriority w:val="0"/>
    <w:pPr>
      <w:adjustRightInd w:val="0"/>
      <w:snapToGrid w:val="0"/>
      <w:spacing w:line="360" w:lineRule="auto"/>
      <w:ind w:firstLine="1944" w:firstLineChars="1080"/>
    </w:pPr>
    <w:rPr>
      <w:sz w:val="18"/>
    </w:rPr>
  </w:style>
  <w:style w:type="paragraph" w:styleId="27">
    <w:name w:val="Balloon Text"/>
    <w:basedOn w:val="1"/>
    <w:link w:val="55"/>
    <w:semiHidden/>
    <w:qFormat/>
    <w:uiPriority w:val="0"/>
    <w:rPr>
      <w:sz w:val="18"/>
      <w:szCs w:val="20"/>
    </w:rPr>
  </w:style>
  <w:style w:type="paragraph" w:styleId="28">
    <w:name w:val="footer"/>
    <w:basedOn w:val="1"/>
    <w:next w:val="29"/>
    <w:link w:val="56"/>
    <w:qFormat/>
    <w:uiPriority w:val="99"/>
    <w:pPr>
      <w:tabs>
        <w:tab w:val="center" w:pos="4153"/>
        <w:tab w:val="right" w:pos="8306"/>
      </w:tabs>
      <w:snapToGrid w:val="0"/>
    </w:pPr>
    <w:rPr>
      <w:sz w:val="18"/>
      <w:szCs w:val="20"/>
    </w:rPr>
  </w:style>
  <w:style w:type="paragraph" w:styleId="29">
    <w:name w:val="Normal (Web)"/>
    <w:basedOn w:val="1"/>
    <w:link w:val="58"/>
    <w:qFormat/>
    <w:uiPriority w:val="0"/>
    <w:pPr>
      <w:spacing w:before="100" w:beforeAutospacing="1" w:after="100" w:afterAutospacing="1"/>
    </w:pPr>
    <w:rPr>
      <w:rFonts w:ascii="宋体" w:hAnsi="宋体"/>
      <w:szCs w:val="20"/>
    </w:rPr>
  </w:style>
  <w:style w:type="paragraph" w:styleId="30">
    <w:name w:val="envelope return"/>
    <w:basedOn w:val="1"/>
    <w:qFormat/>
    <w:locked/>
    <w:uiPriority w:val="0"/>
    <w:pPr>
      <w:adjustRightInd w:val="0"/>
      <w:snapToGrid w:val="0"/>
    </w:pPr>
    <w:rPr>
      <w:rFonts w:ascii="Arial" w:hAnsi="Arial"/>
    </w:rPr>
  </w:style>
  <w:style w:type="paragraph" w:styleId="31">
    <w:name w:val="header"/>
    <w:basedOn w:val="1"/>
    <w:link w:val="57"/>
    <w:qFormat/>
    <w:uiPriority w:val="0"/>
    <w:pPr>
      <w:pBdr>
        <w:bottom w:val="single" w:color="auto" w:sz="6" w:space="1"/>
      </w:pBdr>
      <w:tabs>
        <w:tab w:val="center" w:pos="4153"/>
        <w:tab w:val="right" w:pos="8306"/>
      </w:tabs>
      <w:snapToGrid w:val="0"/>
      <w:jc w:val="center"/>
    </w:pPr>
    <w:rPr>
      <w:sz w:val="18"/>
      <w:szCs w:val="20"/>
    </w:rPr>
  </w:style>
  <w:style w:type="paragraph" w:styleId="32">
    <w:name w:val="toc 1"/>
    <w:basedOn w:val="1"/>
    <w:next w:val="1"/>
    <w:unhideWhenUsed/>
    <w:qFormat/>
    <w:locked/>
    <w:uiPriority w:val="39"/>
    <w:pPr>
      <w:spacing w:before="360"/>
    </w:pPr>
    <w:rPr>
      <w:rFonts w:ascii="等线 Light" w:eastAsia="等线 Light"/>
      <w:b/>
      <w:bCs/>
      <w:caps/>
    </w:rPr>
  </w:style>
  <w:style w:type="paragraph" w:styleId="33">
    <w:name w:val="Subtitle"/>
    <w:basedOn w:val="1"/>
    <w:next w:val="1"/>
    <w:link w:val="200"/>
    <w:qFormat/>
    <w:locked/>
    <w:uiPriority w:val="11"/>
    <w:rPr>
      <w:color w:val="595959" w:themeColor="text1" w:themeTint="A6"/>
      <w:spacing w:val="15"/>
      <w14:textFill>
        <w14:solidFill>
          <w14:schemeClr w14:val="tx1">
            <w14:lumMod w14:val="65000"/>
            <w14:lumOff w14:val="35000"/>
          </w14:schemeClr>
        </w14:solidFill>
      </w14:textFill>
    </w:rPr>
  </w:style>
  <w:style w:type="paragraph" w:styleId="34">
    <w:name w:val="toc 2"/>
    <w:basedOn w:val="1"/>
    <w:next w:val="1"/>
    <w:qFormat/>
    <w:locked/>
    <w:uiPriority w:val="0"/>
    <w:pPr>
      <w:ind w:left="420" w:leftChars="200"/>
    </w:pPr>
  </w:style>
  <w:style w:type="paragraph" w:styleId="35">
    <w:name w:val="Title"/>
    <w:basedOn w:val="1"/>
    <w:next w:val="1"/>
    <w:link w:val="199"/>
    <w:qFormat/>
    <w:locked/>
    <w:uiPriority w:val="10"/>
    <w:pPr>
      <w:spacing w:after="0" w:line="240" w:lineRule="auto"/>
      <w:contextualSpacing/>
    </w:pPr>
    <w:rPr>
      <w:rFonts w:asciiTheme="majorHAnsi" w:hAnsiTheme="majorHAnsi" w:eastAsiaTheme="majorEastAsia" w:cstheme="majorBidi"/>
      <w:spacing w:val="-10"/>
      <w:sz w:val="56"/>
      <w:szCs w:val="56"/>
    </w:rPr>
  </w:style>
  <w:style w:type="paragraph" w:styleId="36">
    <w:name w:val="annotation subject"/>
    <w:basedOn w:val="17"/>
    <w:next w:val="17"/>
    <w:link w:val="59"/>
    <w:semiHidden/>
    <w:qFormat/>
    <w:uiPriority w:val="0"/>
    <w:rPr>
      <w:b/>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locked/>
    <w:uiPriority w:val="22"/>
    <w:rPr>
      <w:b/>
      <w:bCs/>
      <w:color w:val="auto"/>
    </w:rPr>
  </w:style>
  <w:style w:type="character" w:styleId="41">
    <w:name w:val="page number"/>
    <w:qFormat/>
    <w:locked/>
    <w:uiPriority w:val="0"/>
  </w:style>
  <w:style w:type="character" w:styleId="42">
    <w:name w:val="Emphasis"/>
    <w:basedOn w:val="39"/>
    <w:qFormat/>
    <w:locked/>
    <w:uiPriority w:val="20"/>
    <w:rPr>
      <w:i/>
      <w:iCs/>
      <w:color w:val="auto"/>
    </w:rPr>
  </w:style>
  <w:style w:type="character" w:styleId="43">
    <w:name w:val="Hyperlink"/>
    <w:qFormat/>
    <w:locked/>
    <w:uiPriority w:val="0"/>
    <w:rPr>
      <w:color w:val="0000FF"/>
      <w:u w:val="single"/>
    </w:rPr>
  </w:style>
  <w:style w:type="character" w:styleId="44">
    <w:name w:val="annotation reference"/>
    <w:semiHidden/>
    <w:qFormat/>
    <w:uiPriority w:val="0"/>
    <w:rPr>
      <w:sz w:val="21"/>
    </w:rPr>
  </w:style>
  <w:style w:type="paragraph" w:customStyle="1" w:styleId="45">
    <w:name w:val="Default"/>
    <w:basedOn w:val="46"/>
    <w:next w:val="11"/>
    <w:unhideWhenUsed/>
    <w:qFormat/>
    <w:uiPriority w:val="0"/>
    <w:pPr>
      <w:widowControl w:val="0"/>
      <w:autoSpaceDE w:val="0"/>
      <w:autoSpaceDN w:val="0"/>
      <w:adjustRightInd w:val="0"/>
    </w:pPr>
    <w:rPr>
      <w:rFonts w:hint="eastAsia" w:ascii="Calibri" w:hAnsi="Calibri" w:eastAsia="Times New Roman" w:cs="Times New Roman"/>
      <w:color w:val="000000"/>
      <w:sz w:val="24"/>
      <w:szCs w:val="22"/>
    </w:rPr>
  </w:style>
  <w:style w:type="paragraph" w:customStyle="1" w:styleId="46">
    <w:name w:val="标题 段落4级"/>
    <w:qFormat/>
    <w:uiPriority w:val="0"/>
    <w:pPr>
      <w:spacing w:after="160" w:line="500" w:lineRule="exact"/>
      <w:outlineLvl w:val="3"/>
    </w:pPr>
    <w:rPr>
      <w:rFonts w:ascii="Times New Roman" w:hAnsi="Times New Roman" w:eastAsia="仿宋_GB2312" w:cs="Calibri"/>
      <w:b/>
      <w:kern w:val="2"/>
      <w:sz w:val="28"/>
      <w:szCs w:val="24"/>
      <w:lang w:val="en-US" w:eastAsia="zh-CN" w:bidi="ar-SA"/>
    </w:rPr>
  </w:style>
  <w:style w:type="character" w:customStyle="1" w:styleId="47">
    <w:name w:val="标题 1 字符"/>
    <w:basedOn w:val="39"/>
    <w:link w:val="2"/>
    <w:qFormat/>
    <w:uiPriority w:val="9"/>
    <w:rPr>
      <w:rFonts w:asciiTheme="majorHAnsi" w:hAnsiTheme="majorHAnsi" w:eastAsiaTheme="majorEastAsia" w:cstheme="majorBidi"/>
      <w:color w:val="376092" w:themeColor="accent1" w:themeShade="BF"/>
      <w:sz w:val="32"/>
      <w:szCs w:val="32"/>
    </w:rPr>
  </w:style>
  <w:style w:type="character" w:customStyle="1" w:styleId="48">
    <w:name w:val="标题 2 字符"/>
    <w:basedOn w:val="39"/>
    <w:link w:val="3"/>
    <w:qFormat/>
    <w:uiPriority w:val="9"/>
    <w:rPr>
      <w:rFonts w:asciiTheme="majorHAnsi" w:hAnsiTheme="majorHAnsi" w:eastAsiaTheme="majorEastAsia" w:cstheme="majorBidi"/>
      <w:color w:val="376092" w:themeColor="accent1" w:themeShade="BF"/>
      <w:sz w:val="28"/>
      <w:szCs w:val="28"/>
    </w:rPr>
  </w:style>
  <w:style w:type="character" w:customStyle="1" w:styleId="49">
    <w:name w:val="正文缩进 字符"/>
    <w:link w:val="14"/>
    <w:qFormat/>
    <w:uiPriority w:val="0"/>
    <w:rPr>
      <w:rFonts w:hint="eastAsia" w:ascii="黑体" w:hAnsi="宋体" w:eastAsia="黑体" w:cs="黑体"/>
      <w:kern w:val="2"/>
      <w:sz w:val="24"/>
    </w:rPr>
  </w:style>
  <w:style w:type="character" w:customStyle="1" w:styleId="50">
    <w:name w:val="正文文本 字符"/>
    <w:link w:val="19"/>
    <w:qFormat/>
    <w:locked/>
    <w:uiPriority w:val="0"/>
    <w:rPr>
      <w:sz w:val="18"/>
    </w:rPr>
  </w:style>
  <w:style w:type="character" w:customStyle="1" w:styleId="51">
    <w:name w:val="文档结构图 字符"/>
    <w:link w:val="16"/>
    <w:qFormat/>
    <w:uiPriority w:val="0"/>
    <w:rPr>
      <w:rFonts w:ascii="宋体"/>
      <w:kern w:val="2"/>
      <w:sz w:val="18"/>
      <w:szCs w:val="18"/>
    </w:rPr>
  </w:style>
  <w:style w:type="character" w:customStyle="1" w:styleId="52">
    <w:name w:val="批注文字 字符"/>
    <w:link w:val="17"/>
    <w:qFormat/>
    <w:locked/>
    <w:uiPriority w:val="0"/>
    <w:rPr>
      <w:rFonts w:ascii="Times New Roman" w:hAnsi="Times New Roman" w:eastAsia="宋体"/>
      <w:sz w:val="24"/>
    </w:rPr>
  </w:style>
  <w:style w:type="character" w:customStyle="1" w:styleId="53">
    <w:name w:val="正文文本缩进 字符1"/>
    <w:link w:val="20"/>
    <w:qFormat/>
    <w:uiPriority w:val="0"/>
    <w:rPr>
      <w:rFonts w:ascii="宋体" w:hAnsi="宋体" w:eastAsia="仿宋_GB2312" w:cs="Courier New"/>
      <w:kern w:val="2"/>
      <w:sz w:val="28"/>
      <w:szCs w:val="32"/>
      <w:lang w:val="en-US" w:eastAsia="zh-CN" w:bidi="ar-SA"/>
    </w:rPr>
  </w:style>
  <w:style w:type="character" w:customStyle="1" w:styleId="54">
    <w:name w:val="日期 字符1"/>
    <w:link w:val="25"/>
    <w:qFormat/>
    <w:locked/>
    <w:uiPriority w:val="0"/>
    <w:rPr>
      <w:rFonts w:ascii="Times New Roman" w:hAnsi="Times New Roman" w:eastAsia="宋体"/>
      <w:sz w:val="24"/>
    </w:rPr>
  </w:style>
  <w:style w:type="character" w:customStyle="1" w:styleId="55">
    <w:name w:val="批注框文本 字符"/>
    <w:link w:val="27"/>
    <w:semiHidden/>
    <w:qFormat/>
    <w:locked/>
    <w:uiPriority w:val="0"/>
    <w:rPr>
      <w:rFonts w:ascii="Times New Roman" w:hAnsi="Times New Roman" w:eastAsia="宋体"/>
      <w:sz w:val="18"/>
    </w:rPr>
  </w:style>
  <w:style w:type="character" w:customStyle="1" w:styleId="56">
    <w:name w:val="页脚 字符1"/>
    <w:link w:val="28"/>
    <w:qFormat/>
    <w:locked/>
    <w:uiPriority w:val="99"/>
    <w:rPr>
      <w:sz w:val="18"/>
    </w:rPr>
  </w:style>
  <w:style w:type="character" w:customStyle="1" w:styleId="57">
    <w:name w:val="页眉 字符"/>
    <w:link w:val="31"/>
    <w:qFormat/>
    <w:locked/>
    <w:uiPriority w:val="0"/>
    <w:rPr>
      <w:sz w:val="18"/>
    </w:rPr>
  </w:style>
  <w:style w:type="character" w:customStyle="1" w:styleId="58">
    <w:name w:val="普通(网站) 字符"/>
    <w:link w:val="29"/>
    <w:qFormat/>
    <w:locked/>
    <w:uiPriority w:val="0"/>
    <w:rPr>
      <w:rFonts w:ascii="宋体" w:hAnsi="宋体" w:eastAsia="宋体"/>
      <w:sz w:val="24"/>
    </w:rPr>
  </w:style>
  <w:style w:type="character" w:customStyle="1" w:styleId="59">
    <w:name w:val="批注主题 字符"/>
    <w:link w:val="36"/>
    <w:semiHidden/>
    <w:qFormat/>
    <w:locked/>
    <w:uiPriority w:val="0"/>
    <w:rPr>
      <w:rFonts w:ascii="Times New Roman" w:hAnsi="Times New Roman" w:eastAsia="宋体"/>
      <w:b/>
      <w:kern w:val="2"/>
      <w:sz w:val="24"/>
    </w:rPr>
  </w:style>
  <w:style w:type="character" w:customStyle="1" w:styleId="60">
    <w:name w:val="font61"/>
    <w:qFormat/>
    <w:uiPriority w:val="0"/>
    <w:rPr>
      <w:rFonts w:hint="eastAsia" w:ascii="宋体" w:hAnsi="宋体" w:eastAsia="宋体" w:cs="宋体"/>
      <w:color w:val="000000"/>
      <w:sz w:val="18"/>
      <w:szCs w:val="18"/>
      <w:u w:val="none"/>
    </w:rPr>
  </w:style>
  <w:style w:type="character" w:customStyle="1" w:styleId="61">
    <w:name w:val="Q表格标题 Char"/>
    <w:link w:val="62"/>
    <w:qFormat/>
    <w:uiPriority w:val="0"/>
    <w:rPr>
      <w:b/>
      <w:kern w:val="2"/>
      <w:sz w:val="24"/>
      <w:szCs w:val="24"/>
    </w:rPr>
  </w:style>
  <w:style w:type="paragraph" w:customStyle="1" w:styleId="62">
    <w:name w:val="Q表格标题"/>
    <w:basedOn w:val="1"/>
    <w:link w:val="61"/>
    <w:qFormat/>
    <w:uiPriority w:val="0"/>
    <w:pPr>
      <w:spacing w:line="360" w:lineRule="auto"/>
      <w:jc w:val="center"/>
      <w:outlineLvl w:val="4"/>
    </w:pPr>
    <w:rPr>
      <w:b/>
    </w:rPr>
  </w:style>
  <w:style w:type="character" w:customStyle="1" w:styleId="63">
    <w:name w:val="Font Style92"/>
    <w:qFormat/>
    <w:uiPriority w:val="0"/>
    <w:rPr>
      <w:rFonts w:hint="eastAsia" w:ascii="宋体" w:hAnsi="宋体" w:eastAsia="宋体" w:cs="宋体"/>
      <w:spacing w:val="10"/>
      <w:sz w:val="26"/>
      <w:szCs w:val="26"/>
    </w:rPr>
  </w:style>
  <w:style w:type="character" w:customStyle="1" w:styleId="64">
    <w:name w:val="font31"/>
    <w:qFormat/>
    <w:uiPriority w:val="0"/>
    <w:rPr>
      <w:rFonts w:hint="default" w:ascii="Times New Roman" w:hAnsi="Times New Roman" w:cs="Times New Roman"/>
      <w:color w:val="000000"/>
      <w:sz w:val="21"/>
      <w:szCs w:val="21"/>
      <w:u w:val="none"/>
      <w:vertAlign w:val="superscript"/>
    </w:rPr>
  </w:style>
  <w:style w:type="character" w:customStyle="1" w:styleId="65">
    <w:name w:val="font21"/>
    <w:qFormat/>
    <w:uiPriority w:val="0"/>
    <w:rPr>
      <w:rFonts w:hint="eastAsia" w:ascii="宋体" w:hAnsi="宋体" w:eastAsia="宋体" w:cs="宋体"/>
      <w:color w:val="000000"/>
      <w:sz w:val="21"/>
      <w:szCs w:val="21"/>
      <w:u w:val="none"/>
    </w:rPr>
  </w:style>
  <w:style w:type="character" w:customStyle="1" w:styleId="66">
    <w:name w:val="表格 Char"/>
    <w:link w:val="67"/>
    <w:qFormat/>
    <w:locked/>
    <w:uiPriority w:val="0"/>
    <w:rPr>
      <w:rFonts w:ascii="宋体"/>
      <w:sz w:val="21"/>
    </w:rPr>
  </w:style>
  <w:style w:type="paragraph" w:customStyle="1" w:styleId="67">
    <w:name w:val="表格"/>
    <w:basedOn w:val="1"/>
    <w:next w:val="1"/>
    <w:link w:val="66"/>
    <w:qFormat/>
    <w:uiPriority w:val="0"/>
    <w:pPr>
      <w:adjustRightInd w:val="0"/>
      <w:snapToGrid w:val="0"/>
      <w:spacing w:beforeLines="10" w:afterLines="10"/>
      <w:jc w:val="center"/>
    </w:pPr>
    <w:rPr>
      <w:rFonts w:ascii="宋体"/>
      <w:szCs w:val="20"/>
    </w:rPr>
  </w:style>
  <w:style w:type="character" w:customStyle="1" w:styleId="68">
    <w:name w:val="表格内容 Char1"/>
    <w:qFormat/>
    <w:uiPriority w:val="0"/>
    <w:rPr>
      <w:rFonts w:hint="eastAsia" w:ascii="宋体" w:hAnsi="宋体" w:eastAsia="宋体" w:cs="宋体"/>
      <w:kern w:val="0"/>
      <w:sz w:val="21"/>
    </w:rPr>
  </w:style>
  <w:style w:type="character" w:customStyle="1" w:styleId="69">
    <w:name w:val="表格标题QQ Char"/>
    <w:link w:val="70"/>
    <w:qFormat/>
    <w:uiPriority w:val="0"/>
    <w:rPr>
      <w:b/>
    </w:rPr>
  </w:style>
  <w:style w:type="paragraph" w:customStyle="1" w:styleId="70">
    <w:name w:val="表格标题QQ"/>
    <w:basedOn w:val="1"/>
    <w:link w:val="69"/>
    <w:qFormat/>
    <w:uiPriority w:val="0"/>
    <w:pPr>
      <w:jc w:val="center"/>
      <w:outlineLvl w:val="4"/>
    </w:pPr>
    <w:rPr>
      <w:b/>
      <w:sz w:val="20"/>
      <w:szCs w:val="20"/>
    </w:rPr>
  </w:style>
  <w:style w:type="character" w:customStyle="1" w:styleId="71">
    <w:name w:val="页脚 字符"/>
    <w:qFormat/>
    <w:uiPriority w:val="99"/>
  </w:style>
  <w:style w:type="character" w:customStyle="1" w:styleId="72">
    <w:name w:val="批注文字 字符1"/>
    <w:semiHidden/>
    <w:qFormat/>
    <w:uiPriority w:val="0"/>
    <w:rPr>
      <w:rFonts w:ascii="Times New Roman" w:hAnsi="Times New Roman" w:eastAsia="宋体"/>
      <w:sz w:val="24"/>
    </w:rPr>
  </w:style>
  <w:style w:type="character" w:customStyle="1" w:styleId="73">
    <w:name w:val="标题 3 字符"/>
    <w:basedOn w:val="39"/>
    <w:link w:val="4"/>
    <w:qFormat/>
    <w:uiPriority w:val="9"/>
    <w:rPr>
      <w:rFonts w:asciiTheme="majorHAnsi" w:hAnsiTheme="majorHAnsi" w:eastAsiaTheme="majorEastAsia" w:cstheme="majorBidi"/>
      <w:color w:val="254061" w:themeColor="accent1" w:themeShade="80"/>
      <w:sz w:val="24"/>
      <w:szCs w:val="24"/>
    </w:rPr>
  </w:style>
  <w:style w:type="character" w:customStyle="1" w:styleId="74">
    <w:name w:val="样式 zhang正文 + 宋体 小四 Char"/>
    <w:link w:val="75"/>
    <w:qFormat/>
    <w:uiPriority w:val="0"/>
    <w:rPr>
      <w:rFonts w:ascii="宋体" w:hAnsi="宋体" w:eastAsia="宋体" w:cs="Courier New"/>
      <w:kern w:val="0"/>
      <w:sz w:val="24"/>
      <w:szCs w:val="32"/>
      <w:lang w:val="en-US" w:eastAsia="zh-CN" w:bidi="ar-SA"/>
    </w:rPr>
  </w:style>
  <w:style w:type="paragraph" w:customStyle="1" w:styleId="75">
    <w:name w:val="样式 zhang正文 + 宋体 小四"/>
    <w:basedOn w:val="76"/>
    <w:link w:val="74"/>
    <w:qFormat/>
    <w:uiPriority w:val="0"/>
    <w:rPr>
      <w:rFonts w:ascii="宋体" w:hAnsi="宋体" w:eastAsia="宋体"/>
    </w:rPr>
  </w:style>
  <w:style w:type="paragraph" w:customStyle="1" w:styleId="76">
    <w:name w:val="zhang正文"/>
    <w:basedOn w:val="20"/>
    <w:next w:val="1"/>
    <w:link w:val="77"/>
    <w:qFormat/>
    <w:uiPriority w:val="0"/>
    <w:pPr>
      <w:autoSpaceDE w:val="0"/>
      <w:autoSpaceDN w:val="0"/>
      <w:adjustRightInd w:val="0"/>
      <w:snapToGrid w:val="0"/>
      <w:spacing w:line="500" w:lineRule="exact"/>
      <w:ind w:firstLine="539"/>
      <w:textAlignment w:val="baseline"/>
    </w:pPr>
    <w:rPr>
      <w:rFonts w:eastAsia="楷体_GB2312"/>
    </w:rPr>
  </w:style>
  <w:style w:type="character" w:customStyle="1" w:styleId="77">
    <w:name w:val="zhang正文 Char1"/>
    <w:link w:val="76"/>
    <w:qFormat/>
    <w:uiPriority w:val="0"/>
    <w:rPr>
      <w:rFonts w:ascii="宋体" w:hAnsi="宋体" w:eastAsia="楷体_GB2312" w:cs="Courier New"/>
      <w:kern w:val="0"/>
      <w:sz w:val="28"/>
      <w:szCs w:val="32"/>
      <w:lang w:val="en-US" w:eastAsia="zh-CN" w:bidi="ar-SA"/>
    </w:rPr>
  </w:style>
  <w:style w:type="character" w:customStyle="1" w:styleId="78">
    <w:name w:val="font41"/>
    <w:qFormat/>
    <w:uiPriority w:val="0"/>
    <w:rPr>
      <w:rFonts w:hint="default" w:ascii="Times New Roman" w:hAnsi="Times New Roman" w:cs="Times New Roman"/>
      <w:color w:val="000000"/>
      <w:sz w:val="22"/>
      <w:szCs w:val="22"/>
      <w:u w:val="none"/>
    </w:rPr>
  </w:style>
  <w:style w:type="character" w:customStyle="1" w:styleId="79">
    <w:name w:val="正文文本缩进 字符"/>
    <w:semiHidden/>
    <w:qFormat/>
    <w:locked/>
    <w:uiPriority w:val="0"/>
    <w:rPr>
      <w:rFonts w:ascii="Times New Roman" w:hAnsi="Times New Roman" w:eastAsia="宋体"/>
      <w:sz w:val="24"/>
    </w:rPr>
  </w:style>
  <w:style w:type="character" w:customStyle="1" w:styleId="80">
    <w:name w:val="表格标题CCW Char"/>
    <w:qFormat/>
    <w:uiPriority w:val="0"/>
    <w:rPr>
      <w:b/>
      <w:sz w:val="24"/>
    </w:rPr>
  </w:style>
  <w:style w:type="character" w:customStyle="1" w:styleId="81">
    <w:name w:val="font81"/>
    <w:qFormat/>
    <w:uiPriority w:val="0"/>
    <w:rPr>
      <w:rFonts w:hint="eastAsia" w:ascii="宋体" w:hAnsi="宋体" w:eastAsia="宋体" w:cs="宋体"/>
      <w:color w:val="000000"/>
      <w:sz w:val="18"/>
      <w:szCs w:val="18"/>
      <w:u w:val="none"/>
    </w:rPr>
  </w:style>
  <w:style w:type="character" w:customStyle="1" w:styleId="82">
    <w:name w:val="15"/>
    <w:qFormat/>
    <w:uiPriority w:val="0"/>
    <w:rPr>
      <w:rFonts w:hint="eastAsia" w:ascii="宋体" w:hAnsi="宋体" w:eastAsia="宋体"/>
      <w:spacing w:val="10"/>
      <w:sz w:val="26"/>
      <w:szCs w:val="26"/>
    </w:rPr>
  </w:style>
  <w:style w:type="character" w:customStyle="1" w:styleId="83">
    <w:name w:val="表格内正文1 Char Char"/>
    <w:link w:val="84"/>
    <w:qFormat/>
    <w:uiPriority w:val="0"/>
    <w:rPr>
      <w:sz w:val="21"/>
    </w:rPr>
  </w:style>
  <w:style w:type="paragraph" w:customStyle="1" w:styleId="84">
    <w:name w:val="表格内正文1"/>
    <w:basedOn w:val="1"/>
    <w:next w:val="1"/>
    <w:link w:val="83"/>
    <w:qFormat/>
    <w:uiPriority w:val="0"/>
    <w:pPr>
      <w:adjustRightInd w:val="0"/>
      <w:snapToGrid w:val="0"/>
      <w:jc w:val="center"/>
    </w:pPr>
    <w:rPr>
      <w:sz w:val="21"/>
    </w:rPr>
  </w:style>
  <w:style w:type="character" w:customStyle="1" w:styleId="85">
    <w:name w:val="font11"/>
    <w:qFormat/>
    <w:uiPriority w:val="0"/>
    <w:rPr>
      <w:rFonts w:hint="eastAsia" w:ascii="宋体" w:hAnsi="宋体" w:eastAsia="宋体" w:cs="宋体"/>
      <w:color w:val="000000"/>
      <w:sz w:val="21"/>
      <w:szCs w:val="21"/>
      <w:u w:val="none"/>
    </w:rPr>
  </w:style>
  <w:style w:type="character" w:customStyle="1" w:styleId="86">
    <w:name w:val="正文文本 字符1"/>
    <w:semiHidden/>
    <w:qFormat/>
    <w:uiPriority w:val="0"/>
    <w:rPr>
      <w:rFonts w:ascii="Times New Roman" w:hAnsi="Times New Roman" w:eastAsia="宋体"/>
      <w:sz w:val="24"/>
    </w:rPr>
  </w:style>
  <w:style w:type="character" w:customStyle="1" w:styleId="87">
    <w:name w:val="表格内容 Char Char"/>
    <w:qFormat/>
    <w:uiPriority w:val="0"/>
    <w:rPr>
      <w:rFonts w:ascii="Times New Roman" w:hAnsi="Times New Roman" w:eastAsia="宋体" w:cs="Times New Roman"/>
      <w:kern w:val="2"/>
      <w:sz w:val="21"/>
      <w:szCs w:val="22"/>
    </w:rPr>
  </w:style>
  <w:style w:type="character" w:customStyle="1" w:styleId="88">
    <w:name w:val="font01"/>
    <w:qFormat/>
    <w:uiPriority w:val="0"/>
    <w:rPr>
      <w:rFonts w:hint="eastAsia" w:ascii="宋体" w:hAnsi="宋体" w:eastAsia="宋体" w:cs="宋体"/>
      <w:color w:val="000000"/>
      <w:sz w:val="21"/>
      <w:szCs w:val="21"/>
      <w:u w:val="none"/>
    </w:rPr>
  </w:style>
  <w:style w:type="character" w:customStyle="1" w:styleId="89">
    <w:name w:val="font71"/>
    <w:qFormat/>
    <w:uiPriority w:val="0"/>
    <w:rPr>
      <w:rFonts w:ascii="微软雅黑" w:hAnsi="微软雅黑" w:eastAsia="微软雅黑" w:cs="微软雅黑"/>
      <w:color w:val="333333"/>
      <w:sz w:val="24"/>
      <w:szCs w:val="24"/>
      <w:u w:val="none"/>
    </w:rPr>
  </w:style>
  <w:style w:type="character" w:customStyle="1" w:styleId="90">
    <w:name w:val="font51"/>
    <w:qFormat/>
    <w:uiPriority w:val="0"/>
    <w:rPr>
      <w:rFonts w:hint="eastAsia" w:ascii="微软雅黑" w:hAnsi="微软雅黑" w:eastAsia="微软雅黑" w:cs="微软雅黑"/>
      <w:color w:val="333333"/>
      <w:sz w:val="24"/>
      <w:szCs w:val="24"/>
      <w:u w:val="none"/>
    </w:rPr>
  </w:style>
  <w:style w:type="character" w:customStyle="1" w:styleId="91">
    <w:name w:val="正文文本首行缩进 2 字符"/>
    <w:qFormat/>
    <w:uiPriority w:val="0"/>
    <w:rPr>
      <w:kern w:val="2"/>
      <w:sz w:val="24"/>
      <w:szCs w:val="24"/>
    </w:rPr>
  </w:style>
  <w:style w:type="character" w:customStyle="1" w:styleId="92">
    <w:name w:val="日期 字符"/>
    <w:semiHidden/>
    <w:qFormat/>
    <w:uiPriority w:val="0"/>
    <w:rPr>
      <w:rFonts w:ascii="Times New Roman" w:hAnsi="Times New Roman" w:eastAsia="宋体"/>
      <w:sz w:val="24"/>
    </w:rPr>
  </w:style>
  <w:style w:type="character" w:customStyle="1" w:styleId="93">
    <w:name w:val="正文（小四） Char"/>
    <w:qFormat/>
    <w:uiPriority w:val="0"/>
    <w:rPr>
      <w:bCs/>
      <w:color w:val="000000"/>
      <w:kern w:val="2"/>
      <w:sz w:val="24"/>
      <w:szCs w:val="32"/>
    </w:rPr>
  </w:style>
  <w:style w:type="paragraph" w:customStyle="1" w:styleId="94">
    <w:name w:val="xl57"/>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b/>
      <w:bCs/>
      <w:sz w:val="20"/>
      <w:szCs w:val="20"/>
    </w:rPr>
  </w:style>
  <w:style w:type="paragraph" w:customStyle="1" w:styleId="95">
    <w:name w:val="表格正文"/>
    <w:basedOn w:val="1"/>
    <w:qFormat/>
    <w:uiPriority w:val="0"/>
    <w:pPr>
      <w:jc w:val="center"/>
    </w:pPr>
    <w:rPr>
      <w:sz w:val="21"/>
    </w:rPr>
  </w:style>
  <w:style w:type="paragraph" w:styleId="96">
    <w:name w:val="List Paragraph"/>
    <w:basedOn w:val="1"/>
    <w:next w:val="1"/>
    <w:qFormat/>
    <w:uiPriority w:val="34"/>
    <w:pPr>
      <w:ind w:firstLine="420" w:firstLineChars="200"/>
    </w:pPr>
  </w:style>
  <w:style w:type="paragraph" w:styleId="97">
    <w:name w:val="Quote"/>
    <w:basedOn w:val="1"/>
    <w:next w:val="1"/>
    <w:link w:val="201"/>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paragraph" w:customStyle="1" w:styleId="98">
    <w:name w:val="J标题二"/>
    <w:next w:val="99"/>
    <w:qFormat/>
    <w:uiPriority w:val="0"/>
    <w:pPr>
      <w:spacing w:after="160" w:line="360" w:lineRule="auto"/>
    </w:pPr>
    <w:rPr>
      <w:rFonts w:ascii="Times New Roman" w:hAnsi="Times New Roman" w:eastAsia="宋体" w:cs="宋体"/>
      <w:b/>
      <w:snapToGrid w:val="0"/>
      <w:sz w:val="21"/>
      <w:szCs w:val="22"/>
      <w:lang w:val="en-US" w:eastAsia="zh-CN" w:bidi="ar-SA"/>
    </w:rPr>
  </w:style>
  <w:style w:type="paragraph" w:customStyle="1" w:styleId="99">
    <w:name w:val="J报告表正文"/>
    <w:qFormat/>
    <w:uiPriority w:val="0"/>
    <w:pPr>
      <w:spacing w:after="160" w:line="360" w:lineRule="auto"/>
      <w:ind w:firstLine="200" w:firstLineChars="200"/>
      <w:jc w:val="both"/>
    </w:pPr>
    <w:rPr>
      <w:rFonts w:ascii="Times New Roman" w:hAnsi="Times New Roman" w:eastAsia="宋体" w:cs="宋体"/>
      <w:snapToGrid w:val="0"/>
      <w:sz w:val="21"/>
      <w:szCs w:val="22"/>
      <w:lang w:val="en-US" w:eastAsia="zh-CN" w:bidi="ar-SA"/>
    </w:rPr>
  </w:style>
  <w:style w:type="paragraph" w:customStyle="1" w:styleId="100">
    <w:name w:val="图表标题"/>
    <w:basedOn w:val="1"/>
    <w:next w:val="1"/>
    <w:qFormat/>
    <w:uiPriority w:val="0"/>
    <w:pPr>
      <w:jc w:val="center"/>
    </w:pPr>
    <w:rPr>
      <w:b/>
    </w:rPr>
  </w:style>
  <w:style w:type="paragraph" w:customStyle="1" w:styleId="101">
    <w:name w:val="4表格标题"/>
    <w:basedOn w:val="102"/>
    <w:next w:val="103"/>
    <w:qFormat/>
    <w:uiPriority w:val="0"/>
    <w:pPr>
      <w:spacing w:before="100" w:beforeAutospacing="1" w:after="100" w:afterAutospacing="1"/>
      <w:jc w:val="center"/>
    </w:pPr>
    <w:rPr>
      <w:rFonts w:cs="宋体"/>
      <w:b/>
      <w:szCs w:val="21"/>
    </w:rPr>
  </w:style>
  <w:style w:type="paragraph" w:customStyle="1" w:styleId="102">
    <w:name w:val="段落"/>
    <w:basedOn w:val="1"/>
    <w:qFormat/>
    <w:uiPriority w:val="0"/>
    <w:pPr>
      <w:adjustRightInd w:val="0"/>
      <w:snapToGrid w:val="0"/>
      <w:spacing w:line="360" w:lineRule="auto"/>
      <w:ind w:firstLine="420" w:firstLineChars="200"/>
    </w:pPr>
    <w:rPr>
      <w:rFonts w:ascii="gbsnu54" w:hAnsi="gbsnu54" w:cs="gbsnu54"/>
      <w:bCs/>
      <w:color w:val="000000"/>
      <w:szCs w:val="16"/>
    </w:rPr>
  </w:style>
  <w:style w:type="paragraph" w:customStyle="1" w:styleId="103">
    <w:name w:val="5段落"/>
    <w:basedOn w:val="1"/>
    <w:qFormat/>
    <w:uiPriority w:val="0"/>
    <w:pPr>
      <w:spacing w:line="360" w:lineRule="auto"/>
      <w:ind w:firstLine="200" w:firstLineChars="200"/>
    </w:pPr>
    <w:rPr>
      <w:szCs w:val="21"/>
    </w:rPr>
  </w:style>
  <w:style w:type="paragraph" w:customStyle="1" w:styleId="104">
    <w:name w:val="表格内容Q1"/>
    <w:basedOn w:val="1"/>
    <w:qFormat/>
    <w:uiPriority w:val="0"/>
    <w:pPr>
      <w:jc w:val="center"/>
    </w:pPr>
    <w:rPr>
      <w:sz w:val="18"/>
      <w:szCs w:val="20"/>
    </w:rPr>
  </w:style>
  <w:style w:type="paragraph" w:customStyle="1" w:styleId="105">
    <w:name w:val="表内文字"/>
    <w:basedOn w:val="1"/>
    <w:qFormat/>
    <w:uiPriority w:val="0"/>
    <w:pPr>
      <w:adjustRightInd w:val="0"/>
      <w:snapToGrid w:val="0"/>
      <w:jc w:val="center"/>
    </w:pPr>
    <w:rPr>
      <w:sz w:val="20"/>
      <w:szCs w:val="20"/>
    </w:rPr>
  </w:style>
  <w:style w:type="paragraph" w:customStyle="1" w:styleId="106">
    <w:name w:val="样式 样式 样式 样式 首行缩进:  2 字符 + 居中 + (中文) 黑体 五号 首行缩进:  2 字符 + 首行缩进:  2..."/>
    <w:basedOn w:val="1"/>
    <w:qFormat/>
    <w:uiPriority w:val="0"/>
    <w:pPr>
      <w:adjustRightInd w:val="0"/>
      <w:snapToGrid w:val="0"/>
      <w:spacing w:before="156" w:beforeLines="50" w:line="360" w:lineRule="auto"/>
      <w:jc w:val="center"/>
    </w:pPr>
    <w:rPr>
      <w:rFonts w:eastAsia="黑体"/>
    </w:rPr>
  </w:style>
  <w:style w:type="paragraph" w:customStyle="1" w:styleId="107">
    <w:name w:val="正文2"/>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108">
    <w:name w:val="_Style 96"/>
    <w:unhideWhenUsed/>
    <w:qFormat/>
    <w:uiPriority w:val="99"/>
    <w:pPr>
      <w:spacing w:after="160" w:line="259" w:lineRule="auto"/>
    </w:pPr>
    <w:rPr>
      <w:rFonts w:ascii="Times New Roman" w:hAnsi="Times New Roman" w:eastAsia="宋体" w:cs="Times New Roman"/>
      <w:kern w:val="2"/>
      <w:sz w:val="24"/>
      <w:szCs w:val="24"/>
      <w:lang w:val="en-US" w:eastAsia="zh-CN" w:bidi="ar-SA"/>
    </w:rPr>
  </w:style>
  <w:style w:type="paragraph" w:customStyle="1" w:styleId="109">
    <w:name w:val="表内容"/>
    <w:qFormat/>
    <w:uiPriority w:val="0"/>
    <w:pPr>
      <w:adjustRightInd w:val="0"/>
      <w:spacing w:after="160" w:line="259" w:lineRule="auto"/>
      <w:jc w:val="center"/>
    </w:pPr>
    <w:rPr>
      <w:rFonts w:ascii="Times New Roman" w:hAnsi="Times New Roman" w:eastAsia="宋体" w:cs="Times New Roman"/>
      <w:kern w:val="2"/>
      <w:sz w:val="21"/>
      <w:szCs w:val="21"/>
      <w:lang w:val="en-US" w:eastAsia="zh-CN" w:bidi="ar-SA"/>
    </w:rPr>
  </w:style>
  <w:style w:type="paragraph" w:customStyle="1" w:styleId="110">
    <w:name w:val="表格内容"/>
    <w:basedOn w:val="111"/>
    <w:next w:val="19"/>
    <w:qFormat/>
    <w:uiPriority w:val="0"/>
    <w:pPr>
      <w:spacing w:line="340" w:lineRule="exact"/>
    </w:pPr>
    <w:rPr>
      <w:iCs/>
      <w:szCs w:val="21"/>
    </w:rPr>
  </w:style>
  <w:style w:type="paragraph" w:customStyle="1" w:styleId="111">
    <w:name w:val="表头（图表题）"/>
    <w:basedOn w:val="1"/>
    <w:next w:val="1"/>
    <w:qFormat/>
    <w:uiPriority w:val="0"/>
    <w:pPr>
      <w:jc w:val="center"/>
    </w:pPr>
    <w:rPr>
      <w:b/>
      <w:szCs w:val="20"/>
    </w:rPr>
  </w:style>
  <w:style w:type="paragraph" w:customStyle="1" w:styleId="112">
    <w:name w:val="图标标题"/>
    <w:basedOn w:val="7"/>
    <w:qFormat/>
    <w:uiPriority w:val="0"/>
    <w:pPr>
      <w:keepNext w:val="0"/>
      <w:spacing w:before="50" w:beforeLines="50" w:line="360" w:lineRule="auto"/>
      <w:jc w:val="center"/>
    </w:pPr>
    <w:rPr>
      <w:szCs w:val="20"/>
    </w:rPr>
  </w:style>
  <w:style w:type="paragraph" w:customStyle="1" w:styleId="113">
    <w:name w:val="6表格"/>
    <w:basedOn w:val="1"/>
    <w:qFormat/>
    <w:uiPriority w:val="0"/>
    <w:pPr>
      <w:jc w:val="center"/>
    </w:pPr>
  </w:style>
  <w:style w:type="paragraph" w:customStyle="1" w:styleId="114">
    <w:name w:val="样式2"/>
    <w:basedOn w:val="23"/>
    <w:next w:val="5"/>
    <w:qFormat/>
    <w:uiPriority w:val="0"/>
    <w:pPr>
      <w:spacing w:line="360" w:lineRule="auto"/>
      <w:ind w:firstLine="482" w:firstLineChars="200"/>
    </w:pPr>
    <w:rPr>
      <w:b/>
      <w:sz w:val="24"/>
    </w:rPr>
  </w:style>
  <w:style w:type="paragraph" w:customStyle="1" w:styleId="115">
    <w:name w:val="1.表格标题CM"/>
    <w:basedOn w:val="1"/>
    <w:qFormat/>
    <w:uiPriority w:val="0"/>
    <w:pPr>
      <w:adjustRightInd w:val="0"/>
      <w:snapToGrid w:val="0"/>
      <w:jc w:val="center"/>
      <w:outlineLvl w:val="6"/>
    </w:pPr>
    <w:rPr>
      <w:b/>
      <w:lang w:val="zh-CN"/>
    </w:rPr>
  </w:style>
  <w:style w:type="paragraph" w:customStyle="1" w:styleId="116">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117">
    <w:name w:val="表格的字"/>
    <w:next w:val="1"/>
    <w:qFormat/>
    <w:uiPriority w:val="0"/>
    <w:pPr>
      <w:spacing w:after="160" w:line="259" w:lineRule="auto"/>
      <w:jc w:val="center"/>
    </w:pPr>
    <w:rPr>
      <w:rFonts w:ascii="Times New Roman" w:hAnsi="Times New Roman" w:eastAsia="宋体" w:cs="Times New Roman"/>
      <w:kern w:val="2"/>
      <w:sz w:val="21"/>
      <w:szCs w:val="21"/>
      <w:lang w:val="en-US" w:eastAsia="zh-CN" w:bidi="ar-SA"/>
    </w:rPr>
  </w:style>
  <w:style w:type="paragraph" w:customStyle="1" w:styleId="118">
    <w:name w:val="表格内文字"/>
    <w:basedOn w:val="1"/>
    <w:qFormat/>
    <w:uiPriority w:val="0"/>
    <w:pPr>
      <w:jc w:val="center"/>
    </w:pPr>
    <w:rPr>
      <w:color w:val="000000"/>
      <w:szCs w:val="21"/>
    </w:rPr>
  </w:style>
  <w:style w:type="paragraph" w:customStyle="1" w:styleId="119">
    <w:name w:val="正文（无网格）"/>
    <w:basedOn w:val="1"/>
    <w:qFormat/>
    <w:uiPriority w:val="0"/>
    <w:pPr>
      <w:adjustRightInd w:val="0"/>
      <w:snapToGrid w:val="0"/>
      <w:spacing w:line="360" w:lineRule="auto"/>
      <w:ind w:firstLine="480" w:firstLineChars="200"/>
    </w:pPr>
    <w:rPr>
      <w:rFonts w:cs="宋体"/>
      <w:szCs w:val="20"/>
    </w:rPr>
  </w:style>
  <w:style w:type="paragraph" w:customStyle="1" w:styleId="120">
    <w:name w:val="3表内文字"/>
    <w:basedOn w:val="1"/>
    <w:qFormat/>
    <w:uiPriority w:val="0"/>
    <w:pPr>
      <w:jc w:val="center"/>
    </w:pPr>
    <w:rPr>
      <w:color w:val="000000"/>
      <w:sz w:val="18"/>
    </w:rPr>
  </w:style>
  <w:style w:type="paragraph" w:customStyle="1" w:styleId="121">
    <w:name w:val="2图标名称"/>
    <w:basedOn w:val="1"/>
    <w:qFormat/>
    <w:uiPriority w:val="0"/>
    <w:pPr>
      <w:autoSpaceDE w:val="0"/>
      <w:autoSpaceDN w:val="0"/>
      <w:adjustRightInd w:val="0"/>
      <w:snapToGrid w:val="0"/>
      <w:ind w:firstLine="420"/>
      <w:jc w:val="center"/>
    </w:pPr>
    <w:rPr>
      <w:rFonts w:ascii="宋体" w:hAnsi="宋体"/>
      <w:b/>
      <w:szCs w:val="21"/>
    </w:rPr>
  </w:style>
  <w:style w:type="paragraph" w:customStyle="1" w:styleId="122">
    <w:name w:val="标题3"/>
    <w:basedOn w:val="1"/>
    <w:qFormat/>
    <w:uiPriority w:val="0"/>
  </w:style>
  <w:style w:type="paragraph" w:customStyle="1" w:styleId="123">
    <w:name w:val="H标题3"/>
    <w:basedOn w:val="1"/>
    <w:qFormat/>
    <w:uiPriority w:val="0"/>
    <w:pPr>
      <w:spacing w:before="120" w:beforeLines="50" w:after="120" w:afterLines="50" w:line="360" w:lineRule="auto"/>
      <w:outlineLvl w:val="2"/>
    </w:pPr>
    <w:rPr>
      <w:b/>
      <w:szCs w:val="20"/>
    </w:rPr>
  </w:style>
  <w:style w:type="paragraph" w:customStyle="1" w:styleId="124">
    <w:name w:val="无间隔1"/>
    <w:qFormat/>
    <w:uiPriority w:val="1"/>
    <w:pPr>
      <w:widowControl w:val="0"/>
      <w:spacing w:after="160" w:line="259" w:lineRule="auto"/>
      <w:ind w:firstLine="200" w:firstLineChars="200"/>
      <w:jc w:val="both"/>
    </w:pPr>
    <w:rPr>
      <w:rFonts w:ascii="Calibri" w:hAnsi="Calibri" w:eastAsia="宋体" w:cs="Calibri"/>
      <w:kern w:val="2"/>
      <w:sz w:val="24"/>
      <w:szCs w:val="24"/>
      <w:lang w:val="en-US" w:eastAsia="zh-CN" w:bidi="ar-SA"/>
    </w:rPr>
  </w:style>
  <w:style w:type="paragraph" w:customStyle="1" w:styleId="125">
    <w:name w:val="金皇-正文"/>
    <w:basedOn w:val="1"/>
    <w:qFormat/>
    <w:uiPriority w:val="0"/>
    <w:pPr>
      <w:spacing w:line="360" w:lineRule="auto"/>
      <w:ind w:firstLine="200" w:firstLineChars="200"/>
    </w:pPr>
  </w:style>
  <w:style w:type="paragraph" w:customStyle="1" w:styleId="126">
    <w:name w:val="2 图表标题"/>
    <w:basedOn w:val="121"/>
    <w:qFormat/>
    <w:uiPriority w:val="0"/>
    <w:pPr>
      <w:ind w:firstLine="0"/>
    </w:pPr>
    <w:rPr>
      <w:rFonts w:ascii="Times New Roman" w:hAnsi="Times New Roman"/>
    </w:rPr>
  </w:style>
  <w:style w:type="paragraph" w:customStyle="1" w:styleId="127">
    <w:name w:val="标题2"/>
    <w:basedOn w:val="12"/>
    <w:qFormat/>
    <w:uiPriority w:val="0"/>
    <w:pPr>
      <w:spacing w:beforeLines="50" w:afterLines="50"/>
      <w:ind w:left="0" w:leftChars="0"/>
    </w:pPr>
    <w:rPr>
      <w:rFonts w:ascii="宋体" w:hAnsi="宋体"/>
      <w:b/>
      <w:sz w:val="28"/>
      <w:szCs w:val="28"/>
    </w:rPr>
  </w:style>
  <w:style w:type="paragraph" w:customStyle="1" w:styleId="128">
    <w:name w:val="H图表标题"/>
    <w:basedOn w:val="1"/>
    <w:qFormat/>
    <w:uiPriority w:val="0"/>
    <w:pPr>
      <w:spacing w:before="120" w:beforeLines="50" w:line="360" w:lineRule="auto"/>
      <w:outlineLvl w:val="3"/>
    </w:pPr>
    <w:rPr>
      <w:b/>
      <w:snapToGrid w:val="0"/>
      <w:szCs w:val="30"/>
    </w:rPr>
  </w:style>
  <w:style w:type="paragraph" w:customStyle="1" w:styleId="129">
    <w:name w:val="自定义标题2"/>
    <w:basedOn w:val="1"/>
    <w:qFormat/>
    <w:uiPriority w:val="0"/>
    <w:pPr>
      <w:spacing w:before="50" w:beforeLines="50" w:after="50" w:afterLines="50" w:line="360" w:lineRule="auto"/>
      <w:ind w:firstLine="480" w:firstLineChars="200"/>
    </w:pPr>
    <w:rPr>
      <w:b/>
      <w:sz w:val="30"/>
      <w:szCs w:val="20"/>
    </w:rPr>
  </w:style>
  <w:style w:type="paragraph" w:customStyle="1" w:styleId="130">
    <w:name w:val="5.正文内容"/>
    <w:basedOn w:val="1"/>
    <w:qFormat/>
    <w:uiPriority w:val="0"/>
    <w:pPr>
      <w:adjustRightInd w:val="0"/>
      <w:snapToGrid w:val="0"/>
    </w:pPr>
    <w:rPr>
      <w:rFonts w:cs="宋体"/>
      <w:szCs w:val="20"/>
    </w:rPr>
  </w:style>
  <w:style w:type="paragraph" w:customStyle="1" w:styleId="131">
    <w:name w:val="5文章(金皇)"/>
    <w:basedOn w:val="1"/>
    <w:qFormat/>
    <w:uiPriority w:val="0"/>
    <w:pPr>
      <w:spacing w:line="360" w:lineRule="auto"/>
      <w:ind w:firstLine="480" w:firstLineChars="200"/>
    </w:pPr>
  </w:style>
  <w:style w:type="paragraph" w:customStyle="1" w:styleId="132">
    <w:name w:val="J报告表大文字"/>
    <w:qFormat/>
    <w:uiPriority w:val="0"/>
    <w:pPr>
      <w:adjustRightInd w:val="0"/>
      <w:snapToGrid w:val="0"/>
      <w:spacing w:after="160" w:line="259" w:lineRule="auto"/>
      <w:jc w:val="center"/>
    </w:pPr>
    <w:rPr>
      <w:rFonts w:ascii="Times New Roman" w:hAnsi="Times New Roman" w:eastAsia="宋体" w:cs="宋体"/>
      <w:color w:val="000000"/>
      <w:kern w:val="2"/>
      <w:sz w:val="21"/>
      <w:szCs w:val="21"/>
      <w:lang w:val="en-US" w:eastAsia="zh-CN" w:bidi="ar-SA"/>
    </w:rPr>
  </w:style>
  <w:style w:type="paragraph" w:customStyle="1" w:styleId="133">
    <w:name w:val="样式 标题 1 + 首行缩进:  0 字符"/>
    <w:basedOn w:val="2"/>
    <w:next w:val="94"/>
    <w:qFormat/>
    <w:uiPriority w:val="99"/>
    <w:pPr>
      <w:spacing w:before="0" w:line="520" w:lineRule="exact"/>
    </w:pPr>
    <w:rPr>
      <w:rFonts w:ascii="Arial" w:hAnsi="Arial" w:cs="宋体"/>
      <w:color w:val="auto"/>
      <w:szCs w:val="20"/>
    </w:rPr>
  </w:style>
  <w:style w:type="paragraph" w:customStyle="1" w:styleId="134">
    <w:name w:val="H标题2"/>
    <w:basedOn w:val="3"/>
    <w:qFormat/>
    <w:uiPriority w:val="0"/>
    <w:pPr>
      <w:keepNext w:val="0"/>
      <w:keepLines w:val="0"/>
      <w:tabs>
        <w:tab w:val="left" w:pos="5400"/>
      </w:tabs>
      <w:spacing w:before="120" w:after="120"/>
    </w:pPr>
  </w:style>
  <w:style w:type="paragraph" w:customStyle="1" w:styleId="135">
    <w:name w:val="3级标题"/>
    <w:basedOn w:val="102"/>
    <w:qFormat/>
    <w:uiPriority w:val="0"/>
    <w:pPr>
      <w:numPr>
        <w:ilvl w:val="2"/>
        <w:numId w:val="1"/>
      </w:numPr>
      <w:adjustRightInd/>
      <w:snapToGrid/>
      <w:ind w:firstLineChars="0"/>
    </w:pPr>
    <w:rPr>
      <w:b/>
    </w:rPr>
  </w:style>
  <w:style w:type="paragraph" w:customStyle="1" w:styleId="136">
    <w:name w:val="6表格后段落"/>
    <w:basedOn w:val="103"/>
    <w:qFormat/>
    <w:uiPriority w:val="0"/>
    <w:pPr>
      <w:spacing w:beforeLines="50" w:after="100" w:afterAutospacing="1"/>
    </w:pPr>
    <w:rPr>
      <w:rFonts w:cs="宋体"/>
    </w:rPr>
  </w:style>
  <w:style w:type="paragraph" w:customStyle="1" w:styleId="137">
    <w:name w:val="Table Paragraph"/>
    <w:basedOn w:val="1"/>
    <w:qFormat/>
    <w:uiPriority w:val="0"/>
    <w:rPr>
      <w:rFonts w:ascii="Calibri" w:hAnsi="Calibri"/>
    </w:rPr>
  </w:style>
  <w:style w:type="paragraph" w:customStyle="1" w:styleId="138">
    <w:name w:val="2表内正文CM"/>
    <w:basedOn w:val="1"/>
    <w:next w:val="1"/>
    <w:qFormat/>
    <w:uiPriority w:val="0"/>
    <w:pPr>
      <w:adjustRightInd w:val="0"/>
      <w:snapToGrid w:val="0"/>
      <w:jc w:val="center"/>
    </w:pPr>
    <w:rPr>
      <w:rFonts w:cs="宋体"/>
      <w:szCs w:val="21"/>
    </w:rPr>
  </w:style>
  <w:style w:type="paragraph" w:customStyle="1" w:styleId="139">
    <w:name w:val="表格标题CCW"/>
    <w:basedOn w:val="1"/>
    <w:next w:val="1"/>
    <w:qFormat/>
    <w:uiPriority w:val="0"/>
    <w:pPr>
      <w:spacing w:line="360" w:lineRule="auto"/>
      <w:jc w:val="center"/>
      <w:outlineLvl w:val="4"/>
    </w:pPr>
    <w:rPr>
      <w:b/>
    </w:rPr>
  </w:style>
  <w:style w:type="paragraph" w:customStyle="1" w:styleId="140">
    <w:name w:val="普通(网站)2"/>
    <w:basedOn w:val="1"/>
    <w:qFormat/>
    <w:uiPriority w:val="0"/>
    <w:pPr>
      <w:spacing w:before="100" w:beforeAutospacing="1" w:after="100" w:afterAutospacing="1"/>
    </w:pPr>
    <w:rPr>
      <w:rFonts w:ascii="宋体" w:hAnsi="宋体"/>
      <w:szCs w:val="20"/>
    </w:rPr>
  </w:style>
  <w:style w:type="paragraph" w:customStyle="1" w:styleId="141">
    <w:name w:val="正文（小四）"/>
    <w:qFormat/>
    <w:uiPriority w:val="0"/>
    <w:pPr>
      <w:spacing w:after="160"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paragraph" w:customStyle="1" w:styleId="142">
    <w:name w:val="CM11"/>
    <w:basedOn w:val="1"/>
    <w:next w:val="1"/>
    <w:qFormat/>
    <w:uiPriority w:val="0"/>
    <w:pPr>
      <w:autoSpaceDE w:val="0"/>
      <w:autoSpaceDN w:val="0"/>
      <w:adjustRightInd w:val="0"/>
      <w:spacing w:line="520" w:lineRule="atLeast"/>
    </w:pPr>
    <w:rPr>
      <w:rFonts w:ascii="宋体"/>
    </w:rPr>
  </w:style>
  <w:style w:type="paragraph" w:customStyle="1" w:styleId="143">
    <w:name w:val="常用"/>
    <w:basedOn w:val="1"/>
    <w:qFormat/>
    <w:uiPriority w:val="0"/>
    <w:pPr>
      <w:spacing w:line="360" w:lineRule="auto"/>
      <w:ind w:firstLine="200" w:firstLineChars="200"/>
    </w:pPr>
    <w:rPr>
      <w:rFonts w:ascii="宋体" w:hAnsi="宋体"/>
      <w:szCs w:val="28"/>
    </w:rPr>
  </w:style>
  <w:style w:type="paragraph" w:customStyle="1" w:styleId="144">
    <w:name w:val="表格内容Q"/>
    <w:basedOn w:val="1"/>
    <w:qFormat/>
    <w:uiPriority w:val="0"/>
    <w:pPr>
      <w:jc w:val="center"/>
    </w:pPr>
    <w:rPr>
      <w:szCs w:val="21"/>
    </w:rPr>
  </w:style>
  <w:style w:type="paragraph" w:customStyle="1" w:styleId="145">
    <w:name w:val="正文1"/>
    <w:basedOn w:val="20"/>
    <w:qFormat/>
    <w:uiPriority w:val="0"/>
    <w:pPr>
      <w:ind w:firstLine="200" w:firstLineChars="200"/>
    </w:pPr>
    <w:rPr>
      <w:rFonts w:cs="宋体"/>
    </w:rPr>
  </w:style>
  <w:style w:type="paragraph" w:customStyle="1" w:styleId="146">
    <w:name w:val="正文(首行缩进)"/>
    <w:basedOn w:val="1"/>
    <w:qFormat/>
    <w:uiPriority w:val="0"/>
    <w:pPr>
      <w:adjustRightInd w:val="0"/>
      <w:snapToGrid w:val="0"/>
    </w:pPr>
    <w:rPr>
      <w:rFonts w:ascii="宋体" w:hAnsi="宋体" w:cs="宋体"/>
      <w:snapToGrid w:val="0"/>
    </w:rPr>
  </w:style>
  <w:style w:type="paragraph" w:customStyle="1" w:styleId="147">
    <w:name w:val="表正文"/>
    <w:basedOn w:val="1"/>
    <w:qFormat/>
    <w:uiPriority w:val="0"/>
    <w:pPr>
      <w:spacing w:line="360" w:lineRule="auto"/>
      <w:ind w:firstLine="200" w:firstLineChars="200"/>
    </w:pPr>
  </w:style>
  <w:style w:type="paragraph" w:customStyle="1" w:styleId="148">
    <w:name w:val="Default1"/>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149">
    <w:name w:val="足乐正文"/>
    <w:basedOn w:val="1"/>
    <w:qFormat/>
    <w:uiPriority w:val="0"/>
    <w:pPr>
      <w:spacing w:line="360" w:lineRule="auto"/>
      <w:ind w:firstLine="720" w:firstLineChars="200"/>
    </w:pPr>
    <w:rPr>
      <w:sz w:val="20"/>
      <w:szCs w:val="20"/>
    </w:rPr>
  </w:style>
  <w:style w:type="paragraph" w:customStyle="1" w:styleId="150">
    <w:name w:val="表格内容CCW"/>
    <w:basedOn w:val="1"/>
    <w:qFormat/>
    <w:uiPriority w:val="0"/>
    <w:pPr>
      <w:jc w:val="center"/>
    </w:pPr>
    <w:rPr>
      <w:szCs w:val="21"/>
    </w:rPr>
  </w:style>
  <w:style w:type="paragraph" w:customStyle="1" w:styleId="151">
    <w:name w:val="足乐表格"/>
    <w:basedOn w:val="1"/>
    <w:qFormat/>
    <w:uiPriority w:val="0"/>
    <w:pPr>
      <w:adjustRightInd w:val="0"/>
      <w:snapToGrid w:val="0"/>
      <w:jc w:val="center"/>
    </w:pPr>
    <w:rPr>
      <w:sz w:val="21"/>
    </w:rPr>
  </w:style>
  <w:style w:type="paragraph" w:customStyle="1" w:styleId="152">
    <w:name w:val="文本"/>
    <w:basedOn w:val="1"/>
    <w:qFormat/>
    <w:uiPriority w:val="0"/>
    <w:pPr>
      <w:spacing w:line="360" w:lineRule="auto"/>
      <w:ind w:firstLine="200" w:firstLineChars="200"/>
    </w:pPr>
    <w:rPr>
      <w:rFonts w:cs="宋体"/>
    </w:rPr>
  </w:style>
  <w:style w:type="paragraph" w:customStyle="1" w:styleId="153">
    <w:name w:val="J标题一"/>
    <w:next w:val="99"/>
    <w:qFormat/>
    <w:uiPriority w:val="0"/>
    <w:pPr>
      <w:spacing w:after="160" w:line="360" w:lineRule="auto"/>
      <w:outlineLvl w:val="1"/>
    </w:pPr>
    <w:rPr>
      <w:rFonts w:ascii="Times New Roman" w:hAnsi="Times New Roman" w:eastAsia="宋体" w:cs="Times New Roman"/>
      <w:b/>
      <w:kern w:val="2"/>
      <w:sz w:val="24"/>
      <w:szCs w:val="22"/>
      <w:lang w:val="en-US" w:eastAsia="zh-CN" w:bidi="ar-SA"/>
    </w:rPr>
  </w:style>
  <w:style w:type="paragraph" w:customStyle="1" w:styleId="154">
    <w:name w:val="表格名称1"/>
    <w:basedOn w:val="1"/>
    <w:qFormat/>
    <w:uiPriority w:val="0"/>
    <w:pPr>
      <w:adjustRightInd w:val="0"/>
      <w:snapToGrid w:val="0"/>
      <w:jc w:val="center"/>
    </w:pPr>
    <w:rPr>
      <w:b/>
      <w:sz w:val="21"/>
    </w:rPr>
  </w:style>
  <w:style w:type="paragraph" w:customStyle="1" w:styleId="155">
    <w:name w:val="H图表内容"/>
    <w:basedOn w:val="1"/>
    <w:qFormat/>
    <w:uiPriority w:val="0"/>
    <w:rPr>
      <w:szCs w:val="20"/>
    </w:rPr>
  </w:style>
  <w:style w:type="paragraph" w:customStyle="1" w:styleId="156">
    <w:name w:val="7表格内容"/>
    <w:basedOn w:val="103"/>
    <w:qFormat/>
    <w:uiPriority w:val="0"/>
    <w:pPr>
      <w:spacing w:line="240" w:lineRule="auto"/>
      <w:ind w:firstLine="0" w:firstLineChars="0"/>
      <w:jc w:val="center"/>
    </w:pPr>
  </w:style>
  <w:style w:type="paragraph" w:customStyle="1" w:styleId="157">
    <w:name w:val="正文_1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styleId="158">
    <w:name w:val="No Spacing"/>
    <w:basedOn w:val="1"/>
    <w:qFormat/>
    <w:uiPriority w:val="1"/>
  </w:style>
  <w:style w:type="paragraph" w:customStyle="1" w:styleId="159">
    <w:name w:val="环评 表格"/>
    <w:basedOn w:val="124"/>
    <w:qFormat/>
    <w:uiPriority w:val="0"/>
    <w:pPr>
      <w:pBdr>
        <w:top w:val="none" w:color="auto" w:sz="0" w:space="1"/>
        <w:left w:val="dashed" w:color="FFFFFF" w:sz="4" w:space="4"/>
        <w:bottom w:val="none" w:color="auto" w:sz="0" w:space="1"/>
        <w:right w:val="dashed" w:color="FFFFFF" w:sz="4" w:space="4"/>
      </w:pBdr>
      <w:ind w:firstLine="0" w:firstLineChars="0"/>
      <w:jc w:val="center"/>
    </w:pPr>
    <w:rPr>
      <w:sz w:val="21"/>
      <w:szCs w:val="21"/>
      <w:lang w:eastAsia="en-US"/>
    </w:rPr>
  </w:style>
  <w:style w:type="paragraph" w:customStyle="1" w:styleId="160">
    <w:name w:val="表格标题1111111"/>
    <w:basedOn w:val="1"/>
    <w:qFormat/>
    <w:uiPriority w:val="0"/>
    <w:pPr>
      <w:adjustRightInd w:val="0"/>
      <w:snapToGrid w:val="0"/>
      <w:spacing w:line="360" w:lineRule="auto"/>
      <w:jc w:val="center"/>
      <w:outlineLvl w:val="5"/>
    </w:pPr>
    <w:rPr>
      <w:rFonts w:eastAsia="黑体"/>
      <w:b/>
    </w:rPr>
  </w:style>
  <w:style w:type="paragraph" w:customStyle="1" w:styleId="161">
    <w:name w:val="正文内容"/>
    <w:basedOn w:val="1"/>
    <w:qFormat/>
    <w:uiPriority w:val="0"/>
    <w:pPr>
      <w:adjustRightInd w:val="0"/>
      <w:snapToGrid w:val="0"/>
      <w:spacing w:line="360" w:lineRule="auto"/>
      <w:ind w:firstLine="200" w:firstLineChars="200"/>
    </w:pPr>
    <w:rPr>
      <w:szCs w:val="20"/>
    </w:rPr>
  </w:style>
  <w:style w:type="paragraph" w:customStyle="1" w:styleId="162">
    <w:name w:val="表头"/>
    <w:basedOn w:val="1"/>
    <w:qFormat/>
    <w:uiPriority w:val="0"/>
    <w:pPr>
      <w:jc w:val="center"/>
    </w:pPr>
    <w:rPr>
      <w:b/>
      <w:szCs w:val="21"/>
    </w:rPr>
  </w:style>
  <w:style w:type="paragraph" w:customStyle="1" w:styleId="163">
    <w:name w:val="0.正文内容"/>
    <w:basedOn w:val="1"/>
    <w:qFormat/>
    <w:uiPriority w:val="0"/>
    <w:pPr>
      <w:adjustRightInd w:val="0"/>
      <w:snapToGrid w:val="0"/>
    </w:pPr>
    <w:rPr>
      <w:rFonts w:ascii="TimesNewRoman" w:hAnsi="TimesNewRoman" w:cs="宋体"/>
      <w:szCs w:val="20"/>
    </w:rPr>
  </w:style>
  <w:style w:type="paragraph" w:customStyle="1" w:styleId="164">
    <w:name w:val="Char Char Char Char Char Char Char Char Char1 Char"/>
    <w:basedOn w:val="1"/>
    <w:semiHidden/>
    <w:qFormat/>
    <w:uiPriority w:val="0"/>
    <w:rPr>
      <w:rFonts w:ascii="宋体" w:hAnsi="宋体" w:cs="Courier New"/>
      <w:sz w:val="32"/>
      <w:szCs w:val="32"/>
    </w:rPr>
  </w:style>
  <w:style w:type="paragraph" w:customStyle="1" w:styleId="165">
    <w:name w:val="表格标题"/>
    <w:basedOn w:val="1"/>
    <w:qFormat/>
    <w:uiPriority w:val="0"/>
    <w:pPr>
      <w:adjustRightInd w:val="0"/>
      <w:snapToGrid w:val="0"/>
      <w:spacing w:beforeLines="50" w:line="360" w:lineRule="auto"/>
      <w:jc w:val="center"/>
    </w:pPr>
    <w:rPr>
      <w:rFonts w:eastAsia="黑体"/>
      <w:b/>
    </w:rPr>
  </w:style>
  <w:style w:type="table" w:customStyle="1" w:styleId="166">
    <w:name w:val="表格样式刘"/>
    <w:basedOn w:val="37"/>
    <w:qFormat/>
    <w:uiPriority w:val="99"/>
    <w:tblPr>
      <w:tblBorders>
        <w:top w:val="single" w:color="auto" w:sz="12" w:space="0"/>
        <w:bottom w:val="single" w:color="auto" w:sz="12" w:space="0"/>
        <w:insideH w:val="single" w:color="auto" w:sz="4" w:space="0"/>
        <w:insideV w:val="single" w:color="auto" w:sz="4" w:space="0"/>
      </w:tblBorders>
    </w:tblPr>
  </w:style>
  <w:style w:type="table" w:customStyle="1" w:styleId="167">
    <w:name w:val="表格样式"/>
    <w:basedOn w:val="37"/>
    <w:qFormat/>
    <w:uiPriority w:val="0"/>
    <w:pPr>
      <w:jc w:val="center"/>
    </w:pPr>
    <w:rPr>
      <w:sz w:val="21"/>
      <w:szCs w:val="21"/>
    </w:rPr>
    <w:tblPr>
      <w:tblBorders>
        <w:top w:val="single" w:color="auto" w:sz="18" w:space="0"/>
        <w:bottom w:val="single" w:color="auto" w:sz="18" w:space="0"/>
        <w:insideH w:val="single" w:color="auto" w:sz="4" w:space="0"/>
        <w:insideV w:val="single" w:color="auto" w:sz="4" w:space="0"/>
      </w:tblBorders>
    </w:tblPr>
    <w:tcPr>
      <w:vAlign w:val="center"/>
    </w:tcPr>
  </w:style>
  <w:style w:type="table" w:customStyle="1" w:styleId="168">
    <w:name w:val="网格型7"/>
    <w:basedOn w:val="37"/>
    <w:qFormat/>
    <w:uiPriority w:val="0"/>
    <w:pPr>
      <w:widowControl w:val="0"/>
      <w:jc w:val="both"/>
    </w:pPr>
    <w:rPr>
      <w:sz w:val="21"/>
    </w:rPr>
    <w:tblPr>
      <w:jc w:val="center"/>
      <w:tblBorders>
        <w:top w:val="single" w:color="auto" w:sz="18" w:space="0"/>
        <w:bottom w:val="single" w:color="auto" w:sz="18" w:space="0"/>
        <w:insideH w:val="single" w:color="auto" w:sz="4" w:space="0"/>
        <w:insideV w:val="single" w:color="auto" w:sz="4" w:space="0"/>
      </w:tblBorders>
    </w:tblPr>
    <w:trPr>
      <w:jc w:val="center"/>
    </w:trPr>
    <w:tcPr>
      <w:vAlign w:val="center"/>
    </w:tcPr>
  </w:style>
  <w:style w:type="paragraph" w:customStyle="1" w:styleId="169">
    <w:name w:val="标题111"/>
    <w:basedOn w:val="29"/>
    <w:qFormat/>
    <w:uiPriority w:val="0"/>
    <w:pPr>
      <w:adjustRightInd w:val="0"/>
      <w:snapToGrid w:val="0"/>
      <w:spacing w:before="0" w:beforeAutospacing="0" w:after="0" w:afterAutospacing="0" w:line="360" w:lineRule="auto"/>
      <w:jc w:val="center"/>
      <w:outlineLvl w:val="0"/>
    </w:pPr>
    <w:rPr>
      <w:rFonts w:ascii="Times New Roman" w:hAnsi="Times New Roman" w:eastAsia="黑体"/>
      <w:snapToGrid w:val="0"/>
      <w:sz w:val="32"/>
      <w:szCs w:val="30"/>
    </w:rPr>
  </w:style>
  <w:style w:type="paragraph" w:customStyle="1" w:styleId="170">
    <w:name w:val="111正文的格式"/>
    <w:basedOn w:val="1"/>
    <w:qFormat/>
    <w:uiPriority w:val="0"/>
    <w:pPr>
      <w:adjustRightInd w:val="0"/>
      <w:snapToGrid w:val="0"/>
      <w:spacing w:line="360" w:lineRule="auto"/>
      <w:ind w:firstLine="200" w:firstLineChars="200"/>
    </w:pPr>
    <w:rPr>
      <w:color w:val="0000FF"/>
    </w:rPr>
  </w:style>
  <w:style w:type="paragraph" w:customStyle="1" w:styleId="171">
    <w:name w:val="Table Text"/>
    <w:basedOn w:val="1"/>
    <w:semiHidden/>
    <w:qFormat/>
    <w:uiPriority w:val="0"/>
    <w:rPr>
      <w:rFonts w:ascii="宋体" w:hAnsi="宋体" w:cs="宋体"/>
      <w:lang w:eastAsia="en-US"/>
    </w:rPr>
  </w:style>
  <w:style w:type="table" w:customStyle="1" w:styleId="172">
    <w:name w:val="Table Normal"/>
    <w:unhideWhenUsed/>
    <w:qFormat/>
    <w:uiPriority w:val="0"/>
    <w:tblPr>
      <w:tblCellMar>
        <w:top w:w="0" w:type="dxa"/>
        <w:left w:w="0" w:type="dxa"/>
        <w:bottom w:w="0" w:type="dxa"/>
        <w:right w:w="0" w:type="dxa"/>
      </w:tblCellMar>
    </w:tblPr>
  </w:style>
  <w:style w:type="paragraph" w:customStyle="1" w:styleId="173">
    <w:name w:val="11111表土"/>
    <w:basedOn w:val="1"/>
    <w:qFormat/>
    <w:uiPriority w:val="0"/>
    <w:pPr>
      <w:adjustRightInd w:val="0"/>
      <w:snapToGrid w:val="0"/>
      <w:jc w:val="center"/>
    </w:pPr>
    <w:rPr>
      <w:rFonts w:eastAsia="黑体"/>
    </w:rPr>
  </w:style>
  <w:style w:type="paragraph" w:customStyle="1" w:styleId="174">
    <w:name w:val="11正文"/>
    <w:basedOn w:val="175"/>
    <w:qFormat/>
    <w:uiPriority w:val="0"/>
  </w:style>
  <w:style w:type="paragraph" w:customStyle="1" w:styleId="175">
    <w:name w:val="正文111"/>
    <w:basedOn w:val="176"/>
    <w:qFormat/>
    <w:uiPriority w:val="0"/>
    <w:pPr>
      <w:ind w:firstLine="480"/>
    </w:pPr>
  </w:style>
  <w:style w:type="paragraph" w:customStyle="1" w:styleId="176">
    <w:name w:val="正文的格式52"/>
    <w:basedOn w:val="1"/>
    <w:qFormat/>
    <w:uiPriority w:val="0"/>
    <w:pPr>
      <w:spacing w:line="360" w:lineRule="auto"/>
      <w:ind w:firstLine="200" w:firstLineChars="200"/>
    </w:pPr>
    <w:rPr>
      <w:szCs w:val="20"/>
    </w:rPr>
  </w:style>
  <w:style w:type="paragraph" w:customStyle="1" w:styleId="177">
    <w:name w:val="111表头"/>
    <w:basedOn w:val="178"/>
    <w:qFormat/>
    <w:uiPriority w:val="0"/>
    <w:pPr>
      <w:adjustRightInd w:val="0"/>
      <w:snapToGrid w:val="0"/>
    </w:pPr>
  </w:style>
  <w:style w:type="paragraph" w:customStyle="1" w:styleId="178">
    <w:name w:val="表头 ylp"/>
    <w:basedOn w:val="1"/>
    <w:qFormat/>
    <w:uiPriority w:val="0"/>
    <w:pPr>
      <w:jc w:val="center"/>
    </w:pPr>
    <w:rPr>
      <w:rFonts w:eastAsia="黑体"/>
      <w:color w:val="0000FF"/>
      <w:lang w:bidi="he-IL"/>
    </w:rPr>
  </w:style>
  <w:style w:type="paragraph" w:customStyle="1" w:styleId="179">
    <w:name w:val="111表格的格式"/>
    <w:basedOn w:val="1"/>
    <w:qFormat/>
    <w:uiPriority w:val="0"/>
    <w:pPr>
      <w:adjustRightInd w:val="0"/>
      <w:snapToGrid w:val="0"/>
      <w:jc w:val="center"/>
    </w:pPr>
  </w:style>
  <w:style w:type="paragraph" w:customStyle="1" w:styleId="180">
    <w:name w:val="44标题444"/>
    <w:basedOn w:val="1"/>
    <w:qFormat/>
    <w:uiPriority w:val="0"/>
    <w:pPr>
      <w:adjustRightInd w:val="0"/>
      <w:snapToGrid w:val="0"/>
      <w:spacing w:line="360" w:lineRule="auto"/>
      <w:outlineLvl w:val="3"/>
    </w:pPr>
    <w:rPr>
      <w:rFonts w:eastAsia="黑体" w:cs="宋体"/>
      <w:bCs/>
      <w:spacing w:val="-10"/>
      <w:szCs w:val="21"/>
    </w:rPr>
  </w:style>
  <w:style w:type="paragraph" w:customStyle="1" w:styleId="181">
    <w:name w:val="22表格"/>
    <w:basedOn w:val="182"/>
    <w:qFormat/>
    <w:uiPriority w:val="0"/>
    <w:pPr>
      <w:adjustRightInd w:val="0"/>
      <w:snapToGrid w:val="0"/>
      <w:textAlignment w:val="center"/>
    </w:pPr>
    <w:rPr>
      <w:rFonts w:eastAsia="宋体"/>
      <w:color w:val="000000"/>
    </w:rPr>
  </w:style>
  <w:style w:type="paragraph" w:customStyle="1" w:styleId="182">
    <w:name w:val="表表表表"/>
    <w:basedOn w:val="183"/>
    <w:qFormat/>
    <w:uiPriority w:val="0"/>
    <w:rPr>
      <w:rFonts w:eastAsia="方正楷体简体"/>
    </w:rPr>
  </w:style>
  <w:style w:type="paragraph" w:customStyle="1" w:styleId="183">
    <w:name w:val="表格文字"/>
    <w:basedOn w:val="158"/>
    <w:next w:val="1"/>
    <w:qFormat/>
    <w:uiPriority w:val="0"/>
    <w:pPr>
      <w:spacing w:before="60" w:after="60" w:line="240" w:lineRule="atLeast"/>
      <w:jc w:val="center"/>
    </w:pPr>
  </w:style>
  <w:style w:type="paragraph" w:customStyle="1" w:styleId="184">
    <w:name w:val="0正文"/>
    <w:unhideWhenUsed/>
    <w:qFormat/>
    <w:uiPriority w:val="0"/>
    <w:pPr>
      <w:widowControl w:val="0"/>
      <w:spacing w:after="160" w:line="360" w:lineRule="auto"/>
      <w:ind w:firstLine="720" w:firstLineChars="200"/>
    </w:pPr>
    <w:rPr>
      <w:rFonts w:ascii="Times New Roman" w:hAnsi="Times New Roman" w:eastAsia="宋体" w:cs="Times New Roman"/>
      <w:sz w:val="24"/>
      <w:szCs w:val="22"/>
      <w:lang w:val="en-US" w:eastAsia="zh-CN" w:bidi="ar-SA"/>
    </w:rPr>
  </w:style>
  <w:style w:type="paragraph" w:customStyle="1" w:styleId="185">
    <w:name w:val="【表格文字】"/>
    <w:basedOn w:val="1"/>
    <w:next w:val="1"/>
    <w:qFormat/>
    <w:uiPriority w:val="0"/>
    <w:pPr>
      <w:adjustRightInd w:val="0"/>
      <w:snapToGrid w:val="0"/>
      <w:jc w:val="center"/>
    </w:pPr>
  </w:style>
  <w:style w:type="paragraph" w:customStyle="1" w:styleId="186">
    <w:name w:val="111zhengwen"/>
    <w:basedOn w:val="1"/>
    <w:qFormat/>
    <w:uiPriority w:val="0"/>
    <w:pPr>
      <w:adjustRightInd w:val="0"/>
      <w:snapToGrid w:val="0"/>
      <w:spacing w:line="360" w:lineRule="auto"/>
      <w:ind w:firstLine="200" w:firstLineChars="200"/>
    </w:pPr>
    <w:rPr>
      <w:szCs w:val="20"/>
    </w:rPr>
  </w:style>
  <w:style w:type="paragraph" w:customStyle="1" w:styleId="187">
    <w:name w:val="5文章(治) + 黑色"/>
    <w:basedOn w:val="188"/>
    <w:qFormat/>
    <w:uiPriority w:val="0"/>
    <w:pPr>
      <w:ind w:firstLine="560"/>
    </w:pPr>
    <w:rPr>
      <w:rFonts w:ascii="Arial" w:hAnsi="Arial" w:cs="Tahoma"/>
      <w:snapToGrid w:val="0"/>
      <w:color w:val="000000"/>
      <w:szCs w:val="21"/>
    </w:rPr>
  </w:style>
  <w:style w:type="paragraph" w:customStyle="1" w:styleId="188">
    <w:name w:val="5文章(治)"/>
    <w:basedOn w:val="1"/>
    <w:qFormat/>
    <w:uiPriority w:val="0"/>
    <w:pPr>
      <w:spacing w:line="360" w:lineRule="auto"/>
      <w:ind w:firstLine="561"/>
    </w:pPr>
    <w:rPr>
      <w:rFonts w:ascii="Calibri" w:hAnsi="Calibri" w:cs="黑体"/>
    </w:rPr>
  </w:style>
  <w:style w:type="paragraph" w:customStyle="1" w:styleId="189">
    <w:name w:val="WPSOffice手动目录 1"/>
    <w:qFormat/>
    <w:uiPriority w:val="0"/>
    <w:pPr>
      <w:spacing w:after="160" w:line="259" w:lineRule="auto"/>
    </w:pPr>
    <w:rPr>
      <w:rFonts w:ascii="Times New Roman" w:hAnsi="Times New Roman" w:eastAsia="宋体" w:cs="Times New Roman"/>
      <w:sz w:val="22"/>
      <w:szCs w:val="22"/>
      <w:lang w:val="en-US" w:eastAsia="zh-CN" w:bidi="ar-SA"/>
    </w:rPr>
  </w:style>
  <w:style w:type="paragraph" w:customStyle="1" w:styleId="190">
    <w:name w:val="WPSOffice手动目录 2"/>
    <w:qFormat/>
    <w:uiPriority w:val="0"/>
    <w:pPr>
      <w:spacing w:after="160" w:line="259" w:lineRule="auto"/>
      <w:ind w:left="200" w:leftChars="200"/>
    </w:pPr>
    <w:rPr>
      <w:rFonts w:ascii="Times New Roman" w:hAnsi="Times New Roman" w:eastAsia="宋体" w:cs="Times New Roman"/>
      <w:sz w:val="22"/>
      <w:szCs w:val="22"/>
      <w:lang w:val="en-US" w:eastAsia="zh-CN" w:bidi="ar-SA"/>
    </w:rPr>
  </w:style>
  <w:style w:type="paragraph" w:customStyle="1" w:styleId="191">
    <w:name w:val="111正文"/>
    <w:basedOn w:val="1"/>
    <w:qFormat/>
    <w:uiPriority w:val="0"/>
    <w:pPr>
      <w:tabs>
        <w:tab w:val="left" w:pos="7276"/>
      </w:tabs>
      <w:adjustRightInd w:val="0"/>
      <w:snapToGrid w:val="0"/>
      <w:spacing w:line="360" w:lineRule="auto"/>
      <w:ind w:firstLine="480" w:firstLineChars="200"/>
    </w:pPr>
    <w:rPr>
      <w:color w:val="C00000"/>
      <w:szCs w:val="32"/>
    </w:rPr>
  </w:style>
  <w:style w:type="paragraph" w:customStyle="1" w:styleId="192">
    <w:name w:val="彪哥文本"/>
    <w:basedOn w:val="1"/>
    <w:next w:val="1"/>
    <w:qFormat/>
    <w:uiPriority w:val="0"/>
    <w:pPr>
      <w:adjustRightInd w:val="0"/>
      <w:snapToGrid w:val="0"/>
      <w:spacing w:before="10" w:beforeLines="10" w:after="10" w:afterLines="10"/>
      <w:jc w:val="center"/>
    </w:pPr>
    <w:rPr>
      <w:szCs w:val="20"/>
    </w:rPr>
  </w:style>
  <w:style w:type="character" w:customStyle="1" w:styleId="193">
    <w:name w:val="标题 4 字符"/>
    <w:basedOn w:val="39"/>
    <w:link w:val="5"/>
    <w:qFormat/>
    <w:uiPriority w:val="9"/>
    <w:rPr>
      <w:rFonts w:asciiTheme="majorHAnsi" w:hAnsiTheme="majorHAnsi" w:eastAsiaTheme="majorEastAsia" w:cstheme="majorBidi"/>
      <w:i/>
      <w:iCs/>
      <w:color w:val="376092" w:themeColor="accent1" w:themeShade="BF"/>
    </w:rPr>
  </w:style>
  <w:style w:type="character" w:customStyle="1" w:styleId="194">
    <w:name w:val="标题 5 字符"/>
    <w:basedOn w:val="39"/>
    <w:link w:val="6"/>
    <w:semiHidden/>
    <w:qFormat/>
    <w:uiPriority w:val="9"/>
    <w:rPr>
      <w:rFonts w:asciiTheme="majorHAnsi" w:hAnsiTheme="majorHAnsi" w:eastAsiaTheme="majorEastAsia" w:cstheme="majorBidi"/>
      <w:color w:val="376092" w:themeColor="accent1" w:themeShade="BF"/>
    </w:rPr>
  </w:style>
  <w:style w:type="character" w:customStyle="1" w:styleId="195">
    <w:name w:val="标题 6 字符"/>
    <w:basedOn w:val="39"/>
    <w:link w:val="7"/>
    <w:qFormat/>
    <w:uiPriority w:val="9"/>
    <w:rPr>
      <w:rFonts w:asciiTheme="majorHAnsi" w:hAnsiTheme="majorHAnsi" w:eastAsiaTheme="majorEastAsia" w:cstheme="majorBidi"/>
      <w:color w:val="254061" w:themeColor="accent1" w:themeShade="80"/>
    </w:rPr>
  </w:style>
  <w:style w:type="character" w:customStyle="1" w:styleId="196">
    <w:name w:val="标题 7 字符"/>
    <w:basedOn w:val="39"/>
    <w:link w:val="8"/>
    <w:semiHidden/>
    <w:qFormat/>
    <w:uiPriority w:val="9"/>
    <w:rPr>
      <w:rFonts w:asciiTheme="majorHAnsi" w:hAnsiTheme="majorHAnsi" w:eastAsiaTheme="majorEastAsia" w:cstheme="majorBidi"/>
      <w:i/>
      <w:iCs/>
      <w:color w:val="254061" w:themeColor="accent1" w:themeShade="80"/>
    </w:rPr>
  </w:style>
  <w:style w:type="character" w:customStyle="1" w:styleId="197">
    <w:name w:val="标题 8 字符"/>
    <w:basedOn w:val="39"/>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198">
    <w:name w:val="标题 9 字符"/>
    <w:basedOn w:val="39"/>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199">
    <w:name w:val="标题 字符"/>
    <w:basedOn w:val="39"/>
    <w:link w:val="35"/>
    <w:qFormat/>
    <w:uiPriority w:val="10"/>
    <w:rPr>
      <w:rFonts w:asciiTheme="majorHAnsi" w:hAnsiTheme="majorHAnsi" w:eastAsiaTheme="majorEastAsia" w:cstheme="majorBidi"/>
      <w:spacing w:val="-10"/>
      <w:sz w:val="56"/>
      <w:szCs w:val="56"/>
    </w:rPr>
  </w:style>
  <w:style w:type="character" w:customStyle="1" w:styleId="200">
    <w:name w:val="副标题 字符"/>
    <w:basedOn w:val="39"/>
    <w:link w:val="33"/>
    <w:qFormat/>
    <w:uiPriority w:val="11"/>
    <w:rPr>
      <w:color w:val="595959" w:themeColor="text1" w:themeTint="A6"/>
      <w:spacing w:val="15"/>
      <w14:textFill>
        <w14:solidFill>
          <w14:schemeClr w14:val="tx1">
            <w14:lumMod w14:val="65000"/>
            <w14:lumOff w14:val="35000"/>
          </w14:schemeClr>
        </w14:solidFill>
      </w14:textFill>
    </w:rPr>
  </w:style>
  <w:style w:type="character" w:customStyle="1" w:styleId="201">
    <w:name w:val="引用 字符"/>
    <w:basedOn w:val="39"/>
    <w:link w:val="97"/>
    <w:qFormat/>
    <w:uiPriority w:val="29"/>
    <w:rPr>
      <w:i/>
      <w:iCs/>
      <w:color w:val="404040" w:themeColor="text1" w:themeTint="BF"/>
      <w14:textFill>
        <w14:solidFill>
          <w14:schemeClr w14:val="tx1">
            <w14:lumMod w14:val="75000"/>
            <w14:lumOff w14:val="25000"/>
          </w14:schemeClr>
        </w14:solidFill>
      </w14:textFill>
    </w:rPr>
  </w:style>
  <w:style w:type="paragraph" w:styleId="202">
    <w:name w:val="Intense Quote"/>
    <w:basedOn w:val="1"/>
    <w:next w:val="1"/>
    <w:link w:val="203"/>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203">
    <w:name w:val="明显引用 字符"/>
    <w:basedOn w:val="39"/>
    <w:link w:val="202"/>
    <w:qFormat/>
    <w:uiPriority w:val="30"/>
    <w:rPr>
      <w:i/>
      <w:iCs/>
      <w:color w:val="4F81BD" w:themeColor="accent1"/>
      <w14:textFill>
        <w14:solidFill>
          <w14:schemeClr w14:val="accent1"/>
        </w14:solidFill>
      </w14:textFill>
    </w:rPr>
  </w:style>
  <w:style w:type="character" w:customStyle="1" w:styleId="204">
    <w:name w:val="不明显强调1"/>
    <w:basedOn w:val="39"/>
    <w:qFormat/>
    <w:uiPriority w:val="19"/>
    <w:rPr>
      <w:i/>
      <w:iCs/>
      <w:color w:val="404040" w:themeColor="text1" w:themeTint="BF"/>
      <w14:textFill>
        <w14:solidFill>
          <w14:schemeClr w14:val="tx1">
            <w14:lumMod w14:val="75000"/>
            <w14:lumOff w14:val="25000"/>
          </w14:schemeClr>
        </w14:solidFill>
      </w14:textFill>
    </w:rPr>
  </w:style>
  <w:style w:type="character" w:customStyle="1" w:styleId="205">
    <w:name w:val="明显强调1"/>
    <w:basedOn w:val="39"/>
    <w:qFormat/>
    <w:uiPriority w:val="21"/>
    <w:rPr>
      <w:i/>
      <w:iCs/>
      <w:color w:val="4F81BD" w:themeColor="accent1"/>
      <w14:textFill>
        <w14:solidFill>
          <w14:schemeClr w14:val="accent1"/>
        </w14:solidFill>
      </w14:textFill>
    </w:rPr>
  </w:style>
  <w:style w:type="character" w:customStyle="1" w:styleId="206">
    <w:name w:val="不明显参考1"/>
    <w:basedOn w:val="39"/>
    <w:qFormat/>
    <w:uiPriority w:val="31"/>
    <w:rPr>
      <w:smallCaps/>
      <w:color w:val="404040" w:themeColor="text1" w:themeTint="BF"/>
      <w14:textFill>
        <w14:solidFill>
          <w14:schemeClr w14:val="tx1">
            <w14:lumMod w14:val="75000"/>
            <w14:lumOff w14:val="25000"/>
          </w14:schemeClr>
        </w14:solidFill>
      </w14:textFill>
    </w:rPr>
  </w:style>
  <w:style w:type="character" w:customStyle="1" w:styleId="207">
    <w:name w:val="明显参考1"/>
    <w:basedOn w:val="39"/>
    <w:qFormat/>
    <w:uiPriority w:val="32"/>
    <w:rPr>
      <w:b/>
      <w:bCs/>
      <w:smallCaps/>
      <w:color w:val="4F81BD" w:themeColor="accent1"/>
      <w:spacing w:val="5"/>
      <w14:textFill>
        <w14:solidFill>
          <w14:schemeClr w14:val="accent1"/>
        </w14:solidFill>
      </w14:textFill>
    </w:rPr>
  </w:style>
  <w:style w:type="character" w:customStyle="1" w:styleId="208">
    <w:name w:val="书籍标题1"/>
    <w:basedOn w:val="39"/>
    <w:qFormat/>
    <w:uiPriority w:val="33"/>
    <w:rPr>
      <w:b/>
      <w:bCs/>
      <w:i/>
      <w:iCs/>
      <w:spacing w:val="5"/>
    </w:rPr>
  </w:style>
  <w:style w:type="paragraph" w:customStyle="1" w:styleId="209">
    <w:name w:val="TOC 标题1"/>
    <w:basedOn w:val="2"/>
    <w:next w:val="1"/>
    <w:semiHidden/>
    <w:unhideWhenUsed/>
    <w:qFormat/>
    <w:uiPriority w:val="39"/>
    <w:pPr>
      <w:outlineLvl w:val="9"/>
    </w:pPr>
  </w:style>
  <w:style w:type="paragraph" w:customStyle="1" w:styleId="210">
    <w:name w:val="修订1"/>
    <w:hidden/>
    <w:semiHidden/>
    <w:qFormat/>
    <w:uiPriority w:val="99"/>
    <w:rPr>
      <w:rFonts w:asciiTheme="minorHAnsi" w:hAnsiTheme="minorHAnsi" w:eastAsiaTheme="minorEastAsia" w:cstheme="minorBidi"/>
      <w:sz w:val="22"/>
      <w:szCs w:val="22"/>
      <w:lang w:val="en-US" w:eastAsia="zh-CN" w:bidi="ar-SA"/>
    </w:rPr>
  </w:style>
  <w:style w:type="paragraph" w:customStyle="1" w:styleId="211">
    <w:name w:val="10、表格内容"/>
    <w:basedOn w:val="19"/>
    <w:qFormat/>
    <w:uiPriority w:val="0"/>
    <w:pPr>
      <w:widowControl w:val="0"/>
      <w:adjustRightInd w:val="0"/>
      <w:spacing w:before="0" w:after="0" w:line="280" w:lineRule="exact"/>
      <w:ind w:right="0"/>
      <w:jc w:val="center"/>
    </w:pPr>
    <w:rPr>
      <w:color w:val="000000"/>
      <w:kern w:val="2"/>
      <w:sz w:val="21"/>
      <w:szCs w:val="24"/>
    </w:rPr>
  </w:style>
  <w:style w:type="paragraph" w:customStyle="1" w:styleId="212">
    <w:name w:val="Revision"/>
    <w:hidden/>
    <w:semiHidden/>
    <w:qFormat/>
    <w:uiPriority w:val="99"/>
    <w:rPr>
      <w:rFonts w:asciiTheme="minorHAnsi" w:hAnsiTheme="minorHAnsi" w:eastAsiaTheme="minorEastAsia" w:cstheme="minorBidi"/>
      <w:sz w:val="22"/>
      <w:szCs w:val="22"/>
      <w:lang w:val="en-US" w:eastAsia="zh-CN" w:bidi="ar-SA"/>
    </w:rPr>
  </w:style>
  <w:style w:type="paragraph" w:customStyle="1" w:styleId="213">
    <w:name w:val="标题33"/>
    <w:basedOn w:val="1"/>
    <w:qFormat/>
    <w:uiPriority w:val="0"/>
    <w:pPr>
      <w:tabs>
        <w:tab w:val="left" w:pos="3840"/>
      </w:tabs>
      <w:spacing w:line="360" w:lineRule="auto"/>
      <w:ind w:firstLine="0"/>
      <w:outlineLvl w:val="2"/>
    </w:pPr>
    <w:rPr>
      <w:rFonts w:eastAsia="黑体"/>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k2ODc2NzY5NTYxIiwKCSJHcm91cElkIiA6ICI2NzAyODUzNTkiLAoJIkltYWdlIiA6ICJpVkJPUncwS0dnb0FBQUFOU1VoRVVnQUFCYndBQUFHR0NBWUFBQUN3aUVlV0FBQUFBWE5TUjBJQXJzNGM2UUFBSUFCSlJFRlVlSnpzM1h1WUhGV1pQL0R2VzFWelNVSWlDVUZZaVJnd01xR1Q2YTV6Mmd1TEtCZEJRSkdMV1c2S0tJb29MQ0NLeW1WeFZSWnhWUVFWUlBHTzRuSlpGQVZaWUZVdWdoZlFybFBkSVFOeFI1MWR3ODBnZ1VsSTVsYjEvdjZZNnZ5YVNVL1BUREl6R1dhK24rZkprNTZ1VTFXbloycDZ1dDd6bnZjQ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92di9PaE44Zm1OWHUyRUFBQUFBU1VWT1JLNUNZSUk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FF810-0B2D-4B17-806D-7BF206B3F30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23952</Words>
  <Characters>28101</Characters>
  <Lines>229</Lines>
  <Paragraphs>64</Paragraphs>
  <TotalTime>8</TotalTime>
  <ScaleCrop>false</ScaleCrop>
  <LinksUpToDate>false</LinksUpToDate>
  <CharactersWithSpaces>29671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2024-08-27T02:13:00Z</dcterms:created>
  <dc:creator>lhj</dc:creator>
  <cp:lastModifiedBy>南风知</cp:lastModifiedBy>
  <cp:lastPrinted>2024-05-31T06:14:00Z</cp:lastPrinted>
  <dcterms:modified xsi:type="dcterms:W3CDTF">2024-10-18T08:37:41Z</dcterms:modified>
  <dc:title>附件2</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F7F3E13A388044A88FBFFDA32F548D5C_13</vt:lpwstr>
  </property>
</Properties>
</file>