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99B80B" w14:textId="75D970E1" w:rsidR="005F4EA6" w:rsidRPr="00FC741E" w:rsidRDefault="000111DB">
      <w:pPr>
        <w:adjustRightInd w:val="0"/>
        <w:snapToGrid w:val="0"/>
        <w:spacing w:line="288" w:lineRule="auto"/>
        <w:jc w:val="center"/>
        <w:rPr>
          <w:rFonts w:eastAsia="楷体_GB2312"/>
          <w:sz w:val="36"/>
          <w:szCs w:val="36"/>
        </w:rPr>
        <w:sectPr w:rsidR="005F4EA6" w:rsidRPr="00FC741E" w:rsidSect="00195502">
          <w:footerReference w:type="default" r:id="rId9"/>
          <w:pgSz w:w="11906" w:h="16838"/>
          <w:pgMar w:top="1531" w:right="1474" w:bottom="1531" w:left="1474" w:header="851" w:footer="1077" w:gutter="0"/>
          <w:pgNumType w:start="21"/>
          <w:cols w:space="720"/>
          <w:docGrid w:linePitch="312"/>
        </w:sectPr>
      </w:pPr>
      <w:r>
        <w:rPr>
          <w:rFonts w:eastAsia="楷体_GB2312"/>
          <w:noProof/>
          <w:sz w:val="36"/>
          <w:szCs w:val="36"/>
        </w:rPr>
        <w:drawing>
          <wp:inline distT="0" distB="0" distL="0" distR="0" wp14:anchorId="31CC4BFE" wp14:editId="72E5F54B">
            <wp:extent cx="5688330" cy="8045450"/>
            <wp:effectExtent l="0" t="0" r="7620" b="0"/>
            <wp:docPr id="141479090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90902" name="图片 1414790902"/>
                    <pic:cNvPicPr/>
                  </pic:nvPicPr>
                  <pic:blipFill>
                    <a:blip r:embed="rId10">
                      <a:extLst>
                        <a:ext uri="{28A0092B-C50C-407E-A947-70E740481C1C}">
                          <a14:useLocalDpi xmlns:a14="http://schemas.microsoft.com/office/drawing/2010/main" val="0"/>
                        </a:ext>
                      </a:extLst>
                    </a:blip>
                    <a:stretch>
                      <a:fillRect/>
                    </a:stretch>
                  </pic:blipFill>
                  <pic:spPr>
                    <a:xfrm>
                      <a:off x="0" y="0"/>
                      <a:ext cx="5688330" cy="8045450"/>
                    </a:xfrm>
                    <a:prstGeom prst="rect">
                      <a:avLst/>
                    </a:prstGeom>
                  </pic:spPr>
                </pic:pic>
              </a:graphicData>
            </a:graphic>
          </wp:inline>
        </w:drawing>
      </w:r>
      <w:r>
        <w:rPr>
          <w:rFonts w:eastAsia="楷体_GB2312"/>
          <w:noProof/>
          <w:sz w:val="36"/>
          <w:szCs w:val="36"/>
        </w:rPr>
        <w:lastRenderedPageBreak/>
        <w:drawing>
          <wp:inline distT="0" distB="0" distL="0" distR="0" wp14:anchorId="635BEC90" wp14:editId="2B6B2EA5">
            <wp:extent cx="5688330" cy="8039735"/>
            <wp:effectExtent l="0" t="0" r="7620" b="0"/>
            <wp:docPr id="2258436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43656" name="图片 225843656"/>
                    <pic:cNvPicPr/>
                  </pic:nvPicPr>
                  <pic:blipFill>
                    <a:blip r:embed="rId11">
                      <a:extLst>
                        <a:ext uri="{28A0092B-C50C-407E-A947-70E740481C1C}">
                          <a14:useLocalDpi xmlns:a14="http://schemas.microsoft.com/office/drawing/2010/main" val="0"/>
                        </a:ext>
                      </a:extLst>
                    </a:blip>
                    <a:stretch>
                      <a:fillRect/>
                    </a:stretch>
                  </pic:blipFill>
                  <pic:spPr>
                    <a:xfrm>
                      <a:off x="0" y="0"/>
                      <a:ext cx="5688330" cy="8039735"/>
                    </a:xfrm>
                    <a:prstGeom prst="rect">
                      <a:avLst/>
                    </a:prstGeom>
                  </pic:spPr>
                </pic:pic>
              </a:graphicData>
            </a:graphic>
          </wp:inline>
        </w:drawing>
      </w:r>
      <w:r>
        <w:rPr>
          <w:rFonts w:eastAsia="楷体_GB2312"/>
          <w:noProof/>
          <w:sz w:val="36"/>
          <w:szCs w:val="36"/>
        </w:rPr>
        <w:lastRenderedPageBreak/>
        <w:drawing>
          <wp:inline distT="0" distB="0" distL="0" distR="0" wp14:anchorId="2E6A9CA9" wp14:editId="29383893">
            <wp:extent cx="5688330" cy="8039735"/>
            <wp:effectExtent l="0" t="0" r="7620" b="0"/>
            <wp:docPr id="1241466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6633" name="图片 124146633"/>
                    <pic:cNvPicPr/>
                  </pic:nvPicPr>
                  <pic:blipFill>
                    <a:blip r:embed="rId12">
                      <a:extLst>
                        <a:ext uri="{28A0092B-C50C-407E-A947-70E740481C1C}">
                          <a14:useLocalDpi xmlns:a14="http://schemas.microsoft.com/office/drawing/2010/main" val="0"/>
                        </a:ext>
                      </a:extLst>
                    </a:blip>
                    <a:stretch>
                      <a:fillRect/>
                    </a:stretch>
                  </pic:blipFill>
                  <pic:spPr>
                    <a:xfrm>
                      <a:off x="0" y="0"/>
                      <a:ext cx="5688330" cy="8039735"/>
                    </a:xfrm>
                    <a:prstGeom prst="rect">
                      <a:avLst/>
                    </a:prstGeom>
                  </pic:spPr>
                </pic:pic>
              </a:graphicData>
            </a:graphic>
          </wp:inline>
        </w:drawing>
      </w:r>
      <w:r>
        <w:rPr>
          <w:rFonts w:eastAsia="楷体_GB2312"/>
          <w:noProof/>
          <w:sz w:val="36"/>
          <w:szCs w:val="36"/>
        </w:rPr>
        <w:lastRenderedPageBreak/>
        <w:drawing>
          <wp:inline distT="0" distB="0" distL="0" distR="0" wp14:anchorId="317198B7" wp14:editId="4AA6B111">
            <wp:extent cx="5688330" cy="8039735"/>
            <wp:effectExtent l="0" t="0" r="7620" b="0"/>
            <wp:docPr id="10614799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79982" name="图片 1061479982"/>
                    <pic:cNvPicPr/>
                  </pic:nvPicPr>
                  <pic:blipFill>
                    <a:blip r:embed="rId13">
                      <a:extLst>
                        <a:ext uri="{28A0092B-C50C-407E-A947-70E740481C1C}">
                          <a14:useLocalDpi xmlns:a14="http://schemas.microsoft.com/office/drawing/2010/main" val="0"/>
                        </a:ext>
                      </a:extLst>
                    </a:blip>
                    <a:stretch>
                      <a:fillRect/>
                    </a:stretch>
                  </pic:blipFill>
                  <pic:spPr>
                    <a:xfrm>
                      <a:off x="0" y="0"/>
                      <a:ext cx="5688330" cy="8039735"/>
                    </a:xfrm>
                    <a:prstGeom prst="rect">
                      <a:avLst/>
                    </a:prstGeom>
                  </pic:spPr>
                </pic:pic>
              </a:graphicData>
            </a:graphic>
          </wp:inline>
        </w:drawing>
      </w:r>
      <w:r>
        <w:rPr>
          <w:rFonts w:eastAsia="楷体_GB2312"/>
          <w:noProof/>
          <w:sz w:val="36"/>
          <w:szCs w:val="36"/>
        </w:rPr>
        <w:lastRenderedPageBreak/>
        <w:drawing>
          <wp:inline distT="0" distB="0" distL="0" distR="0" wp14:anchorId="0B4FDF08" wp14:editId="74AAF9E2">
            <wp:extent cx="5688330" cy="8039735"/>
            <wp:effectExtent l="0" t="0" r="7620" b="0"/>
            <wp:docPr id="258615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15120" name="图片 258615120"/>
                    <pic:cNvPicPr/>
                  </pic:nvPicPr>
                  <pic:blipFill>
                    <a:blip r:embed="rId14">
                      <a:extLst>
                        <a:ext uri="{28A0092B-C50C-407E-A947-70E740481C1C}">
                          <a14:useLocalDpi xmlns:a14="http://schemas.microsoft.com/office/drawing/2010/main" val="0"/>
                        </a:ext>
                      </a:extLst>
                    </a:blip>
                    <a:stretch>
                      <a:fillRect/>
                    </a:stretch>
                  </pic:blipFill>
                  <pic:spPr>
                    <a:xfrm>
                      <a:off x="0" y="0"/>
                      <a:ext cx="5688330" cy="8039735"/>
                    </a:xfrm>
                    <a:prstGeom prst="rect">
                      <a:avLst/>
                    </a:prstGeom>
                  </pic:spPr>
                </pic:pic>
              </a:graphicData>
            </a:graphic>
          </wp:inline>
        </w:drawing>
      </w:r>
      <w:r>
        <w:rPr>
          <w:rFonts w:eastAsia="楷体_GB2312"/>
          <w:noProof/>
          <w:sz w:val="36"/>
          <w:szCs w:val="36"/>
        </w:rPr>
        <w:lastRenderedPageBreak/>
        <w:drawing>
          <wp:inline distT="0" distB="0" distL="0" distR="0" wp14:anchorId="6E0EBF8E" wp14:editId="07E9CE55">
            <wp:extent cx="5688330" cy="8039735"/>
            <wp:effectExtent l="0" t="0" r="7620" b="0"/>
            <wp:docPr id="16407858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85806" name="图片 1640785806"/>
                    <pic:cNvPicPr/>
                  </pic:nvPicPr>
                  <pic:blipFill>
                    <a:blip r:embed="rId15">
                      <a:extLst>
                        <a:ext uri="{28A0092B-C50C-407E-A947-70E740481C1C}">
                          <a14:useLocalDpi xmlns:a14="http://schemas.microsoft.com/office/drawing/2010/main" val="0"/>
                        </a:ext>
                      </a:extLst>
                    </a:blip>
                    <a:stretch>
                      <a:fillRect/>
                    </a:stretch>
                  </pic:blipFill>
                  <pic:spPr>
                    <a:xfrm>
                      <a:off x="0" y="0"/>
                      <a:ext cx="5688330" cy="8039735"/>
                    </a:xfrm>
                    <a:prstGeom prst="rect">
                      <a:avLst/>
                    </a:prstGeom>
                  </pic:spPr>
                </pic:pic>
              </a:graphicData>
            </a:graphic>
          </wp:inline>
        </w:drawing>
      </w:r>
      <w:r>
        <w:rPr>
          <w:rFonts w:eastAsia="楷体_GB2312"/>
          <w:noProof/>
          <w:sz w:val="36"/>
          <w:szCs w:val="36"/>
        </w:rPr>
        <w:lastRenderedPageBreak/>
        <w:drawing>
          <wp:inline distT="0" distB="0" distL="0" distR="0" wp14:anchorId="132AC7F8" wp14:editId="403EFB9E">
            <wp:extent cx="5688330" cy="8045450"/>
            <wp:effectExtent l="0" t="0" r="7620" b="0"/>
            <wp:docPr id="2134778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7830" name="图片 213477830"/>
                    <pic:cNvPicPr/>
                  </pic:nvPicPr>
                  <pic:blipFill>
                    <a:blip r:embed="rId16">
                      <a:extLst>
                        <a:ext uri="{28A0092B-C50C-407E-A947-70E740481C1C}">
                          <a14:useLocalDpi xmlns:a14="http://schemas.microsoft.com/office/drawing/2010/main" val="0"/>
                        </a:ext>
                      </a:extLst>
                    </a:blip>
                    <a:stretch>
                      <a:fillRect/>
                    </a:stretch>
                  </pic:blipFill>
                  <pic:spPr>
                    <a:xfrm>
                      <a:off x="0" y="0"/>
                      <a:ext cx="5688330" cy="8045450"/>
                    </a:xfrm>
                    <a:prstGeom prst="rect">
                      <a:avLst/>
                    </a:prstGeom>
                  </pic:spPr>
                </pic:pic>
              </a:graphicData>
            </a:graphic>
          </wp:inline>
        </w:drawing>
      </w:r>
      <w:r>
        <w:rPr>
          <w:rFonts w:eastAsia="楷体_GB2312"/>
          <w:noProof/>
          <w:sz w:val="36"/>
          <w:szCs w:val="36"/>
        </w:rPr>
        <w:lastRenderedPageBreak/>
        <w:drawing>
          <wp:inline distT="0" distB="0" distL="0" distR="0" wp14:anchorId="3DA6879A" wp14:editId="199CEE88">
            <wp:extent cx="5688330" cy="8039735"/>
            <wp:effectExtent l="0" t="0" r="7620" b="0"/>
            <wp:docPr id="15127622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62227" name="图片 1512762227"/>
                    <pic:cNvPicPr/>
                  </pic:nvPicPr>
                  <pic:blipFill>
                    <a:blip r:embed="rId17">
                      <a:extLst>
                        <a:ext uri="{28A0092B-C50C-407E-A947-70E740481C1C}">
                          <a14:useLocalDpi xmlns:a14="http://schemas.microsoft.com/office/drawing/2010/main" val="0"/>
                        </a:ext>
                      </a:extLst>
                    </a:blip>
                    <a:stretch>
                      <a:fillRect/>
                    </a:stretch>
                  </pic:blipFill>
                  <pic:spPr>
                    <a:xfrm>
                      <a:off x="0" y="0"/>
                      <a:ext cx="5688330" cy="8039735"/>
                    </a:xfrm>
                    <a:prstGeom prst="rect">
                      <a:avLst/>
                    </a:prstGeom>
                  </pic:spPr>
                </pic:pic>
              </a:graphicData>
            </a:graphic>
          </wp:inline>
        </w:drawing>
      </w:r>
      <w:r>
        <w:rPr>
          <w:rFonts w:eastAsia="楷体_GB2312"/>
          <w:noProof/>
          <w:sz w:val="36"/>
          <w:szCs w:val="36"/>
        </w:rPr>
        <w:lastRenderedPageBreak/>
        <w:drawing>
          <wp:inline distT="0" distB="0" distL="0" distR="0" wp14:anchorId="0C2F4303" wp14:editId="6C734B1A">
            <wp:extent cx="5688330" cy="8039735"/>
            <wp:effectExtent l="0" t="0" r="7620" b="0"/>
            <wp:docPr id="5937210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21028" name="图片 593721028"/>
                    <pic:cNvPicPr/>
                  </pic:nvPicPr>
                  <pic:blipFill>
                    <a:blip r:embed="rId18">
                      <a:extLst>
                        <a:ext uri="{28A0092B-C50C-407E-A947-70E740481C1C}">
                          <a14:useLocalDpi xmlns:a14="http://schemas.microsoft.com/office/drawing/2010/main" val="0"/>
                        </a:ext>
                      </a:extLst>
                    </a:blip>
                    <a:stretch>
                      <a:fillRect/>
                    </a:stretch>
                  </pic:blipFill>
                  <pic:spPr>
                    <a:xfrm>
                      <a:off x="0" y="0"/>
                      <a:ext cx="5688330" cy="8039735"/>
                    </a:xfrm>
                    <a:prstGeom prst="rect">
                      <a:avLst/>
                    </a:prstGeom>
                  </pic:spPr>
                </pic:pic>
              </a:graphicData>
            </a:graphic>
          </wp:inline>
        </w:drawing>
      </w:r>
    </w:p>
    <w:p w14:paraId="2D3640FC" w14:textId="77777777" w:rsidR="005F4EA6" w:rsidRPr="00FC741E" w:rsidRDefault="00000000">
      <w:pPr>
        <w:pStyle w:val="TOC10"/>
        <w:jc w:val="center"/>
        <w:rPr>
          <w:rFonts w:ascii="Times New Roman" w:hAnsi="Times New Roman"/>
          <w:b/>
          <w:bCs/>
          <w:color w:val="000000"/>
        </w:rPr>
      </w:pPr>
      <w:r w:rsidRPr="00FC741E">
        <w:rPr>
          <w:rFonts w:ascii="Times New Roman" w:hAnsi="Times New Roman"/>
          <w:b/>
          <w:bCs/>
          <w:color w:val="000000"/>
          <w:lang w:val="zh-CN"/>
        </w:rPr>
        <w:lastRenderedPageBreak/>
        <w:t>目</w:t>
      </w:r>
      <w:r w:rsidRPr="00FC741E">
        <w:rPr>
          <w:rFonts w:ascii="Times New Roman" w:hAnsi="Times New Roman"/>
          <w:b/>
          <w:bCs/>
          <w:color w:val="000000"/>
          <w:lang w:val="zh-CN"/>
        </w:rPr>
        <w:t xml:space="preserve">  </w:t>
      </w:r>
      <w:r w:rsidRPr="00FC741E">
        <w:rPr>
          <w:rFonts w:ascii="Times New Roman" w:hAnsi="Times New Roman"/>
          <w:b/>
          <w:bCs/>
          <w:color w:val="000000"/>
          <w:lang w:val="zh-CN"/>
        </w:rPr>
        <w:t>录</w:t>
      </w:r>
    </w:p>
    <w:p w14:paraId="1567C5DD" w14:textId="0CAA7A5C" w:rsidR="005F4EA6" w:rsidRPr="00FC741E" w:rsidRDefault="00000000">
      <w:pPr>
        <w:pStyle w:val="TOC1"/>
        <w:rPr>
          <w:noProof/>
          <w:color w:val="auto"/>
        </w:rPr>
      </w:pPr>
      <w:r w:rsidRPr="00FC741E">
        <w:fldChar w:fldCharType="begin"/>
      </w:r>
      <w:r w:rsidRPr="00FC741E">
        <w:instrText xml:space="preserve"> TOC \o "1-3" \h \z \u </w:instrText>
      </w:r>
      <w:r w:rsidRPr="00FC741E">
        <w:fldChar w:fldCharType="separate"/>
      </w:r>
      <w:hyperlink w:anchor="_Toc119281057" w:history="1">
        <w:r w:rsidR="005F4EA6" w:rsidRPr="00FC741E">
          <w:rPr>
            <w:rStyle w:val="aff5"/>
            <w:noProof/>
            <w:snapToGrid w:val="0"/>
            <w:sz w:val="24"/>
          </w:rPr>
          <w:t>一、建设项目基本情况</w:t>
        </w:r>
        <w:r w:rsidR="005F4EA6" w:rsidRPr="00FC741E">
          <w:rPr>
            <w:noProof/>
          </w:rPr>
          <w:tab/>
        </w:r>
        <w:r w:rsidR="005F4EA6" w:rsidRPr="00FC741E">
          <w:rPr>
            <w:noProof/>
          </w:rPr>
          <w:fldChar w:fldCharType="begin"/>
        </w:r>
        <w:r w:rsidR="005F4EA6" w:rsidRPr="00FC741E">
          <w:rPr>
            <w:noProof/>
          </w:rPr>
          <w:instrText xml:space="preserve"> PAGEREF _Toc119281057 \h </w:instrText>
        </w:r>
        <w:r w:rsidR="005F4EA6" w:rsidRPr="00FC741E">
          <w:rPr>
            <w:noProof/>
          </w:rPr>
        </w:r>
        <w:r w:rsidR="005F4EA6" w:rsidRPr="00FC741E">
          <w:rPr>
            <w:noProof/>
          </w:rPr>
          <w:fldChar w:fldCharType="separate"/>
        </w:r>
        <w:r w:rsidR="009801B3">
          <w:rPr>
            <w:noProof/>
          </w:rPr>
          <w:t>1</w:t>
        </w:r>
        <w:r w:rsidR="005F4EA6" w:rsidRPr="00FC741E">
          <w:rPr>
            <w:noProof/>
          </w:rPr>
          <w:fldChar w:fldCharType="end"/>
        </w:r>
      </w:hyperlink>
    </w:p>
    <w:p w14:paraId="491E593F" w14:textId="3744722A" w:rsidR="005F4EA6" w:rsidRPr="00FC741E" w:rsidRDefault="005F4EA6">
      <w:pPr>
        <w:pStyle w:val="TOC1"/>
        <w:rPr>
          <w:noProof/>
          <w:color w:val="auto"/>
        </w:rPr>
      </w:pPr>
      <w:hyperlink w:anchor="_Toc119281059" w:history="1">
        <w:r w:rsidRPr="00FC741E">
          <w:rPr>
            <w:rStyle w:val="aff5"/>
            <w:noProof/>
            <w:snapToGrid w:val="0"/>
            <w:sz w:val="24"/>
          </w:rPr>
          <w:t>二、建设内容</w:t>
        </w:r>
        <w:r w:rsidRPr="00FC741E">
          <w:rPr>
            <w:noProof/>
          </w:rPr>
          <w:tab/>
        </w:r>
        <w:r w:rsidRPr="00FC741E">
          <w:rPr>
            <w:noProof/>
          </w:rPr>
          <w:fldChar w:fldCharType="begin"/>
        </w:r>
        <w:r w:rsidRPr="00FC741E">
          <w:rPr>
            <w:noProof/>
          </w:rPr>
          <w:instrText xml:space="preserve"> PAGEREF _Toc119281059 \h </w:instrText>
        </w:r>
        <w:r w:rsidRPr="00FC741E">
          <w:rPr>
            <w:noProof/>
          </w:rPr>
        </w:r>
        <w:r w:rsidRPr="00FC741E">
          <w:rPr>
            <w:noProof/>
          </w:rPr>
          <w:fldChar w:fldCharType="separate"/>
        </w:r>
        <w:r w:rsidR="009801B3">
          <w:rPr>
            <w:noProof/>
          </w:rPr>
          <w:t>12</w:t>
        </w:r>
        <w:r w:rsidRPr="00FC741E">
          <w:rPr>
            <w:noProof/>
          </w:rPr>
          <w:fldChar w:fldCharType="end"/>
        </w:r>
      </w:hyperlink>
    </w:p>
    <w:p w14:paraId="2C5294F0" w14:textId="4436B193" w:rsidR="005F4EA6" w:rsidRPr="00FC741E" w:rsidRDefault="005F4EA6">
      <w:pPr>
        <w:pStyle w:val="TOC1"/>
        <w:rPr>
          <w:noProof/>
          <w:color w:val="auto"/>
        </w:rPr>
      </w:pPr>
      <w:hyperlink w:anchor="_Toc119281060" w:history="1">
        <w:r w:rsidRPr="00FC741E">
          <w:rPr>
            <w:rStyle w:val="aff5"/>
            <w:noProof/>
            <w:snapToGrid w:val="0"/>
            <w:sz w:val="24"/>
          </w:rPr>
          <w:t>三、生态环境现状、保护目标及评价标准</w:t>
        </w:r>
        <w:r w:rsidRPr="00FC741E">
          <w:rPr>
            <w:noProof/>
          </w:rPr>
          <w:tab/>
        </w:r>
        <w:r w:rsidRPr="00FC741E">
          <w:rPr>
            <w:noProof/>
          </w:rPr>
          <w:fldChar w:fldCharType="begin"/>
        </w:r>
        <w:r w:rsidRPr="00FC741E">
          <w:rPr>
            <w:noProof/>
          </w:rPr>
          <w:instrText xml:space="preserve"> PAGEREF _Toc119281060 \h </w:instrText>
        </w:r>
        <w:r w:rsidRPr="00FC741E">
          <w:rPr>
            <w:noProof/>
          </w:rPr>
        </w:r>
        <w:r w:rsidRPr="00FC741E">
          <w:rPr>
            <w:noProof/>
          </w:rPr>
          <w:fldChar w:fldCharType="separate"/>
        </w:r>
        <w:r w:rsidR="009801B3">
          <w:rPr>
            <w:noProof/>
          </w:rPr>
          <w:t>20</w:t>
        </w:r>
        <w:r w:rsidRPr="00FC741E">
          <w:rPr>
            <w:noProof/>
          </w:rPr>
          <w:fldChar w:fldCharType="end"/>
        </w:r>
      </w:hyperlink>
    </w:p>
    <w:p w14:paraId="772886DD" w14:textId="237DC9EC" w:rsidR="005F4EA6" w:rsidRPr="00FC741E" w:rsidRDefault="005F4EA6">
      <w:pPr>
        <w:pStyle w:val="TOC1"/>
        <w:rPr>
          <w:noProof/>
          <w:color w:val="auto"/>
        </w:rPr>
      </w:pPr>
      <w:hyperlink w:anchor="_Toc119281061" w:history="1">
        <w:r w:rsidRPr="00FC741E">
          <w:rPr>
            <w:rStyle w:val="aff5"/>
            <w:noProof/>
            <w:snapToGrid w:val="0"/>
            <w:sz w:val="24"/>
          </w:rPr>
          <w:t>四、生态环境影响分析</w:t>
        </w:r>
        <w:r w:rsidRPr="00FC741E">
          <w:rPr>
            <w:noProof/>
          </w:rPr>
          <w:tab/>
        </w:r>
        <w:r w:rsidRPr="00FC741E">
          <w:rPr>
            <w:noProof/>
          </w:rPr>
          <w:fldChar w:fldCharType="begin"/>
        </w:r>
        <w:r w:rsidRPr="00FC741E">
          <w:rPr>
            <w:noProof/>
          </w:rPr>
          <w:instrText xml:space="preserve"> PAGEREF _Toc119281061 \h </w:instrText>
        </w:r>
        <w:r w:rsidRPr="00FC741E">
          <w:rPr>
            <w:noProof/>
          </w:rPr>
        </w:r>
        <w:r w:rsidRPr="00FC741E">
          <w:rPr>
            <w:noProof/>
          </w:rPr>
          <w:fldChar w:fldCharType="separate"/>
        </w:r>
        <w:r w:rsidR="009801B3">
          <w:rPr>
            <w:noProof/>
          </w:rPr>
          <w:t>31</w:t>
        </w:r>
        <w:r w:rsidRPr="00FC741E">
          <w:rPr>
            <w:noProof/>
          </w:rPr>
          <w:fldChar w:fldCharType="end"/>
        </w:r>
      </w:hyperlink>
    </w:p>
    <w:p w14:paraId="68CAB7A8" w14:textId="50DFAB4A" w:rsidR="005F4EA6" w:rsidRPr="00FC741E" w:rsidRDefault="005F4EA6">
      <w:pPr>
        <w:pStyle w:val="TOC1"/>
        <w:rPr>
          <w:noProof/>
          <w:color w:val="auto"/>
        </w:rPr>
      </w:pPr>
      <w:hyperlink w:anchor="_Toc119281062" w:history="1">
        <w:r w:rsidRPr="00FC741E">
          <w:rPr>
            <w:rStyle w:val="aff5"/>
            <w:noProof/>
            <w:snapToGrid w:val="0"/>
            <w:sz w:val="24"/>
          </w:rPr>
          <w:t>五、主要生态环境保护措施</w:t>
        </w:r>
        <w:r w:rsidRPr="00FC741E">
          <w:rPr>
            <w:noProof/>
          </w:rPr>
          <w:tab/>
        </w:r>
        <w:r w:rsidRPr="00FC741E">
          <w:rPr>
            <w:noProof/>
          </w:rPr>
          <w:fldChar w:fldCharType="begin"/>
        </w:r>
        <w:r w:rsidRPr="00FC741E">
          <w:rPr>
            <w:noProof/>
          </w:rPr>
          <w:instrText xml:space="preserve"> PAGEREF _Toc119281062 \h </w:instrText>
        </w:r>
        <w:r w:rsidRPr="00FC741E">
          <w:rPr>
            <w:noProof/>
          </w:rPr>
        </w:r>
        <w:r w:rsidRPr="00FC741E">
          <w:rPr>
            <w:noProof/>
          </w:rPr>
          <w:fldChar w:fldCharType="separate"/>
        </w:r>
        <w:r w:rsidR="009801B3">
          <w:rPr>
            <w:noProof/>
          </w:rPr>
          <w:t>54</w:t>
        </w:r>
        <w:r w:rsidRPr="00FC741E">
          <w:rPr>
            <w:noProof/>
          </w:rPr>
          <w:fldChar w:fldCharType="end"/>
        </w:r>
      </w:hyperlink>
    </w:p>
    <w:p w14:paraId="43F48D1C" w14:textId="372484AC" w:rsidR="005F4EA6" w:rsidRPr="00FC741E" w:rsidRDefault="005F4EA6">
      <w:pPr>
        <w:pStyle w:val="TOC1"/>
        <w:rPr>
          <w:noProof/>
          <w:color w:val="auto"/>
        </w:rPr>
      </w:pPr>
      <w:hyperlink w:anchor="_Toc119281063" w:history="1">
        <w:r w:rsidRPr="00FC741E">
          <w:rPr>
            <w:rStyle w:val="aff5"/>
            <w:noProof/>
            <w:snapToGrid w:val="0"/>
            <w:sz w:val="24"/>
          </w:rPr>
          <w:t>六、生态环境保护措施监督检查清单</w:t>
        </w:r>
        <w:r w:rsidRPr="00FC741E">
          <w:rPr>
            <w:noProof/>
          </w:rPr>
          <w:tab/>
        </w:r>
        <w:r w:rsidRPr="00FC741E">
          <w:rPr>
            <w:noProof/>
          </w:rPr>
          <w:fldChar w:fldCharType="begin"/>
        </w:r>
        <w:r w:rsidRPr="00FC741E">
          <w:rPr>
            <w:noProof/>
          </w:rPr>
          <w:instrText xml:space="preserve"> PAGEREF _Toc119281063 \h </w:instrText>
        </w:r>
        <w:r w:rsidRPr="00FC741E">
          <w:rPr>
            <w:noProof/>
          </w:rPr>
        </w:r>
        <w:r w:rsidRPr="00FC741E">
          <w:rPr>
            <w:noProof/>
          </w:rPr>
          <w:fldChar w:fldCharType="separate"/>
        </w:r>
        <w:r w:rsidR="009801B3">
          <w:rPr>
            <w:noProof/>
          </w:rPr>
          <w:t>61</w:t>
        </w:r>
        <w:r w:rsidRPr="00FC741E">
          <w:rPr>
            <w:noProof/>
          </w:rPr>
          <w:fldChar w:fldCharType="end"/>
        </w:r>
      </w:hyperlink>
    </w:p>
    <w:p w14:paraId="17D6464A" w14:textId="6D8BADA7" w:rsidR="005F4EA6" w:rsidRPr="00FC741E" w:rsidRDefault="005F4EA6">
      <w:pPr>
        <w:pStyle w:val="TOC1"/>
        <w:rPr>
          <w:noProof/>
          <w:color w:val="auto"/>
        </w:rPr>
      </w:pPr>
      <w:hyperlink w:anchor="_Toc119281064" w:history="1">
        <w:r w:rsidRPr="00FC741E">
          <w:rPr>
            <w:rStyle w:val="aff5"/>
            <w:noProof/>
            <w:snapToGrid w:val="0"/>
            <w:sz w:val="24"/>
          </w:rPr>
          <w:t>七、结论</w:t>
        </w:r>
        <w:r w:rsidRPr="00FC741E">
          <w:rPr>
            <w:noProof/>
          </w:rPr>
          <w:tab/>
        </w:r>
        <w:r w:rsidRPr="00FC741E">
          <w:rPr>
            <w:noProof/>
          </w:rPr>
          <w:fldChar w:fldCharType="begin"/>
        </w:r>
        <w:r w:rsidRPr="00FC741E">
          <w:rPr>
            <w:noProof/>
          </w:rPr>
          <w:instrText xml:space="preserve"> PAGEREF _Toc119281064 \h </w:instrText>
        </w:r>
        <w:r w:rsidRPr="00FC741E">
          <w:rPr>
            <w:noProof/>
          </w:rPr>
        </w:r>
        <w:r w:rsidRPr="00FC741E">
          <w:rPr>
            <w:noProof/>
          </w:rPr>
          <w:fldChar w:fldCharType="separate"/>
        </w:r>
        <w:r w:rsidR="009801B3">
          <w:rPr>
            <w:noProof/>
          </w:rPr>
          <w:t>67</w:t>
        </w:r>
        <w:r w:rsidRPr="00FC741E">
          <w:rPr>
            <w:noProof/>
          </w:rPr>
          <w:fldChar w:fldCharType="end"/>
        </w:r>
      </w:hyperlink>
    </w:p>
    <w:p w14:paraId="12533391" w14:textId="51B37AD8" w:rsidR="005F4EA6" w:rsidRPr="00FC741E" w:rsidRDefault="005F4EA6">
      <w:pPr>
        <w:pStyle w:val="TOC1"/>
        <w:rPr>
          <w:noProof/>
          <w:color w:val="auto"/>
        </w:rPr>
      </w:pPr>
      <w:hyperlink w:anchor="_Toc119281065" w:history="1">
        <w:r w:rsidRPr="00FC741E">
          <w:rPr>
            <w:rStyle w:val="aff5"/>
            <w:noProof/>
            <w:kern w:val="44"/>
            <w:sz w:val="24"/>
          </w:rPr>
          <w:t>电磁环境影响专题评价</w:t>
        </w:r>
        <w:r w:rsidRPr="00FC741E">
          <w:rPr>
            <w:noProof/>
          </w:rPr>
          <w:tab/>
        </w:r>
        <w:r w:rsidRPr="00FC741E">
          <w:rPr>
            <w:noProof/>
          </w:rPr>
          <w:fldChar w:fldCharType="begin"/>
        </w:r>
        <w:r w:rsidRPr="00FC741E">
          <w:rPr>
            <w:noProof/>
          </w:rPr>
          <w:instrText xml:space="preserve"> PAGEREF _Toc119281065 \h </w:instrText>
        </w:r>
        <w:r w:rsidRPr="00FC741E">
          <w:rPr>
            <w:noProof/>
          </w:rPr>
        </w:r>
        <w:r w:rsidRPr="00FC741E">
          <w:rPr>
            <w:noProof/>
          </w:rPr>
          <w:fldChar w:fldCharType="separate"/>
        </w:r>
        <w:r w:rsidR="009801B3">
          <w:rPr>
            <w:noProof/>
          </w:rPr>
          <w:t>68</w:t>
        </w:r>
        <w:r w:rsidRPr="00FC741E">
          <w:rPr>
            <w:noProof/>
          </w:rPr>
          <w:fldChar w:fldCharType="end"/>
        </w:r>
      </w:hyperlink>
    </w:p>
    <w:p w14:paraId="5B0D9501" w14:textId="2CF86369" w:rsidR="005F4EA6" w:rsidRPr="00FC741E" w:rsidRDefault="00000000" w:rsidP="00534C07">
      <w:pPr>
        <w:spacing w:line="360" w:lineRule="auto"/>
        <w:rPr>
          <w:sz w:val="24"/>
        </w:rPr>
        <w:sectPr w:rsidR="005F4EA6" w:rsidRPr="00FC741E" w:rsidSect="00195502">
          <w:pgSz w:w="11906" w:h="16838"/>
          <w:pgMar w:top="1701" w:right="1531" w:bottom="1701" w:left="1531" w:header="851" w:footer="1077" w:gutter="0"/>
          <w:pgNumType w:start="21"/>
          <w:cols w:space="720"/>
          <w:docGrid w:linePitch="312"/>
        </w:sectPr>
      </w:pPr>
      <w:r w:rsidRPr="00FC741E">
        <w:rPr>
          <w:sz w:val="24"/>
          <w:lang w:val="zh-CN"/>
        </w:rPr>
        <w:fldChar w:fldCharType="end"/>
      </w:r>
    </w:p>
    <w:p w14:paraId="331A1F41" w14:textId="77777777" w:rsidR="005F4EA6" w:rsidRPr="00FC741E" w:rsidRDefault="00000000">
      <w:pPr>
        <w:pStyle w:val="afa"/>
        <w:jc w:val="center"/>
        <w:outlineLvl w:val="0"/>
        <w:rPr>
          <w:rFonts w:ascii="Times New Roman" w:eastAsia="黑体" w:hAnsi="Times New Roman"/>
          <w:snapToGrid w:val="0"/>
          <w:sz w:val="30"/>
          <w:szCs w:val="30"/>
        </w:rPr>
      </w:pPr>
      <w:bookmarkStart w:id="0" w:name="_Toc119281057"/>
      <w:r w:rsidRPr="00FC741E">
        <w:rPr>
          <w:rFonts w:ascii="Times New Roman" w:eastAsia="黑体" w:hAnsi="Times New Roman"/>
          <w:snapToGrid w:val="0"/>
          <w:sz w:val="30"/>
          <w:szCs w:val="30"/>
        </w:rPr>
        <w:lastRenderedPageBreak/>
        <w:t>一、建设项目基本情况</w:t>
      </w:r>
      <w:bookmarkEnd w:id="0"/>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4"/>
        <w:gridCol w:w="1985"/>
        <w:gridCol w:w="1842"/>
        <w:gridCol w:w="2127"/>
        <w:gridCol w:w="2596"/>
      </w:tblGrid>
      <w:tr w:rsidR="005F4EA6" w:rsidRPr="00FC741E" w14:paraId="37BC5C58" w14:textId="77777777" w:rsidTr="004F74A0">
        <w:trPr>
          <w:trHeight w:val="454"/>
        </w:trPr>
        <w:tc>
          <w:tcPr>
            <w:tcW w:w="1280" w:type="pct"/>
            <w:gridSpan w:val="2"/>
            <w:tcMar>
              <w:top w:w="16" w:type="dxa"/>
              <w:left w:w="16" w:type="dxa"/>
              <w:right w:w="16" w:type="dxa"/>
            </w:tcMar>
            <w:vAlign w:val="center"/>
          </w:tcPr>
          <w:p w14:paraId="0C2DDCEE" w14:textId="77777777" w:rsidR="005F4EA6" w:rsidRPr="00FC741E" w:rsidRDefault="00000000">
            <w:pPr>
              <w:adjustRightInd w:val="0"/>
              <w:snapToGrid w:val="0"/>
              <w:jc w:val="center"/>
              <w:rPr>
                <w:szCs w:val="21"/>
              </w:rPr>
            </w:pPr>
            <w:bookmarkStart w:id="1" w:name="_Hlk66402516"/>
            <w:r w:rsidRPr="00FC741E">
              <w:rPr>
                <w:szCs w:val="21"/>
              </w:rPr>
              <w:t>建设项目名称</w:t>
            </w:r>
          </w:p>
        </w:tc>
        <w:tc>
          <w:tcPr>
            <w:tcW w:w="3720" w:type="pct"/>
            <w:gridSpan w:val="3"/>
            <w:vAlign w:val="center"/>
          </w:tcPr>
          <w:p w14:paraId="5681418B" w14:textId="057210D1" w:rsidR="005F4EA6" w:rsidRPr="00FC741E" w:rsidRDefault="00475951">
            <w:pPr>
              <w:adjustRightInd w:val="0"/>
              <w:snapToGrid w:val="0"/>
              <w:jc w:val="center"/>
              <w:rPr>
                <w:color w:val="000000" w:themeColor="text1"/>
                <w:szCs w:val="21"/>
              </w:rPr>
            </w:pPr>
            <w:bookmarkStart w:id="2" w:name="_Hlk168295496"/>
            <w:r w:rsidRPr="00FC741E">
              <w:rPr>
                <w:rFonts w:hint="eastAsia"/>
                <w:color w:val="000000" w:themeColor="text1"/>
                <w:szCs w:val="21"/>
              </w:rPr>
              <w:t>福建福州福清利桥</w:t>
            </w:r>
            <w:r w:rsidRPr="00FC741E">
              <w:rPr>
                <w:rFonts w:hint="eastAsia"/>
                <w:color w:val="000000" w:themeColor="text1"/>
                <w:szCs w:val="21"/>
              </w:rPr>
              <w:t>110kV</w:t>
            </w:r>
            <w:r w:rsidRPr="00FC741E">
              <w:rPr>
                <w:rFonts w:hint="eastAsia"/>
                <w:color w:val="000000" w:themeColor="text1"/>
                <w:szCs w:val="21"/>
              </w:rPr>
              <w:t>输变电工程</w:t>
            </w:r>
            <w:bookmarkEnd w:id="2"/>
          </w:p>
        </w:tc>
      </w:tr>
      <w:tr w:rsidR="005F4EA6" w:rsidRPr="00FC741E" w14:paraId="14430250" w14:textId="77777777" w:rsidTr="004F74A0">
        <w:trPr>
          <w:trHeight w:val="454"/>
        </w:trPr>
        <w:tc>
          <w:tcPr>
            <w:tcW w:w="1280" w:type="pct"/>
            <w:gridSpan w:val="2"/>
            <w:tcMar>
              <w:top w:w="16" w:type="dxa"/>
              <w:left w:w="16" w:type="dxa"/>
              <w:right w:w="16" w:type="dxa"/>
            </w:tcMar>
            <w:vAlign w:val="center"/>
          </w:tcPr>
          <w:p w14:paraId="502F768E" w14:textId="77777777" w:rsidR="005F4EA6" w:rsidRPr="00FC741E" w:rsidRDefault="00000000">
            <w:pPr>
              <w:adjustRightInd w:val="0"/>
              <w:snapToGrid w:val="0"/>
              <w:jc w:val="center"/>
              <w:rPr>
                <w:szCs w:val="21"/>
              </w:rPr>
            </w:pPr>
            <w:r w:rsidRPr="00FC741E">
              <w:rPr>
                <w:szCs w:val="21"/>
              </w:rPr>
              <w:t>项目代码</w:t>
            </w:r>
          </w:p>
        </w:tc>
        <w:tc>
          <w:tcPr>
            <w:tcW w:w="3720" w:type="pct"/>
            <w:gridSpan w:val="3"/>
            <w:shd w:val="clear" w:color="auto" w:fill="auto"/>
            <w:vAlign w:val="center"/>
          </w:tcPr>
          <w:p w14:paraId="47E41694" w14:textId="2226C985" w:rsidR="005F4EA6" w:rsidRPr="00FC741E" w:rsidRDefault="00553A4A">
            <w:pPr>
              <w:adjustRightInd w:val="0"/>
              <w:snapToGrid w:val="0"/>
              <w:jc w:val="center"/>
              <w:rPr>
                <w:color w:val="000000" w:themeColor="text1"/>
                <w:szCs w:val="21"/>
              </w:rPr>
            </w:pPr>
            <w:r w:rsidRPr="00FC741E">
              <w:rPr>
                <w:rFonts w:hint="eastAsia"/>
                <w:color w:val="000000" w:themeColor="text1"/>
                <w:szCs w:val="21"/>
              </w:rPr>
              <w:t>2208-350181-04-01-401287</w:t>
            </w:r>
          </w:p>
        </w:tc>
      </w:tr>
      <w:tr w:rsidR="005F4EA6" w:rsidRPr="00FC741E" w14:paraId="104C799F" w14:textId="77777777" w:rsidTr="004F74A0">
        <w:trPr>
          <w:trHeight w:val="454"/>
        </w:trPr>
        <w:tc>
          <w:tcPr>
            <w:tcW w:w="1280" w:type="pct"/>
            <w:gridSpan w:val="2"/>
            <w:tcMar>
              <w:top w:w="16" w:type="dxa"/>
              <w:left w:w="16" w:type="dxa"/>
              <w:right w:w="16" w:type="dxa"/>
            </w:tcMar>
            <w:vAlign w:val="center"/>
          </w:tcPr>
          <w:p w14:paraId="69BC62AB" w14:textId="77777777" w:rsidR="005F4EA6" w:rsidRPr="00FC741E" w:rsidRDefault="00000000">
            <w:pPr>
              <w:adjustRightInd w:val="0"/>
              <w:snapToGrid w:val="0"/>
              <w:jc w:val="center"/>
              <w:rPr>
                <w:szCs w:val="21"/>
              </w:rPr>
            </w:pPr>
            <w:r w:rsidRPr="00FC741E">
              <w:rPr>
                <w:szCs w:val="21"/>
              </w:rPr>
              <w:t>建设单位联系人</w:t>
            </w:r>
          </w:p>
        </w:tc>
        <w:tc>
          <w:tcPr>
            <w:tcW w:w="1044" w:type="pct"/>
            <w:vAlign w:val="center"/>
          </w:tcPr>
          <w:p w14:paraId="7B222F61" w14:textId="400BCE81" w:rsidR="005F4EA6" w:rsidRPr="00FC741E" w:rsidRDefault="00475951">
            <w:pPr>
              <w:adjustRightInd w:val="0"/>
              <w:snapToGrid w:val="0"/>
              <w:jc w:val="center"/>
              <w:rPr>
                <w:szCs w:val="21"/>
              </w:rPr>
            </w:pPr>
            <w:r w:rsidRPr="00FC741E">
              <w:rPr>
                <w:rFonts w:hint="eastAsia"/>
                <w:szCs w:val="21"/>
              </w:rPr>
              <w:t>黄</w:t>
            </w:r>
            <w:r w:rsidR="00534C07">
              <w:rPr>
                <w:rFonts w:hint="eastAsia"/>
                <w:szCs w:val="21"/>
              </w:rPr>
              <w:t>*</w:t>
            </w:r>
          </w:p>
        </w:tc>
        <w:tc>
          <w:tcPr>
            <w:tcW w:w="1205" w:type="pct"/>
            <w:vAlign w:val="center"/>
          </w:tcPr>
          <w:p w14:paraId="6980A6B4" w14:textId="77777777" w:rsidR="005F4EA6" w:rsidRPr="00FC741E" w:rsidRDefault="00000000">
            <w:pPr>
              <w:adjustRightInd w:val="0"/>
              <w:snapToGrid w:val="0"/>
              <w:jc w:val="center"/>
              <w:rPr>
                <w:szCs w:val="21"/>
              </w:rPr>
            </w:pPr>
            <w:r w:rsidRPr="00FC741E">
              <w:rPr>
                <w:szCs w:val="21"/>
              </w:rPr>
              <w:t>联系方式</w:t>
            </w:r>
          </w:p>
        </w:tc>
        <w:tc>
          <w:tcPr>
            <w:tcW w:w="1471" w:type="pct"/>
            <w:shd w:val="clear" w:color="auto" w:fill="auto"/>
            <w:vAlign w:val="center"/>
          </w:tcPr>
          <w:p w14:paraId="07883B02" w14:textId="4F2E6696" w:rsidR="005F4EA6" w:rsidRPr="00FC741E" w:rsidRDefault="00E41B70">
            <w:pPr>
              <w:adjustRightInd w:val="0"/>
              <w:snapToGrid w:val="0"/>
              <w:jc w:val="center"/>
              <w:rPr>
                <w:szCs w:val="21"/>
              </w:rPr>
            </w:pPr>
            <w:r>
              <w:rPr>
                <w:rFonts w:hint="eastAsia"/>
                <w:szCs w:val="21"/>
              </w:rPr>
              <w:t>*******</w:t>
            </w:r>
            <w:r w:rsidR="00534C07">
              <w:rPr>
                <w:rFonts w:hint="eastAsia"/>
                <w:szCs w:val="21"/>
              </w:rPr>
              <w:t>****</w:t>
            </w:r>
          </w:p>
        </w:tc>
      </w:tr>
      <w:tr w:rsidR="005F4EA6" w:rsidRPr="00FC741E" w14:paraId="294DF485" w14:textId="77777777" w:rsidTr="004F74A0">
        <w:trPr>
          <w:trHeight w:val="679"/>
        </w:trPr>
        <w:tc>
          <w:tcPr>
            <w:tcW w:w="1280" w:type="pct"/>
            <w:gridSpan w:val="2"/>
            <w:tcMar>
              <w:top w:w="16" w:type="dxa"/>
              <w:left w:w="16" w:type="dxa"/>
              <w:right w:w="16" w:type="dxa"/>
            </w:tcMar>
            <w:vAlign w:val="center"/>
          </w:tcPr>
          <w:p w14:paraId="60E27D96" w14:textId="77777777" w:rsidR="005F4EA6" w:rsidRPr="00FC741E" w:rsidRDefault="00000000">
            <w:pPr>
              <w:adjustRightInd w:val="0"/>
              <w:snapToGrid w:val="0"/>
              <w:jc w:val="center"/>
              <w:rPr>
                <w:szCs w:val="21"/>
              </w:rPr>
            </w:pPr>
            <w:r w:rsidRPr="00FC741E">
              <w:rPr>
                <w:szCs w:val="21"/>
              </w:rPr>
              <w:t>建设地点</w:t>
            </w:r>
          </w:p>
        </w:tc>
        <w:tc>
          <w:tcPr>
            <w:tcW w:w="3720" w:type="pct"/>
            <w:gridSpan w:val="3"/>
            <w:vAlign w:val="center"/>
          </w:tcPr>
          <w:p w14:paraId="6BF8BF80" w14:textId="4C1F5F0C" w:rsidR="005F4EA6" w:rsidRPr="00FC741E" w:rsidRDefault="00752B9C" w:rsidP="00334886">
            <w:pPr>
              <w:adjustRightInd w:val="0"/>
              <w:snapToGrid w:val="0"/>
              <w:jc w:val="left"/>
              <w:rPr>
                <w:szCs w:val="21"/>
              </w:rPr>
            </w:pPr>
            <w:proofErr w:type="gramStart"/>
            <w:r w:rsidRPr="00FC741E">
              <w:rPr>
                <w:rFonts w:hint="eastAsia"/>
                <w:color w:val="000000" w:themeColor="text1"/>
                <w:szCs w:val="21"/>
              </w:rPr>
              <w:t>利桥</w:t>
            </w:r>
            <w:proofErr w:type="gramEnd"/>
            <w:r w:rsidR="008B4942" w:rsidRPr="00FC741E">
              <w:rPr>
                <w:rFonts w:hint="eastAsia"/>
                <w:szCs w:val="21"/>
              </w:rPr>
              <w:t>110kV</w:t>
            </w:r>
            <w:r w:rsidR="008B4942" w:rsidRPr="00FC741E">
              <w:rPr>
                <w:rFonts w:hint="eastAsia"/>
                <w:szCs w:val="21"/>
              </w:rPr>
              <w:t>变电站</w:t>
            </w:r>
            <w:r w:rsidR="00E30A14" w:rsidRPr="00FC741E">
              <w:rPr>
                <w:rFonts w:hint="eastAsia"/>
                <w:szCs w:val="21"/>
              </w:rPr>
              <w:t>：</w:t>
            </w:r>
            <w:r w:rsidR="003E7671" w:rsidRPr="00FC741E">
              <w:rPr>
                <w:rFonts w:hint="eastAsia"/>
                <w:szCs w:val="21"/>
              </w:rPr>
              <w:t>福州市</w:t>
            </w:r>
            <w:r w:rsidR="00DB5184" w:rsidRPr="00FC741E">
              <w:rPr>
                <w:rFonts w:hint="eastAsia"/>
                <w:szCs w:val="21"/>
              </w:rPr>
              <w:t>福清市龙山街道</w:t>
            </w:r>
          </w:p>
          <w:p w14:paraId="6C5B1066" w14:textId="19E6BA41" w:rsidR="004D0CDB" w:rsidRPr="00FC741E" w:rsidRDefault="00752B9C" w:rsidP="00334886">
            <w:pPr>
              <w:adjustRightInd w:val="0"/>
              <w:snapToGrid w:val="0"/>
              <w:jc w:val="left"/>
              <w:rPr>
                <w:szCs w:val="21"/>
              </w:rPr>
            </w:pPr>
            <w:r w:rsidRPr="00FC741E">
              <w:rPr>
                <w:rFonts w:hint="eastAsia"/>
                <w:szCs w:val="21"/>
              </w:rPr>
              <w:t>塘头</w:t>
            </w:r>
            <w:r w:rsidR="00E30A14" w:rsidRPr="00FC741E">
              <w:rPr>
                <w:rFonts w:hint="eastAsia"/>
                <w:szCs w:val="21"/>
              </w:rPr>
              <w:t>2</w:t>
            </w:r>
            <w:r w:rsidR="00E30A14" w:rsidRPr="00FC741E">
              <w:rPr>
                <w:szCs w:val="21"/>
              </w:rPr>
              <w:t>2</w:t>
            </w:r>
            <w:r w:rsidR="004D0CDB" w:rsidRPr="00FC741E">
              <w:rPr>
                <w:szCs w:val="21"/>
              </w:rPr>
              <w:t>0</w:t>
            </w:r>
            <w:r w:rsidR="004D0CDB" w:rsidRPr="00FC741E">
              <w:rPr>
                <w:rFonts w:hint="eastAsia"/>
                <w:szCs w:val="21"/>
              </w:rPr>
              <w:t>kV</w:t>
            </w:r>
            <w:r w:rsidR="004D0CDB" w:rsidRPr="00FC741E">
              <w:rPr>
                <w:rFonts w:hint="eastAsia"/>
                <w:szCs w:val="21"/>
              </w:rPr>
              <w:t>变电站：</w:t>
            </w:r>
            <w:r w:rsidR="003E7671" w:rsidRPr="00FC741E">
              <w:rPr>
                <w:rFonts w:hint="eastAsia"/>
                <w:szCs w:val="21"/>
              </w:rPr>
              <w:t>福州市</w:t>
            </w:r>
            <w:r w:rsidR="00DB5184" w:rsidRPr="00FC741E">
              <w:rPr>
                <w:rFonts w:hint="eastAsia"/>
                <w:szCs w:val="21"/>
              </w:rPr>
              <w:t>福清市龙山街道</w:t>
            </w:r>
          </w:p>
          <w:p w14:paraId="40D793CD" w14:textId="43841812" w:rsidR="005F4EA6" w:rsidRPr="00FC741E" w:rsidRDefault="00000000" w:rsidP="00334886">
            <w:pPr>
              <w:adjustRightInd w:val="0"/>
              <w:snapToGrid w:val="0"/>
              <w:jc w:val="left"/>
              <w:rPr>
                <w:szCs w:val="21"/>
              </w:rPr>
            </w:pPr>
            <w:r w:rsidRPr="00FC741E">
              <w:rPr>
                <w:rFonts w:hint="eastAsia"/>
                <w:szCs w:val="21"/>
              </w:rPr>
              <w:t>配套</w:t>
            </w:r>
            <w:r w:rsidRPr="00FC741E">
              <w:rPr>
                <w:rFonts w:hint="eastAsia"/>
                <w:szCs w:val="21"/>
              </w:rPr>
              <w:t>1</w:t>
            </w:r>
            <w:r w:rsidRPr="00FC741E">
              <w:rPr>
                <w:szCs w:val="21"/>
              </w:rPr>
              <w:t>10</w:t>
            </w:r>
            <w:r w:rsidRPr="00FC741E">
              <w:rPr>
                <w:rFonts w:hint="eastAsia"/>
                <w:szCs w:val="21"/>
              </w:rPr>
              <w:t>kV</w:t>
            </w:r>
            <w:r w:rsidRPr="00FC741E">
              <w:rPr>
                <w:rFonts w:hint="eastAsia"/>
                <w:szCs w:val="21"/>
              </w:rPr>
              <w:t>线路：</w:t>
            </w:r>
            <w:r w:rsidR="009F56B1" w:rsidRPr="00FC741E">
              <w:rPr>
                <w:rFonts w:hint="eastAsia"/>
                <w:szCs w:val="21"/>
              </w:rPr>
              <w:t>线路</w:t>
            </w:r>
            <w:r w:rsidR="008764E5" w:rsidRPr="00FC741E">
              <w:rPr>
                <w:rFonts w:hint="eastAsia"/>
                <w:szCs w:val="21"/>
              </w:rPr>
              <w:t>途经</w:t>
            </w:r>
            <w:r w:rsidR="003E7671" w:rsidRPr="00FC741E">
              <w:rPr>
                <w:rFonts w:hint="eastAsia"/>
                <w:szCs w:val="21"/>
              </w:rPr>
              <w:t>福州市</w:t>
            </w:r>
            <w:r w:rsidR="00DB5184" w:rsidRPr="00FC741E">
              <w:rPr>
                <w:rFonts w:hint="eastAsia"/>
                <w:szCs w:val="21"/>
              </w:rPr>
              <w:t>福清市龙山街道、海口镇</w:t>
            </w:r>
          </w:p>
        </w:tc>
      </w:tr>
      <w:bookmarkEnd w:id="1"/>
      <w:tr w:rsidR="005F4EA6" w:rsidRPr="00FC741E" w14:paraId="0871CA22" w14:textId="77777777" w:rsidTr="00EC627D">
        <w:trPr>
          <w:trHeight w:val="454"/>
        </w:trPr>
        <w:tc>
          <w:tcPr>
            <w:tcW w:w="155" w:type="pct"/>
            <w:vMerge w:val="restart"/>
            <w:tcMar>
              <w:top w:w="16" w:type="dxa"/>
              <w:left w:w="16" w:type="dxa"/>
              <w:right w:w="16" w:type="dxa"/>
            </w:tcMar>
            <w:vAlign w:val="center"/>
          </w:tcPr>
          <w:p w14:paraId="2EAA4C03" w14:textId="77777777" w:rsidR="005F4EA6" w:rsidRPr="00FC741E" w:rsidRDefault="00000000">
            <w:pPr>
              <w:adjustRightInd w:val="0"/>
              <w:snapToGrid w:val="0"/>
              <w:jc w:val="center"/>
              <w:rPr>
                <w:szCs w:val="21"/>
              </w:rPr>
            </w:pPr>
            <w:r w:rsidRPr="00FC741E">
              <w:rPr>
                <w:szCs w:val="21"/>
              </w:rPr>
              <w:t>地理</w:t>
            </w:r>
          </w:p>
          <w:p w14:paraId="5632E3AF" w14:textId="77777777" w:rsidR="005F4EA6" w:rsidRPr="00FC741E" w:rsidRDefault="00000000">
            <w:pPr>
              <w:adjustRightInd w:val="0"/>
              <w:snapToGrid w:val="0"/>
              <w:jc w:val="center"/>
              <w:rPr>
                <w:szCs w:val="21"/>
              </w:rPr>
            </w:pPr>
            <w:r w:rsidRPr="00FC741E">
              <w:rPr>
                <w:szCs w:val="21"/>
              </w:rPr>
              <w:t>坐标</w:t>
            </w:r>
          </w:p>
        </w:tc>
        <w:tc>
          <w:tcPr>
            <w:tcW w:w="1125" w:type="pct"/>
            <w:vAlign w:val="center"/>
          </w:tcPr>
          <w:p w14:paraId="79558D2F" w14:textId="456A8F90" w:rsidR="005F4EA6" w:rsidRPr="00FC741E" w:rsidRDefault="00A10B36">
            <w:pPr>
              <w:adjustRightInd w:val="0"/>
              <w:snapToGrid w:val="0"/>
              <w:jc w:val="center"/>
              <w:rPr>
                <w:szCs w:val="21"/>
              </w:rPr>
            </w:pPr>
            <w:proofErr w:type="gramStart"/>
            <w:r w:rsidRPr="00FC741E">
              <w:rPr>
                <w:rFonts w:hint="eastAsia"/>
                <w:szCs w:val="21"/>
              </w:rPr>
              <w:t>利桥</w:t>
            </w:r>
            <w:proofErr w:type="gramEnd"/>
            <w:r w:rsidRPr="00FC741E">
              <w:rPr>
                <w:rFonts w:hint="eastAsia"/>
                <w:szCs w:val="21"/>
              </w:rPr>
              <w:t>110</w:t>
            </w:r>
            <w:r w:rsidRPr="00FC741E">
              <w:rPr>
                <w:rFonts w:hint="eastAsia"/>
                <w:szCs w:val="21"/>
              </w:rPr>
              <w:t>千伏变电站新建工程</w:t>
            </w:r>
          </w:p>
        </w:tc>
        <w:tc>
          <w:tcPr>
            <w:tcW w:w="3720" w:type="pct"/>
            <w:gridSpan w:val="3"/>
            <w:vAlign w:val="center"/>
          </w:tcPr>
          <w:p w14:paraId="62163165" w14:textId="08A4EC77" w:rsidR="005F4EA6" w:rsidRPr="00FC741E" w:rsidRDefault="000865F7" w:rsidP="00911BD0">
            <w:pPr>
              <w:adjustRightInd w:val="0"/>
              <w:snapToGrid w:val="0"/>
              <w:jc w:val="left"/>
              <w:rPr>
                <w:szCs w:val="21"/>
              </w:rPr>
            </w:pPr>
            <w:r w:rsidRPr="00FC741E">
              <w:rPr>
                <w:rFonts w:hint="eastAsia"/>
                <w:szCs w:val="21"/>
              </w:rPr>
              <w:t>站址中心：</w:t>
            </w:r>
            <w:r w:rsidRPr="00FC741E">
              <w:rPr>
                <w:szCs w:val="21"/>
              </w:rPr>
              <w:t>东经</w:t>
            </w:r>
            <w:r w:rsidR="00534C07">
              <w:rPr>
                <w:rFonts w:hint="eastAsia"/>
                <w:szCs w:val="21"/>
              </w:rPr>
              <w:t>***</w:t>
            </w:r>
            <w:r w:rsidRPr="00FC741E">
              <w:rPr>
                <w:szCs w:val="21"/>
              </w:rPr>
              <w:t>度</w:t>
            </w:r>
            <w:r w:rsidR="00534C07">
              <w:rPr>
                <w:rFonts w:hint="eastAsia"/>
                <w:szCs w:val="21"/>
              </w:rPr>
              <w:t>***</w:t>
            </w:r>
            <w:r w:rsidRPr="00FC741E">
              <w:rPr>
                <w:szCs w:val="21"/>
              </w:rPr>
              <w:t>分</w:t>
            </w:r>
            <w:r w:rsidR="00534C07">
              <w:rPr>
                <w:rFonts w:hint="eastAsia"/>
                <w:szCs w:val="21"/>
              </w:rPr>
              <w:t>***</w:t>
            </w:r>
            <w:r w:rsidRPr="00FC741E">
              <w:rPr>
                <w:szCs w:val="21"/>
              </w:rPr>
              <w:t>秒，北纬</w:t>
            </w:r>
            <w:r w:rsidR="00534C07">
              <w:rPr>
                <w:rFonts w:hint="eastAsia"/>
                <w:szCs w:val="21"/>
              </w:rPr>
              <w:t>***</w:t>
            </w:r>
            <w:r w:rsidRPr="00FC741E">
              <w:rPr>
                <w:szCs w:val="21"/>
              </w:rPr>
              <w:t>度</w:t>
            </w:r>
            <w:r w:rsidR="00534C07">
              <w:rPr>
                <w:rFonts w:hint="eastAsia"/>
                <w:szCs w:val="21"/>
              </w:rPr>
              <w:t>***</w:t>
            </w:r>
            <w:r w:rsidRPr="00FC741E">
              <w:rPr>
                <w:szCs w:val="21"/>
              </w:rPr>
              <w:t>分</w:t>
            </w:r>
            <w:r w:rsidR="00534C07">
              <w:rPr>
                <w:rFonts w:hint="eastAsia"/>
                <w:szCs w:val="21"/>
              </w:rPr>
              <w:t>***</w:t>
            </w:r>
            <w:r w:rsidRPr="00FC741E">
              <w:rPr>
                <w:szCs w:val="21"/>
              </w:rPr>
              <w:t>秒</w:t>
            </w:r>
          </w:p>
        </w:tc>
      </w:tr>
      <w:tr w:rsidR="00FC29A3" w:rsidRPr="00FC741E" w14:paraId="208B1544" w14:textId="77777777" w:rsidTr="00EC627D">
        <w:trPr>
          <w:trHeight w:val="454"/>
        </w:trPr>
        <w:tc>
          <w:tcPr>
            <w:tcW w:w="155" w:type="pct"/>
            <w:vMerge/>
            <w:tcMar>
              <w:top w:w="16" w:type="dxa"/>
              <w:left w:w="16" w:type="dxa"/>
              <w:right w:w="16" w:type="dxa"/>
            </w:tcMar>
            <w:vAlign w:val="center"/>
          </w:tcPr>
          <w:p w14:paraId="7AE3C1C7" w14:textId="77777777" w:rsidR="00FC29A3" w:rsidRPr="00FC741E" w:rsidRDefault="00FC29A3">
            <w:pPr>
              <w:adjustRightInd w:val="0"/>
              <w:snapToGrid w:val="0"/>
              <w:jc w:val="center"/>
              <w:rPr>
                <w:szCs w:val="21"/>
              </w:rPr>
            </w:pPr>
          </w:p>
        </w:tc>
        <w:tc>
          <w:tcPr>
            <w:tcW w:w="1125" w:type="pct"/>
            <w:vAlign w:val="center"/>
          </w:tcPr>
          <w:p w14:paraId="0E8DE29C" w14:textId="1F993EC3" w:rsidR="00FC29A3" w:rsidRPr="00FC741E" w:rsidRDefault="00A10B36">
            <w:pPr>
              <w:adjustRightInd w:val="0"/>
              <w:snapToGrid w:val="0"/>
              <w:jc w:val="center"/>
              <w:rPr>
                <w:szCs w:val="21"/>
              </w:rPr>
            </w:pPr>
            <w:r w:rsidRPr="00FC741E">
              <w:rPr>
                <w:rFonts w:hint="eastAsia"/>
                <w:szCs w:val="21"/>
              </w:rPr>
              <w:t>塘头</w:t>
            </w:r>
            <w:r w:rsidRPr="00FC741E">
              <w:rPr>
                <w:rFonts w:hint="eastAsia"/>
                <w:szCs w:val="21"/>
              </w:rPr>
              <w:t>220</w:t>
            </w:r>
            <w:r w:rsidRPr="00FC741E">
              <w:rPr>
                <w:rFonts w:hint="eastAsia"/>
                <w:szCs w:val="21"/>
              </w:rPr>
              <w:t>千伏变电站</w:t>
            </w:r>
            <w:r w:rsidRPr="00FC741E">
              <w:rPr>
                <w:rFonts w:hint="eastAsia"/>
                <w:szCs w:val="21"/>
              </w:rPr>
              <w:t>110</w:t>
            </w:r>
            <w:proofErr w:type="gramStart"/>
            <w:r w:rsidRPr="00FC741E">
              <w:rPr>
                <w:rFonts w:hint="eastAsia"/>
                <w:szCs w:val="21"/>
              </w:rPr>
              <w:t>千伏利桥</w:t>
            </w:r>
            <w:proofErr w:type="gramEnd"/>
            <w:r w:rsidRPr="00FC741E">
              <w:rPr>
                <w:rFonts w:hint="eastAsia"/>
                <w:szCs w:val="21"/>
              </w:rPr>
              <w:t>间隔扩建工程</w:t>
            </w:r>
          </w:p>
        </w:tc>
        <w:tc>
          <w:tcPr>
            <w:tcW w:w="3720" w:type="pct"/>
            <w:gridSpan w:val="3"/>
            <w:vAlign w:val="center"/>
          </w:tcPr>
          <w:p w14:paraId="743B4320" w14:textId="3444C9B8" w:rsidR="00FC29A3" w:rsidRPr="00FC741E" w:rsidRDefault="000865F7" w:rsidP="00911BD0">
            <w:pPr>
              <w:adjustRightInd w:val="0"/>
              <w:snapToGrid w:val="0"/>
              <w:jc w:val="left"/>
              <w:rPr>
                <w:szCs w:val="21"/>
              </w:rPr>
            </w:pPr>
            <w:r w:rsidRPr="00FC741E">
              <w:rPr>
                <w:rFonts w:hint="eastAsia"/>
                <w:szCs w:val="21"/>
              </w:rPr>
              <w:t>站址中心：</w:t>
            </w:r>
            <w:r w:rsidR="00534C07" w:rsidRPr="00FC741E">
              <w:rPr>
                <w:szCs w:val="21"/>
              </w:rPr>
              <w:t>东经</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秒，北纬</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w:t>
            </w:r>
          </w:p>
        </w:tc>
      </w:tr>
      <w:tr w:rsidR="005F4EA6" w:rsidRPr="00FC741E" w14:paraId="375649AF" w14:textId="77777777" w:rsidTr="00EC627D">
        <w:trPr>
          <w:trHeight w:val="454"/>
        </w:trPr>
        <w:tc>
          <w:tcPr>
            <w:tcW w:w="155" w:type="pct"/>
            <w:vMerge/>
            <w:tcMar>
              <w:top w:w="16" w:type="dxa"/>
              <w:left w:w="16" w:type="dxa"/>
              <w:right w:w="16" w:type="dxa"/>
            </w:tcMar>
            <w:vAlign w:val="center"/>
          </w:tcPr>
          <w:p w14:paraId="1064370C" w14:textId="77777777" w:rsidR="005F4EA6" w:rsidRPr="00FC741E" w:rsidRDefault="005F4EA6">
            <w:pPr>
              <w:adjustRightInd w:val="0"/>
              <w:snapToGrid w:val="0"/>
              <w:jc w:val="center"/>
              <w:rPr>
                <w:szCs w:val="21"/>
              </w:rPr>
            </w:pPr>
          </w:p>
        </w:tc>
        <w:tc>
          <w:tcPr>
            <w:tcW w:w="1125" w:type="pct"/>
            <w:vMerge w:val="restart"/>
            <w:vAlign w:val="center"/>
          </w:tcPr>
          <w:p w14:paraId="6FA07FC7" w14:textId="044AB481" w:rsidR="005F4EA6" w:rsidRPr="00FC741E" w:rsidRDefault="00A10B36">
            <w:pPr>
              <w:adjustRightInd w:val="0"/>
              <w:snapToGrid w:val="0"/>
              <w:jc w:val="center"/>
              <w:rPr>
                <w:szCs w:val="21"/>
              </w:rPr>
            </w:pPr>
            <w:r w:rsidRPr="00FC741E">
              <w:rPr>
                <w:rFonts w:hint="eastAsia"/>
                <w:szCs w:val="21"/>
              </w:rPr>
              <w:t>塘头</w:t>
            </w:r>
            <w:r w:rsidRPr="00FC741E">
              <w:rPr>
                <w:rFonts w:hint="eastAsia"/>
                <w:szCs w:val="21"/>
              </w:rPr>
              <w:t>~</w:t>
            </w:r>
            <w:proofErr w:type="gramStart"/>
            <w:r w:rsidRPr="00FC741E">
              <w:rPr>
                <w:rFonts w:hint="eastAsia"/>
                <w:szCs w:val="21"/>
              </w:rPr>
              <w:t>利桥</w:t>
            </w:r>
            <w:proofErr w:type="gramEnd"/>
            <w:r w:rsidRPr="00FC741E">
              <w:rPr>
                <w:rFonts w:hint="eastAsia"/>
                <w:szCs w:val="21"/>
              </w:rPr>
              <w:t>I</w:t>
            </w:r>
            <w:r w:rsidRPr="00FC741E">
              <w:rPr>
                <w:rFonts w:hint="eastAsia"/>
                <w:szCs w:val="21"/>
              </w:rPr>
              <w:t>、</w:t>
            </w:r>
            <w:r w:rsidRPr="00FC741E">
              <w:rPr>
                <w:rFonts w:hint="eastAsia"/>
                <w:szCs w:val="21"/>
              </w:rPr>
              <w:t>II</w:t>
            </w:r>
            <w:r w:rsidRPr="00FC741E">
              <w:rPr>
                <w:rFonts w:hint="eastAsia"/>
                <w:szCs w:val="21"/>
              </w:rPr>
              <w:t>回</w:t>
            </w:r>
            <w:r w:rsidRPr="00FC741E">
              <w:rPr>
                <w:rFonts w:hint="eastAsia"/>
                <w:szCs w:val="21"/>
              </w:rPr>
              <w:t>110</w:t>
            </w:r>
            <w:r w:rsidRPr="00FC741E">
              <w:rPr>
                <w:rFonts w:hint="eastAsia"/>
                <w:szCs w:val="21"/>
              </w:rPr>
              <w:t>千伏线路工程</w:t>
            </w:r>
          </w:p>
        </w:tc>
        <w:tc>
          <w:tcPr>
            <w:tcW w:w="3720" w:type="pct"/>
            <w:gridSpan w:val="3"/>
            <w:vAlign w:val="center"/>
          </w:tcPr>
          <w:p w14:paraId="7B52ECE0" w14:textId="3E1AA83A" w:rsidR="005F4EA6" w:rsidRPr="00FC741E" w:rsidRDefault="00000000" w:rsidP="00911BD0">
            <w:pPr>
              <w:adjustRightInd w:val="0"/>
              <w:snapToGrid w:val="0"/>
              <w:jc w:val="left"/>
              <w:rPr>
                <w:szCs w:val="21"/>
              </w:rPr>
            </w:pPr>
            <w:r w:rsidRPr="00FC741E">
              <w:rPr>
                <w:szCs w:val="21"/>
              </w:rPr>
              <w:t>起点</w:t>
            </w:r>
            <w:r w:rsidR="00B81E25" w:rsidRPr="00FC741E">
              <w:rPr>
                <w:rFonts w:hint="eastAsia"/>
                <w:szCs w:val="21"/>
              </w:rPr>
              <w:t>1</w:t>
            </w:r>
            <w:r w:rsidRPr="00FC741E">
              <w:rPr>
                <w:szCs w:val="21"/>
              </w:rPr>
              <w:t>：</w:t>
            </w:r>
            <w:r w:rsidR="00534C07" w:rsidRPr="00FC741E">
              <w:rPr>
                <w:szCs w:val="21"/>
              </w:rPr>
              <w:t>东经</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秒，北纬</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w:t>
            </w:r>
          </w:p>
        </w:tc>
      </w:tr>
      <w:tr w:rsidR="00B81E25" w:rsidRPr="00FC741E" w14:paraId="0B2904A4" w14:textId="77777777" w:rsidTr="00EC627D">
        <w:trPr>
          <w:trHeight w:val="454"/>
        </w:trPr>
        <w:tc>
          <w:tcPr>
            <w:tcW w:w="155" w:type="pct"/>
            <w:vMerge/>
            <w:tcMar>
              <w:top w:w="16" w:type="dxa"/>
              <w:left w:w="16" w:type="dxa"/>
              <w:right w:w="16" w:type="dxa"/>
            </w:tcMar>
            <w:vAlign w:val="center"/>
          </w:tcPr>
          <w:p w14:paraId="709FECCB" w14:textId="77777777" w:rsidR="00B81E25" w:rsidRPr="00FC741E" w:rsidRDefault="00B81E25">
            <w:pPr>
              <w:adjustRightInd w:val="0"/>
              <w:snapToGrid w:val="0"/>
              <w:jc w:val="center"/>
              <w:rPr>
                <w:szCs w:val="21"/>
              </w:rPr>
            </w:pPr>
          </w:p>
        </w:tc>
        <w:tc>
          <w:tcPr>
            <w:tcW w:w="1125" w:type="pct"/>
            <w:vMerge/>
            <w:vAlign w:val="center"/>
          </w:tcPr>
          <w:p w14:paraId="424C1EE2" w14:textId="77777777" w:rsidR="00B81E25" w:rsidRPr="00FC741E" w:rsidRDefault="00B81E25">
            <w:pPr>
              <w:adjustRightInd w:val="0"/>
              <w:snapToGrid w:val="0"/>
              <w:jc w:val="center"/>
              <w:rPr>
                <w:szCs w:val="21"/>
              </w:rPr>
            </w:pPr>
          </w:p>
        </w:tc>
        <w:tc>
          <w:tcPr>
            <w:tcW w:w="3720" w:type="pct"/>
            <w:gridSpan w:val="3"/>
            <w:vAlign w:val="center"/>
          </w:tcPr>
          <w:p w14:paraId="7D4996BE" w14:textId="6C8BF0CA" w:rsidR="00B81E25" w:rsidRPr="00FC741E" w:rsidRDefault="00B81E25" w:rsidP="00911BD0">
            <w:pPr>
              <w:adjustRightInd w:val="0"/>
              <w:snapToGrid w:val="0"/>
              <w:jc w:val="left"/>
              <w:rPr>
                <w:szCs w:val="21"/>
              </w:rPr>
            </w:pPr>
            <w:r w:rsidRPr="00FC741E">
              <w:rPr>
                <w:szCs w:val="21"/>
              </w:rPr>
              <w:t>终点</w:t>
            </w:r>
            <w:r w:rsidRPr="00FC741E">
              <w:rPr>
                <w:rFonts w:hint="eastAsia"/>
                <w:szCs w:val="21"/>
              </w:rPr>
              <w:t>1</w:t>
            </w:r>
            <w:r w:rsidRPr="00FC741E">
              <w:rPr>
                <w:szCs w:val="21"/>
              </w:rPr>
              <w:t>：</w:t>
            </w:r>
            <w:r w:rsidR="00534C07" w:rsidRPr="00FC741E">
              <w:rPr>
                <w:szCs w:val="21"/>
              </w:rPr>
              <w:t>东经</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秒，北纬</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w:t>
            </w:r>
          </w:p>
        </w:tc>
      </w:tr>
      <w:tr w:rsidR="00B81E25" w:rsidRPr="00FC741E" w14:paraId="60FC750C" w14:textId="77777777" w:rsidTr="00EC627D">
        <w:trPr>
          <w:trHeight w:val="454"/>
        </w:trPr>
        <w:tc>
          <w:tcPr>
            <w:tcW w:w="155" w:type="pct"/>
            <w:vMerge/>
            <w:tcMar>
              <w:top w:w="16" w:type="dxa"/>
              <w:left w:w="16" w:type="dxa"/>
              <w:right w:w="16" w:type="dxa"/>
            </w:tcMar>
            <w:vAlign w:val="center"/>
          </w:tcPr>
          <w:p w14:paraId="74203463" w14:textId="77777777" w:rsidR="00B81E25" w:rsidRPr="00FC741E" w:rsidRDefault="00B81E25" w:rsidP="00B81E25">
            <w:pPr>
              <w:adjustRightInd w:val="0"/>
              <w:snapToGrid w:val="0"/>
              <w:jc w:val="center"/>
              <w:rPr>
                <w:szCs w:val="21"/>
              </w:rPr>
            </w:pPr>
          </w:p>
        </w:tc>
        <w:tc>
          <w:tcPr>
            <w:tcW w:w="1125" w:type="pct"/>
            <w:vMerge/>
            <w:vAlign w:val="center"/>
          </w:tcPr>
          <w:p w14:paraId="1286BA65" w14:textId="77777777" w:rsidR="00B81E25" w:rsidRPr="00FC741E" w:rsidRDefault="00B81E25" w:rsidP="00B81E25">
            <w:pPr>
              <w:adjustRightInd w:val="0"/>
              <w:snapToGrid w:val="0"/>
              <w:jc w:val="center"/>
              <w:rPr>
                <w:szCs w:val="21"/>
              </w:rPr>
            </w:pPr>
          </w:p>
        </w:tc>
        <w:tc>
          <w:tcPr>
            <w:tcW w:w="3720" w:type="pct"/>
            <w:gridSpan w:val="3"/>
            <w:vAlign w:val="center"/>
          </w:tcPr>
          <w:p w14:paraId="55A9750E" w14:textId="7E5FC1B9" w:rsidR="00B81E25" w:rsidRPr="00FC741E" w:rsidRDefault="00B81E25" w:rsidP="00911BD0">
            <w:pPr>
              <w:adjustRightInd w:val="0"/>
              <w:snapToGrid w:val="0"/>
              <w:jc w:val="left"/>
              <w:rPr>
                <w:szCs w:val="21"/>
              </w:rPr>
            </w:pPr>
            <w:r w:rsidRPr="00FC741E">
              <w:rPr>
                <w:szCs w:val="21"/>
              </w:rPr>
              <w:t>起点</w:t>
            </w:r>
            <w:r w:rsidRPr="00FC741E">
              <w:rPr>
                <w:rFonts w:hint="eastAsia"/>
                <w:szCs w:val="21"/>
              </w:rPr>
              <w:t>2</w:t>
            </w:r>
            <w:r w:rsidRPr="00FC741E">
              <w:rPr>
                <w:szCs w:val="21"/>
              </w:rPr>
              <w:t>：</w:t>
            </w:r>
            <w:r w:rsidR="00534C07" w:rsidRPr="00FC741E">
              <w:rPr>
                <w:szCs w:val="21"/>
              </w:rPr>
              <w:t>东经</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秒，北纬</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w:t>
            </w:r>
          </w:p>
        </w:tc>
      </w:tr>
      <w:tr w:rsidR="00B81E25" w:rsidRPr="00FC741E" w14:paraId="0E20C18B" w14:textId="77777777" w:rsidTr="00EC627D">
        <w:trPr>
          <w:trHeight w:val="454"/>
        </w:trPr>
        <w:tc>
          <w:tcPr>
            <w:tcW w:w="155" w:type="pct"/>
            <w:vMerge/>
            <w:tcMar>
              <w:top w:w="16" w:type="dxa"/>
              <w:left w:w="16" w:type="dxa"/>
              <w:right w:w="16" w:type="dxa"/>
            </w:tcMar>
            <w:vAlign w:val="center"/>
          </w:tcPr>
          <w:p w14:paraId="04557F3E" w14:textId="77777777" w:rsidR="00B81E25" w:rsidRPr="00FC741E" w:rsidRDefault="00B81E25" w:rsidP="00B81E25">
            <w:pPr>
              <w:adjustRightInd w:val="0"/>
              <w:snapToGrid w:val="0"/>
              <w:jc w:val="center"/>
              <w:rPr>
                <w:szCs w:val="21"/>
              </w:rPr>
            </w:pPr>
          </w:p>
        </w:tc>
        <w:tc>
          <w:tcPr>
            <w:tcW w:w="1125" w:type="pct"/>
            <w:vMerge/>
            <w:vAlign w:val="center"/>
          </w:tcPr>
          <w:p w14:paraId="5EFF17A2" w14:textId="77777777" w:rsidR="00B81E25" w:rsidRPr="00FC741E" w:rsidRDefault="00B81E25" w:rsidP="00B81E25">
            <w:pPr>
              <w:adjustRightInd w:val="0"/>
              <w:snapToGrid w:val="0"/>
              <w:jc w:val="center"/>
              <w:rPr>
                <w:szCs w:val="21"/>
              </w:rPr>
            </w:pPr>
          </w:p>
        </w:tc>
        <w:tc>
          <w:tcPr>
            <w:tcW w:w="3720" w:type="pct"/>
            <w:gridSpan w:val="3"/>
            <w:vAlign w:val="center"/>
          </w:tcPr>
          <w:p w14:paraId="7B3A7ED6" w14:textId="6E6DE770" w:rsidR="00B81E25" w:rsidRPr="00FC741E" w:rsidRDefault="00B81E25" w:rsidP="00911BD0">
            <w:pPr>
              <w:adjustRightInd w:val="0"/>
              <w:snapToGrid w:val="0"/>
              <w:jc w:val="left"/>
              <w:rPr>
                <w:szCs w:val="21"/>
              </w:rPr>
            </w:pPr>
            <w:r w:rsidRPr="00FC741E">
              <w:rPr>
                <w:szCs w:val="21"/>
              </w:rPr>
              <w:t>终点</w:t>
            </w:r>
            <w:r w:rsidRPr="00FC741E">
              <w:rPr>
                <w:rFonts w:hint="eastAsia"/>
                <w:szCs w:val="21"/>
              </w:rPr>
              <w:t>2</w:t>
            </w:r>
            <w:r w:rsidRPr="00FC741E">
              <w:rPr>
                <w:szCs w:val="21"/>
              </w:rPr>
              <w:t>：</w:t>
            </w:r>
            <w:r w:rsidR="00534C07" w:rsidRPr="00FC741E">
              <w:rPr>
                <w:szCs w:val="21"/>
              </w:rPr>
              <w:t>东经</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秒，北纬</w:t>
            </w:r>
            <w:r w:rsidR="00534C07">
              <w:rPr>
                <w:rFonts w:hint="eastAsia"/>
                <w:szCs w:val="21"/>
              </w:rPr>
              <w:t>***</w:t>
            </w:r>
            <w:r w:rsidR="00534C07" w:rsidRPr="00FC741E">
              <w:rPr>
                <w:szCs w:val="21"/>
              </w:rPr>
              <w:t>度</w:t>
            </w:r>
            <w:r w:rsidR="00534C07">
              <w:rPr>
                <w:rFonts w:hint="eastAsia"/>
                <w:szCs w:val="21"/>
              </w:rPr>
              <w:t>***</w:t>
            </w:r>
            <w:r w:rsidR="00534C07" w:rsidRPr="00FC741E">
              <w:rPr>
                <w:szCs w:val="21"/>
              </w:rPr>
              <w:t>分</w:t>
            </w:r>
            <w:r w:rsidR="00534C07">
              <w:rPr>
                <w:rFonts w:hint="eastAsia"/>
                <w:szCs w:val="21"/>
              </w:rPr>
              <w:t>***</w:t>
            </w:r>
            <w:r w:rsidR="00534C07" w:rsidRPr="00FC741E">
              <w:rPr>
                <w:szCs w:val="21"/>
              </w:rPr>
              <w:t>秒</w:t>
            </w:r>
          </w:p>
        </w:tc>
      </w:tr>
      <w:tr w:rsidR="00B81E25" w:rsidRPr="00FC741E" w14:paraId="19C00462" w14:textId="77777777" w:rsidTr="004F74A0">
        <w:trPr>
          <w:trHeight w:val="454"/>
        </w:trPr>
        <w:tc>
          <w:tcPr>
            <w:tcW w:w="1280" w:type="pct"/>
            <w:gridSpan w:val="2"/>
            <w:tcMar>
              <w:top w:w="16" w:type="dxa"/>
              <w:left w:w="16" w:type="dxa"/>
              <w:right w:w="16" w:type="dxa"/>
            </w:tcMar>
            <w:vAlign w:val="center"/>
          </w:tcPr>
          <w:p w14:paraId="2D5287FA" w14:textId="77777777" w:rsidR="00B81E25" w:rsidRPr="00FC741E" w:rsidRDefault="00B81E25" w:rsidP="00B81E25">
            <w:pPr>
              <w:adjustRightInd w:val="0"/>
              <w:snapToGrid w:val="0"/>
              <w:jc w:val="center"/>
              <w:rPr>
                <w:szCs w:val="21"/>
              </w:rPr>
            </w:pPr>
            <w:r w:rsidRPr="00FC741E">
              <w:rPr>
                <w:szCs w:val="21"/>
              </w:rPr>
              <w:t>建设项目</w:t>
            </w:r>
          </w:p>
          <w:p w14:paraId="52375EA8" w14:textId="77777777" w:rsidR="00B81E25" w:rsidRPr="00FC741E" w:rsidRDefault="00B81E25" w:rsidP="00B81E25">
            <w:pPr>
              <w:adjustRightInd w:val="0"/>
              <w:snapToGrid w:val="0"/>
              <w:jc w:val="center"/>
              <w:rPr>
                <w:szCs w:val="21"/>
              </w:rPr>
            </w:pPr>
            <w:r w:rsidRPr="00FC741E">
              <w:rPr>
                <w:szCs w:val="21"/>
              </w:rPr>
              <w:t>行业类别</w:t>
            </w:r>
          </w:p>
        </w:tc>
        <w:tc>
          <w:tcPr>
            <w:tcW w:w="1044" w:type="pct"/>
            <w:vAlign w:val="center"/>
          </w:tcPr>
          <w:p w14:paraId="31373A65" w14:textId="77777777" w:rsidR="00B81E25" w:rsidRPr="00FC741E" w:rsidRDefault="00B81E25" w:rsidP="00B81E25">
            <w:pPr>
              <w:adjustRightInd w:val="0"/>
              <w:snapToGrid w:val="0"/>
              <w:jc w:val="center"/>
              <w:rPr>
                <w:szCs w:val="21"/>
              </w:rPr>
            </w:pPr>
            <w:r w:rsidRPr="00FC741E">
              <w:rPr>
                <w:rFonts w:hint="eastAsia"/>
                <w:szCs w:val="21"/>
              </w:rPr>
              <w:t>55_161</w:t>
            </w:r>
            <w:r w:rsidRPr="00FC741E">
              <w:rPr>
                <w:rFonts w:hint="eastAsia"/>
                <w:szCs w:val="21"/>
              </w:rPr>
              <w:t>输变电工程</w:t>
            </w:r>
          </w:p>
        </w:tc>
        <w:tc>
          <w:tcPr>
            <w:tcW w:w="1205" w:type="pct"/>
            <w:vAlign w:val="center"/>
          </w:tcPr>
          <w:p w14:paraId="2EC8114E" w14:textId="77777777" w:rsidR="00B81E25" w:rsidRPr="00FC741E" w:rsidRDefault="00B81E25" w:rsidP="00B81E25">
            <w:pPr>
              <w:adjustRightInd w:val="0"/>
              <w:snapToGrid w:val="0"/>
              <w:jc w:val="center"/>
              <w:rPr>
                <w:szCs w:val="21"/>
              </w:rPr>
            </w:pPr>
            <w:r w:rsidRPr="00FC741E">
              <w:rPr>
                <w:szCs w:val="21"/>
              </w:rPr>
              <w:t>用地（用海）面积（</w:t>
            </w:r>
            <w:r w:rsidRPr="00FC741E">
              <w:rPr>
                <w:szCs w:val="21"/>
              </w:rPr>
              <w:t>m</w:t>
            </w:r>
            <w:r w:rsidRPr="00FC741E">
              <w:rPr>
                <w:szCs w:val="21"/>
                <w:vertAlign w:val="superscript"/>
              </w:rPr>
              <w:t>2</w:t>
            </w:r>
            <w:r w:rsidRPr="00FC741E">
              <w:rPr>
                <w:szCs w:val="21"/>
              </w:rPr>
              <w:t>）</w:t>
            </w:r>
            <w:r w:rsidRPr="00FC741E">
              <w:rPr>
                <w:szCs w:val="21"/>
              </w:rPr>
              <w:t>/</w:t>
            </w:r>
            <w:r w:rsidRPr="00FC741E">
              <w:rPr>
                <w:szCs w:val="21"/>
              </w:rPr>
              <w:t>长度（</w:t>
            </w:r>
            <w:r w:rsidRPr="00FC741E">
              <w:rPr>
                <w:szCs w:val="21"/>
              </w:rPr>
              <w:t>km</w:t>
            </w:r>
            <w:r w:rsidRPr="00FC741E">
              <w:rPr>
                <w:szCs w:val="21"/>
              </w:rPr>
              <w:t>）</w:t>
            </w:r>
          </w:p>
        </w:tc>
        <w:tc>
          <w:tcPr>
            <w:tcW w:w="1471" w:type="pct"/>
            <w:vAlign w:val="center"/>
          </w:tcPr>
          <w:p w14:paraId="64B6AD4F" w14:textId="6E4D196E" w:rsidR="00B81E25" w:rsidRPr="00FC741E" w:rsidRDefault="00B81E25" w:rsidP="00B81E25">
            <w:pPr>
              <w:adjustRightInd w:val="0"/>
              <w:snapToGrid w:val="0"/>
              <w:rPr>
                <w:szCs w:val="21"/>
              </w:rPr>
            </w:pPr>
            <w:r w:rsidRPr="00FC741E">
              <w:rPr>
                <w:szCs w:val="21"/>
              </w:rPr>
              <w:t>用地面积：</w:t>
            </w:r>
            <w:r w:rsidRPr="00FC741E">
              <w:rPr>
                <w:rFonts w:hint="eastAsia"/>
                <w:szCs w:val="21"/>
              </w:rPr>
              <w:t>新增</w:t>
            </w:r>
            <w:r w:rsidRPr="00FC741E">
              <w:rPr>
                <w:szCs w:val="21"/>
              </w:rPr>
              <w:t>永久用地</w:t>
            </w:r>
            <w:r w:rsidR="000B5F3B" w:rsidRPr="00FC741E">
              <w:rPr>
                <w:rFonts w:hint="eastAsia"/>
                <w:szCs w:val="21"/>
              </w:rPr>
              <w:t>7937</w:t>
            </w:r>
            <w:r w:rsidRPr="00FC741E">
              <w:rPr>
                <w:szCs w:val="21"/>
              </w:rPr>
              <w:t>m</w:t>
            </w:r>
            <w:r w:rsidRPr="00FC741E">
              <w:rPr>
                <w:szCs w:val="21"/>
                <w:vertAlign w:val="superscript"/>
              </w:rPr>
              <w:t>2</w:t>
            </w:r>
            <w:r w:rsidRPr="00FC741E">
              <w:rPr>
                <w:rFonts w:hint="eastAsia"/>
                <w:szCs w:val="21"/>
              </w:rPr>
              <w:t>、恢复永久用地</w:t>
            </w:r>
            <w:r w:rsidR="000B5F3B" w:rsidRPr="00FC741E">
              <w:rPr>
                <w:rFonts w:hint="eastAsia"/>
                <w:szCs w:val="21"/>
              </w:rPr>
              <w:t>9</w:t>
            </w:r>
            <w:r w:rsidRPr="00FC741E">
              <w:rPr>
                <w:szCs w:val="21"/>
              </w:rPr>
              <w:t>0 m</w:t>
            </w:r>
            <w:r w:rsidRPr="00FC741E">
              <w:rPr>
                <w:szCs w:val="21"/>
                <w:vertAlign w:val="superscript"/>
              </w:rPr>
              <w:t>2</w:t>
            </w:r>
            <w:r w:rsidRPr="00FC741E">
              <w:rPr>
                <w:szCs w:val="21"/>
              </w:rPr>
              <w:t>、临时用地</w:t>
            </w:r>
            <w:r w:rsidR="000B5F3B" w:rsidRPr="00FC741E">
              <w:rPr>
                <w:rFonts w:hint="eastAsia"/>
                <w:szCs w:val="21"/>
              </w:rPr>
              <w:t>17635</w:t>
            </w:r>
            <w:r w:rsidRPr="00FC741E">
              <w:rPr>
                <w:szCs w:val="21"/>
              </w:rPr>
              <w:t>m</w:t>
            </w:r>
            <w:r w:rsidRPr="00FC741E">
              <w:rPr>
                <w:szCs w:val="21"/>
                <w:vertAlign w:val="superscript"/>
              </w:rPr>
              <w:t>2</w:t>
            </w:r>
          </w:p>
          <w:p w14:paraId="5F8F5BC2" w14:textId="4C45852D" w:rsidR="00B81E25" w:rsidRPr="00FC741E" w:rsidRDefault="00B81E25" w:rsidP="00B81E25">
            <w:pPr>
              <w:adjustRightInd w:val="0"/>
              <w:snapToGrid w:val="0"/>
              <w:rPr>
                <w:szCs w:val="21"/>
              </w:rPr>
            </w:pPr>
            <w:r w:rsidRPr="00FC741E">
              <w:rPr>
                <w:szCs w:val="21"/>
              </w:rPr>
              <w:t>配套线路</w:t>
            </w:r>
            <w:r w:rsidRPr="00FC741E">
              <w:rPr>
                <w:rFonts w:hint="eastAsia"/>
                <w:szCs w:val="21"/>
              </w:rPr>
              <w:t>路径</w:t>
            </w:r>
            <w:r w:rsidRPr="00FC741E">
              <w:rPr>
                <w:szCs w:val="21"/>
              </w:rPr>
              <w:t>长度：</w:t>
            </w:r>
            <w:r w:rsidR="00A12BA0" w:rsidRPr="00FC741E">
              <w:rPr>
                <w:szCs w:val="21"/>
              </w:rPr>
              <w:t>6.5km</w:t>
            </w:r>
          </w:p>
        </w:tc>
      </w:tr>
      <w:tr w:rsidR="00B81E25" w:rsidRPr="00FC741E" w14:paraId="1426285D" w14:textId="77777777" w:rsidTr="004F74A0">
        <w:trPr>
          <w:trHeight w:val="1392"/>
        </w:trPr>
        <w:tc>
          <w:tcPr>
            <w:tcW w:w="1280" w:type="pct"/>
            <w:gridSpan w:val="2"/>
            <w:tcMar>
              <w:top w:w="16" w:type="dxa"/>
              <w:left w:w="16" w:type="dxa"/>
              <w:right w:w="16" w:type="dxa"/>
            </w:tcMar>
            <w:vAlign w:val="center"/>
          </w:tcPr>
          <w:p w14:paraId="7674F472" w14:textId="77777777" w:rsidR="00B81E25" w:rsidRPr="00FC741E" w:rsidRDefault="00B81E25" w:rsidP="00B81E25">
            <w:pPr>
              <w:adjustRightInd w:val="0"/>
              <w:snapToGrid w:val="0"/>
              <w:jc w:val="center"/>
              <w:rPr>
                <w:szCs w:val="21"/>
              </w:rPr>
            </w:pPr>
            <w:r w:rsidRPr="00FC741E">
              <w:rPr>
                <w:szCs w:val="21"/>
              </w:rPr>
              <w:t>建设性质</w:t>
            </w:r>
          </w:p>
        </w:tc>
        <w:tc>
          <w:tcPr>
            <w:tcW w:w="1044" w:type="pct"/>
            <w:vAlign w:val="center"/>
          </w:tcPr>
          <w:p w14:paraId="7FD2B93D" w14:textId="77777777" w:rsidR="00B81E25" w:rsidRPr="00FC741E" w:rsidRDefault="00B81E25" w:rsidP="00B81E25">
            <w:pPr>
              <w:adjustRightInd w:val="0"/>
              <w:snapToGrid w:val="0"/>
              <w:ind w:leftChars="100" w:left="210"/>
              <w:jc w:val="left"/>
              <w:rPr>
                <w:szCs w:val="21"/>
              </w:rPr>
            </w:pPr>
            <w:r w:rsidRPr="00FC741E">
              <w:rPr>
                <w:szCs w:val="21"/>
              </w:rPr>
              <w:sym w:font="Wingdings 2" w:char="F052"/>
            </w:r>
            <w:r w:rsidRPr="00FC741E">
              <w:rPr>
                <w:szCs w:val="21"/>
              </w:rPr>
              <w:t>新建（迁建）</w:t>
            </w:r>
          </w:p>
          <w:p w14:paraId="521954DE" w14:textId="77777777" w:rsidR="00B81E25" w:rsidRPr="00FC741E" w:rsidRDefault="00B81E25" w:rsidP="00B81E25">
            <w:pPr>
              <w:adjustRightInd w:val="0"/>
              <w:snapToGrid w:val="0"/>
              <w:ind w:leftChars="100" w:left="210"/>
              <w:jc w:val="left"/>
              <w:rPr>
                <w:szCs w:val="21"/>
              </w:rPr>
            </w:pPr>
            <w:r w:rsidRPr="00FC741E">
              <w:rPr>
                <w:rFonts w:hint="eastAsia"/>
                <w:szCs w:val="21"/>
              </w:rPr>
              <w:t>□</w:t>
            </w:r>
            <w:r w:rsidRPr="00FC741E">
              <w:rPr>
                <w:szCs w:val="21"/>
              </w:rPr>
              <w:t>改建</w:t>
            </w:r>
          </w:p>
          <w:p w14:paraId="30D99E4B" w14:textId="77777777" w:rsidR="00B81E25" w:rsidRPr="00FC741E" w:rsidRDefault="00B81E25" w:rsidP="00B81E25">
            <w:pPr>
              <w:adjustRightInd w:val="0"/>
              <w:snapToGrid w:val="0"/>
              <w:ind w:leftChars="100" w:left="210"/>
              <w:jc w:val="left"/>
              <w:rPr>
                <w:szCs w:val="21"/>
              </w:rPr>
            </w:pPr>
            <w:r w:rsidRPr="00FC741E">
              <w:rPr>
                <w:rFonts w:hint="eastAsia"/>
                <w:szCs w:val="21"/>
              </w:rPr>
              <w:t>□</w:t>
            </w:r>
            <w:r w:rsidRPr="00FC741E">
              <w:rPr>
                <w:szCs w:val="21"/>
              </w:rPr>
              <w:t>扩建</w:t>
            </w:r>
          </w:p>
          <w:p w14:paraId="279A6E53" w14:textId="77777777" w:rsidR="00B81E25" w:rsidRPr="00FC741E" w:rsidRDefault="00B81E25" w:rsidP="00B81E25">
            <w:pPr>
              <w:adjustRightInd w:val="0"/>
              <w:snapToGrid w:val="0"/>
              <w:ind w:leftChars="100" w:left="210"/>
              <w:jc w:val="left"/>
              <w:rPr>
                <w:szCs w:val="21"/>
              </w:rPr>
            </w:pPr>
            <w:r w:rsidRPr="00FC741E">
              <w:rPr>
                <w:rFonts w:hint="eastAsia"/>
                <w:szCs w:val="21"/>
              </w:rPr>
              <w:t>□</w:t>
            </w:r>
            <w:r w:rsidRPr="00FC741E">
              <w:rPr>
                <w:szCs w:val="21"/>
              </w:rPr>
              <w:t>技术改造</w:t>
            </w:r>
          </w:p>
        </w:tc>
        <w:tc>
          <w:tcPr>
            <w:tcW w:w="1205" w:type="pct"/>
            <w:vAlign w:val="center"/>
          </w:tcPr>
          <w:p w14:paraId="6A874024" w14:textId="77777777" w:rsidR="00B81E25" w:rsidRPr="00FC741E" w:rsidRDefault="00B81E25" w:rsidP="00B81E25">
            <w:pPr>
              <w:adjustRightInd w:val="0"/>
              <w:snapToGrid w:val="0"/>
              <w:jc w:val="center"/>
              <w:rPr>
                <w:szCs w:val="21"/>
              </w:rPr>
            </w:pPr>
            <w:r w:rsidRPr="00FC741E">
              <w:rPr>
                <w:szCs w:val="21"/>
              </w:rPr>
              <w:t>建设项目</w:t>
            </w:r>
          </w:p>
          <w:p w14:paraId="61B484AF" w14:textId="77777777" w:rsidR="00B81E25" w:rsidRPr="00FC741E" w:rsidRDefault="00B81E25" w:rsidP="00B81E25">
            <w:pPr>
              <w:adjustRightInd w:val="0"/>
              <w:snapToGrid w:val="0"/>
              <w:jc w:val="center"/>
              <w:rPr>
                <w:szCs w:val="21"/>
              </w:rPr>
            </w:pPr>
            <w:r w:rsidRPr="00FC741E">
              <w:rPr>
                <w:szCs w:val="21"/>
              </w:rPr>
              <w:t>申报情形</w:t>
            </w:r>
          </w:p>
        </w:tc>
        <w:tc>
          <w:tcPr>
            <w:tcW w:w="1471" w:type="pct"/>
            <w:vAlign w:val="center"/>
          </w:tcPr>
          <w:p w14:paraId="65532515" w14:textId="77777777" w:rsidR="00B81E25" w:rsidRPr="00FC741E" w:rsidRDefault="00B81E25" w:rsidP="00B81E25">
            <w:pPr>
              <w:adjustRightInd w:val="0"/>
              <w:snapToGrid w:val="0"/>
              <w:jc w:val="left"/>
              <w:rPr>
                <w:szCs w:val="21"/>
              </w:rPr>
            </w:pPr>
            <w:r w:rsidRPr="00FC741E">
              <w:rPr>
                <w:szCs w:val="21"/>
              </w:rPr>
              <w:sym w:font="Wingdings 2" w:char="F052"/>
            </w:r>
            <w:r w:rsidRPr="00FC741E">
              <w:rPr>
                <w:szCs w:val="21"/>
              </w:rPr>
              <w:t>首次申报项目</w:t>
            </w:r>
          </w:p>
          <w:p w14:paraId="41C28BF8" w14:textId="77777777" w:rsidR="00B81E25" w:rsidRPr="00FC741E" w:rsidRDefault="00B81E25" w:rsidP="00B81E25">
            <w:pPr>
              <w:adjustRightInd w:val="0"/>
              <w:snapToGrid w:val="0"/>
              <w:jc w:val="left"/>
              <w:rPr>
                <w:szCs w:val="21"/>
              </w:rPr>
            </w:pPr>
            <w:r w:rsidRPr="00FC741E">
              <w:rPr>
                <w:rFonts w:hint="eastAsia"/>
                <w:szCs w:val="21"/>
              </w:rPr>
              <w:t>□</w:t>
            </w:r>
            <w:r w:rsidRPr="00FC741E">
              <w:rPr>
                <w:szCs w:val="21"/>
              </w:rPr>
              <w:t>不予批准后再次申报项目</w:t>
            </w:r>
          </w:p>
          <w:p w14:paraId="5F806DCD" w14:textId="77777777" w:rsidR="00B81E25" w:rsidRPr="00FC741E" w:rsidRDefault="00B81E25" w:rsidP="00B81E25">
            <w:pPr>
              <w:adjustRightInd w:val="0"/>
              <w:snapToGrid w:val="0"/>
              <w:jc w:val="left"/>
              <w:rPr>
                <w:szCs w:val="21"/>
              </w:rPr>
            </w:pPr>
            <w:r w:rsidRPr="00FC741E">
              <w:rPr>
                <w:rFonts w:hint="eastAsia"/>
                <w:szCs w:val="21"/>
              </w:rPr>
              <w:t>□</w:t>
            </w:r>
            <w:r w:rsidRPr="00FC741E">
              <w:rPr>
                <w:szCs w:val="21"/>
              </w:rPr>
              <w:t>超五年重新审核项目</w:t>
            </w:r>
          </w:p>
          <w:p w14:paraId="5D0140F7" w14:textId="77777777" w:rsidR="00B81E25" w:rsidRPr="00FC741E" w:rsidRDefault="00B81E25" w:rsidP="00B81E25">
            <w:pPr>
              <w:adjustRightInd w:val="0"/>
              <w:snapToGrid w:val="0"/>
              <w:rPr>
                <w:szCs w:val="21"/>
              </w:rPr>
            </w:pPr>
            <w:r w:rsidRPr="00FC741E">
              <w:rPr>
                <w:rFonts w:hint="eastAsia"/>
                <w:szCs w:val="21"/>
              </w:rPr>
              <w:t>□</w:t>
            </w:r>
            <w:r w:rsidRPr="00FC741E">
              <w:rPr>
                <w:szCs w:val="21"/>
              </w:rPr>
              <w:t>重大变动重新报批项目</w:t>
            </w:r>
          </w:p>
        </w:tc>
      </w:tr>
      <w:tr w:rsidR="00B81E25" w:rsidRPr="00FC741E" w14:paraId="2801ED50" w14:textId="77777777" w:rsidTr="004F74A0">
        <w:trPr>
          <w:trHeight w:val="688"/>
        </w:trPr>
        <w:tc>
          <w:tcPr>
            <w:tcW w:w="1280" w:type="pct"/>
            <w:gridSpan w:val="2"/>
            <w:tcMar>
              <w:top w:w="16" w:type="dxa"/>
              <w:left w:w="16" w:type="dxa"/>
              <w:right w:w="16" w:type="dxa"/>
            </w:tcMar>
            <w:vAlign w:val="center"/>
          </w:tcPr>
          <w:p w14:paraId="16E72917" w14:textId="77777777" w:rsidR="00B81E25" w:rsidRPr="00FC741E" w:rsidRDefault="00B81E25" w:rsidP="00B81E25">
            <w:pPr>
              <w:adjustRightInd w:val="0"/>
              <w:snapToGrid w:val="0"/>
              <w:jc w:val="center"/>
              <w:rPr>
                <w:szCs w:val="21"/>
              </w:rPr>
            </w:pPr>
            <w:r w:rsidRPr="00FC741E">
              <w:rPr>
                <w:szCs w:val="21"/>
              </w:rPr>
              <w:t>项目审批（核准</w:t>
            </w:r>
            <w:r w:rsidRPr="00FC741E">
              <w:rPr>
                <w:szCs w:val="21"/>
              </w:rPr>
              <w:t>/</w:t>
            </w:r>
          </w:p>
          <w:p w14:paraId="3D201EC3" w14:textId="77777777" w:rsidR="00B81E25" w:rsidRPr="00FC741E" w:rsidRDefault="00B81E25" w:rsidP="00B81E25">
            <w:pPr>
              <w:adjustRightInd w:val="0"/>
              <w:snapToGrid w:val="0"/>
              <w:jc w:val="center"/>
              <w:rPr>
                <w:szCs w:val="21"/>
              </w:rPr>
            </w:pPr>
            <w:r w:rsidRPr="00FC741E">
              <w:rPr>
                <w:szCs w:val="21"/>
              </w:rPr>
              <w:t>备案）部门（选填）</w:t>
            </w:r>
          </w:p>
        </w:tc>
        <w:tc>
          <w:tcPr>
            <w:tcW w:w="1044" w:type="pct"/>
            <w:shd w:val="clear" w:color="auto" w:fill="auto"/>
            <w:vAlign w:val="center"/>
          </w:tcPr>
          <w:p w14:paraId="1448FCA7" w14:textId="0F287BA8" w:rsidR="00B81E25" w:rsidRPr="00FC741E" w:rsidRDefault="00566B41" w:rsidP="00B81E25">
            <w:pPr>
              <w:adjustRightInd w:val="0"/>
              <w:snapToGrid w:val="0"/>
              <w:jc w:val="center"/>
              <w:rPr>
                <w:szCs w:val="21"/>
              </w:rPr>
            </w:pPr>
            <w:r w:rsidRPr="00FC741E">
              <w:rPr>
                <w:rFonts w:hint="eastAsia"/>
                <w:szCs w:val="21"/>
              </w:rPr>
              <w:t>福清市发展和</w:t>
            </w:r>
            <w:proofErr w:type="gramStart"/>
            <w:r w:rsidRPr="00FC741E">
              <w:rPr>
                <w:rFonts w:hint="eastAsia"/>
                <w:szCs w:val="21"/>
              </w:rPr>
              <w:t>改革局</w:t>
            </w:r>
            <w:proofErr w:type="gramEnd"/>
          </w:p>
        </w:tc>
        <w:tc>
          <w:tcPr>
            <w:tcW w:w="1205" w:type="pct"/>
            <w:vAlign w:val="center"/>
          </w:tcPr>
          <w:p w14:paraId="4F115607" w14:textId="77777777" w:rsidR="00B81E25" w:rsidRPr="00FC741E" w:rsidRDefault="00B81E25" w:rsidP="00B81E25">
            <w:pPr>
              <w:adjustRightInd w:val="0"/>
              <w:snapToGrid w:val="0"/>
              <w:jc w:val="center"/>
              <w:rPr>
                <w:szCs w:val="21"/>
              </w:rPr>
            </w:pPr>
            <w:r w:rsidRPr="00FC741E">
              <w:rPr>
                <w:szCs w:val="21"/>
              </w:rPr>
              <w:t>项目审批（核准</w:t>
            </w:r>
            <w:r w:rsidRPr="00FC741E">
              <w:rPr>
                <w:szCs w:val="21"/>
              </w:rPr>
              <w:t>/</w:t>
            </w:r>
          </w:p>
          <w:p w14:paraId="671E2FB2" w14:textId="77777777" w:rsidR="00B81E25" w:rsidRPr="00FC741E" w:rsidRDefault="00B81E25" w:rsidP="00B81E25">
            <w:pPr>
              <w:adjustRightInd w:val="0"/>
              <w:snapToGrid w:val="0"/>
              <w:jc w:val="center"/>
              <w:rPr>
                <w:szCs w:val="21"/>
              </w:rPr>
            </w:pPr>
            <w:r w:rsidRPr="00FC741E">
              <w:rPr>
                <w:szCs w:val="21"/>
              </w:rPr>
              <w:t>备案）文号（选填）</w:t>
            </w:r>
          </w:p>
        </w:tc>
        <w:tc>
          <w:tcPr>
            <w:tcW w:w="1471" w:type="pct"/>
            <w:shd w:val="clear" w:color="auto" w:fill="auto"/>
            <w:vAlign w:val="center"/>
          </w:tcPr>
          <w:p w14:paraId="0C18A1C0" w14:textId="237FB282" w:rsidR="00B81E25" w:rsidRPr="00FC741E" w:rsidRDefault="00566B41" w:rsidP="00B81E25">
            <w:pPr>
              <w:adjustRightInd w:val="0"/>
              <w:snapToGrid w:val="0"/>
              <w:jc w:val="center"/>
              <w:rPr>
                <w:szCs w:val="21"/>
              </w:rPr>
            </w:pPr>
            <w:proofErr w:type="gramStart"/>
            <w:r w:rsidRPr="00FC741E">
              <w:rPr>
                <w:rFonts w:hint="eastAsia"/>
                <w:szCs w:val="21"/>
              </w:rPr>
              <w:t>融发改审批</w:t>
            </w:r>
            <w:proofErr w:type="gramEnd"/>
            <w:r w:rsidR="00B81E25" w:rsidRPr="00FC741E">
              <w:rPr>
                <w:rFonts w:hint="eastAsia"/>
                <w:kern w:val="0"/>
                <w:szCs w:val="21"/>
              </w:rPr>
              <w:t>〔</w:t>
            </w:r>
            <w:r w:rsidR="00B81E25" w:rsidRPr="00FC741E">
              <w:rPr>
                <w:rFonts w:hint="eastAsia"/>
                <w:kern w:val="0"/>
                <w:szCs w:val="21"/>
              </w:rPr>
              <w:t>202</w:t>
            </w:r>
            <w:r w:rsidRPr="00FC741E">
              <w:rPr>
                <w:rFonts w:hint="eastAsia"/>
                <w:kern w:val="0"/>
                <w:szCs w:val="21"/>
              </w:rPr>
              <w:t>4</w:t>
            </w:r>
            <w:r w:rsidR="00B81E25" w:rsidRPr="00FC741E">
              <w:rPr>
                <w:rFonts w:hint="eastAsia"/>
                <w:kern w:val="0"/>
                <w:szCs w:val="21"/>
              </w:rPr>
              <w:t>〕</w:t>
            </w:r>
            <w:r w:rsidRPr="00FC741E">
              <w:rPr>
                <w:rFonts w:hint="eastAsia"/>
                <w:kern w:val="0"/>
                <w:szCs w:val="21"/>
              </w:rPr>
              <w:t>163</w:t>
            </w:r>
            <w:r w:rsidR="00B81E25" w:rsidRPr="00FC741E">
              <w:rPr>
                <w:rFonts w:hint="eastAsia"/>
                <w:kern w:val="0"/>
                <w:szCs w:val="21"/>
              </w:rPr>
              <w:t>号</w:t>
            </w:r>
          </w:p>
        </w:tc>
      </w:tr>
      <w:tr w:rsidR="00B81E25" w:rsidRPr="00FC741E" w14:paraId="226F3A9E" w14:textId="77777777" w:rsidTr="004F74A0">
        <w:trPr>
          <w:trHeight w:val="671"/>
        </w:trPr>
        <w:tc>
          <w:tcPr>
            <w:tcW w:w="1280" w:type="pct"/>
            <w:gridSpan w:val="2"/>
            <w:tcMar>
              <w:top w:w="16" w:type="dxa"/>
              <w:left w:w="16" w:type="dxa"/>
              <w:right w:w="16" w:type="dxa"/>
            </w:tcMar>
            <w:vAlign w:val="center"/>
          </w:tcPr>
          <w:p w14:paraId="6CF9D021" w14:textId="77777777" w:rsidR="00B81E25" w:rsidRPr="00FC741E" w:rsidRDefault="00B81E25" w:rsidP="00B81E25">
            <w:pPr>
              <w:adjustRightInd w:val="0"/>
              <w:snapToGrid w:val="0"/>
              <w:jc w:val="center"/>
              <w:rPr>
                <w:szCs w:val="21"/>
              </w:rPr>
            </w:pPr>
            <w:r w:rsidRPr="00FC741E">
              <w:rPr>
                <w:szCs w:val="21"/>
              </w:rPr>
              <w:t>总投资（万元）</w:t>
            </w:r>
          </w:p>
        </w:tc>
        <w:tc>
          <w:tcPr>
            <w:tcW w:w="1044" w:type="pct"/>
            <w:shd w:val="clear" w:color="auto" w:fill="auto"/>
            <w:vAlign w:val="center"/>
          </w:tcPr>
          <w:p w14:paraId="46B2796D" w14:textId="3EA4B420" w:rsidR="00B81E25" w:rsidRPr="00FC741E" w:rsidRDefault="00534C07" w:rsidP="00B81E25">
            <w:pPr>
              <w:adjustRightInd w:val="0"/>
              <w:snapToGrid w:val="0"/>
              <w:jc w:val="center"/>
              <w:rPr>
                <w:szCs w:val="21"/>
              </w:rPr>
            </w:pPr>
            <w:r>
              <w:rPr>
                <w:rFonts w:hint="eastAsia"/>
                <w:szCs w:val="21"/>
              </w:rPr>
              <w:t>****</w:t>
            </w:r>
            <w:r w:rsidR="00B81E25" w:rsidRPr="00FC741E">
              <w:rPr>
                <w:rFonts w:hint="eastAsia"/>
                <w:szCs w:val="21"/>
              </w:rPr>
              <w:t>（动态）</w:t>
            </w:r>
          </w:p>
        </w:tc>
        <w:tc>
          <w:tcPr>
            <w:tcW w:w="1205" w:type="pct"/>
            <w:shd w:val="clear" w:color="auto" w:fill="auto"/>
            <w:tcMar>
              <w:top w:w="16" w:type="dxa"/>
              <w:left w:w="16" w:type="dxa"/>
              <w:right w:w="16" w:type="dxa"/>
            </w:tcMar>
            <w:vAlign w:val="center"/>
          </w:tcPr>
          <w:p w14:paraId="47E912C1" w14:textId="77777777" w:rsidR="00B81E25" w:rsidRPr="00FC741E" w:rsidRDefault="00B81E25" w:rsidP="00B81E25">
            <w:pPr>
              <w:adjustRightInd w:val="0"/>
              <w:snapToGrid w:val="0"/>
              <w:jc w:val="center"/>
              <w:rPr>
                <w:szCs w:val="21"/>
              </w:rPr>
            </w:pPr>
            <w:r w:rsidRPr="00FC741E">
              <w:rPr>
                <w:szCs w:val="21"/>
              </w:rPr>
              <w:t>环保投资（万元）</w:t>
            </w:r>
          </w:p>
        </w:tc>
        <w:tc>
          <w:tcPr>
            <w:tcW w:w="1471" w:type="pct"/>
            <w:shd w:val="clear" w:color="auto" w:fill="auto"/>
            <w:vAlign w:val="center"/>
          </w:tcPr>
          <w:p w14:paraId="53814CE1" w14:textId="1CA404EB" w:rsidR="00B81E25" w:rsidRPr="00FC741E" w:rsidRDefault="00534C07" w:rsidP="00B81E25">
            <w:pPr>
              <w:adjustRightInd w:val="0"/>
              <w:snapToGrid w:val="0"/>
              <w:jc w:val="center"/>
              <w:rPr>
                <w:szCs w:val="21"/>
              </w:rPr>
            </w:pPr>
            <w:r>
              <w:rPr>
                <w:rFonts w:hint="eastAsia"/>
                <w:szCs w:val="21"/>
              </w:rPr>
              <w:t>**</w:t>
            </w:r>
          </w:p>
        </w:tc>
      </w:tr>
      <w:tr w:rsidR="00B81E25" w:rsidRPr="00FC741E" w14:paraId="27DB50BE" w14:textId="77777777" w:rsidTr="004F74A0">
        <w:trPr>
          <w:trHeight w:val="695"/>
        </w:trPr>
        <w:tc>
          <w:tcPr>
            <w:tcW w:w="1280" w:type="pct"/>
            <w:gridSpan w:val="2"/>
            <w:tcMar>
              <w:top w:w="16" w:type="dxa"/>
              <w:left w:w="16" w:type="dxa"/>
              <w:right w:w="16" w:type="dxa"/>
            </w:tcMar>
            <w:vAlign w:val="center"/>
          </w:tcPr>
          <w:p w14:paraId="202881F0" w14:textId="77777777" w:rsidR="00B81E25" w:rsidRPr="00FC741E" w:rsidRDefault="00B81E25" w:rsidP="00B81E25">
            <w:pPr>
              <w:adjustRightInd w:val="0"/>
              <w:snapToGrid w:val="0"/>
              <w:jc w:val="center"/>
              <w:rPr>
                <w:szCs w:val="21"/>
              </w:rPr>
            </w:pPr>
            <w:r w:rsidRPr="00FC741E">
              <w:rPr>
                <w:szCs w:val="21"/>
              </w:rPr>
              <w:t>环保投资占比（</w:t>
            </w:r>
            <w:r w:rsidRPr="00FC741E">
              <w:rPr>
                <w:szCs w:val="21"/>
              </w:rPr>
              <w:t>%</w:t>
            </w:r>
            <w:r w:rsidRPr="00FC741E">
              <w:rPr>
                <w:szCs w:val="21"/>
              </w:rPr>
              <w:t>）</w:t>
            </w:r>
          </w:p>
        </w:tc>
        <w:tc>
          <w:tcPr>
            <w:tcW w:w="1044" w:type="pct"/>
            <w:shd w:val="clear" w:color="auto" w:fill="auto"/>
            <w:vAlign w:val="center"/>
          </w:tcPr>
          <w:p w14:paraId="4D0D930D" w14:textId="21917F0B" w:rsidR="00B81E25" w:rsidRPr="00FC741E" w:rsidRDefault="00534C07" w:rsidP="00B81E25">
            <w:pPr>
              <w:adjustRightInd w:val="0"/>
              <w:snapToGrid w:val="0"/>
              <w:jc w:val="center"/>
              <w:rPr>
                <w:szCs w:val="21"/>
              </w:rPr>
            </w:pPr>
            <w:r>
              <w:rPr>
                <w:rFonts w:hint="eastAsia"/>
                <w:szCs w:val="21"/>
              </w:rPr>
              <w:t>**</w:t>
            </w:r>
          </w:p>
        </w:tc>
        <w:tc>
          <w:tcPr>
            <w:tcW w:w="1205" w:type="pct"/>
            <w:shd w:val="clear" w:color="auto" w:fill="auto"/>
            <w:tcMar>
              <w:top w:w="16" w:type="dxa"/>
              <w:left w:w="16" w:type="dxa"/>
              <w:right w:w="16" w:type="dxa"/>
            </w:tcMar>
            <w:vAlign w:val="center"/>
          </w:tcPr>
          <w:p w14:paraId="1CCF42C6" w14:textId="77777777" w:rsidR="00B81E25" w:rsidRPr="00FC741E" w:rsidRDefault="00B81E25" w:rsidP="00B81E25">
            <w:pPr>
              <w:adjustRightInd w:val="0"/>
              <w:snapToGrid w:val="0"/>
              <w:jc w:val="center"/>
              <w:rPr>
                <w:szCs w:val="21"/>
              </w:rPr>
            </w:pPr>
            <w:r w:rsidRPr="00FC741E">
              <w:rPr>
                <w:szCs w:val="21"/>
              </w:rPr>
              <w:t>施工工期</w:t>
            </w:r>
          </w:p>
        </w:tc>
        <w:tc>
          <w:tcPr>
            <w:tcW w:w="1471" w:type="pct"/>
            <w:shd w:val="clear" w:color="auto" w:fill="auto"/>
            <w:vAlign w:val="center"/>
          </w:tcPr>
          <w:p w14:paraId="564172BB" w14:textId="61228AFE" w:rsidR="00B81E25" w:rsidRPr="00FC741E" w:rsidRDefault="005E4BE9" w:rsidP="00B81E25">
            <w:pPr>
              <w:adjustRightInd w:val="0"/>
              <w:snapToGrid w:val="0"/>
              <w:jc w:val="center"/>
              <w:rPr>
                <w:szCs w:val="21"/>
              </w:rPr>
            </w:pPr>
            <w:r w:rsidRPr="00FC741E">
              <w:rPr>
                <w:rFonts w:hint="eastAsia"/>
                <w:szCs w:val="21"/>
              </w:rPr>
              <w:t>13</w:t>
            </w:r>
            <w:r w:rsidR="00B81E25" w:rsidRPr="00FC741E">
              <w:rPr>
                <w:szCs w:val="21"/>
              </w:rPr>
              <w:t>个月</w:t>
            </w:r>
          </w:p>
        </w:tc>
      </w:tr>
      <w:tr w:rsidR="00B81E25" w:rsidRPr="00FC741E" w14:paraId="793870BC" w14:textId="77777777" w:rsidTr="004F74A0">
        <w:trPr>
          <w:trHeight w:val="454"/>
        </w:trPr>
        <w:tc>
          <w:tcPr>
            <w:tcW w:w="1280" w:type="pct"/>
            <w:gridSpan w:val="2"/>
            <w:tcMar>
              <w:top w:w="16" w:type="dxa"/>
              <w:left w:w="16" w:type="dxa"/>
              <w:right w:w="16" w:type="dxa"/>
            </w:tcMar>
            <w:vAlign w:val="center"/>
          </w:tcPr>
          <w:p w14:paraId="23B55694" w14:textId="77777777" w:rsidR="00B81E25" w:rsidRPr="00FC741E" w:rsidRDefault="00B81E25" w:rsidP="00B81E25">
            <w:pPr>
              <w:adjustRightInd w:val="0"/>
              <w:snapToGrid w:val="0"/>
              <w:jc w:val="center"/>
              <w:rPr>
                <w:szCs w:val="21"/>
              </w:rPr>
            </w:pPr>
            <w:r w:rsidRPr="00FC741E">
              <w:rPr>
                <w:szCs w:val="21"/>
              </w:rPr>
              <w:t>是否开工建设</w:t>
            </w:r>
          </w:p>
        </w:tc>
        <w:tc>
          <w:tcPr>
            <w:tcW w:w="3720" w:type="pct"/>
            <w:gridSpan w:val="3"/>
            <w:vAlign w:val="center"/>
          </w:tcPr>
          <w:p w14:paraId="7EC71F2A" w14:textId="77777777" w:rsidR="00B81E25" w:rsidRPr="00FC741E" w:rsidRDefault="00B81E25" w:rsidP="00B81E25">
            <w:pPr>
              <w:adjustRightInd w:val="0"/>
              <w:snapToGrid w:val="0"/>
              <w:ind w:firstLine="105"/>
              <w:jc w:val="left"/>
              <w:rPr>
                <w:szCs w:val="21"/>
              </w:rPr>
            </w:pPr>
            <w:r w:rsidRPr="00FC741E">
              <w:rPr>
                <w:szCs w:val="21"/>
              </w:rPr>
              <w:sym w:font="Wingdings 2" w:char="F052"/>
            </w:r>
            <w:proofErr w:type="gramStart"/>
            <w:r w:rsidRPr="00FC741E">
              <w:rPr>
                <w:szCs w:val="21"/>
              </w:rPr>
              <w:t>否</w:t>
            </w:r>
            <w:proofErr w:type="gramEnd"/>
          </w:p>
          <w:p w14:paraId="38037F53" w14:textId="77777777" w:rsidR="00B81E25" w:rsidRPr="00FC741E" w:rsidRDefault="00B81E25" w:rsidP="00B81E25">
            <w:pPr>
              <w:adjustRightInd w:val="0"/>
              <w:snapToGrid w:val="0"/>
              <w:ind w:firstLine="92"/>
              <w:jc w:val="left"/>
              <w:rPr>
                <w:szCs w:val="21"/>
              </w:rPr>
            </w:pPr>
            <w:r w:rsidRPr="00FC741E">
              <w:rPr>
                <w:rFonts w:hint="eastAsia"/>
                <w:szCs w:val="21"/>
              </w:rPr>
              <w:t>□</w:t>
            </w:r>
            <w:r w:rsidRPr="00FC741E">
              <w:rPr>
                <w:szCs w:val="21"/>
              </w:rPr>
              <w:t>是：</w:t>
            </w:r>
            <w:r w:rsidRPr="00FC741E">
              <w:rPr>
                <w:szCs w:val="21"/>
                <w:u w:val="single"/>
              </w:rPr>
              <w:t xml:space="preserve">                                      </w:t>
            </w:r>
          </w:p>
        </w:tc>
      </w:tr>
      <w:tr w:rsidR="00B81E25" w:rsidRPr="00FC741E" w14:paraId="2BAF76B3" w14:textId="77777777" w:rsidTr="004F74A0">
        <w:trPr>
          <w:trHeight w:val="890"/>
        </w:trPr>
        <w:tc>
          <w:tcPr>
            <w:tcW w:w="1280" w:type="pct"/>
            <w:gridSpan w:val="2"/>
            <w:tcMar>
              <w:top w:w="16" w:type="dxa"/>
              <w:left w:w="16" w:type="dxa"/>
              <w:right w:w="16" w:type="dxa"/>
            </w:tcMar>
            <w:vAlign w:val="center"/>
          </w:tcPr>
          <w:p w14:paraId="0549D77C" w14:textId="77777777" w:rsidR="00B81E25" w:rsidRPr="00FC741E" w:rsidRDefault="00B81E25" w:rsidP="00B81E25">
            <w:pPr>
              <w:autoSpaceDE w:val="0"/>
              <w:autoSpaceDN w:val="0"/>
              <w:adjustRightInd w:val="0"/>
              <w:snapToGrid w:val="0"/>
              <w:jc w:val="center"/>
              <w:rPr>
                <w:kern w:val="0"/>
                <w:szCs w:val="21"/>
              </w:rPr>
            </w:pPr>
            <w:r w:rsidRPr="00FC741E">
              <w:rPr>
                <w:kern w:val="0"/>
                <w:szCs w:val="21"/>
              </w:rPr>
              <w:t>专项评价设置情况</w:t>
            </w:r>
          </w:p>
        </w:tc>
        <w:tc>
          <w:tcPr>
            <w:tcW w:w="3720" w:type="pct"/>
            <w:gridSpan w:val="3"/>
            <w:tcMar>
              <w:top w:w="16" w:type="dxa"/>
              <w:left w:w="16" w:type="dxa"/>
              <w:right w:w="16" w:type="dxa"/>
            </w:tcMar>
            <w:vAlign w:val="center"/>
          </w:tcPr>
          <w:p w14:paraId="7CDC54D5" w14:textId="7102C5C4" w:rsidR="00B81E25" w:rsidRPr="00FC741E" w:rsidRDefault="00B81E25" w:rsidP="00B81E25">
            <w:pPr>
              <w:autoSpaceDE w:val="0"/>
              <w:autoSpaceDN w:val="0"/>
              <w:adjustRightInd w:val="0"/>
              <w:snapToGrid w:val="0"/>
              <w:ind w:firstLineChars="200" w:firstLine="420"/>
              <w:rPr>
                <w:kern w:val="0"/>
                <w:szCs w:val="21"/>
              </w:rPr>
            </w:pPr>
            <w:r w:rsidRPr="00FC741E">
              <w:rPr>
                <w:rFonts w:hint="eastAsia"/>
              </w:rPr>
              <w:t>根据《环境影响评价技术导则</w:t>
            </w:r>
            <w:r w:rsidRPr="00FC741E">
              <w:t xml:space="preserve"> </w:t>
            </w:r>
            <w:r w:rsidRPr="00FC741E">
              <w:rPr>
                <w:rFonts w:hint="eastAsia"/>
              </w:rPr>
              <w:t>输变电》（</w:t>
            </w:r>
            <w:r w:rsidRPr="00FC741E">
              <w:t>HJ24-2020</w:t>
            </w:r>
            <w:r w:rsidRPr="00FC741E">
              <w:rPr>
                <w:rFonts w:hint="eastAsia"/>
              </w:rPr>
              <w:t>）</w:t>
            </w:r>
            <w:r w:rsidRPr="00FC741E">
              <w:rPr>
                <w:rFonts w:ascii="宋体" w:hAnsi="宋体"/>
              </w:rPr>
              <w:t>“</w:t>
            </w:r>
            <w:r w:rsidRPr="00FC741E">
              <w:t>B.2.1</w:t>
            </w:r>
            <w:r w:rsidRPr="00FC741E">
              <w:rPr>
                <w:rFonts w:hint="eastAsia"/>
              </w:rPr>
              <w:t>专题评价</w:t>
            </w:r>
            <w:r w:rsidRPr="00FC741E">
              <w:rPr>
                <w:rFonts w:ascii="宋体" w:hAnsi="宋体"/>
              </w:rPr>
              <w:t>”</w:t>
            </w:r>
            <w:r w:rsidRPr="00FC741E">
              <w:rPr>
                <w:rFonts w:hint="eastAsia"/>
              </w:rPr>
              <w:t>要求设置电磁环境影响专题评价。</w:t>
            </w:r>
          </w:p>
        </w:tc>
      </w:tr>
      <w:tr w:rsidR="00B81E25" w:rsidRPr="00FC741E" w14:paraId="4974688E" w14:textId="77777777" w:rsidTr="004F74A0">
        <w:trPr>
          <w:trHeight w:val="44"/>
        </w:trPr>
        <w:tc>
          <w:tcPr>
            <w:tcW w:w="1280" w:type="pct"/>
            <w:gridSpan w:val="2"/>
            <w:tcMar>
              <w:top w:w="16" w:type="dxa"/>
              <w:left w:w="16" w:type="dxa"/>
              <w:right w:w="16" w:type="dxa"/>
            </w:tcMar>
            <w:vAlign w:val="center"/>
          </w:tcPr>
          <w:p w14:paraId="05698CAB" w14:textId="77777777" w:rsidR="00B81E25" w:rsidRPr="00FC741E" w:rsidRDefault="00B81E25" w:rsidP="00B81E25">
            <w:pPr>
              <w:autoSpaceDE w:val="0"/>
              <w:autoSpaceDN w:val="0"/>
              <w:adjustRightInd w:val="0"/>
              <w:snapToGrid w:val="0"/>
              <w:jc w:val="center"/>
              <w:rPr>
                <w:kern w:val="0"/>
                <w:szCs w:val="21"/>
              </w:rPr>
            </w:pPr>
            <w:r w:rsidRPr="00FC741E">
              <w:rPr>
                <w:szCs w:val="21"/>
              </w:rPr>
              <w:t>规划情况</w:t>
            </w:r>
          </w:p>
        </w:tc>
        <w:tc>
          <w:tcPr>
            <w:tcW w:w="3720" w:type="pct"/>
            <w:gridSpan w:val="3"/>
            <w:tcMar>
              <w:top w:w="16" w:type="dxa"/>
              <w:left w:w="16" w:type="dxa"/>
              <w:right w:w="16" w:type="dxa"/>
            </w:tcMar>
            <w:vAlign w:val="center"/>
          </w:tcPr>
          <w:p w14:paraId="3D463538" w14:textId="54A9F165" w:rsidR="00B81E25" w:rsidRPr="00FC741E" w:rsidRDefault="00B81E25" w:rsidP="00B81E25">
            <w:pPr>
              <w:autoSpaceDE w:val="0"/>
              <w:autoSpaceDN w:val="0"/>
              <w:adjustRightInd w:val="0"/>
              <w:snapToGrid w:val="0"/>
              <w:jc w:val="center"/>
              <w:rPr>
                <w:kern w:val="0"/>
                <w:szCs w:val="21"/>
              </w:rPr>
            </w:pPr>
            <w:r w:rsidRPr="00FC741E">
              <w:rPr>
                <w:rFonts w:hint="eastAsia"/>
                <w:kern w:val="0"/>
                <w:szCs w:val="21"/>
              </w:rPr>
              <w:t>《国网福建电力关于印发</w:t>
            </w:r>
            <w:r w:rsidRPr="00FC741E">
              <w:rPr>
                <w:rFonts w:hint="eastAsia"/>
                <w:kern w:val="0"/>
                <w:szCs w:val="21"/>
              </w:rPr>
              <w:t>202</w:t>
            </w:r>
            <w:r w:rsidRPr="00FC741E">
              <w:rPr>
                <w:kern w:val="0"/>
                <w:szCs w:val="21"/>
              </w:rPr>
              <w:t>4</w:t>
            </w:r>
            <w:r w:rsidRPr="00FC741E">
              <w:rPr>
                <w:rFonts w:hint="eastAsia"/>
                <w:kern w:val="0"/>
                <w:szCs w:val="21"/>
              </w:rPr>
              <w:t>年一体化电网前期工作计划、前期费用计划的通知》</w:t>
            </w:r>
            <w:r w:rsidR="00AF7361" w:rsidRPr="00FC741E">
              <w:rPr>
                <w:rFonts w:hint="eastAsia"/>
                <w:kern w:val="0"/>
                <w:szCs w:val="21"/>
              </w:rPr>
              <w:t>（闽电发展〔</w:t>
            </w:r>
            <w:r w:rsidR="00AF7361" w:rsidRPr="00FC741E">
              <w:rPr>
                <w:rFonts w:hint="eastAsia"/>
                <w:kern w:val="0"/>
                <w:szCs w:val="21"/>
              </w:rPr>
              <w:t>202</w:t>
            </w:r>
            <w:r w:rsidR="00AF7361" w:rsidRPr="00FC741E">
              <w:rPr>
                <w:kern w:val="0"/>
                <w:szCs w:val="21"/>
              </w:rPr>
              <w:t>4</w:t>
            </w:r>
            <w:r w:rsidR="00AF7361" w:rsidRPr="00FC741E">
              <w:rPr>
                <w:rFonts w:hint="eastAsia"/>
                <w:kern w:val="0"/>
                <w:szCs w:val="21"/>
              </w:rPr>
              <w:t>〕</w:t>
            </w:r>
            <w:r w:rsidR="00AF7361" w:rsidRPr="00FC741E">
              <w:rPr>
                <w:kern w:val="0"/>
                <w:szCs w:val="21"/>
              </w:rPr>
              <w:t>78</w:t>
            </w:r>
            <w:r w:rsidR="00AF7361" w:rsidRPr="00FC741E">
              <w:rPr>
                <w:rFonts w:hint="eastAsia"/>
                <w:kern w:val="0"/>
                <w:szCs w:val="21"/>
              </w:rPr>
              <w:t>号）</w:t>
            </w:r>
          </w:p>
        </w:tc>
      </w:tr>
      <w:tr w:rsidR="00B81E25" w:rsidRPr="00FC741E" w14:paraId="0B3DFBA3" w14:textId="77777777" w:rsidTr="004F74A0">
        <w:trPr>
          <w:trHeight w:val="287"/>
        </w:trPr>
        <w:tc>
          <w:tcPr>
            <w:tcW w:w="1280" w:type="pct"/>
            <w:gridSpan w:val="2"/>
            <w:tcMar>
              <w:top w:w="16" w:type="dxa"/>
              <w:left w:w="16" w:type="dxa"/>
              <w:right w:w="16" w:type="dxa"/>
            </w:tcMar>
            <w:vAlign w:val="center"/>
          </w:tcPr>
          <w:p w14:paraId="11DBE6CE" w14:textId="77777777" w:rsidR="00B81E25" w:rsidRPr="00FC741E" w:rsidRDefault="00B81E25" w:rsidP="00B81E25">
            <w:pPr>
              <w:autoSpaceDE w:val="0"/>
              <w:autoSpaceDN w:val="0"/>
              <w:adjustRightInd w:val="0"/>
              <w:snapToGrid w:val="0"/>
              <w:jc w:val="center"/>
              <w:rPr>
                <w:szCs w:val="21"/>
              </w:rPr>
            </w:pPr>
            <w:r w:rsidRPr="00FC741E">
              <w:rPr>
                <w:szCs w:val="21"/>
              </w:rPr>
              <w:lastRenderedPageBreak/>
              <w:t>规划环境影响</w:t>
            </w:r>
          </w:p>
          <w:p w14:paraId="3C3230CC" w14:textId="77777777" w:rsidR="00B81E25" w:rsidRPr="00FC741E" w:rsidRDefault="00B81E25" w:rsidP="00B81E25">
            <w:pPr>
              <w:autoSpaceDE w:val="0"/>
              <w:autoSpaceDN w:val="0"/>
              <w:adjustRightInd w:val="0"/>
              <w:snapToGrid w:val="0"/>
              <w:jc w:val="center"/>
              <w:rPr>
                <w:kern w:val="0"/>
                <w:szCs w:val="21"/>
              </w:rPr>
            </w:pPr>
            <w:r w:rsidRPr="00FC741E">
              <w:rPr>
                <w:szCs w:val="21"/>
              </w:rPr>
              <w:t>评价情况</w:t>
            </w:r>
          </w:p>
        </w:tc>
        <w:tc>
          <w:tcPr>
            <w:tcW w:w="3720" w:type="pct"/>
            <w:gridSpan w:val="3"/>
            <w:tcMar>
              <w:top w:w="16" w:type="dxa"/>
              <w:left w:w="16" w:type="dxa"/>
              <w:right w:w="16" w:type="dxa"/>
            </w:tcMar>
            <w:vAlign w:val="center"/>
          </w:tcPr>
          <w:p w14:paraId="6C86D248" w14:textId="77777777" w:rsidR="00B81E25" w:rsidRPr="00FC741E" w:rsidRDefault="00B81E25" w:rsidP="00B81E25">
            <w:pPr>
              <w:adjustRightInd w:val="0"/>
              <w:snapToGrid w:val="0"/>
              <w:jc w:val="center"/>
              <w:rPr>
                <w:kern w:val="0"/>
                <w:szCs w:val="21"/>
              </w:rPr>
            </w:pPr>
            <w:r w:rsidRPr="00FC741E">
              <w:rPr>
                <w:kern w:val="0"/>
                <w:szCs w:val="21"/>
              </w:rPr>
              <w:t>无</w:t>
            </w:r>
          </w:p>
        </w:tc>
      </w:tr>
      <w:tr w:rsidR="00B81E25" w:rsidRPr="00FC741E" w14:paraId="54068860" w14:textId="77777777" w:rsidTr="004F74A0">
        <w:trPr>
          <w:trHeight w:val="823"/>
        </w:trPr>
        <w:tc>
          <w:tcPr>
            <w:tcW w:w="1280" w:type="pct"/>
            <w:gridSpan w:val="2"/>
            <w:tcMar>
              <w:top w:w="16" w:type="dxa"/>
              <w:left w:w="16" w:type="dxa"/>
              <w:right w:w="16" w:type="dxa"/>
            </w:tcMar>
            <w:vAlign w:val="center"/>
          </w:tcPr>
          <w:p w14:paraId="63EB49D8" w14:textId="77777777" w:rsidR="00B81E25" w:rsidRPr="00FC741E" w:rsidRDefault="00B81E25" w:rsidP="00B81E25">
            <w:pPr>
              <w:autoSpaceDE w:val="0"/>
              <w:autoSpaceDN w:val="0"/>
              <w:adjustRightInd w:val="0"/>
              <w:snapToGrid w:val="0"/>
              <w:jc w:val="center"/>
              <w:rPr>
                <w:kern w:val="0"/>
                <w:szCs w:val="21"/>
              </w:rPr>
            </w:pPr>
            <w:r w:rsidRPr="00FC741E">
              <w:rPr>
                <w:kern w:val="0"/>
                <w:szCs w:val="21"/>
              </w:rPr>
              <w:t>规划及</w:t>
            </w:r>
            <w:r w:rsidRPr="00FC741E">
              <w:rPr>
                <w:szCs w:val="21"/>
              </w:rPr>
              <w:t>规划环境影响评价</w:t>
            </w:r>
            <w:r w:rsidRPr="00FC741E">
              <w:rPr>
                <w:kern w:val="0"/>
                <w:szCs w:val="21"/>
              </w:rPr>
              <w:t>符合性分析</w:t>
            </w:r>
          </w:p>
        </w:tc>
        <w:tc>
          <w:tcPr>
            <w:tcW w:w="3720" w:type="pct"/>
            <w:gridSpan w:val="3"/>
            <w:tcMar>
              <w:top w:w="16" w:type="dxa"/>
              <w:left w:w="16" w:type="dxa"/>
              <w:right w:w="16" w:type="dxa"/>
            </w:tcMar>
            <w:vAlign w:val="center"/>
          </w:tcPr>
          <w:p w14:paraId="547CD50F" w14:textId="16A7EABF" w:rsidR="00B81E25" w:rsidRPr="00FC741E" w:rsidRDefault="00B81E25" w:rsidP="00B81E25">
            <w:pPr>
              <w:autoSpaceDE w:val="0"/>
              <w:autoSpaceDN w:val="0"/>
              <w:adjustRightInd w:val="0"/>
              <w:snapToGrid w:val="0"/>
              <w:jc w:val="center"/>
              <w:rPr>
                <w:kern w:val="0"/>
                <w:szCs w:val="21"/>
              </w:rPr>
            </w:pPr>
            <w:r w:rsidRPr="00FC741E">
              <w:rPr>
                <w:rFonts w:hint="eastAsia"/>
                <w:kern w:val="0"/>
                <w:szCs w:val="21"/>
              </w:rPr>
              <w:t>根据《国网福建电力关于印发</w:t>
            </w:r>
            <w:r w:rsidRPr="00FC741E">
              <w:rPr>
                <w:rFonts w:hint="eastAsia"/>
                <w:kern w:val="0"/>
                <w:szCs w:val="21"/>
              </w:rPr>
              <w:t>20</w:t>
            </w:r>
            <w:r w:rsidRPr="00FC741E">
              <w:rPr>
                <w:kern w:val="0"/>
                <w:szCs w:val="21"/>
              </w:rPr>
              <w:t>24</w:t>
            </w:r>
            <w:r w:rsidRPr="00FC741E">
              <w:rPr>
                <w:rFonts w:hint="eastAsia"/>
                <w:kern w:val="0"/>
                <w:szCs w:val="21"/>
              </w:rPr>
              <w:t>年一体化电网前期工作计划、前期费用计划的通知》（闽电发展〔</w:t>
            </w:r>
            <w:r w:rsidRPr="00FC741E">
              <w:rPr>
                <w:rFonts w:hint="eastAsia"/>
                <w:kern w:val="0"/>
                <w:szCs w:val="21"/>
              </w:rPr>
              <w:t>202</w:t>
            </w:r>
            <w:r w:rsidRPr="00FC741E">
              <w:rPr>
                <w:kern w:val="0"/>
                <w:szCs w:val="21"/>
              </w:rPr>
              <w:t>4</w:t>
            </w:r>
            <w:r w:rsidRPr="00FC741E">
              <w:rPr>
                <w:rFonts w:hint="eastAsia"/>
                <w:kern w:val="0"/>
                <w:szCs w:val="21"/>
              </w:rPr>
              <w:t>〕</w:t>
            </w:r>
            <w:r w:rsidRPr="00FC741E">
              <w:rPr>
                <w:kern w:val="0"/>
                <w:szCs w:val="21"/>
              </w:rPr>
              <w:t>78</w:t>
            </w:r>
            <w:r w:rsidRPr="00FC741E">
              <w:rPr>
                <w:rFonts w:hint="eastAsia"/>
                <w:kern w:val="0"/>
                <w:szCs w:val="21"/>
              </w:rPr>
              <w:t>号），本项目已</w:t>
            </w:r>
            <w:proofErr w:type="gramStart"/>
            <w:r w:rsidRPr="00FC741E">
              <w:rPr>
                <w:rFonts w:hint="eastAsia"/>
                <w:kern w:val="0"/>
                <w:szCs w:val="21"/>
              </w:rPr>
              <w:t>纳入国网福建省</w:t>
            </w:r>
            <w:proofErr w:type="gramEnd"/>
            <w:r w:rsidRPr="00FC741E">
              <w:rPr>
                <w:rFonts w:hint="eastAsia"/>
                <w:kern w:val="0"/>
                <w:szCs w:val="21"/>
              </w:rPr>
              <w:t>电力关于印发</w:t>
            </w:r>
            <w:r w:rsidRPr="00FC741E">
              <w:rPr>
                <w:rFonts w:hint="eastAsia"/>
                <w:kern w:val="0"/>
                <w:szCs w:val="21"/>
              </w:rPr>
              <w:t>2024</w:t>
            </w:r>
            <w:r w:rsidRPr="00FC741E">
              <w:rPr>
                <w:rFonts w:hint="eastAsia"/>
                <w:kern w:val="0"/>
                <w:szCs w:val="21"/>
              </w:rPr>
              <w:t>年一体化电网项目前期工作计划、前期费用计划，项目与福建省电网规划相符合</w:t>
            </w:r>
          </w:p>
        </w:tc>
      </w:tr>
    </w:tbl>
    <w:p w14:paraId="19AAA23E" w14:textId="77777777" w:rsidR="005F4EA6" w:rsidRPr="00FC741E" w:rsidRDefault="005F4EA6">
      <w:pPr>
        <w:spacing w:line="360" w:lineRule="auto"/>
        <w:outlineLvl w:val="0"/>
        <w:rPr>
          <w:rFonts w:eastAsia="黑体"/>
          <w:sz w:val="30"/>
        </w:rPr>
        <w:sectPr w:rsidR="005F4EA6" w:rsidRPr="00FC741E" w:rsidSect="00195502">
          <w:headerReference w:type="default" r:id="rId19"/>
          <w:footerReference w:type="default" r:id="rId20"/>
          <w:pgSz w:w="11906" w:h="16838"/>
          <w:pgMar w:top="1701" w:right="1531" w:bottom="1701" w:left="1531" w:header="851" w:footer="1077" w:gutter="0"/>
          <w:pgNumType w:start="1"/>
          <w:cols w:space="720"/>
          <w:docGrid w:linePitch="312"/>
        </w:sectPr>
      </w:pPr>
    </w:p>
    <w:tbl>
      <w:tblPr>
        <w:tblStyle w:val="aff0"/>
        <w:tblW w:w="0" w:type="auto"/>
        <w:tblLook w:val="04A0" w:firstRow="1" w:lastRow="0" w:firstColumn="1" w:lastColumn="0" w:noHBand="0" w:noVBand="1"/>
      </w:tblPr>
      <w:tblGrid>
        <w:gridCol w:w="426"/>
        <w:gridCol w:w="13522"/>
      </w:tblGrid>
      <w:tr w:rsidR="005F4EA6" w:rsidRPr="00FC741E" w14:paraId="42B52DAC" w14:textId="77777777" w:rsidTr="002457B5">
        <w:tc>
          <w:tcPr>
            <w:tcW w:w="421" w:type="dxa"/>
            <w:vAlign w:val="center"/>
          </w:tcPr>
          <w:p w14:paraId="421EF66C" w14:textId="77777777" w:rsidR="005F4EA6" w:rsidRPr="00FC741E" w:rsidRDefault="005F4EA6" w:rsidP="002457B5">
            <w:pPr>
              <w:pStyle w:val="afa"/>
              <w:spacing w:before="0" w:beforeAutospacing="0" w:after="0" w:afterAutospacing="0"/>
              <w:jc w:val="center"/>
              <w:outlineLvl w:val="0"/>
              <w:rPr>
                <w:rFonts w:hint="eastAsia"/>
                <w:sz w:val="21"/>
                <w:szCs w:val="21"/>
              </w:rPr>
            </w:pPr>
            <w:bookmarkStart w:id="3" w:name="_Toc119281058"/>
          </w:p>
          <w:p w14:paraId="38E0552B"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1130147C"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0A0201BD"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2868E225"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D82BDAE"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44AFB589"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EB61006"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D38650D"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7C8EA5EC"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07803684"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5CB80918"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1B41BED4" w14:textId="77777777" w:rsidR="005F4EA6" w:rsidRPr="00FC741E" w:rsidRDefault="00000000" w:rsidP="002457B5">
            <w:pPr>
              <w:pStyle w:val="afa"/>
              <w:spacing w:before="0" w:beforeAutospacing="0" w:after="0" w:afterAutospacing="0"/>
              <w:jc w:val="center"/>
              <w:outlineLvl w:val="0"/>
              <w:rPr>
                <w:rFonts w:hint="eastAsia"/>
                <w:sz w:val="21"/>
                <w:szCs w:val="21"/>
              </w:rPr>
            </w:pPr>
            <w:r w:rsidRPr="00FC741E">
              <w:rPr>
                <w:sz w:val="21"/>
                <w:szCs w:val="21"/>
              </w:rPr>
              <w:t>其他符合性分析</w:t>
            </w:r>
            <w:bookmarkEnd w:id="3"/>
          </w:p>
          <w:p w14:paraId="44428E14"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48515E8C"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74A4ED0F"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76274E3C"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5CF14251"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2E89F445"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7D6CC28B"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507059A3"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012BA7E6"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02D4C254"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372FC498"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3E95C369"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1276699D"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63ADCC16"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DFAEA25"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093D75B4"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49B878B0"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665646B"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DE63028"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769FA828"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CB0516C"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3C738BD"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4BC438A0"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1ED6D2A"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2C388673"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08C940E6"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3BE7709" w14:textId="77777777" w:rsidR="005F4EA6" w:rsidRPr="00FC741E" w:rsidRDefault="00000000" w:rsidP="002457B5">
            <w:pPr>
              <w:pStyle w:val="afa"/>
              <w:spacing w:before="0" w:beforeAutospacing="0" w:after="0" w:afterAutospacing="0"/>
              <w:jc w:val="center"/>
              <w:outlineLvl w:val="0"/>
              <w:rPr>
                <w:rFonts w:hint="eastAsia"/>
                <w:sz w:val="21"/>
                <w:szCs w:val="21"/>
              </w:rPr>
            </w:pPr>
            <w:r w:rsidRPr="00FC741E">
              <w:rPr>
                <w:sz w:val="21"/>
                <w:szCs w:val="21"/>
              </w:rPr>
              <w:t>其他符合性分析</w:t>
            </w:r>
          </w:p>
          <w:p w14:paraId="1CE98DA8"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46EC2366"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6C16D0D3"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42562783"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7E36A5FA"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118A5C69"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0407F3E7"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40248A88"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54E3644A"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328B3F67"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230C2810"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76FBFD93"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1176CD0"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E2B7041"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B9F804F"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0DDE1C5A"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B1F9AA1"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787CE2D6"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2D03930"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E0F7DF1"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0856585"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75124D04"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54744F3E"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5D3F18A2"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2469B8E5" w14:textId="77777777" w:rsidR="005F4EA6" w:rsidRPr="00FC741E" w:rsidRDefault="00000000" w:rsidP="002457B5">
            <w:pPr>
              <w:pStyle w:val="afa"/>
              <w:spacing w:before="0" w:beforeAutospacing="0" w:after="0" w:afterAutospacing="0"/>
              <w:jc w:val="center"/>
              <w:outlineLvl w:val="0"/>
              <w:rPr>
                <w:rFonts w:hint="eastAsia"/>
                <w:sz w:val="21"/>
                <w:szCs w:val="21"/>
              </w:rPr>
            </w:pPr>
            <w:r w:rsidRPr="00FC741E">
              <w:rPr>
                <w:sz w:val="21"/>
                <w:szCs w:val="21"/>
              </w:rPr>
              <w:t>其他符合性分析</w:t>
            </w:r>
          </w:p>
          <w:p w14:paraId="06E6DCD2"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61B21D88"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0923E1EC"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409EC359"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25B8F20B"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432A5920"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4AAA0541"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77986647"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2C989F90"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762E3532"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2EFBE096"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28F80730"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A3DA6BB"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57C9F4C6"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5DD847AD"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0D57A490"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6A52AB7"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7A3FCEFC"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4D22FEDC"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32470952"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4E6B569C"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563C2223"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17988EA4" w14:textId="77777777" w:rsidR="002457B5" w:rsidRPr="00FC741E" w:rsidRDefault="002457B5" w:rsidP="002457B5">
            <w:pPr>
              <w:pStyle w:val="afa"/>
              <w:spacing w:before="0" w:beforeAutospacing="0" w:after="0" w:afterAutospacing="0"/>
              <w:jc w:val="center"/>
              <w:outlineLvl w:val="0"/>
              <w:rPr>
                <w:rFonts w:hint="eastAsia"/>
                <w:sz w:val="21"/>
                <w:szCs w:val="21"/>
              </w:rPr>
            </w:pPr>
          </w:p>
          <w:p w14:paraId="65BBAFDB"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6C564597" w14:textId="77777777" w:rsidR="005F4EA6" w:rsidRPr="00FC741E" w:rsidRDefault="005F4EA6" w:rsidP="002457B5">
            <w:pPr>
              <w:pStyle w:val="afa"/>
              <w:spacing w:before="0" w:beforeAutospacing="0" w:after="0" w:afterAutospacing="0"/>
              <w:jc w:val="center"/>
              <w:outlineLvl w:val="0"/>
              <w:rPr>
                <w:rFonts w:hint="eastAsia"/>
                <w:sz w:val="21"/>
                <w:szCs w:val="21"/>
              </w:rPr>
            </w:pPr>
          </w:p>
          <w:p w14:paraId="44B89450" w14:textId="77777777" w:rsidR="005F4EA6" w:rsidRPr="00FC741E" w:rsidRDefault="00000000" w:rsidP="002457B5">
            <w:pPr>
              <w:pStyle w:val="afa"/>
              <w:spacing w:before="0" w:beforeAutospacing="0" w:after="0" w:afterAutospacing="0"/>
              <w:jc w:val="center"/>
              <w:outlineLvl w:val="0"/>
              <w:rPr>
                <w:rFonts w:hint="eastAsia"/>
                <w:sz w:val="21"/>
                <w:szCs w:val="21"/>
              </w:rPr>
            </w:pPr>
            <w:r w:rsidRPr="00FC741E">
              <w:rPr>
                <w:sz w:val="21"/>
                <w:szCs w:val="21"/>
              </w:rPr>
              <w:t>其他符合性分析</w:t>
            </w:r>
          </w:p>
          <w:p w14:paraId="781E8E9C"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4751F6CD"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2E75E154"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7B521899"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5DE4F4B9"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4FD5675F"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0C4CFCB3"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5B111730"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3205D354"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370D555D"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6B5B9D5F"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0C095A7B"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1786918E"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4DC353C5" w14:textId="77777777" w:rsidR="005F4EA6" w:rsidRPr="00FC741E" w:rsidRDefault="005F4EA6" w:rsidP="002457B5">
            <w:pPr>
              <w:pStyle w:val="afa"/>
              <w:spacing w:before="0" w:beforeAutospacing="0" w:after="0" w:afterAutospacing="0"/>
              <w:jc w:val="center"/>
              <w:outlineLvl w:val="0"/>
              <w:rPr>
                <w:rFonts w:ascii="Times New Roman" w:eastAsia="黑体" w:hAnsi="Times New Roman"/>
                <w:snapToGrid w:val="0"/>
                <w:sz w:val="21"/>
                <w:szCs w:val="21"/>
              </w:rPr>
            </w:pPr>
          </w:p>
          <w:p w14:paraId="5971983D"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75EA36AC"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35404E82"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7F10ABF6"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3DA1FB4C"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0A326110"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49C25D1B"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407ABAC9"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3F5C9307"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5D813D7F"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422115B1"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0A49F801" w14:textId="77777777" w:rsidR="00645816" w:rsidRPr="00FC741E" w:rsidRDefault="00645816" w:rsidP="00645816">
            <w:pPr>
              <w:pStyle w:val="afa"/>
              <w:spacing w:before="0" w:beforeAutospacing="0" w:after="0" w:afterAutospacing="0"/>
              <w:jc w:val="center"/>
              <w:outlineLvl w:val="0"/>
              <w:rPr>
                <w:rFonts w:hint="eastAsia"/>
                <w:sz w:val="21"/>
                <w:szCs w:val="21"/>
              </w:rPr>
            </w:pPr>
          </w:p>
          <w:p w14:paraId="52BBE387" w14:textId="77777777" w:rsidR="00645816" w:rsidRPr="00FC741E" w:rsidRDefault="00645816" w:rsidP="00645816">
            <w:pPr>
              <w:pStyle w:val="afa"/>
              <w:spacing w:before="0" w:beforeAutospacing="0" w:after="0" w:afterAutospacing="0"/>
              <w:jc w:val="center"/>
              <w:outlineLvl w:val="0"/>
              <w:rPr>
                <w:rFonts w:hint="eastAsia"/>
                <w:sz w:val="21"/>
                <w:szCs w:val="21"/>
              </w:rPr>
            </w:pPr>
            <w:r w:rsidRPr="00FC741E">
              <w:rPr>
                <w:sz w:val="21"/>
                <w:szCs w:val="21"/>
              </w:rPr>
              <w:t>其他符合性分析</w:t>
            </w:r>
          </w:p>
          <w:p w14:paraId="0D148F7B"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68D12890"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3B0E1612"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267190C0"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6DCAD1EA"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18E3F8BE"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7CCA58E0"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79C090FE"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6B8757C8"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423F8912"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1A7A434B"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5F746039"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0E9C4B98" w14:textId="77777777" w:rsidR="00645816" w:rsidRPr="00FC741E" w:rsidRDefault="00645816" w:rsidP="00645816">
            <w:pPr>
              <w:pStyle w:val="afa"/>
              <w:spacing w:before="0" w:beforeAutospacing="0" w:after="0" w:afterAutospacing="0"/>
              <w:jc w:val="center"/>
              <w:outlineLvl w:val="0"/>
              <w:rPr>
                <w:rFonts w:ascii="Times New Roman" w:eastAsia="黑体" w:hAnsi="Times New Roman"/>
                <w:snapToGrid w:val="0"/>
                <w:sz w:val="21"/>
                <w:szCs w:val="21"/>
              </w:rPr>
            </w:pPr>
          </w:p>
          <w:p w14:paraId="4B3EFE5C" w14:textId="77777777" w:rsidR="00645816" w:rsidRPr="00FC741E" w:rsidRDefault="00645816" w:rsidP="002457B5">
            <w:pPr>
              <w:pStyle w:val="afa"/>
              <w:spacing w:before="0" w:beforeAutospacing="0" w:after="0" w:afterAutospacing="0"/>
              <w:jc w:val="center"/>
              <w:outlineLvl w:val="0"/>
              <w:rPr>
                <w:rFonts w:ascii="Times New Roman" w:eastAsia="黑体" w:hAnsi="Times New Roman"/>
                <w:snapToGrid w:val="0"/>
                <w:sz w:val="21"/>
                <w:szCs w:val="21"/>
              </w:rPr>
            </w:pPr>
          </w:p>
          <w:p w14:paraId="4AB0E1C5"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7ED20DF1"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5B6DCC69"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1E47CDB6"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43AB725E"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234F6348"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37A0808C"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237047F6"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25857EB0"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0D59E302"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4C6678A0"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122E751C"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1B4F64A1" w14:textId="77777777" w:rsidR="009511D1" w:rsidRPr="00FC741E" w:rsidRDefault="009511D1" w:rsidP="009511D1">
            <w:pPr>
              <w:pStyle w:val="afa"/>
              <w:spacing w:before="0" w:beforeAutospacing="0" w:after="0" w:afterAutospacing="0"/>
              <w:jc w:val="center"/>
              <w:outlineLvl w:val="0"/>
              <w:rPr>
                <w:rFonts w:hint="eastAsia"/>
                <w:sz w:val="21"/>
                <w:szCs w:val="21"/>
              </w:rPr>
            </w:pPr>
            <w:r w:rsidRPr="00FC741E">
              <w:rPr>
                <w:sz w:val="21"/>
                <w:szCs w:val="21"/>
              </w:rPr>
              <w:t>其他符合性分析</w:t>
            </w:r>
          </w:p>
          <w:p w14:paraId="4FD42378"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1861882A"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70B1775D"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633D2F42"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3D4AD636"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7B08AA48"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1679961A"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5180265B"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3C4C52C4"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570FFDA5"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1B8297FB"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7C0D4761"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24785438"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392208ED" w14:textId="77777777" w:rsidR="009511D1" w:rsidRPr="00FC741E" w:rsidRDefault="009511D1" w:rsidP="002457B5">
            <w:pPr>
              <w:pStyle w:val="afa"/>
              <w:spacing w:before="0" w:beforeAutospacing="0" w:after="0" w:afterAutospacing="0"/>
              <w:jc w:val="center"/>
              <w:outlineLvl w:val="0"/>
              <w:rPr>
                <w:rFonts w:ascii="Times New Roman" w:eastAsia="黑体" w:hAnsi="Times New Roman"/>
                <w:snapToGrid w:val="0"/>
                <w:sz w:val="21"/>
                <w:szCs w:val="21"/>
              </w:rPr>
            </w:pPr>
          </w:p>
          <w:p w14:paraId="69BD3932"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1B482FD9"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3B6054E6"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79A5D6D0"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6A2EF2E7"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2629862D"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220D224C"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6CE98F0E"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5721F6EF"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4D0B0990"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3B7AB1E1"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6D06D309" w14:textId="77777777" w:rsidR="009511D1" w:rsidRPr="00FC741E" w:rsidRDefault="009511D1" w:rsidP="009511D1">
            <w:pPr>
              <w:pStyle w:val="afa"/>
              <w:spacing w:before="0" w:beforeAutospacing="0" w:after="0" w:afterAutospacing="0"/>
              <w:jc w:val="center"/>
              <w:outlineLvl w:val="0"/>
              <w:rPr>
                <w:rFonts w:hint="eastAsia"/>
                <w:sz w:val="21"/>
                <w:szCs w:val="21"/>
              </w:rPr>
            </w:pPr>
          </w:p>
          <w:p w14:paraId="39DAF95B" w14:textId="77777777" w:rsidR="009511D1" w:rsidRPr="00FC741E" w:rsidRDefault="009511D1" w:rsidP="009511D1">
            <w:pPr>
              <w:pStyle w:val="afa"/>
              <w:spacing w:before="0" w:beforeAutospacing="0" w:after="0" w:afterAutospacing="0"/>
              <w:jc w:val="center"/>
              <w:outlineLvl w:val="0"/>
              <w:rPr>
                <w:rFonts w:hint="eastAsia"/>
                <w:sz w:val="21"/>
                <w:szCs w:val="21"/>
              </w:rPr>
            </w:pPr>
            <w:r w:rsidRPr="00FC741E">
              <w:rPr>
                <w:sz w:val="21"/>
                <w:szCs w:val="21"/>
              </w:rPr>
              <w:t>其他符合性分析</w:t>
            </w:r>
          </w:p>
          <w:p w14:paraId="209CDFEB"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3D46F544"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663C02B3"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2740746E"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6EBF6CE9"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40C21564"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70BB62C9"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5FC9A178"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55445A86"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3A51B008"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6ADAE537"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6A9865AA"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2B08D1B0" w14:textId="77777777" w:rsidR="00C777AD" w:rsidRPr="00FC741E" w:rsidRDefault="00C777AD" w:rsidP="009511D1">
            <w:pPr>
              <w:pStyle w:val="afa"/>
              <w:spacing w:before="0" w:beforeAutospacing="0" w:after="0" w:afterAutospacing="0"/>
              <w:jc w:val="center"/>
              <w:outlineLvl w:val="0"/>
              <w:rPr>
                <w:rFonts w:ascii="Times New Roman" w:eastAsia="黑体" w:hAnsi="Times New Roman"/>
                <w:snapToGrid w:val="0"/>
                <w:sz w:val="21"/>
                <w:szCs w:val="21"/>
              </w:rPr>
            </w:pPr>
          </w:p>
          <w:p w14:paraId="2F1A9FAE"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2B6C9C58"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00B6B669"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7C8096D5"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6C276E86"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3FC80DE1"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78C94CAC"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5D8F5DD1"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600EF42A"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38B9D5E9"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4C501FA4"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38DAA1CF"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367E43C3" w14:textId="77777777" w:rsidR="00C777AD" w:rsidRPr="00FC741E" w:rsidRDefault="00C777AD" w:rsidP="00C777AD">
            <w:pPr>
              <w:pStyle w:val="afa"/>
              <w:spacing w:before="0" w:beforeAutospacing="0" w:after="0" w:afterAutospacing="0"/>
              <w:jc w:val="center"/>
              <w:outlineLvl w:val="0"/>
              <w:rPr>
                <w:rFonts w:hint="eastAsia"/>
                <w:sz w:val="21"/>
                <w:szCs w:val="21"/>
              </w:rPr>
            </w:pPr>
            <w:r w:rsidRPr="00FC741E">
              <w:rPr>
                <w:sz w:val="21"/>
                <w:szCs w:val="21"/>
              </w:rPr>
              <w:t>其他符合性分析</w:t>
            </w:r>
          </w:p>
          <w:p w14:paraId="24FA6735"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35562E27"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46355619"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0734E550"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134DD494"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2BE0F32E"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6FDDF523"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31124038"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24366B9A"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56CAC2D1"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3BA0BDE4"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04B50201" w14:textId="77777777" w:rsidR="00C777AD" w:rsidRPr="00FC741E" w:rsidRDefault="00C777AD" w:rsidP="009511D1">
            <w:pPr>
              <w:pStyle w:val="afa"/>
              <w:spacing w:before="0" w:beforeAutospacing="0" w:after="0" w:afterAutospacing="0"/>
              <w:jc w:val="center"/>
              <w:outlineLvl w:val="0"/>
              <w:rPr>
                <w:rFonts w:ascii="Times New Roman" w:eastAsia="黑体" w:hAnsi="Times New Roman"/>
                <w:snapToGrid w:val="0"/>
                <w:sz w:val="21"/>
                <w:szCs w:val="21"/>
              </w:rPr>
            </w:pPr>
          </w:p>
          <w:p w14:paraId="7725988E" w14:textId="77777777" w:rsidR="00C777AD" w:rsidRPr="00FC741E" w:rsidRDefault="00C777AD" w:rsidP="009511D1">
            <w:pPr>
              <w:pStyle w:val="afa"/>
              <w:spacing w:before="0" w:beforeAutospacing="0" w:after="0" w:afterAutospacing="0"/>
              <w:jc w:val="center"/>
              <w:outlineLvl w:val="0"/>
              <w:rPr>
                <w:rFonts w:ascii="Times New Roman" w:eastAsia="黑体" w:hAnsi="Times New Roman"/>
                <w:snapToGrid w:val="0"/>
                <w:sz w:val="21"/>
                <w:szCs w:val="21"/>
              </w:rPr>
            </w:pPr>
          </w:p>
          <w:p w14:paraId="41FC64AE" w14:textId="77777777" w:rsidR="00C777AD" w:rsidRPr="00FC741E" w:rsidRDefault="00C777AD" w:rsidP="009511D1">
            <w:pPr>
              <w:pStyle w:val="afa"/>
              <w:spacing w:before="0" w:beforeAutospacing="0" w:after="0" w:afterAutospacing="0"/>
              <w:jc w:val="center"/>
              <w:outlineLvl w:val="0"/>
              <w:rPr>
                <w:rFonts w:ascii="Times New Roman" w:eastAsia="黑体" w:hAnsi="Times New Roman"/>
                <w:snapToGrid w:val="0"/>
                <w:sz w:val="21"/>
                <w:szCs w:val="21"/>
              </w:rPr>
            </w:pPr>
          </w:p>
          <w:p w14:paraId="00AFDDC7" w14:textId="77777777" w:rsidR="00C777AD" w:rsidRPr="00FC741E" w:rsidRDefault="00C777AD" w:rsidP="009511D1">
            <w:pPr>
              <w:pStyle w:val="afa"/>
              <w:spacing w:before="0" w:beforeAutospacing="0" w:after="0" w:afterAutospacing="0"/>
              <w:jc w:val="center"/>
              <w:outlineLvl w:val="0"/>
              <w:rPr>
                <w:rFonts w:ascii="Times New Roman" w:eastAsia="黑体" w:hAnsi="Times New Roman"/>
                <w:snapToGrid w:val="0"/>
                <w:sz w:val="21"/>
                <w:szCs w:val="21"/>
              </w:rPr>
            </w:pPr>
          </w:p>
          <w:p w14:paraId="7381202B" w14:textId="77777777" w:rsidR="009511D1" w:rsidRPr="00FC741E" w:rsidRDefault="009511D1" w:rsidP="009511D1">
            <w:pPr>
              <w:pStyle w:val="afa"/>
              <w:spacing w:before="0" w:beforeAutospacing="0" w:after="0" w:afterAutospacing="0"/>
              <w:jc w:val="center"/>
              <w:outlineLvl w:val="0"/>
              <w:rPr>
                <w:rFonts w:ascii="Times New Roman" w:eastAsia="黑体" w:hAnsi="Times New Roman"/>
                <w:snapToGrid w:val="0"/>
                <w:sz w:val="21"/>
                <w:szCs w:val="21"/>
              </w:rPr>
            </w:pPr>
          </w:p>
          <w:p w14:paraId="75DBCE04"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0C7B6E89"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764C3F2E"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6620B780"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102CAA01"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5C9556C3"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682E6CED"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5815A420"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51464C45"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10E8DB72"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503758DD" w14:textId="77777777" w:rsidR="00C777AD" w:rsidRPr="00FC741E" w:rsidRDefault="00C777AD" w:rsidP="00C777AD">
            <w:pPr>
              <w:pStyle w:val="afa"/>
              <w:spacing w:before="0" w:beforeAutospacing="0" w:after="0" w:afterAutospacing="0"/>
              <w:jc w:val="center"/>
              <w:outlineLvl w:val="0"/>
              <w:rPr>
                <w:rFonts w:hint="eastAsia"/>
                <w:sz w:val="21"/>
                <w:szCs w:val="21"/>
              </w:rPr>
            </w:pPr>
          </w:p>
          <w:p w14:paraId="7658F5D1" w14:textId="77777777" w:rsidR="00C777AD" w:rsidRPr="00FC741E" w:rsidRDefault="00C777AD" w:rsidP="00C777AD">
            <w:pPr>
              <w:pStyle w:val="afa"/>
              <w:spacing w:before="0" w:beforeAutospacing="0" w:after="0" w:afterAutospacing="0"/>
              <w:jc w:val="center"/>
              <w:outlineLvl w:val="0"/>
              <w:rPr>
                <w:rFonts w:hint="eastAsia"/>
                <w:sz w:val="21"/>
                <w:szCs w:val="21"/>
              </w:rPr>
            </w:pPr>
            <w:r w:rsidRPr="00FC741E">
              <w:rPr>
                <w:sz w:val="21"/>
                <w:szCs w:val="21"/>
              </w:rPr>
              <w:t>其他符合性分析</w:t>
            </w:r>
          </w:p>
          <w:p w14:paraId="4DDB4378"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3DD3123E" w14:textId="77777777" w:rsidR="00486DAE" w:rsidRPr="00FC741E" w:rsidRDefault="00486DAE" w:rsidP="00C777AD">
            <w:pPr>
              <w:pStyle w:val="afa"/>
              <w:spacing w:before="0" w:beforeAutospacing="0" w:after="0" w:afterAutospacing="0"/>
              <w:jc w:val="center"/>
              <w:outlineLvl w:val="0"/>
              <w:rPr>
                <w:rFonts w:ascii="Times New Roman" w:eastAsia="黑体" w:hAnsi="Times New Roman"/>
                <w:snapToGrid w:val="0"/>
                <w:sz w:val="21"/>
                <w:szCs w:val="21"/>
              </w:rPr>
            </w:pPr>
          </w:p>
          <w:p w14:paraId="6FB825D6"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06907B61"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6FD9FCCC"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18C3FFAB"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323409C8"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1167FC26"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5D410403"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2243C880"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1D6F8F13"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5BD084B2" w14:textId="77777777" w:rsidR="00C777AD" w:rsidRPr="00FC741E" w:rsidRDefault="00C777AD" w:rsidP="00C777AD">
            <w:pPr>
              <w:pStyle w:val="afa"/>
              <w:spacing w:before="0" w:beforeAutospacing="0" w:after="0" w:afterAutospacing="0"/>
              <w:jc w:val="center"/>
              <w:outlineLvl w:val="0"/>
              <w:rPr>
                <w:rFonts w:ascii="Times New Roman" w:eastAsia="黑体" w:hAnsi="Times New Roman"/>
                <w:snapToGrid w:val="0"/>
                <w:sz w:val="21"/>
                <w:szCs w:val="21"/>
              </w:rPr>
            </w:pPr>
          </w:p>
          <w:p w14:paraId="208AC4B0" w14:textId="77777777" w:rsidR="009511D1" w:rsidRPr="00FC741E" w:rsidRDefault="009511D1" w:rsidP="002457B5">
            <w:pPr>
              <w:pStyle w:val="afa"/>
              <w:spacing w:before="0" w:beforeAutospacing="0" w:after="0" w:afterAutospacing="0"/>
              <w:jc w:val="center"/>
              <w:outlineLvl w:val="0"/>
              <w:rPr>
                <w:rFonts w:ascii="Times New Roman" w:eastAsia="黑体" w:hAnsi="Times New Roman"/>
                <w:snapToGrid w:val="0"/>
                <w:sz w:val="21"/>
                <w:szCs w:val="21"/>
              </w:rPr>
            </w:pPr>
          </w:p>
        </w:tc>
        <w:tc>
          <w:tcPr>
            <w:tcW w:w="13527" w:type="dxa"/>
            <w:shd w:val="clear" w:color="auto" w:fill="auto"/>
          </w:tcPr>
          <w:p w14:paraId="06A84E16" w14:textId="327EA732" w:rsidR="005F4EA6" w:rsidRPr="00FC741E" w:rsidRDefault="00000000">
            <w:pPr>
              <w:pStyle w:val="220kV"/>
              <w:ind w:firstLineChars="0" w:firstLine="0"/>
              <w:jc w:val="both"/>
              <w:rPr>
                <w:b/>
                <w:bCs/>
                <w:color w:val="000000"/>
                <w:sz w:val="21"/>
                <w:szCs w:val="21"/>
              </w:rPr>
            </w:pPr>
            <w:r w:rsidRPr="00FC741E">
              <w:rPr>
                <w:rFonts w:hint="eastAsia"/>
                <w:b/>
                <w:bCs/>
                <w:sz w:val="21"/>
                <w:szCs w:val="21"/>
              </w:rPr>
              <w:lastRenderedPageBreak/>
              <w:t>本项目“三线一单”</w:t>
            </w:r>
            <w:r w:rsidR="00FE310A" w:rsidRPr="00FC741E">
              <w:rPr>
                <w:rFonts w:hint="eastAsia"/>
                <w:b/>
                <w:bCs/>
                <w:sz w:val="21"/>
                <w:szCs w:val="21"/>
              </w:rPr>
              <w:t>、福建省生态环境分区管</w:t>
            </w:r>
            <w:proofErr w:type="gramStart"/>
            <w:r w:rsidR="00FE310A" w:rsidRPr="00FC741E">
              <w:rPr>
                <w:rFonts w:hint="eastAsia"/>
                <w:b/>
                <w:bCs/>
                <w:sz w:val="21"/>
                <w:szCs w:val="21"/>
              </w:rPr>
              <w:t>控</w:t>
            </w:r>
            <w:r w:rsidRPr="00FC741E">
              <w:rPr>
                <w:rFonts w:hint="eastAsia"/>
                <w:b/>
                <w:bCs/>
                <w:sz w:val="21"/>
                <w:szCs w:val="21"/>
              </w:rPr>
              <w:t>符合</w:t>
            </w:r>
            <w:proofErr w:type="gramEnd"/>
            <w:r w:rsidRPr="00FC741E">
              <w:rPr>
                <w:rFonts w:hint="eastAsia"/>
                <w:b/>
                <w:bCs/>
                <w:sz w:val="21"/>
                <w:szCs w:val="21"/>
              </w:rPr>
              <w:t>性分析</w:t>
            </w:r>
          </w:p>
          <w:p w14:paraId="5D4109C0" w14:textId="04ABC8B8" w:rsidR="00025769" w:rsidRPr="00FC741E" w:rsidRDefault="00025769" w:rsidP="00025769">
            <w:pPr>
              <w:pStyle w:val="220kV"/>
              <w:ind w:firstLine="420"/>
              <w:rPr>
                <w:color w:val="000000"/>
                <w:sz w:val="21"/>
                <w:szCs w:val="21"/>
              </w:rPr>
            </w:pPr>
            <w:r w:rsidRPr="00FC741E">
              <w:rPr>
                <w:rFonts w:hint="eastAsia"/>
                <w:color w:val="000000"/>
                <w:sz w:val="21"/>
                <w:szCs w:val="21"/>
              </w:rPr>
              <w:t>本项目“三线一单”符合性分析详见表</w:t>
            </w:r>
            <w:r w:rsidRPr="00FC741E">
              <w:rPr>
                <w:rFonts w:hint="eastAsia"/>
                <w:color w:val="000000"/>
                <w:sz w:val="21"/>
                <w:szCs w:val="21"/>
              </w:rPr>
              <w:t>1</w:t>
            </w:r>
            <w:r w:rsidRPr="00FC741E">
              <w:rPr>
                <w:color w:val="000000"/>
                <w:sz w:val="21"/>
                <w:szCs w:val="21"/>
              </w:rPr>
              <w:t>-1</w:t>
            </w:r>
            <w:r w:rsidRPr="00FC741E">
              <w:rPr>
                <w:rFonts w:hint="eastAsia"/>
                <w:color w:val="000000"/>
                <w:sz w:val="21"/>
                <w:szCs w:val="21"/>
              </w:rPr>
              <w:t>；本项目所选地块共涉及</w:t>
            </w:r>
            <w:r w:rsidRPr="00FC741E">
              <w:rPr>
                <w:rFonts w:hint="eastAsia"/>
                <w:color w:val="000000"/>
                <w:sz w:val="21"/>
                <w:szCs w:val="21"/>
              </w:rPr>
              <w:t>2</w:t>
            </w:r>
            <w:r w:rsidRPr="00FC741E">
              <w:rPr>
                <w:rFonts w:hint="eastAsia"/>
                <w:color w:val="000000"/>
                <w:sz w:val="21"/>
                <w:szCs w:val="21"/>
              </w:rPr>
              <w:t>个生态环境管控单元，其中优先保护单元</w:t>
            </w:r>
            <w:r w:rsidRPr="00FC741E">
              <w:rPr>
                <w:rFonts w:hint="eastAsia"/>
                <w:color w:val="000000"/>
                <w:sz w:val="21"/>
                <w:szCs w:val="21"/>
              </w:rPr>
              <w:t>1</w:t>
            </w:r>
            <w:r w:rsidRPr="00FC741E">
              <w:rPr>
                <w:rFonts w:hint="eastAsia"/>
                <w:color w:val="000000"/>
                <w:sz w:val="21"/>
                <w:szCs w:val="21"/>
              </w:rPr>
              <w:t>个，重点管控单元</w:t>
            </w:r>
            <w:r w:rsidRPr="00FC741E">
              <w:rPr>
                <w:rFonts w:hint="eastAsia"/>
                <w:color w:val="000000"/>
                <w:sz w:val="21"/>
                <w:szCs w:val="21"/>
              </w:rPr>
              <w:t>1</w:t>
            </w:r>
            <w:r w:rsidRPr="00FC741E">
              <w:rPr>
                <w:rFonts w:hint="eastAsia"/>
                <w:color w:val="000000"/>
                <w:sz w:val="21"/>
                <w:szCs w:val="21"/>
              </w:rPr>
              <w:t>个，</w:t>
            </w:r>
            <w:r w:rsidR="00B05C31" w:rsidRPr="00FC741E">
              <w:rPr>
                <w:rFonts w:hint="eastAsia"/>
                <w:color w:val="000000"/>
                <w:sz w:val="21"/>
                <w:szCs w:val="21"/>
              </w:rPr>
              <w:t>本项目与福建省生态环境分区管</w:t>
            </w:r>
            <w:r w:rsidR="00FE310A" w:rsidRPr="00FC741E">
              <w:rPr>
                <w:rFonts w:hint="eastAsia"/>
                <w:color w:val="000000"/>
                <w:sz w:val="21"/>
                <w:szCs w:val="21"/>
              </w:rPr>
              <w:t>控</w:t>
            </w:r>
            <w:r w:rsidR="00B05C31" w:rsidRPr="00FC741E">
              <w:rPr>
                <w:rFonts w:hint="eastAsia"/>
                <w:color w:val="000000"/>
                <w:sz w:val="21"/>
                <w:szCs w:val="21"/>
              </w:rPr>
              <w:t>中“环境管控单元准入要求”、“区域总体管控”符合性分析详见表</w:t>
            </w:r>
            <w:r w:rsidR="00B05C31" w:rsidRPr="00FC741E">
              <w:rPr>
                <w:rFonts w:hint="eastAsia"/>
                <w:color w:val="000000"/>
                <w:sz w:val="21"/>
                <w:szCs w:val="21"/>
              </w:rPr>
              <w:t>1-2</w:t>
            </w:r>
            <w:r w:rsidR="00B05C31" w:rsidRPr="00FC741E">
              <w:rPr>
                <w:rFonts w:hint="eastAsia"/>
                <w:color w:val="000000"/>
                <w:sz w:val="21"/>
                <w:szCs w:val="21"/>
              </w:rPr>
              <w:t>、表</w:t>
            </w:r>
            <w:r w:rsidR="00B05C31" w:rsidRPr="00FC741E">
              <w:rPr>
                <w:rFonts w:hint="eastAsia"/>
                <w:color w:val="000000"/>
                <w:sz w:val="21"/>
                <w:szCs w:val="21"/>
              </w:rPr>
              <w:t>1-3</w:t>
            </w:r>
            <w:r w:rsidRPr="00FC741E">
              <w:rPr>
                <w:rFonts w:hint="eastAsia"/>
                <w:color w:val="000000"/>
                <w:sz w:val="21"/>
                <w:szCs w:val="21"/>
              </w:rPr>
              <w:t>。</w:t>
            </w:r>
          </w:p>
          <w:p w14:paraId="232005A2" w14:textId="77777777" w:rsidR="00025769" w:rsidRPr="00FC741E" w:rsidRDefault="00025769" w:rsidP="00025769">
            <w:pPr>
              <w:jc w:val="center"/>
              <w:rPr>
                <w:b/>
                <w:bCs/>
              </w:rPr>
            </w:pPr>
            <w:r w:rsidRPr="00FC741E">
              <w:rPr>
                <w:rFonts w:hint="eastAsia"/>
                <w:b/>
                <w:bCs/>
              </w:rPr>
              <w:t>表</w:t>
            </w:r>
            <w:r w:rsidRPr="00FC741E">
              <w:rPr>
                <w:b/>
                <w:bCs/>
              </w:rPr>
              <w:t xml:space="preserve">1-1  </w:t>
            </w:r>
            <w:r w:rsidRPr="00FC741E">
              <w:rPr>
                <w:rFonts w:hint="eastAsia"/>
                <w:b/>
                <w:bCs/>
              </w:rPr>
              <w:t>本项目“三线一单”符合性分析一览表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48"/>
              <w:gridCol w:w="11858"/>
            </w:tblGrid>
            <w:tr w:rsidR="00E42C2E" w:rsidRPr="00FC741E" w14:paraId="13C9B0C8" w14:textId="77777777" w:rsidTr="00356563">
              <w:trPr>
                <w:trHeight w:val="340"/>
              </w:trPr>
              <w:tc>
                <w:tcPr>
                  <w:tcW w:w="544" w:type="pct"/>
                  <w:tcBorders>
                    <w:top w:val="single" w:sz="12" w:space="0" w:color="auto"/>
                    <w:left w:val="nil"/>
                    <w:bottom w:val="single" w:sz="12" w:space="0" w:color="auto"/>
                    <w:right w:val="single" w:sz="4" w:space="0" w:color="auto"/>
                  </w:tcBorders>
                  <w:vAlign w:val="center"/>
                </w:tcPr>
                <w:p w14:paraId="1E84ED7F" w14:textId="77777777" w:rsidR="00E42C2E" w:rsidRPr="00FC741E" w:rsidRDefault="00E42C2E" w:rsidP="00025769">
                  <w:pPr>
                    <w:jc w:val="center"/>
                    <w:rPr>
                      <w:b/>
                      <w:bCs/>
                      <w:sz w:val="18"/>
                      <w:szCs w:val="21"/>
                    </w:rPr>
                  </w:pPr>
                  <w:r w:rsidRPr="00FC741E">
                    <w:rPr>
                      <w:rFonts w:hint="eastAsia"/>
                      <w:b/>
                      <w:bCs/>
                      <w:sz w:val="18"/>
                      <w:szCs w:val="21"/>
                    </w:rPr>
                    <w:t>类别</w:t>
                  </w:r>
                </w:p>
              </w:tc>
              <w:tc>
                <w:tcPr>
                  <w:tcW w:w="4456" w:type="pct"/>
                  <w:tcBorders>
                    <w:top w:val="single" w:sz="12" w:space="0" w:color="auto"/>
                    <w:left w:val="single" w:sz="4" w:space="0" w:color="auto"/>
                    <w:bottom w:val="single" w:sz="12" w:space="0" w:color="auto"/>
                    <w:right w:val="nil"/>
                  </w:tcBorders>
                  <w:vAlign w:val="center"/>
                </w:tcPr>
                <w:p w14:paraId="6C97EC36" w14:textId="77777777" w:rsidR="00E42C2E" w:rsidRPr="00FC741E" w:rsidRDefault="00E42C2E" w:rsidP="00025769">
                  <w:pPr>
                    <w:jc w:val="center"/>
                    <w:rPr>
                      <w:b/>
                      <w:bCs/>
                      <w:sz w:val="18"/>
                      <w:szCs w:val="21"/>
                    </w:rPr>
                  </w:pPr>
                  <w:r w:rsidRPr="00FC741E">
                    <w:rPr>
                      <w:rFonts w:hint="eastAsia"/>
                      <w:b/>
                      <w:bCs/>
                      <w:sz w:val="18"/>
                      <w:szCs w:val="21"/>
                    </w:rPr>
                    <w:t>符合性分析</w:t>
                  </w:r>
                </w:p>
              </w:tc>
            </w:tr>
            <w:tr w:rsidR="00E42C2E" w:rsidRPr="00FC741E" w14:paraId="35311AF8" w14:textId="77777777" w:rsidTr="00356563">
              <w:trPr>
                <w:trHeight w:val="340"/>
              </w:trPr>
              <w:tc>
                <w:tcPr>
                  <w:tcW w:w="544" w:type="pct"/>
                  <w:tcBorders>
                    <w:top w:val="single" w:sz="12" w:space="0" w:color="auto"/>
                    <w:left w:val="nil"/>
                    <w:bottom w:val="single" w:sz="4" w:space="0" w:color="auto"/>
                    <w:right w:val="single" w:sz="4" w:space="0" w:color="auto"/>
                  </w:tcBorders>
                  <w:vAlign w:val="center"/>
                </w:tcPr>
                <w:p w14:paraId="3B8F9A69" w14:textId="391A9914" w:rsidR="00E42C2E" w:rsidRPr="00FC741E" w:rsidRDefault="00E42C2E" w:rsidP="00E42C2E">
                  <w:pPr>
                    <w:jc w:val="center"/>
                    <w:rPr>
                      <w:sz w:val="18"/>
                      <w:szCs w:val="21"/>
                    </w:rPr>
                  </w:pPr>
                  <w:r w:rsidRPr="00FC741E">
                    <w:rPr>
                      <w:rFonts w:hint="eastAsia"/>
                      <w:sz w:val="18"/>
                      <w:szCs w:val="21"/>
                    </w:rPr>
                    <w:t>生态保护红线</w:t>
                  </w:r>
                </w:p>
              </w:tc>
              <w:tc>
                <w:tcPr>
                  <w:tcW w:w="4456" w:type="pct"/>
                  <w:tcBorders>
                    <w:top w:val="single" w:sz="12" w:space="0" w:color="auto"/>
                    <w:left w:val="single" w:sz="4" w:space="0" w:color="auto"/>
                    <w:bottom w:val="single" w:sz="4" w:space="0" w:color="auto"/>
                    <w:right w:val="nil"/>
                  </w:tcBorders>
                  <w:vAlign w:val="center"/>
                </w:tcPr>
                <w:p w14:paraId="5EE5BA15" w14:textId="691F3C25" w:rsidR="00E42C2E" w:rsidRPr="00FC741E" w:rsidRDefault="00E42C2E" w:rsidP="00E42C2E">
                  <w:pPr>
                    <w:ind w:firstLineChars="200" w:firstLine="360"/>
                    <w:rPr>
                      <w:sz w:val="18"/>
                      <w:szCs w:val="21"/>
                    </w:rPr>
                  </w:pPr>
                  <w:r w:rsidRPr="00FC741E">
                    <w:rPr>
                      <w:rFonts w:hint="eastAsia"/>
                      <w:sz w:val="18"/>
                      <w:szCs w:val="21"/>
                    </w:rPr>
                    <w:t>根据《自然资源部办公厅关于北京等省（区、市）启动“三区三线”划定成果作为报批建设项目用地用海依据的函》（自然资办函〔</w:t>
                  </w:r>
                  <w:r w:rsidRPr="00FC741E">
                    <w:rPr>
                      <w:rFonts w:hint="eastAsia"/>
                      <w:sz w:val="18"/>
                      <w:szCs w:val="21"/>
                    </w:rPr>
                    <w:t>2022</w:t>
                  </w:r>
                  <w:r w:rsidRPr="00FC741E">
                    <w:rPr>
                      <w:rFonts w:hint="eastAsia"/>
                      <w:sz w:val="18"/>
                      <w:szCs w:val="21"/>
                    </w:rPr>
                    <w:t>〕</w:t>
                  </w:r>
                  <w:r w:rsidRPr="00FC741E">
                    <w:rPr>
                      <w:rFonts w:hint="eastAsia"/>
                      <w:sz w:val="18"/>
                      <w:szCs w:val="21"/>
                    </w:rPr>
                    <w:t>2207</w:t>
                  </w:r>
                  <w:r w:rsidRPr="00FC741E">
                    <w:rPr>
                      <w:rFonts w:hint="eastAsia"/>
                      <w:sz w:val="18"/>
                      <w:szCs w:val="21"/>
                    </w:rPr>
                    <w:t>号），本项目未进入生态保护红线；因此，本项目符合生态保护红线的要求。</w:t>
                  </w:r>
                </w:p>
              </w:tc>
            </w:tr>
            <w:tr w:rsidR="00E42C2E" w:rsidRPr="00FC741E" w14:paraId="18519BA5" w14:textId="77777777" w:rsidTr="00356563">
              <w:trPr>
                <w:trHeight w:val="340"/>
              </w:trPr>
              <w:tc>
                <w:tcPr>
                  <w:tcW w:w="544" w:type="pct"/>
                  <w:tcBorders>
                    <w:top w:val="single" w:sz="4" w:space="0" w:color="auto"/>
                    <w:left w:val="nil"/>
                    <w:bottom w:val="single" w:sz="4" w:space="0" w:color="auto"/>
                    <w:right w:val="single" w:sz="4" w:space="0" w:color="auto"/>
                  </w:tcBorders>
                  <w:vAlign w:val="center"/>
                </w:tcPr>
                <w:p w14:paraId="37E475A2" w14:textId="09A77C8C" w:rsidR="00E42C2E" w:rsidRPr="00FC741E" w:rsidRDefault="00E42C2E" w:rsidP="00E42C2E">
                  <w:pPr>
                    <w:jc w:val="center"/>
                    <w:rPr>
                      <w:sz w:val="18"/>
                      <w:szCs w:val="21"/>
                    </w:rPr>
                  </w:pPr>
                  <w:r w:rsidRPr="00FC741E">
                    <w:rPr>
                      <w:rFonts w:hint="eastAsia"/>
                      <w:sz w:val="18"/>
                      <w:szCs w:val="21"/>
                    </w:rPr>
                    <w:t>环境质量底线</w:t>
                  </w:r>
                </w:p>
              </w:tc>
              <w:tc>
                <w:tcPr>
                  <w:tcW w:w="4456" w:type="pct"/>
                  <w:tcBorders>
                    <w:top w:val="single" w:sz="4" w:space="0" w:color="auto"/>
                    <w:left w:val="single" w:sz="4" w:space="0" w:color="auto"/>
                    <w:bottom w:val="single" w:sz="4" w:space="0" w:color="auto"/>
                    <w:right w:val="nil"/>
                  </w:tcBorders>
                  <w:vAlign w:val="center"/>
                </w:tcPr>
                <w:p w14:paraId="33FA1524" w14:textId="77777777" w:rsidR="00E42C2E" w:rsidRPr="00FC741E" w:rsidRDefault="00E42C2E" w:rsidP="00E42C2E">
                  <w:pPr>
                    <w:ind w:firstLineChars="200" w:firstLine="360"/>
                    <w:rPr>
                      <w:sz w:val="18"/>
                      <w:szCs w:val="21"/>
                    </w:rPr>
                  </w:pPr>
                  <w:r w:rsidRPr="00FC741E">
                    <w:rPr>
                      <w:rFonts w:hint="eastAsia"/>
                      <w:sz w:val="18"/>
                      <w:szCs w:val="21"/>
                    </w:rPr>
                    <w:t>根据现状监测数据，本</w:t>
                  </w:r>
                  <w:proofErr w:type="gramStart"/>
                  <w:r w:rsidRPr="00FC741E">
                    <w:rPr>
                      <w:rFonts w:hint="eastAsia"/>
                      <w:sz w:val="18"/>
                      <w:szCs w:val="21"/>
                    </w:rPr>
                    <w:t>项目利桥</w:t>
                  </w:r>
                  <w:proofErr w:type="gramEnd"/>
                  <w:r w:rsidRPr="00FC741E">
                    <w:rPr>
                      <w:rFonts w:hint="eastAsia"/>
                      <w:sz w:val="18"/>
                      <w:szCs w:val="21"/>
                    </w:rPr>
                    <w:t>110kV</w:t>
                  </w:r>
                  <w:r w:rsidRPr="00FC741E">
                    <w:rPr>
                      <w:rFonts w:hint="eastAsia"/>
                      <w:sz w:val="18"/>
                      <w:szCs w:val="21"/>
                    </w:rPr>
                    <w:t>变电站拟建</w:t>
                  </w:r>
                  <w:proofErr w:type="gramStart"/>
                  <w:r w:rsidRPr="00FC741E">
                    <w:rPr>
                      <w:rFonts w:hint="eastAsia"/>
                      <w:sz w:val="18"/>
                      <w:szCs w:val="21"/>
                    </w:rPr>
                    <w:t>址</w:t>
                  </w:r>
                  <w:proofErr w:type="gramEnd"/>
                  <w:r w:rsidRPr="00FC741E">
                    <w:rPr>
                      <w:rFonts w:hint="eastAsia"/>
                      <w:sz w:val="18"/>
                      <w:szCs w:val="21"/>
                    </w:rPr>
                    <w:t>满足《声环境质量标准》（</w:t>
                  </w:r>
                  <w:r w:rsidRPr="00FC741E">
                    <w:rPr>
                      <w:sz w:val="18"/>
                      <w:szCs w:val="21"/>
                    </w:rPr>
                    <w:t>GB3096-2008</w:t>
                  </w:r>
                  <w:r w:rsidRPr="00FC741E">
                    <w:rPr>
                      <w:rFonts w:hint="eastAsia"/>
                      <w:sz w:val="18"/>
                      <w:szCs w:val="21"/>
                    </w:rPr>
                    <w:t>）</w:t>
                  </w:r>
                  <w:r w:rsidRPr="00FC741E">
                    <w:rPr>
                      <w:sz w:val="18"/>
                      <w:szCs w:val="21"/>
                    </w:rPr>
                    <w:t>2</w:t>
                  </w:r>
                  <w:r w:rsidRPr="00FC741E">
                    <w:rPr>
                      <w:rFonts w:hint="eastAsia"/>
                      <w:sz w:val="18"/>
                      <w:szCs w:val="21"/>
                    </w:rPr>
                    <w:t>类、</w:t>
                  </w:r>
                  <w:r w:rsidRPr="00FC741E">
                    <w:rPr>
                      <w:rFonts w:hint="eastAsia"/>
                      <w:sz w:val="18"/>
                      <w:szCs w:val="21"/>
                    </w:rPr>
                    <w:t>4a</w:t>
                  </w:r>
                  <w:r w:rsidRPr="00FC741E">
                    <w:rPr>
                      <w:rFonts w:hint="eastAsia"/>
                      <w:sz w:val="18"/>
                      <w:szCs w:val="21"/>
                    </w:rPr>
                    <w:t>类标准，评价范围内保护</w:t>
                  </w:r>
                  <w:proofErr w:type="gramStart"/>
                  <w:r w:rsidRPr="00FC741E">
                    <w:rPr>
                      <w:rFonts w:hint="eastAsia"/>
                      <w:sz w:val="18"/>
                      <w:szCs w:val="21"/>
                    </w:rPr>
                    <w:t>目标处声环境</w:t>
                  </w:r>
                  <w:proofErr w:type="gramEnd"/>
                  <w:r w:rsidRPr="00FC741E">
                    <w:rPr>
                      <w:rFonts w:hint="eastAsia"/>
                      <w:sz w:val="18"/>
                      <w:szCs w:val="21"/>
                    </w:rPr>
                    <w:t>满足《声环境质量标准》（</w:t>
                  </w:r>
                  <w:r w:rsidRPr="00FC741E">
                    <w:rPr>
                      <w:sz w:val="18"/>
                      <w:szCs w:val="21"/>
                    </w:rPr>
                    <w:t>GB3096-2008</w:t>
                  </w:r>
                  <w:r w:rsidRPr="00FC741E">
                    <w:rPr>
                      <w:rFonts w:hint="eastAsia"/>
                      <w:sz w:val="18"/>
                      <w:szCs w:val="21"/>
                    </w:rPr>
                    <w:t>）相应标准要求；塘头</w:t>
                  </w:r>
                  <w:r w:rsidRPr="00FC741E">
                    <w:rPr>
                      <w:rFonts w:hint="eastAsia"/>
                      <w:sz w:val="18"/>
                      <w:szCs w:val="21"/>
                    </w:rPr>
                    <w:t>2</w:t>
                  </w:r>
                  <w:r w:rsidRPr="00FC741E">
                    <w:rPr>
                      <w:sz w:val="18"/>
                      <w:szCs w:val="21"/>
                    </w:rPr>
                    <w:t>20</w:t>
                  </w:r>
                  <w:r w:rsidRPr="00FC741E">
                    <w:rPr>
                      <w:rFonts w:hint="eastAsia"/>
                      <w:sz w:val="18"/>
                      <w:szCs w:val="21"/>
                    </w:rPr>
                    <w:t>kV</w:t>
                  </w:r>
                  <w:r w:rsidRPr="00FC741E">
                    <w:rPr>
                      <w:rFonts w:hint="eastAsia"/>
                      <w:sz w:val="18"/>
                      <w:szCs w:val="21"/>
                    </w:rPr>
                    <w:t>变电站厂界噪声满足《工业企业厂界环境噪声排放标准》（</w:t>
                  </w:r>
                  <w:r w:rsidRPr="00FC741E">
                    <w:rPr>
                      <w:sz w:val="18"/>
                      <w:szCs w:val="21"/>
                    </w:rPr>
                    <w:t>GB12348-2008</w:t>
                  </w:r>
                  <w:r w:rsidRPr="00FC741E">
                    <w:rPr>
                      <w:rFonts w:hint="eastAsia"/>
                      <w:sz w:val="18"/>
                      <w:szCs w:val="21"/>
                    </w:rPr>
                    <w:t>）</w:t>
                  </w:r>
                  <w:r w:rsidRPr="00FC741E">
                    <w:rPr>
                      <w:sz w:val="18"/>
                      <w:szCs w:val="21"/>
                    </w:rPr>
                    <w:t>2</w:t>
                  </w:r>
                  <w:r w:rsidRPr="00FC741E">
                    <w:rPr>
                      <w:rFonts w:hint="eastAsia"/>
                      <w:sz w:val="18"/>
                      <w:szCs w:val="21"/>
                    </w:rPr>
                    <w:t>类标准；拟建架空线路沿线评价范围内保护</w:t>
                  </w:r>
                  <w:proofErr w:type="gramStart"/>
                  <w:r w:rsidRPr="00FC741E">
                    <w:rPr>
                      <w:rFonts w:hint="eastAsia"/>
                      <w:sz w:val="18"/>
                      <w:szCs w:val="21"/>
                    </w:rPr>
                    <w:t>目标处声环境</w:t>
                  </w:r>
                  <w:proofErr w:type="gramEnd"/>
                  <w:r w:rsidRPr="00FC741E">
                    <w:rPr>
                      <w:rFonts w:hint="eastAsia"/>
                      <w:sz w:val="18"/>
                      <w:szCs w:val="21"/>
                    </w:rPr>
                    <w:t>满足《声环境质量标准》（</w:t>
                  </w:r>
                  <w:r w:rsidRPr="00FC741E">
                    <w:rPr>
                      <w:sz w:val="18"/>
                      <w:szCs w:val="21"/>
                    </w:rPr>
                    <w:t>GB3096-2008</w:t>
                  </w:r>
                  <w:r w:rsidRPr="00FC741E">
                    <w:rPr>
                      <w:rFonts w:hint="eastAsia"/>
                      <w:sz w:val="18"/>
                      <w:szCs w:val="21"/>
                    </w:rPr>
                    <w:t>）中相应标准；通过定性分析，本项目塘头</w:t>
                  </w:r>
                  <w:r w:rsidRPr="00FC741E">
                    <w:rPr>
                      <w:rFonts w:hint="eastAsia"/>
                      <w:sz w:val="18"/>
                      <w:szCs w:val="21"/>
                    </w:rPr>
                    <w:t>220kV</w:t>
                  </w:r>
                  <w:r w:rsidRPr="00FC741E">
                    <w:rPr>
                      <w:rFonts w:hint="eastAsia"/>
                      <w:sz w:val="18"/>
                      <w:szCs w:val="21"/>
                    </w:rPr>
                    <w:t>变电站营运期四周厂界昼、夜间仍可满足《工业企业厂界环境噪声排放标准》（</w:t>
                  </w:r>
                  <w:r w:rsidRPr="00FC741E">
                    <w:rPr>
                      <w:rFonts w:hint="eastAsia"/>
                      <w:sz w:val="18"/>
                      <w:szCs w:val="21"/>
                    </w:rPr>
                    <w:t>GB12348-2008</w:t>
                  </w:r>
                  <w:r w:rsidRPr="00FC741E">
                    <w:rPr>
                      <w:rFonts w:hint="eastAsia"/>
                      <w:sz w:val="18"/>
                      <w:szCs w:val="21"/>
                    </w:rPr>
                    <w:t>）</w:t>
                  </w:r>
                  <w:r w:rsidRPr="00FC741E">
                    <w:rPr>
                      <w:rFonts w:hint="eastAsia"/>
                      <w:sz w:val="18"/>
                      <w:szCs w:val="21"/>
                    </w:rPr>
                    <w:t>2</w:t>
                  </w:r>
                  <w:r w:rsidRPr="00FC741E">
                    <w:rPr>
                      <w:rFonts w:hint="eastAsia"/>
                      <w:sz w:val="18"/>
                      <w:szCs w:val="21"/>
                    </w:rPr>
                    <w:t>类标准限值要求；通过理论预测，本</w:t>
                  </w:r>
                  <w:proofErr w:type="gramStart"/>
                  <w:r w:rsidRPr="00FC741E">
                    <w:rPr>
                      <w:rFonts w:hint="eastAsia"/>
                      <w:sz w:val="18"/>
                      <w:szCs w:val="21"/>
                    </w:rPr>
                    <w:t>项目利桥</w:t>
                  </w:r>
                  <w:proofErr w:type="gramEnd"/>
                  <w:r w:rsidRPr="00FC741E">
                    <w:rPr>
                      <w:rFonts w:hint="eastAsia"/>
                      <w:sz w:val="18"/>
                      <w:szCs w:val="21"/>
                    </w:rPr>
                    <w:t>110kV</w:t>
                  </w:r>
                  <w:r w:rsidRPr="00FC741E">
                    <w:rPr>
                      <w:rFonts w:hint="eastAsia"/>
                      <w:sz w:val="18"/>
                      <w:szCs w:val="21"/>
                    </w:rPr>
                    <w:t>变电站营运期四周厂界昼、夜间可满足《工业企业厂界环境噪声排放标准》（</w:t>
                  </w:r>
                  <w:r w:rsidRPr="00FC741E">
                    <w:rPr>
                      <w:rFonts w:hint="eastAsia"/>
                      <w:sz w:val="18"/>
                      <w:szCs w:val="21"/>
                    </w:rPr>
                    <w:t>GB12348-2008</w:t>
                  </w:r>
                  <w:r w:rsidRPr="00FC741E">
                    <w:rPr>
                      <w:rFonts w:hint="eastAsia"/>
                      <w:sz w:val="18"/>
                      <w:szCs w:val="21"/>
                    </w:rPr>
                    <w:t>）相应标准限值要求，声环境保护目标处昼、夜间仍满足《声环境质量标准》（</w:t>
                  </w:r>
                  <w:r w:rsidRPr="00FC741E">
                    <w:rPr>
                      <w:rFonts w:hint="eastAsia"/>
                      <w:sz w:val="18"/>
                      <w:szCs w:val="21"/>
                    </w:rPr>
                    <w:t>GB3096-2008</w:t>
                  </w:r>
                  <w:r w:rsidRPr="00FC741E">
                    <w:rPr>
                      <w:rFonts w:hint="eastAsia"/>
                      <w:sz w:val="18"/>
                      <w:szCs w:val="21"/>
                    </w:rPr>
                    <w:t>）中相应标准限值要求；通过类比监测，架空线路沿线评价范围内保护</w:t>
                  </w:r>
                  <w:proofErr w:type="gramStart"/>
                  <w:r w:rsidRPr="00FC741E">
                    <w:rPr>
                      <w:rFonts w:hint="eastAsia"/>
                      <w:sz w:val="18"/>
                      <w:szCs w:val="21"/>
                    </w:rPr>
                    <w:t>目标处声环境</w:t>
                  </w:r>
                  <w:proofErr w:type="gramEnd"/>
                  <w:r w:rsidRPr="00FC741E">
                    <w:rPr>
                      <w:rFonts w:hint="eastAsia"/>
                      <w:sz w:val="18"/>
                      <w:szCs w:val="21"/>
                    </w:rPr>
                    <w:t>满足《声环境质量标准》（</w:t>
                  </w:r>
                  <w:r w:rsidRPr="00FC741E">
                    <w:rPr>
                      <w:sz w:val="18"/>
                      <w:szCs w:val="21"/>
                    </w:rPr>
                    <w:t>GB3096-2008</w:t>
                  </w:r>
                  <w:r w:rsidRPr="00FC741E">
                    <w:rPr>
                      <w:rFonts w:hint="eastAsia"/>
                      <w:sz w:val="18"/>
                      <w:szCs w:val="21"/>
                    </w:rPr>
                    <w:t>）中相应标准要求。</w:t>
                  </w:r>
                </w:p>
                <w:p w14:paraId="1C09D86D" w14:textId="77777777" w:rsidR="00E42C2E" w:rsidRPr="00FC741E" w:rsidRDefault="00E42C2E" w:rsidP="00E42C2E">
                  <w:pPr>
                    <w:ind w:firstLineChars="200" w:firstLine="360"/>
                    <w:rPr>
                      <w:sz w:val="18"/>
                      <w:szCs w:val="21"/>
                    </w:rPr>
                  </w:pPr>
                  <w:r w:rsidRPr="00FC741E">
                    <w:rPr>
                      <w:sz w:val="18"/>
                      <w:szCs w:val="21"/>
                    </w:rPr>
                    <w:t>根据现状监测数据，</w:t>
                  </w:r>
                  <w:proofErr w:type="gramStart"/>
                  <w:r w:rsidRPr="00FC741E">
                    <w:rPr>
                      <w:rFonts w:hint="eastAsia"/>
                      <w:sz w:val="18"/>
                      <w:szCs w:val="21"/>
                    </w:rPr>
                    <w:t>利桥</w:t>
                  </w:r>
                  <w:proofErr w:type="gramEnd"/>
                  <w:r w:rsidRPr="00FC741E">
                    <w:rPr>
                      <w:sz w:val="18"/>
                      <w:szCs w:val="21"/>
                    </w:rPr>
                    <w:t>110kV</w:t>
                  </w:r>
                  <w:r w:rsidRPr="00FC741E">
                    <w:rPr>
                      <w:sz w:val="18"/>
                      <w:szCs w:val="21"/>
                    </w:rPr>
                    <w:t>变电站拟建</w:t>
                  </w:r>
                  <w:proofErr w:type="gramStart"/>
                  <w:r w:rsidRPr="00FC741E">
                    <w:rPr>
                      <w:sz w:val="18"/>
                      <w:szCs w:val="21"/>
                    </w:rPr>
                    <w:t>址</w:t>
                  </w:r>
                  <w:proofErr w:type="gramEnd"/>
                  <w:r w:rsidRPr="00FC741E">
                    <w:rPr>
                      <w:sz w:val="18"/>
                      <w:szCs w:val="21"/>
                    </w:rPr>
                    <w:t>四周、</w:t>
                  </w:r>
                  <w:r w:rsidRPr="00FC741E">
                    <w:rPr>
                      <w:rFonts w:hint="eastAsia"/>
                      <w:sz w:val="18"/>
                      <w:szCs w:val="21"/>
                    </w:rPr>
                    <w:t>塘头</w:t>
                  </w:r>
                  <w:r w:rsidRPr="00FC741E">
                    <w:rPr>
                      <w:sz w:val="18"/>
                      <w:szCs w:val="21"/>
                    </w:rPr>
                    <w:t>220kV</w:t>
                  </w:r>
                  <w:r w:rsidRPr="00FC741E">
                    <w:rPr>
                      <w:sz w:val="18"/>
                      <w:szCs w:val="21"/>
                    </w:rPr>
                    <w:t>变电站四周及电磁环境敏感目标处以及拟建线路沿线电磁环境敏感目标处的工频电场强度、工频磁感应强度均满足《电磁环境控制限值》（</w:t>
                  </w:r>
                  <w:r w:rsidRPr="00FC741E">
                    <w:rPr>
                      <w:sz w:val="18"/>
                      <w:szCs w:val="21"/>
                    </w:rPr>
                    <w:t>GB8702-2014</w:t>
                  </w:r>
                  <w:r w:rsidRPr="00FC741E">
                    <w:rPr>
                      <w:sz w:val="18"/>
                      <w:szCs w:val="21"/>
                    </w:rPr>
                    <w:t>）表</w:t>
                  </w:r>
                  <w:r w:rsidRPr="00FC741E">
                    <w:rPr>
                      <w:sz w:val="18"/>
                      <w:szCs w:val="21"/>
                    </w:rPr>
                    <w:t>1</w:t>
                  </w:r>
                  <w:r w:rsidRPr="00FC741E">
                    <w:rPr>
                      <w:sz w:val="18"/>
                      <w:szCs w:val="21"/>
                    </w:rPr>
                    <w:t>中工频电场强度</w:t>
                  </w:r>
                  <w:r w:rsidRPr="00FC741E">
                    <w:rPr>
                      <w:sz w:val="18"/>
                      <w:szCs w:val="21"/>
                    </w:rPr>
                    <w:t>4000V/m</w:t>
                  </w:r>
                  <w:r w:rsidRPr="00FC741E">
                    <w:rPr>
                      <w:sz w:val="18"/>
                      <w:szCs w:val="21"/>
                    </w:rPr>
                    <w:t>、工频磁感应强度</w:t>
                  </w:r>
                  <w:r w:rsidRPr="00FC741E">
                    <w:rPr>
                      <w:sz w:val="18"/>
                      <w:szCs w:val="21"/>
                    </w:rPr>
                    <w:t>100μT</w:t>
                  </w:r>
                  <w:r w:rsidRPr="00FC741E">
                    <w:rPr>
                      <w:sz w:val="18"/>
                      <w:szCs w:val="21"/>
                    </w:rPr>
                    <w:t>公众曝露控制限值要求；</w:t>
                  </w:r>
                  <w:r w:rsidRPr="00FC741E">
                    <w:rPr>
                      <w:rFonts w:hint="eastAsia"/>
                      <w:sz w:val="18"/>
                      <w:szCs w:val="21"/>
                    </w:rPr>
                    <w:t>通过模式预测及类比监测分析，在采取本报告表提出的环保措施后，</w:t>
                  </w:r>
                  <w:proofErr w:type="gramStart"/>
                  <w:r w:rsidRPr="00FC741E">
                    <w:rPr>
                      <w:rFonts w:hint="eastAsia"/>
                      <w:sz w:val="18"/>
                      <w:szCs w:val="21"/>
                    </w:rPr>
                    <w:t>营运期塘头</w:t>
                  </w:r>
                  <w:proofErr w:type="gramEnd"/>
                  <w:r w:rsidRPr="00FC741E">
                    <w:rPr>
                      <w:rFonts w:hint="eastAsia"/>
                      <w:sz w:val="18"/>
                      <w:szCs w:val="21"/>
                    </w:rPr>
                    <w:t>220kV</w:t>
                  </w:r>
                  <w:r w:rsidRPr="00FC741E">
                    <w:rPr>
                      <w:rFonts w:hint="eastAsia"/>
                      <w:sz w:val="18"/>
                      <w:szCs w:val="21"/>
                    </w:rPr>
                    <w:t>变电站四周、</w:t>
                  </w:r>
                  <w:proofErr w:type="gramStart"/>
                  <w:r w:rsidRPr="00FC741E">
                    <w:rPr>
                      <w:rFonts w:hint="eastAsia"/>
                      <w:sz w:val="18"/>
                      <w:szCs w:val="21"/>
                    </w:rPr>
                    <w:t>利桥</w:t>
                  </w:r>
                  <w:proofErr w:type="gramEnd"/>
                  <w:r w:rsidRPr="00FC741E">
                    <w:rPr>
                      <w:rFonts w:hint="eastAsia"/>
                      <w:sz w:val="18"/>
                      <w:szCs w:val="21"/>
                    </w:rPr>
                    <w:t>110kV</w:t>
                  </w:r>
                  <w:r w:rsidRPr="00FC741E">
                    <w:rPr>
                      <w:rFonts w:hint="eastAsia"/>
                      <w:sz w:val="18"/>
                      <w:szCs w:val="21"/>
                    </w:rPr>
                    <w:t>变电站四周、拟建线路沿线以及本项目评价范围内电磁环境敏感目标处工频电场强度、工频磁感应强度能够满足《电磁环境控制限值》（</w:t>
                  </w:r>
                  <w:r w:rsidRPr="00FC741E">
                    <w:rPr>
                      <w:sz w:val="18"/>
                      <w:szCs w:val="21"/>
                    </w:rPr>
                    <w:t>GB8702-2014</w:t>
                  </w:r>
                  <w:r w:rsidRPr="00FC741E">
                    <w:rPr>
                      <w:rFonts w:hint="eastAsia"/>
                      <w:sz w:val="18"/>
                      <w:szCs w:val="21"/>
                    </w:rPr>
                    <w:t>）中相应限值要求。</w:t>
                  </w:r>
                </w:p>
                <w:p w14:paraId="40C098FA" w14:textId="77777777" w:rsidR="00E42C2E" w:rsidRPr="00FC741E" w:rsidRDefault="00E42C2E" w:rsidP="00E42C2E">
                  <w:pPr>
                    <w:ind w:firstLineChars="200" w:firstLine="360"/>
                    <w:rPr>
                      <w:color w:val="000000" w:themeColor="text1"/>
                      <w:sz w:val="18"/>
                      <w:szCs w:val="21"/>
                    </w:rPr>
                  </w:pPr>
                  <w:r w:rsidRPr="00FC741E">
                    <w:rPr>
                      <w:rFonts w:hint="eastAsia"/>
                      <w:color w:val="000000" w:themeColor="text1"/>
                      <w:sz w:val="18"/>
                      <w:szCs w:val="21"/>
                    </w:rPr>
                    <w:t>本期在塘头</w:t>
                  </w:r>
                  <w:r w:rsidRPr="00FC741E">
                    <w:rPr>
                      <w:rFonts w:hint="eastAsia"/>
                      <w:color w:val="000000" w:themeColor="text1"/>
                      <w:sz w:val="18"/>
                      <w:szCs w:val="21"/>
                    </w:rPr>
                    <w:t>22</w:t>
                  </w:r>
                  <w:r w:rsidRPr="00FC741E">
                    <w:rPr>
                      <w:color w:val="000000" w:themeColor="text1"/>
                      <w:sz w:val="18"/>
                      <w:szCs w:val="21"/>
                    </w:rPr>
                    <w:t>0</w:t>
                  </w:r>
                  <w:r w:rsidRPr="00FC741E">
                    <w:rPr>
                      <w:rFonts w:hint="eastAsia"/>
                      <w:color w:val="000000" w:themeColor="text1"/>
                      <w:sz w:val="18"/>
                      <w:szCs w:val="21"/>
                    </w:rPr>
                    <w:t>kV</w:t>
                  </w:r>
                  <w:r w:rsidRPr="00FC741E">
                    <w:rPr>
                      <w:rFonts w:hint="eastAsia"/>
                      <w:color w:val="000000" w:themeColor="text1"/>
                      <w:sz w:val="18"/>
                      <w:szCs w:val="21"/>
                    </w:rPr>
                    <w:t>变电站围墙内进行间隔扩建，</w:t>
                  </w:r>
                  <w:proofErr w:type="gramStart"/>
                  <w:r w:rsidRPr="00FC741E">
                    <w:rPr>
                      <w:rFonts w:hint="eastAsia"/>
                      <w:color w:val="000000" w:themeColor="text1"/>
                      <w:sz w:val="18"/>
                      <w:szCs w:val="21"/>
                    </w:rPr>
                    <w:t>不</w:t>
                  </w:r>
                  <w:proofErr w:type="gramEnd"/>
                  <w:r w:rsidRPr="00FC741E">
                    <w:rPr>
                      <w:rFonts w:hint="eastAsia"/>
                      <w:color w:val="000000" w:themeColor="text1"/>
                      <w:sz w:val="18"/>
                      <w:szCs w:val="21"/>
                    </w:rPr>
                    <w:t>新增生活污水产生量、</w:t>
                  </w:r>
                  <w:proofErr w:type="gramStart"/>
                  <w:r w:rsidRPr="00FC741E">
                    <w:rPr>
                      <w:rFonts w:hint="eastAsia"/>
                      <w:color w:val="000000" w:themeColor="text1"/>
                      <w:sz w:val="18"/>
                      <w:szCs w:val="21"/>
                    </w:rPr>
                    <w:t>不</w:t>
                  </w:r>
                  <w:proofErr w:type="gramEnd"/>
                  <w:r w:rsidRPr="00FC741E">
                    <w:rPr>
                      <w:rFonts w:hint="eastAsia"/>
                      <w:color w:val="000000" w:themeColor="text1"/>
                      <w:sz w:val="18"/>
                      <w:szCs w:val="21"/>
                    </w:rPr>
                    <w:t>新增生活垃圾产生量、</w:t>
                  </w:r>
                  <w:proofErr w:type="gramStart"/>
                  <w:r w:rsidRPr="00FC741E">
                    <w:rPr>
                      <w:rFonts w:hint="eastAsia"/>
                      <w:color w:val="000000" w:themeColor="text1"/>
                      <w:sz w:val="18"/>
                      <w:szCs w:val="21"/>
                    </w:rPr>
                    <w:t>不</w:t>
                  </w:r>
                  <w:proofErr w:type="gramEnd"/>
                  <w:r w:rsidRPr="00FC741E">
                    <w:rPr>
                      <w:rFonts w:hint="eastAsia"/>
                      <w:color w:val="000000" w:themeColor="text1"/>
                      <w:sz w:val="18"/>
                      <w:szCs w:val="21"/>
                    </w:rPr>
                    <w:t>新增危险废物等，不会对周围环境造成影响。</w:t>
                  </w:r>
                </w:p>
                <w:p w14:paraId="37B97E52" w14:textId="77777777" w:rsidR="00E42C2E" w:rsidRPr="00FC741E" w:rsidRDefault="00E42C2E" w:rsidP="00E42C2E">
                  <w:pPr>
                    <w:ind w:firstLineChars="200" w:firstLine="360"/>
                    <w:rPr>
                      <w:color w:val="000000" w:themeColor="text1"/>
                      <w:sz w:val="18"/>
                      <w:szCs w:val="21"/>
                    </w:rPr>
                  </w:pPr>
                  <w:r w:rsidRPr="00FC741E">
                    <w:rPr>
                      <w:rFonts w:hint="eastAsia"/>
                      <w:color w:val="000000" w:themeColor="text1"/>
                      <w:sz w:val="18"/>
                      <w:szCs w:val="21"/>
                    </w:rPr>
                    <w:t>本期</w:t>
                  </w:r>
                  <w:proofErr w:type="gramStart"/>
                  <w:r w:rsidRPr="00FC741E">
                    <w:rPr>
                      <w:rFonts w:hint="eastAsia"/>
                      <w:color w:val="000000" w:themeColor="text1"/>
                      <w:sz w:val="18"/>
                      <w:szCs w:val="21"/>
                    </w:rPr>
                    <w:t>新建利桥</w:t>
                  </w:r>
                  <w:proofErr w:type="gramEnd"/>
                  <w:r w:rsidRPr="00FC741E">
                    <w:rPr>
                      <w:rFonts w:hint="eastAsia"/>
                      <w:color w:val="000000" w:themeColor="text1"/>
                      <w:sz w:val="18"/>
                      <w:szCs w:val="21"/>
                    </w:rPr>
                    <w:t>110kV</w:t>
                  </w:r>
                  <w:r w:rsidRPr="00FC741E">
                    <w:rPr>
                      <w:rFonts w:hint="eastAsia"/>
                      <w:color w:val="000000" w:themeColor="text1"/>
                      <w:sz w:val="18"/>
                      <w:szCs w:val="21"/>
                    </w:rPr>
                    <w:t>变电站配套建有化粪池，日常巡视、检修等工作人员所产生的少量生活污水经化粪池处理后定期清掏，不外排，对周围水环境无影响；日常巡视、检修等工作人员产生的少量生活垃圾由垃圾桶收集后，委托环卫部门统一清运处理，不外排，后期运行过程中产生的废铅蓄电池和废变压器油及时交由有资质单位处理，不会对周围的环境造成影响；站内建有</w:t>
                  </w:r>
                  <w:proofErr w:type="gramStart"/>
                  <w:r w:rsidRPr="00FC741E">
                    <w:rPr>
                      <w:rFonts w:hint="eastAsia"/>
                      <w:color w:val="000000" w:themeColor="text1"/>
                      <w:sz w:val="18"/>
                      <w:szCs w:val="21"/>
                    </w:rPr>
                    <w:t>事故油坑及</w:t>
                  </w:r>
                  <w:proofErr w:type="gramEnd"/>
                  <w:r w:rsidRPr="00FC741E">
                    <w:rPr>
                      <w:rFonts w:hint="eastAsia"/>
                      <w:color w:val="000000" w:themeColor="text1"/>
                      <w:sz w:val="18"/>
                      <w:szCs w:val="21"/>
                    </w:rPr>
                    <w:t>事故油池，能够满足要求，运行后的环境风险可控。</w:t>
                  </w:r>
                </w:p>
                <w:p w14:paraId="44920075" w14:textId="622FDEE9" w:rsidR="00E42C2E" w:rsidRPr="00FC741E" w:rsidRDefault="00E42C2E" w:rsidP="00E42C2E">
                  <w:pPr>
                    <w:ind w:firstLineChars="200" w:firstLine="360"/>
                    <w:rPr>
                      <w:sz w:val="18"/>
                      <w:szCs w:val="21"/>
                    </w:rPr>
                  </w:pPr>
                  <w:r w:rsidRPr="00FC741E">
                    <w:rPr>
                      <w:rFonts w:hint="eastAsia"/>
                      <w:sz w:val="18"/>
                      <w:szCs w:val="21"/>
                    </w:rPr>
                    <w:t>因此本项目对周围环境影响较小，符合环境质量底线要求。</w:t>
                  </w:r>
                </w:p>
              </w:tc>
            </w:tr>
            <w:tr w:rsidR="00E42C2E" w:rsidRPr="00FC741E" w14:paraId="4AC7A07A" w14:textId="77777777" w:rsidTr="00356563">
              <w:trPr>
                <w:trHeight w:val="340"/>
              </w:trPr>
              <w:tc>
                <w:tcPr>
                  <w:tcW w:w="544" w:type="pct"/>
                  <w:tcBorders>
                    <w:top w:val="single" w:sz="4" w:space="0" w:color="auto"/>
                    <w:left w:val="nil"/>
                    <w:bottom w:val="single" w:sz="4" w:space="0" w:color="auto"/>
                    <w:right w:val="single" w:sz="4" w:space="0" w:color="auto"/>
                  </w:tcBorders>
                  <w:vAlign w:val="center"/>
                </w:tcPr>
                <w:p w14:paraId="0DCCBBF9" w14:textId="27B8B2EC" w:rsidR="00E42C2E" w:rsidRPr="00FC741E" w:rsidRDefault="00E42C2E" w:rsidP="00E42C2E">
                  <w:pPr>
                    <w:jc w:val="center"/>
                    <w:rPr>
                      <w:sz w:val="18"/>
                      <w:szCs w:val="21"/>
                    </w:rPr>
                  </w:pPr>
                  <w:r w:rsidRPr="00FC741E">
                    <w:rPr>
                      <w:rFonts w:hint="eastAsia"/>
                      <w:sz w:val="18"/>
                      <w:szCs w:val="21"/>
                    </w:rPr>
                    <w:t>资源利用上线</w:t>
                  </w:r>
                </w:p>
              </w:tc>
              <w:tc>
                <w:tcPr>
                  <w:tcW w:w="4456" w:type="pct"/>
                  <w:tcBorders>
                    <w:top w:val="single" w:sz="4" w:space="0" w:color="auto"/>
                    <w:left w:val="single" w:sz="4" w:space="0" w:color="auto"/>
                    <w:bottom w:val="single" w:sz="4" w:space="0" w:color="auto"/>
                    <w:right w:val="nil"/>
                  </w:tcBorders>
                  <w:vAlign w:val="center"/>
                </w:tcPr>
                <w:p w14:paraId="0253E753" w14:textId="4808B4E6" w:rsidR="00E42C2E" w:rsidRPr="00FC741E" w:rsidRDefault="00E42C2E" w:rsidP="00E42C2E">
                  <w:pPr>
                    <w:ind w:firstLineChars="200" w:firstLine="360"/>
                    <w:rPr>
                      <w:sz w:val="18"/>
                      <w:szCs w:val="21"/>
                    </w:rPr>
                  </w:pPr>
                  <w:r w:rsidRPr="00FC741E">
                    <w:rPr>
                      <w:rFonts w:hint="eastAsia"/>
                      <w:sz w:val="18"/>
                      <w:szCs w:val="21"/>
                    </w:rPr>
                    <w:t>输变电工程主要利用的资源为土地资源，本项</w:t>
                  </w:r>
                  <w:r w:rsidRPr="00FC741E">
                    <w:rPr>
                      <w:rFonts w:hint="eastAsia"/>
                      <w:sz w:val="18"/>
                      <w:szCs w:val="18"/>
                    </w:rPr>
                    <w:t>目新增</w:t>
                  </w:r>
                  <w:r w:rsidRPr="00FC741E">
                    <w:rPr>
                      <w:sz w:val="18"/>
                      <w:szCs w:val="18"/>
                    </w:rPr>
                    <w:t>永久用地</w:t>
                  </w:r>
                  <w:r w:rsidRPr="00FC741E">
                    <w:rPr>
                      <w:rFonts w:hint="eastAsia"/>
                      <w:sz w:val="18"/>
                      <w:szCs w:val="18"/>
                    </w:rPr>
                    <w:t>7937</w:t>
                  </w:r>
                  <w:r w:rsidRPr="00FC741E">
                    <w:rPr>
                      <w:sz w:val="18"/>
                      <w:szCs w:val="18"/>
                    </w:rPr>
                    <w:t>m</w:t>
                  </w:r>
                  <w:r w:rsidRPr="00FC741E">
                    <w:rPr>
                      <w:sz w:val="18"/>
                      <w:szCs w:val="18"/>
                      <w:vertAlign w:val="superscript"/>
                    </w:rPr>
                    <w:t>2</w:t>
                  </w:r>
                  <w:r w:rsidRPr="00FC741E">
                    <w:rPr>
                      <w:rFonts w:hint="eastAsia"/>
                      <w:sz w:val="18"/>
                      <w:szCs w:val="18"/>
                    </w:rPr>
                    <w:t>、恢复永久用地</w:t>
                  </w:r>
                  <w:r w:rsidRPr="00FC741E">
                    <w:rPr>
                      <w:rFonts w:hint="eastAsia"/>
                      <w:sz w:val="18"/>
                      <w:szCs w:val="18"/>
                    </w:rPr>
                    <w:t>9</w:t>
                  </w:r>
                  <w:r w:rsidRPr="00FC741E">
                    <w:rPr>
                      <w:sz w:val="18"/>
                      <w:szCs w:val="18"/>
                    </w:rPr>
                    <w:t>0m</w:t>
                  </w:r>
                  <w:r w:rsidRPr="00FC741E">
                    <w:rPr>
                      <w:sz w:val="18"/>
                      <w:szCs w:val="18"/>
                      <w:vertAlign w:val="superscript"/>
                    </w:rPr>
                    <w:t>2</w:t>
                  </w:r>
                  <w:r w:rsidRPr="00FC741E">
                    <w:rPr>
                      <w:sz w:val="18"/>
                      <w:szCs w:val="18"/>
                    </w:rPr>
                    <w:t>、临时用地</w:t>
                  </w:r>
                  <w:r w:rsidRPr="00FC741E">
                    <w:rPr>
                      <w:rFonts w:hint="eastAsia"/>
                      <w:sz w:val="18"/>
                      <w:szCs w:val="18"/>
                    </w:rPr>
                    <w:t>17635</w:t>
                  </w:r>
                  <w:r w:rsidRPr="00FC741E">
                    <w:rPr>
                      <w:sz w:val="18"/>
                      <w:szCs w:val="18"/>
                    </w:rPr>
                    <w:t>m</w:t>
                  </w:r>
                  <w:r w:rsidRPr="00FC741E">
                    <w:rPr>
                      <w:sz w:val="18"/>
                      <w:szCs w:val="18"/>
                      <w:vertAlign w:val="superscript"/>
                    </w:rPr>
                    <w:t>2</w:t>
                  </w:r>
                  <w:r w:rsidRPr="00FC741E">
                    <w:rPr>
                      <w:rFonts w:hint="eastAsia"/>
                      <w:sz w:val="18"/>
                      <w:szCs w:val="18"/>
                    </w:rPr>
                    <w:t>；本项目</w:t>
                  </w:r>
                  <w:proofErr w:type="gramStart"/>
                  <w:r w:rsidRPr="00FC741E">
                    <w:rPr>
                      <w:rFonts w:hint="eastAsia"/>
                      <w:sz w:val="18"/>
                      <w:szCs w:val="21"/>
                    </w:rPr>
                    <w:t>新建利桥</w:t>
                  </w:r>
                  <w:proofErr w:type="gramEnd"/>
                  <w:r w:rsidRPr="00FC741E">
                    <w:rPr>
                      <w:rFonts w:hint="eastAsia"/>
                      <w:sz w:val="18"/>
                      <w:szCs w:val="21"/>
                    </w:rPr>
                    <w:t>110kV</w:t>
                  </w:r>
                  <w:r w:rsidRPr="00FC741E">
                    <w:rPr>
                      <w:rFonts w:hint="eastAsia"/>
                      <w:sz w:val="18"/>
                      <w:szCs w:val="21"/>
                    </w:rPr>
                    <w:t>变电站已取得福清市自然资源和规划局的建设项目用地预审与选址意见书</w:t>
                  </w:r>
                  <w:r w:rsidR="00356563" w:rsidRPr="00FC741E">
                    <w:rPr>
                      <w:rFonts w:hint="eastAsia"/>
                      <w:sz w:val="18"/>
                      <w:szCs w:val="21"/>
                    </w:rPr>
                    <w:t>（用字第</w:t>
                  </w:r>
                  <w:r w:rsidR="00356563" w:rsidRPr="00FC741E">
                    <w:rPr>
                      <w:rFonts w:hint="eastAsia"/>
                      <w:sz w:val="18"/>
                      <w:szCs w:val="21"/>
                    </w:rPr>
                    <w:t>350181202300136</w:t>
                  </w:r>
                  <w:r w:rsidR="00356563" w:rsidRPr="00FC741E">
                    <w:rPr>
                      <w:rFonts w:hint="eastAsia"/>
                      <w:sz w:val="18"/>
                      <w:szCs w:val="21"/>
                    </w:rPr>
                    <w:t>号）及《福清市人民政府关于福建福州福清利桥</w:t>
                  </w:r>
                  <w:r w:rsidR="00356563" w:rsidRPr="00FC741E">
                    <w:rPr>
                      <w:rFonts w:hint="eastAsia"/>
                      <w:sz w:val="18"/>
                      <w:szCs w:val="21"/>
                    </w:rPr>
                    <w:t>110kV</w:t>
                  </w:r>
                  <w:r w:rsidR="00356563" w:rsidRPr="00FC741E">
                    <w:rPr>
                      <w:rFonts w:hint="eastAsia"/>
                      <w:sz w:val="18"/>
                      <w:szCs w:val="21"/>
                    </w:rPr>
                    <w:t>输变电工程建设用地使用权的批复》（融政土〔</w:t>
                  </w:r>
                  <w:r w:rsidR="00356563" w:rsidRPr="00FC741E">
                    <w:rPr>
                      <w:rFonts w:hint="eastAsia"/>
                      <w:sz w:val="18"/>
                      <w:szCs w:val="21"/>
                    </w:rPr>
                    <w:t>2024</w:t>
                  </w:r>
                  <w:r w:rsidR="00356563" w:rsidRPr="00FC741E">
                    <w:rPr>
                      <w:rFonts w:hint="eastAsia"/>
                      <w:sz w:val="18"/>
                      <w:szCs w:val="21"/>
                    </w:rPr>
                    <w:t>〕</w:t>
                  </w:r>
                  <w:r w:rsidR="00356563" w:rsidRPr="00FC741E">
                    <w:rPr>
                      <w:rFonts w:hint="eastAsia"/>
                      <w:sz w:val="18"/>
                      <w:szCs w:val="21"/>
                    </w:rPr>
                    <w:t>617</w:t>
                  </w:r>
                  <w:r w:rsidR="00356563" w:rsidRPr="00FC741E">
                    <w:rPr>
                      <w:rFonts w:hint="eastAsia"/>
                      <w:sz w:val="18"/>
                      <w:szCs w:val="21"/>
                    </w:rPr>
                    <w:t>号）</w:t>
                  </w:r>
                  <w:r w:rsidRPr="00FC741E">
                    <w:rPr>
                      <w:rFonts w:hint="eastAsia"/>
                      <w:sz w:val="18"/>
                      <w:szCs w:val="21"/>
                    </w:rPr>
                    <w:t>，塘头</w:t>
                  </w:r>
                  <w:r w:rsidRPr="00FC741E">
                    <w:rPr>
                      <w:rFonts w:hint="eastAsia"/>
                      <w:sz w:val="18"/>
                      <w:szCs w:val="21"/>
                    </w:rPr>
                    <w:t>220kV</w:t>
                  </w:r>
                  <w:r w:rsidRPr="00FC741E">
                    <w:rPr>
                      <w:rFonts w:hint="eastAsia"/>
                      <w:sz w:val="18"/>
                      <w:szCs w:val="21"/>
                    </w:rPr>
                    <w:t>变电站前期工程已取得不动产权证（闽（</w:t>
                  </w:r>
                  <w:r w:rsidRPr="00FC741E">
                    <w:rPr>
                      <w:rFonts w:hint="eastAsia"/>
                      <w:sz w:val="18"/>
                      <w:szCs w:val="21"/>
                    </w:rPr>
                    <w:t>2023</w:t>
                  </w:r>
                  <w:r w:rsidRPr="00FC741E">
                    <w:rPr>
                      <w:rFonts w:hint="eastAsia"/>
                      <w:sz w:val="18"/>
                      <w:szCs w:val="21"/>
                    </w:rPr>
                    <w:t>）福清市不动产权第</w:t>
                  </w:r>
                  <w:r w:rsidRPr="00FC741E">
                    <w:rPr>
                      <w:rFonts w:hint="eastAsia"/>
                      <w:sz w:val="18"/>
                      <w:szCs w:val="21"/>
                    </w:rPr>
                    <w:t>0032377</w:t>
                  </w:r>
                  <w:r w:rsidRPr="00FC741E">
                    <w:rPr>
                      <w:rFonts w:hint="eastAsia"/>
                      <w:sz w:val="18"/>
                      <w:szCs w:val="21"/>
                    </w:rPr>
                    <w:t>号），新建输电线路已取得福清市自然资源和规划局、福州市福清生态环境局等部门的同意，符合资源利用上线要求。</w:t>
                  </w:r>
                </w:p>
              </w:tc>
            </w:tr>
            <w:tr w:rsidR="00E42C2E" w:rsidRPr="00FC741E" w14:paraId="3486C7E5" w14:textId="77777777" w:rsidTr="00356563">
              <w:trPr>
                <w:trHeight w:val="340"/>
              </w:trPr>
              <w:tc>
                <w:tcPr>
                  <w:tcW w:w="544" w:type="pct"/>
                  <w:tcBorders>
                    <w:top w:val="single" w:sz="4" w:space="0" w:color="auto"/>
                    <w:left w:val="nil"/>
                    <w:bottom w:val="single" w:sz="12" w:space="0" w:color="auto"/>
                    <w:right w:val="single" w:sz="4" w:space="0" w:color="auto"/>
                  </w:tcBorders>
                  <w:vAlign w:val="center"/>
                </w:tcPr>
                <w:p w14:paraId="676439D7" w14:textId="1C6152F5" w:rsidR="00E42C2E" w:rsidRPr="00FC741E" w:rsidRDefault="00E42C2E" w:rsidP="00E42C2E">
                  <w:pPr>
                    <w:jc w:val="center"/>
                    <w:rPr>
                      <w:sz w:val="18"/>
                      <w:szCs w:val="21"/>
                    </w:rPr>
                  </w:pPr>
                  <w:r w:rsidRPr="00FC741E">
                    <w:rPr>
                      <w:rFonts w:hint="eastAsia"/>
                      <w:sz w:val="18"/>
                      <w:szCs w:val="21"/>
                    </w:rPr>
                    <w:t>环境准入负面清单</w:t>
                  </w:r>
                </w:p>
              </w:tc>
              <w:tc>
                <w:tcPr>
                  <w:tcW w:w="4456" w:type="pct"/>
                  <w:tcBorders>
                    <w:top w:val="single" w:sz="4" w:space="0" w:color="auto"/>
                    <w:left w:val="single" w:sz="4" w:space="0" w:color="auto"/>
                    <w:bottom w:val="single" w:sz="12" w:space="0" w:color="auto"/>
                    <w:right w:val="nil"/>
                  </w:tcBorders>
                  <w:vAlign w:val="center"/>
                </w:tcPr>
                <w:p w14:paraId="0B0BDEED" w14:textId="25A7977B" w:rsidR="00E42C2E" w:rsidRPr="00FC741E" w:rsidRDefault="00E42C2E" w:rsidP="00E42C2E">
                  <w:pPr>
                    <w:ind w:firstLineChars="200" w:firstLine="360"/>
                    <w:rPr>
                      <w:sz w:val="18"/>
                      <w:szCs w:val="21"/>
                    </w:rPr>
                  </w:pPr>
                  <w:r w:rsidRPr="00FC741E">
                    <w:rPr>
                      <w:rFonts w:hint="eastAsia"/>
                      <w:sz w:val="18"/>
                      <w:szCs w:val="21"/>
                    </w:rPr>
                    <w:t>根据《产业结构调整指导目录（</w:t>
                  </w:r>
                  <w:r w:rsidRPr="00FC741E">
                    <w:rPr>
                      <w:rFonts w:hint="eastAsia"/>
                      <w:sz w:val="18"/>
                      <w:szCs w:val="21"/>
                    </w:rPr>
                    <w:t>2024</w:t>
                  </w:r>
                  <w:r w:rsidRPr="00FC741E">
                    <w:rPr>
                      <w:rFonts w:hint="eastAsia"/>
                      <w:sz w:val="18"/>
                      <w:szCs w:val="21"/>
                    </w:rPr>
                    <w:t>年本）》，本项目建设属于“第一类鼓励类，四、电力，</w:t>
                  </w:r>
                  <w:r w:rsidRPr="00FC741E">
                    <w:rPr>
                      <w:rFonts w:hint="eastAsia"/>
                      <w:sz w:val="18"/>
                      <w:szCs w:val="21"/>
                    </w:rPr>
                    <w:t>2.</w:t>
                  </w:r>
                  <w:r w:rsidRPr="00FC741E">
                    <w:rPr>
                      <w:rFonts w:hint="eastAsia"/>
                      <w:sz w:val="18"/>
                      <w:szCs w:val="21"/>
                    </w:rPr>
                    <w:t>电力基础设施建设”项目；对照《市场准入负面清单（</w:t>
                  </w:r>
                  <w:r w:rsidRPr="00FC741E">
                    <w:rPr>
                      <w:rFonts w:hint="eastAsia"/>
                      <w:sz w:val="18"/>
                      <w:szCs w:val="21"/>
                    </w:rPr>
                    <w:t>2022</w:t>
                  </w:r>
                  <w:r w:rsidRPr="00FC741E">
                    <w:rPr>
                      <w:rFonts w:hint="eastAsia"/>
                      <w:sz w:val="18"/>
                      <w:szCs w:val="21"/>
                    </w:rPr>
                    <w:t>年版）》以及福建省发展和改革委员会关于印发《福建省第一批国家重点生态功能区县（市）产业准入负面清单（试行）》，本项目不属于禁止准入类。</w:t>
                  </w:r>
                </w:p>
              </w:tc>
            </w:tr>
          </w:tbl>
          <w:p w14:paraId="2A27C022" w14:textId="77777777" w:rsidR="009057BF" w:rsidRDefault="009057BF" w:rsidP="00025769">
            <w:pPr>
              <w:spacing w:beforeLines="50" w:before="120"/>
              <w:jc w:val="center"/>
              <w:rPr>
                <w:b/>
                <w:bCs/>
              </w:rPr>
            </w:pPr>
          </w:p>
          <w:p w14:paraId="31AF6F37" w14:textId="4D3FF85C" w:rsidR="00025769" w:rsidRPr="00FC741E" w:rsidRDefault="00025769" w:rsidP="00025769">
            <w:pPr>
              <w:spacing w:beforeLines="50" w:before="120"/>
              <w:jc w:val="center"/>
              <w:rPr>
                <w:b/>
                <w:bCs/>
              </w:rPr>
            </w:pPr>
            <w:r w:rsidRPr="00FC741E">
              <w:rPr>
                <w:rFonts w:hint="eastAsia"/>
                <w:b/>
                <w:bCs/>
              </w:rPr>
              <w:lastRenderedPageBreak/>
              <w:t>表</w:t>
            </w:r>
            <w:r w:rsidRPr="00FC741E">
              <w:rPr>
                <w:rFonts w:hint="eastAsia"/>
                <w:b/>
                <w:bCs/>
              </w:rPr>
              <w:t xml:space="preserve">1-2 </w:t>
            </w:r>
            <w:r w:rsidRPr="00FC741E">
              <w:rPr>
                <w:rFonts w:hint="eastAsia"/>
                <w:b/>
                <w:bCs/>
              </w:rPr>
              <w:t>本项目与</w:t>
            </w:r>
            <w:r w:rsidR="00B05C31" w:rsidRPr="00FC741E">
              <w:rPr>
                <w:rFonts w:hint="eastAsia"/>
                <w:b/>
                <w:bCs/>
              </w:rPr>
              <w:t>福建省生态环境分区</w:t>
            </w:r>
            <w:r w:rsidR="002E4EAA" w:rsidRPr="00FC741E">
              <w:rPr>
                <w:rFonts w:hint="eastAsia"/>
                <w:b/>
                <w:bCs/>
              </w:rPr>
              <w:t>管控</w:t>
            </w:r>
            <w:r w:rsidR="00B05C31" w:rsidRPr="00FC741E">
              <w:rPr>
                <w:rFonts w:hint="eastAsia"/>
                <w:b/>
                <w:bCs/>
              </w:rPr>
              <w:t>中“环境管控单元准入要求”</w:t>
            </w:r>
            <w:r w:rsidRPr="00FC741E">
              <w:rPr>
                <w:rFonts w:hint="eastAsia"/>
                <w:b/>
                <w:bCs/>
              </w:rPr>
              <w:t>符合性分析</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83"/>
              <w:gridCol w:w="425"/>
              <w:gridCol w:w="1701"/>
              <w:gridCol w:w="7646"/>
              <w:gridCol w:w="1839"/>
              <w:gridCol w:w="812"/>
            </w:tblGrid>
            <w:tr w:rsidR="00025769" w:rsidRPr="00FC741E" w14:paraId="3C9051ED" w14:textId="77777777" w:rsidTr="00452D60">
              <w:trPr>
                <w:trHeight w:val="312"/>
              </w:trPr>
              <w:tc>
                <w:tcPr>
                  <w:tcW w:w="492" w:type="pct"/>
                  <w:gridSpan w:val="2"/>
                  <w:tcBorders>
                    <w:top w:val="single" w:sz="12" w:space="0" w:color="auto"/>
                    <w:left w:val="nil"/>
                    <w:bottom w:val="single" w:sz="12" w:space="0" w:color="auto"/>
                    <w:right w:val="single" w:sz="4" w:space="0" w:color="auto"/>
                  </w:tcBorders>
                  <w:vAlign w:val="center"/>
                </w:tcPr>
                <w:p w14:paraId="324A4E59" w14:textId="77777777" w:rsidR="00025769" w:rsidRPr="00FC741E" w:rsidRDefault="00025769" w:rsidP="00025769">
                  <w:pPr>
                    <w:adjustRightInd w:val="0"/>
                    <w:snapToGrid w:val="0"/>
                    <w:jc w:val="center"/>
                    <w:rPr>
                      <w:b/>
                      <w:bCs/>
                      <w:sz w:val="18"/>
                      <w:szCs w:val="21"/>
                    </w:rPr>
                  </w:pPr>
                  <w:r w:rsidRPr="00FC741E">
                    <w:rPr>
                      <w:rFonts w:hint="eastAsia"/>
                      <w:b/>
                      <w:bCs/>
                      <w:sz w:val="18"/>
                      <w:szCs w:val="21"/>
                    </w:rPr>
                    <w:t>生态环境管控单元类型</w:t>
                  </w:r>
                </w:p>
              </w:tc>
              <w:tc>
                <w:tcPr>
                  <w:tcW w:w="3512" w:type="pct"/>
                  <w:gridSpan w:val="2"/>
                  <w:tcBorders>
                    <w:top w:val="single" w:sz="12" w:space="0" w:color="auto"/>
                    <w:left w:val="single" w:sz="4" w:space="0" w:color="auto"/>
                    <w:bottom w:val="single" w:sz="12" w:space="0" w:color="auto"/>
                    <w:right w:val="single" w:sz="4" w:space="0" w:color="auto"/>
                  </w:tcBorders>
                  <w:vAlign w:val="center"/>
                </w:tcPr>
                <w:p w14:paraId="67AC7D1A" w14:textId="77777777" w:rsidR="00025769" w:rsidRPr="00FC741E" w:rsidRDefault="00025769" w:rsidP="00025769">
                  <w:pPr>
                    <w:adjustRightInd w:val="0"/>
                    <w:snapToGrid w:val="0"/>
                    <w:jc w:val="center"/>
                    <w:rPr>
                      <w:b/>
                      <w:bCs/>
                      <w:sz w:val="18"/>
                      <w:szCs w:val="21"/>
                    </w:rPr>
                  </w:pPr>
                  <w:r w:rsidRPr="00FC741E">
                    <w:rPr>
                      <w:rFonts w:hint="eastAsia"/>
                      <w:b/>
                      <w:bCs/>
                      <w:sz w:val="18"/>
                      <w:szCs w:val="21"/>
                    </w:rPr>
                    <w:t>环境管控单元准入要求</w:t>
                  </w:r>
                </w:p>
              </w:tc>
              <w:tc>
                <w:tcPr>
                  <w:tcW w:w="691" w:type="pct"/>
                  <w:tcBorders>
                    <w:top w:val="single" w:sz="12" w:space="0" w:color="auto"/>
                    <w:left w:val="single" w:sz="4" w:space="0" w:color="auto"/>
                    <w:bottom w:val="single" w:sz="12" w:space="0" w:color="auto"/>
                    <w:right w:val="single" w:sz="4" w:space="0" w:color="auto"/>
                  </w:tcBorders>
                  <w:vAlign w:val="center"/>
                </w:tcPr>
                <w:p w14:paraId="5F48474E" w14:textId="77777777" w:rsidR="00025769" w:rsidRPr="00FC741E" w:rsidRDefault="00025769" w:rsidP="00025769">
                  <w:pPr>
                    <w:adjustRightInd w:val="0"/>
                    <w:snapToGrid w:val="0"/>
                    <w:jc w:val="center"/>
                    <w:rPr>
                      <w:b/>
                      <w:bCs/>
                      <w:sz w:val="18"/>
                      <w:szCs w:val="21"/>
                    </w:rPr>
                  </w:pPr>
                  <w:r w:rsidRPr="00FC741E">
                    <w:rPr>
                      <w:rFonts w:hint="eastAsia"/>
                      <w:b/>
                      <w:bCs/>
                      <w:sz w:val="18"/>
                      <w:szCs w:val="21"/>
                    </w:rPr>
                    <w:t>本项目情况</w:t>
                  </w:r>
                </w:p>
              </w:tc>
              <w:tc>
                <w:tcPr>
                  <w:tcW w:w="305" w:type="pct"/>
                  <w:tcBorders>
                    <w:top w:val="single" w:sz="12" w:space="0" w:color="auto"/>
                    <w:left w:val="single" w:sz="4" w:space="0" w:color="auto"/>
                    <w:bottom w:val="single" w:sz="12" w:space="0" w:color="auto"/>
                    <w:right w:val="nil"/>
                  </w:tcBorders>
                  <w:vAlign w:val="center"/>
                </w:tcPr>
                <w:p w14:paraId="72E454A6" w14:textId="77777777" w:rsidR="00025769" w:rsidRPr="00FC741E" w:rsidRDefault="00025769" w:rsidP="00025769">
                  <w:pPr>
                    <w:adjustRightInd w:val="0"/>
                    <w:snapToGrid w:val="0"/>
                    <w:jc w:val="center"/>
                    <w:rPr>
                      <w:b/>
                      <w:bCs/>
                      <w:sz w:val="18"/>
                      <w:szCs w:val="21"/>
                    </w:rPr>
                  </w:pPr>
                  <w:r w:rsidRPr="00FC741E">
                    <w:rPr>
                      <w:rFonts w:hint="eastAsia"/>
                      <w:b/>
                      <w:bCs/>
                      <w:sz w:val="18"/>
                      <w:szCs w:val="21"/>
                    </w:rPr>
                    <w:t>符合性</w:t>
                  </w:r>
                </w:p>
              </w:tc>
            </w:tr>
            <w:tr w:rsidR="00025769" w:rsidRPr="00FC741E" w14:paraId="37B1C54C" w14:textId="77777777" w:rsidTr="00452D60">
              <w:trPr>
                <w:trHeight w:val="312"/>
              </w:trPr>
              <w:tc>
                <w:tcPr>
                  <w:tcW w:w="332" w:type="pct"/>
                  <w:vMerge w:val="restart"/>
                  <w:tcBorders>
                    <w:top w:val="single" w:sz="12" w:space="0" w:color="auto"/>
                    <w:left w:val="nil"/>
                    <w:right w:val="single" w:sz="4" w:space="0" w:color="auto"/>
                  </w:tcBorders>
                  <w:vAlign w:val="center"/>
                </w:tcPr>
                <w:p w14:paraId="07A3C10D" w14:textId="1EF13711" w:rsidR="00025769" w:rsidRPr="00FC741E" w:rsidRDefault="003552B1" w:rsidP="00025769">
                  <w:pPr>
                    <w:adjustRightInd w:val="0"/>
                    <w:snapToGrid w:val="0"/>
                    <w:jc w:val="center"/>
                    <w:rPr>
                      <w:sz w:val="18"/>
                      <w:szCs w:val="21"/>
                    </w:rPr>
                  </w:pPr>
                  <w:r w:rsidRPr="00FC741E">
                    <w:rPr>
                      <w:rFonts w:hint="eastAsia"/>
                      <w:sz w:val="18"/>
                      <w:szCs w:val="21"/>
                    </w:rPr>
                    <w:t>福清</w:t>
                  </w:r>
                  <w:proofErr w:type="gramStart"/>
                  <w:r w:rsidRPr="00FC741E">
                    <w:rPr>
                      <w:rFonts w:hint="eastAsia"/>
                      <w:sz w:val="18"/>
                      <w:szCs w:val="21"/>
                    </w:rPr>
                    <w:t>市一般</w:t>
                  </w:r>
                  <w:proofErr w:type="gramEnd"/>
                  <w:r w:rsidRPr="00FC741E">
                    <w:rPr>
                      <w:rFonts w:hint="eastAsia"/>
                      <w:sz w:val="18"/>
                      <w:szCs w:val="21"/>
                    </w:rPr>
                    <w:t>生态空间</w:t>
                  </w:r>
                  <w:r w:rsidRPr="00FC741E">
                    <w:rPr>
                      <w:rFonts w:hint="eastAsia"/>
                      <w:sz w:val="18"/>
                      <w:szCs w:val="21"/>
                    </w:rPr>
                    <w:t>-</w:t>
                  </w:r>
                  <w:r w:rsidRPr="00FC741E">
                    <w:rPr>
                      <w:rFonts w:hint="eastAsia"/>
                      <w:sz w:val="18"/>
                      <w:szCs w:val="21"/>
                    </w:rPr>
                    <w:t>水土保持生态功能重要区域</w:t>
                  </w:r>
                </w:p>
              </w:tc>
              <w:tc>
                <w:tcPr>
                  <w:tcW w:w="160" w:type="pct"/>
                  <w:vMerge w:val="restart"/>
                  <w:tcBorders>
                    <w:top w:val="single" w:sz="12" w:space="0" w:color="auto"/>
                    <w:left w:val="nil"/>
                    <w:right w:val="single" w:sz="4" w:space="0" w:color="auto"/>
                  </w:tcBorders>
                  <w:vAlign w:val="center"/>
                </w:tcPr>
                <w:p w14:paraId="3031BBEF" w14:textId="77777777" w:rsidR="00025769" w:rsidRPr="00FC741E" w:rsidRDefault="00025769" w:rsidP="00025769">
                  <w:pPr>
                    <w:adjustRightInd w:val="0"/>
                    <w:snapToGrid w:val="0"/>
                    <w:jc w:val="center"/>
                    <w:rPr>
                      <w:sz w:val="18"/>
                      <w:szCs w:val="21"/>
                    </w:rPr>
                  </w:pPr>
                  <w:r w:rsidRPr="00FC741E">
                    <w:rPr>
                      <w:rFonts w:hint="eastAsia"/>
                      <w:sz w:val="18"/>
                      <w:szCs w:val="21"/>
                    </w:rPr>
                    <w:t>优先保护单元</w:t>
                  </w:r>
                </w:p>
              </w:tc>
              <w:tc>
                <w:tcPr>
                  <w:tcW w:w="639" w:type="pct"/>
                  <w:tcBorders>
                    <w:top w:val="single" w:sz="12" w:space="0" w:color="auto"/>
                    <w:left w:val="single" w:sz="4" w:space="0" w:color="auto"/>
                    <w:right w:val="single" w:sz="4" w:space="0" w:color="auto"/>
                  </w:tcBorders>
                  <w:vAlign w:val="center"/>
                </w:tcPr>
                <w:p w14:paraId="7F0379BE" w14:textId="77777777" w:rsidR="00025769" w:rsidRPr="00FC741E" w:rsidRDefault="00025769" w:rsidP="00025769">
                  <w:pPr>
                    <w:adjustRightInd w:val="0"/>
                    <w:snapToGrid w:val="0"/>
                    <w:rPr>
                      <w:sz w:val="18"/>
                      <w:szCs w:val="21"/>
                    </w:rPr>
                  </w:pPr>
                  <w:r w:rsidRPr="00FC741E">
                    <w:rPr>
                      <w:rFonts w:hint="eastAsia"/>
                      <w:sz w:val="18"/>
                      <w:szCs w:val="21"/>
                    </w:rPr>
                    <w:t>空间布局约束</w:t>
                  </w:r>
                </w:p>
              </w:tc>
              <w:tc>
                <w:tcPr>
                  <w:tcW w:w="2873" w:type="pct"/>
                  <w:tcBorders>
                    <w:top w:val="single" w:sz="12" w:space="0" w:color="auto"/>
                    <w:left w:val="single" w:sz="4" w:space="0" w:color="auto"/>
                    <w:bottom w:val="single" w:sz="4" w:space="0" w:color="auto"/>
                    <w:right w:val="single" w:sz="4" w:space="0" w:color="auto"/>
                  </w:tcBorders>
                  <w:vAlign w:val="center"/>
                </w:tcPr>
                <w:p w14:paraId="52120421" w14:textId="77777777" w:rsidR="003552B1" w:rsidRPr="00FC741E" w:rsidRDefault="003552B1" w:rsidP="00025769">
                  <w:pPr>
                    <w:adjustRightInd w:val="0"/>
                    <w:snapToGrid w:val="0"/>
                    <w:rPr>
                      <w:sz w:val="18"/>
                      <w:szCs w:val="21"/>
                    </w:rPr>
                  </w:pPr>
                  <w:r w:rsidRPr="00FC741E">
                    <w:rPr>
                      <w:rFonts w:hint="eastAsia"/>
                      <w:sz w:val="18"/>
                      <w:szCs w:val="21"/>
                    </w:rPr>
                    <w:t>除落实一般生态空间的管</w:t>
                  </w:r>
                  <w:proofErr w:type="gramStart"/>
                  <w:r w:rsidRPr="00FC741E">
                    <w:rPr>
                      <w:rFonts w:hint="eastAsia"/>
                      <w:sz w:val="18"/>
                      <w:szCs w:val="21"/>
                    </w:rPr>
                    <w:t>控要求</w:t>
                  </w:r>
                  <w:proofErr w:type="gramEnd"/>
                  <w:r w:rsidRPr="00FC741E">
                    <w:rPr>
                      <w:rFonts w:hint="eastAsia"/>
                      <w:sz w:val="18"/>
                      <w:szCs w:val="21"/>
                    </w:rPr>
                    <w:t>外，依据《福建省水土保持条例》（</w:t>
                  </w:r>
                  <w:r w:rsidRPr="00FC741E">
                    <w:rPr>
                      <w:rFonts w:hint="eastAsia"/>
                      <w:sz w:val="18"/>
                      <w:szCs w:val="21"/>
                    </w:rPr>
                    <w:t>2022</w:t>
                  </w:r>
                  <w:r w:rsidRPr="00FC741E">
                    <w:rPr>
                      <w:rFonts w:hint="eastAsia"/>
                      <w:sz w:val="18"/>
                      <w:szCs w:val="21"/>
                    </w:rPr>
                    <w:t>年）的相关要求进行管理。</w:t>
                  </w:r>
                </w:p>
                <w:p w14:paraId="09244CEC" w14:textId="27931ED1" w:rsidR="003552B1" w:rsidRPr="00FC741E" w:rsidRDefault="003552B1" w:rsidP="00025769">
                  <w:pPr>
                    <w:adjustRightInd w:val="0"/>
                    <w:snapToGrid w:val="0"/>
                    <w:rPr>
                      <w:sz w:val="18"/>
                      <w:szCs w:val="21"/>
                    </w:rPr>
                  </w:pPr>
                  <w:r w:rsidRPr="00FC741E">
                    <w:rPr>
                      <w:rFonts w:hint="eastAsia"/>
                      <w:sz w:val="18"/>
                      <w:szCs w:val="21"/>
                    </w:rPr>
                    <w:t>禁止行为：</w:t>
                  </w:r>
                </w:p>
                <w:p w14:paraId="4CAF76A6" w14:textId="77777777" w:rsidR="003552B1" w:rsidRPr="00FC741E" w:rsidRDefault="003552B1" w:rsidP="00025769">
                  <w:pPr>
                    <w:adjustRightInd w:val="0"/>
                    <w:snapToGrid w:val="0"/>
                    <w:rPr>
                      <w:sz w:val="18"/>
                      <w:szCs w:val="21"/>
                    </w:rPr>
                  </w:pPr>
                  <w:r w:rsidRPr="00FC741E">
                    <w:rPr>
                      <w:rFonts w:hint="eastAsia"/>
                      <w:sz w:val="18"/>
                      <w:szCs w:val="21"/>
                    </w:rPr>
                    <w:t>1.</w:t>
                  </w:r>
                  <w:r w:rsidRPr="00FC741E">
                    <w:rPr>
                      <w:rFonts w:hint="eastAsia"/>
                      <w:sz w:val="18"/>
                      <w:szCs w:val="21"/>
                    </w:rPr>
                    <w:t>禁止在下列区域挖砂、取土、采石、挖土</w:t>
                  </w:r>
                  <w:proofErr w:type="gramStart"/>
                  <w:r w:rsidRPr="00FC741E">
                    <w:rPr>
                      <w:rFonts w:hint="eastAsia"/>
                      <w:sz w:val="18"/>
                      <w:szCs w:val="21"/>
                    </w:rPr>
                    <w:t>洗砂或者</w:t>
                  </w:r>
                  <w:proofErr w:type="gramEnd"/>
                  <w:r w:rsidRPr="00FC741E">
                    <w:rPr>
                      <w:rFonts w:hint="eastAsia"/>
                      <w:sz w:val="18"/>
                      <w:szCs w:val="21"/>
                    </w:rPr>
                    <w:t>从事其他可能造成水土流失的活动：（</w:t>
                  </w:r>
                  <w:r w:rsidRPr="00FC741E">
                    <w:rPr>
                      <w:rFonts w:hint="eastAsia"/>
                      <w:sz w:val="18"/>
                      <w:szCs w:val="21"/>
                    </w:rPr>
                    <w:t>1</w:t>
                  </w:r>
                  <w:r w:rsidRPr="00FC741E">
                    <w:rPr>
                      <w:rFonts w:hint="eastAsia"/>
                      <w:sz w:val="18"/>
                      <w:szCs w:val="21"/>
                    </w:rPr>
                    <w:t>）小（</w:t>
                  </w:r>
                  <w:r w:rsidRPr="00FC741E">
                    <w:rPr>
                      <w:rFonts w:hint="eastAsia"/>
                      <w:sz w:val="18"/>
                      <w:szCs w:val="21"/>
                    </w:rPr>
                    <w:t>1</w:t>
                  </w:r>
                  <w:r w:rsidRPr="00FC741E">
                    <w:rPr>
                      <w:rFonts w:hint="eastAsia"/>
                      <w:sz w:val="18"/>
                      <w:szCs w:val="21"/>
                    </w:rPr>
                    <w:t>）型以上水库设计蓄水线以上、重要饮用水水源地一重山范围内的山坡地；（</w:t>
                  </w:r>
                  <w:r w:rsidRPr="00FC741E">
                    <w:rPr>
                      <w:rFonts w:hint="eastAsia"/>
                      <w:sz w:val="18"/>
                      <w:szCs w:val="21"/>
                    </w:rPr>
                    <w:t>2</w:t>
                  </w:r>
                  <w:r w:rsidRPr="00FC741E">
                    <w:rPr>
                      <w:rFonts w:hint="eastAsia"/>
                      <w:sz w:val="18"/>
                      <w:szCs w:val="21"/>
                    </w:rPr>
                    <w:t>）重点流域干流、一级支流两岸外延五百米或者一重山范围内；（</w:t>
                  </w:r>
                  <w:r w:rsidRPr="00FC741E">
                    <w:rPr>
                      <w:rFonts w:hint="eastAsia"/>
                      <w:sz w:val="18"/>
                      <w:szCs w:val="21"/>
                    </w:rPr>
                    <w:t>3</w:t>
                  </w:r>
                  <w:r w:rsidRPr="00FC741E">
                    <w:rPr>
                      <w:rFonts w:hint="eastAsia"/>
                      <w:sz w:val="18"/>
                      <w:szCs w:val="21"/>
                    </w:rPr>
                    <w:t>）铁路、公路两侧外延五十米范围内十度以上的山坡地。</w:t>
                  </w:r>
                </w:p>
                <w:p w14:paraId="5D1BFFE7" w14:textId="77777777" w:rsidR="003552B1" w:rsidRPr="00FC741E" w:rsidRDefault="003552B1" w:rsidP="00025769">
                  <w:pPr>
                    <w:adjustRightInd w:val="0"/>
                    <w:snapToGrid w:val="0"/>
                    <w:rPr>
                      <w:sz w:val="18"/>
                      <w:szCs w:val="21"/>
                    </w:rPr>
                  </w:pPr>
                  <w:r w:rsidRPr="00FC741E">
                    <w:rPr>
                      <w:rFonts w:hint="eastAsia"/>
                      <w:sz w:val="18"/>
                      <w:szCs w:val="21"/>
                    </w:rPr>
                    <w:t>2.</w:t>
                  </w:r>
                  <w:r w:rsidRPr="00FC741E">
                    <w:rPr>
                      <w:rFonts w:hint="eastAsia"/>
                      <w:sz w:val="18"/>
                      <w:szCs w:val="21"/>
                    </w:rPr>
                    <w:t>禁止在二十五度以上陡坡地和饮用水水源一级保护区的山坡地开垦种植农作物。</w:t>
                  </w:r>
                </w:p>
                <w:p w14:paraId="10729495" w14:textId="77777777" w:rsidR="003552B1" w:rsidRPr="00FC741E" w:rsidRDefault="003552B1" w:rsidP="00025769">
                  <w:pPr>
                    <w:adjustRightInd w:val="0"/>
                    <w:snapToGrid w:val="0"/>
                    <w:rPr>
                      <w:sz w:val="18"/>
                      <w:szCs w:val="21"/>
                    </w:rPr>
                  </w:pPr>
                  <w:r w:rsidRPr="00FC741E">
                    <w:rPr>
                      <w:rFonts w:hint="eastAsia"/>
                      <w:sz w:val="18"/>
                      <w:szCs w:val="21"/>
                    </w:rPr>
                    <w:t>3.</w:t>
                  </w:r>
                  <w:proofErr w:type="gramStart"/>
                  <w:r w:rsidRPr="00FC741E">
                    <w:rPr>
                      <w:rFonts w:hint="eastAsia"/>
                      <w:sz w:val="18"/>
                      <w:szCs w:val="21"/>
                    </w:rPr>
                    <w:t>禁止全</w:t>
                  </w:r>
                  <w:proofErr w:type="gramEnd"/>
                  <w:r w:rsidRPr="00FC741E">
                    <w:rPr>
                      <w:rFonts w:hint="eastAsia"/>
                      <w:sz w:val="18"/>
                      <w:szCs w:val="21"/>
                    </w:rPr>
                    <w:t>坡面开垦、顺坡开垦耕种等不合理的开发生产活动。在水土流失重点治理区禁止皆伐和炼山整地。</w:t>
                  </w:r>
                </w:p>
                <w:p w14:paraId="1918D45A" w14:textId="77777777" w:rsidR="003552B1" w:rsidRPr="00FC741E" w:rsidRDefault="003552B1" w:rsidP="00025769">
                  <w:pPr>
                    <w:adjustRightInd w:val="0"/>
                    <w:snapToGrid w:val="0"/>
                    <w:rPr>
                      <w:sz w:val="18"/>
                      <w:szCs w:val="21"/>
                    </w:rPr>
                  </w:pPr>
                  <w:r w:rsidRPr="00FC741E">
                    <w:rPr>
                      <w:rFonts w:hint="eastAsia"/>
                      <w:sz w:val="18"/>
                      <w:szCs w:val="21"/>
                    </w:rPr>
                    <w:t>4.</w:t>
                  </w:r>
                  <w:r w:rsidRPr="00FC741E">
                    <w:rPr>
                      <w:rFonts w:hint="eastAsia"/>
                      <w:sz w:val="18"/>
                      <w:szCs w:val="21"/>
                    </w:rPr>
                    <w:t>禁止开垦、开发、占用和破坏植物保护带。</w:t>
                  </w:r>
                </w:p>
                <w:p w14:paraId="0CD0211D" w14:textId="77777777" w:rsidR="003552B1" w:rsidRPr="00FC741E" w:rsidRDefault="003552B1" w:rsidP="00025769">
                  <w:pPr>
                    <w:adjustRightInd w:val="0"/>
                    <w:snapToGrid w:val="0"/>
                    <w:rPr>
                      <w:sz w:val="18"/>
                      <w:szCs w:val="21"/>
                    </w:rPr>
                  </w:pPr>
                  <w:r w:rsidRPr="00FC741E">
                    <w:rPr>
                      <w:rFonts w:hint="eastAsia"/>
                      <w:sz w:val="18"/>
                      <w:szCs w:val="21"/>
                    </w:rPr>
                    <w:t>限制行为：</w:t>
                  </w:r>
                </w:p>
                <w:p w14:paraId="43625786" w14:textId="68973B70" w:rsidR="00025769" w:rsidRPr="00FC741E" w:rsidRDefault="003552B1" w:rsidP="00025769">
                  <w:pPr>
                    <w:adjustRightInd w:val="0"/>
                    <w:snapToGrid w:val="0"/>
                    <w:rPr>
                      <w:sz w:val="18"/>
                      <w:szCs w:val="21"/>
                    </w:rPr>
                  </w:pPr>
                  <w:r w:rsidRPr="00FC741E">
                    <w:rPr>
                      <w:rFonts w:hint="eastAsia"/>
                      <w:sz w:val="18"/>
                      <w:szCs w:val="21"/>
                    </w:rPr>
                    <w:t>1.</w:t>
                  </w:r>
                  <w:r w:rsidRPr="00FC741E">
                    <w:rPr>
                      <w:rFonts w:hint="eastAsia"/>
                      <w:sz w:val="18"/>
                      <w:szCs w:val="21"/>
                    </w:rPr>
                    <w:t>在二十五度以上陡坡地种植经济林的，应当科学选择树种，合理确定规模，采取水土保持措施，防止造成水土流失。</w:t>
                  </w:r>
                  <w:r w:rsidRPr="00FC741E">
                    <w:rPr>
                      <w:rFonts w:hint="eastAsia"/>
                      <w:sz w:val="18"/>
                      <w:szCs w:val="21"/>
                    </w:rPr>
                    <w:t>2.</w:t>
                  </w:r>
                  <w:r w:rsidRPr="00FC741E">
                    <w:rPr>
                      <w:rFonts w:hint="eastAsia"/>
                      <w:sz w:val="18"/>
                      <w:szCs w:val="21"/>
                    </w:rPr>
                    <w:t>在水土流失重点</w:t>
                  </w:r>
                  <w:proofErr w:type="gramStart"/>
                  <w:r w:rsidRPr="00FC741E">
                    <w:rPr>
                      <w:rFonts w:hint="eastAsia"/>
                      <w:sz w:val="18"/>
                      <w:szCs w:val="21"/>
                    </w:rPr>
                    <w:t>预防区</w:t>
                  </w:r>
                  <w:proofErr w:type="gramEnd"/>
                  <w:r w:rsidRPr="00FC741E">
                    <w:rPr>
                      <w:rFonts w:hint="eastAsia"/>
                      <w:sz w:val="18"/>
                      <w:szCs w:val="21"/>
                    </w:rPr>
                    <w:t>从事林业生产活动的，提倡实行择伐作业，控制炼山整地。</w:t>
                  </w:r>
                </w:p>
              </w:tc>
              <w:tc>
                <w:tcPr>
                  <w:tcW w:w="691" w:type="pct"/>
                  <w:tcBorders>
                    <w:top w:val="single" w:sz="12" w:space="0" w:color="auto"/>
                    <w:left w:val="single" w:sz="4" w:space="0" w:color="auto"/>
                    <w:bottom w:val="single" w:sz="4" w:space="0" w:color="auto"/>
                    <w:right w:val="single" w:sz="4" w:space="0" w:color="auto"/>
                  </w:tcBorders>
                  <w:vAlign w:val="center"/>
                </w:tcPr>
                <w:p w14:paraId="2EC47FEE" w14:textId="00B0B19A" w:rsidR="00025769" w:rsidRPr="00FC741E" w:rsidRDefault="00A16B7C" w:rsidP="00025769">
                  <w:pPr>
                    <w:adjustRightInd w:val="0"/>
                    <w:snapToGrid w:val="0"/>
                    <w:rPr>
                      <w:sz w:val="18"/>
                      <w:szCs w:val="21"/>
                    </w:rPr>
                  </w:pPr>
                  <w:r w:rsidRPr="00FC741E">
                    <w:rPr>
                      <w:rFonts w:hint="eastAsia"/>
                      <w:sz w:val="18"/>
                      <w:szCs w:val="21"/>
                    </w:rPr>
                    <w:t>建设单位已同步委托江苏辐环环境科技有限公司开展水土保持方案报告编制，项目的建设严格按照《福建省水土保持条例》（</w:t>
                  </w:r>
                  <w:r w:rsidRPr="00FC741E">
                    <w:rPr>
                      <w:rFonts w:hint="eastAsia"/>
                      <w:sz w:val="18"/>
                      <w:szCs w:val="21"/>
                    </w:rPr>
                    <w:t>2022</w:t>
                  </w:r>
                  <w:r w:rsidRPr="00FC741E">
                    <w:rPr>
                      <w:rFonts w:hint="eastAsia"/>
                      <w:sz w:val="18"/>
                      <w:szCs w:val="21"/>
                    </w:rPr>
                    <w:t>年）的相关要求进行</w:t>
                  </w:r>
                </w:p>
              </w:tc>
              <w:tc>
                <w:tcPr>
                  <w:tcW w:w="305" w:type="pct"/>
                  <w:tcBorders>
                    <w:top w:val="single" w:sz="12" w:space="0" w:color="auto"/>
                    <w:left w:val="single" w:sz="4" w:space="0" w:color="auto"/>
                    <w:bottom w:val="single" w:sz="4" w:space="0" w:color="auto"/>
                    <w:right w:val="nil"/>
                  </w:tcBorders>
                  <w:vAlign w:val="center"/>
                </w:tcPr>
                <w:p w14:paraId="436C958B" w14:textId="77777777" w:rsidR="00025769" w:rsidRPr="00FC741E" w:rsidRDefault="00025769" w:rsidP="00025769">
                  <w:pPr>
                    <w:adjustRightInd w:val="0"/>
                    <w:snapToGrid w:val="0"/>
                    <w:jc w:val="center"/>
                    <w:rPr>
                      <w:sz w:val="18"/>
                      <w:szCs w:val="21"/>
                    </w:rPr>
                  </w:pPr>
                  <w:r w:rsidRPr="00FC741E">
                    <w:rPr>
                      <w:rFonts w:hint="eastAsia"/>
                      <w:sz w:val="18"/>
                      <w:szCs w:val="21"/>
                    </w:rPr>
                    <w:t>符合</w:t>
                  </w:r>
                </w:p>
              </w:tc>
            </w:tr>
            <w:tr w:rsidR="00025769" w:rsidRPr="00FC741E" w14:paraId="77E5D62B" w14:textId="77777777" w:rsidTr="00452D60">
              <w:trPr>
                <w:trHeight w:val="312"/>
              </w:trPr>
              <w:tc>
                <w:tcPr>
                  <w:tcW w:w="332" w:type="pct"/>
                  <w:vMerge/>
                  <w:tcBorders>
                    <w:left w:val="nil"/>
                    <w:right w:val="single" w:sz="4" w:space="0" w:color="auto"/>
                  </w:tcBorders>
                  <w:vAlign w:val="center"/>
                </w:tcPr>
                <w:p w14:paraId="39EAB93F" w14:textId="77777777" w:rsidR="00025769" w:rsidRPr="00FC741E" w:rsidRDefault="00025769" w:rsidP="00025769">
                  <w:pPr>
                    <w:adjustRightInd w:val="0"/>
                    <w:snapToGrid w:val="0"/>
                    <w:jc w:val="center"/>
                    <w:rPr>
                      <w:sz w:val="18"/>
                      <w:szCs w:val="21"/>
                    </w:rPr>
                  </w:pPr>
                </w:p>
              </w:tc>
              <w:tc>
                <w:tcPr>
                  <w:tcW w:w="160" w:type="pct"/>
                  <w:vMerge/>
                  <w:tcBorders>
                    <w:left w:val="nil"/>
                    <w:right w:val="single" w:sz="4" w:space="0" w:color="auto"/>
                  </w:tcBorders>
                  <w:vAlign w:val="center"/>
                </w:tcPr>
                <w:p w14:paraId="7CD1680C" w14:textId="77777777" w:rsidR="00025769" w:rsidRPr="00FC741E" w:rsidRDefault="00025769" w:rsidP="00025769">
                  <w:pPr>
                    <w:adjustRightInd w:val="0"/>
                    <w:snapToGrid w:val="0"/>
                    <w:jc w:val="center"/>
                    <w:rPr>
                      <w:sz w:val="18"/>
                      <w:szCs w:val="21"/>
                    </w:rPr>
                  </w:pPr>
                </w:p>
              </w:tc>
              <w:tc>
                <w:tcPr>
                  <w:tcW w:w="639" w:type="pct"/>
                  <w:tcBorders>
                    <w:left w:val="single" w:sz="4" w:space="0" w:color="auto"/>
                    <w:right w:val="single" w:sz="4" w:space="0" w:color="auto"/>
                  </w:tcBorders>
                  <w:vAlign w:val="center"/>
                </w:tcPr>
                <w:p w14:paraId="08917D1D" w14:textId="77777777" w:rsidR="00025769" w:rsidRPr="00FC741E" w:rsidRDefault="00025769" w:rsidP="00025769">
                  <w:pPr>
                    <w:adjustRightInd w:val="0"/>
                    <w:snapToGrid w:val="0"/>
                    <w:rPr>
                      <w:sz w:val="18"/>
                      <w:szCs w:val="21"/>
                    </w:rPr>
                  </w:pPr>
                  <w:r w:rsidRPr="00FC741E">
                    <w:rPr>
                      <w:rFonts w:hint="eastAsia"/>
                      <w:sz w:val="18"/>
                      <w:szCs w:val="21"/>
                    </w:rPr>
                    <w:t>污染物排放管控</w:t>
                  </w:r>
                </w:p>
              </w:tc>
              <w:tc>
                <w:tcPr>
                  <w:tcW w:w="2873" w:type="pct"/>
                  <w:tcBorders>
                    <w:top w:val="single" w:sz="4" w:space="0" w:color="auto"/>
                    <w:left w:val="single" w:sz="4" w:space="0" w:color="auto"/>
                    <w:bottom w:val="single" w:sz="4" w:space="0" w:color="auto"/>
                    <w:right w:val="single" w:sz="4" w:space="0" w:color="auto"/>
                  </w:tcBorders>
                  <w:vAlign w:val="center"/>
                </w:tcPr>
                <w:p w14:paraId="5079729D" w14:textId="77777777" w:rsidR="00025769" w:rsidRPr="00FC741E" w:rsidRDefault="00025769" w:rsidP="00025769">
                  <w:pPr>
                    <w:adjustRightInd w:val="0"/>
                    <w:snapToGrid w:val="0"/>
                    <w:jc w:val="center"/>
                    <w:rPr>
                      <w:sz w:val="18"/>
                      <w:szCs w:val="21"/>
                    </w:rPr>
                  </w:pPr>
                  <w:r w:rsidRPr="00FC741E">
                    <w:rPr>
                      <w:rFonts w:hint="eastAsia"/>
                      <w:sz w:val="18"/>
                      <w:szCs w:val="21"/>
                    </w:rPr>
                    <w:t>无</w:t>
                  </w:r>
                </w:p>
              </w:tc>
              <w:tc>
                <w:tcPr>
                  <w:tcW w:w="691" w:type="pct"/>
                  <w:tcBorders>
                    <w:top w:val="single" w:sz="4" w:space="0" w:color="auto"/>
                    <w:left w:val="single" w:sz="4" w:space="0" w:color="auto"/>
                    <w:bottom w:val="single" w:sz="4" w:space="0" w:color="auto"/>
                    <w:right w:val="single" w:sz="4" w:space="0" w:color="auto"/>
                  </w:tcBorders>
                  <w:vAlign w:val="center"/>
                </w:tcPr>
                <w:p w14:paraId="5E2EC9E6" w14:textId="77777777" w:rsidR="00025769" w:rsidRPr="00FC741E" w:rsidRDefault="00025769" w:rsidP="00025769">
                  <w:pPr>
                    <w:adjustRightInd w:val="0"/>
                    <w:snapToGrid w:val="0"/>
                    <w:jc w:val="center"/>
                    <w:rPr>
                      <w:sz w:val="18"/>
                      <w:szCs w:val="21"/>
                    </w:rPr>
                  </w:pPr>
                  <w:r w:rsidRPr="00FC741E">
                    <w:rPr>
                      <w:rFonts w:hint="eastAsia"/>
                      <w:sz w:val="18"/>
                      <w:szCs w:val="21"/>
                    </w:rPr>
                    <w:t>/</w:t>
                  </w:r>
                </w:p>
              </w:tc>
              <w:tc>
                <w:tcPr>
                  <w:tcW w:w="305" w:type="pct"/>
                  <w:tcBorders>
                    <w:top w:val="single" w:sz="4" w:space="0" w:color="auto"/>
                    <w:left w:val="single" w:sz="4" w:space="0" w:color="auto"/>
                    <w:bottom w:val="single" w:sz="4" w:space="0" w:color="auto"/>
                    <w:right w:val="nil"/>
                  </w:tcBorders>
                  <w:vAlign w:val="center"/>
                </w:tcPr>
                <w:p w14:paraId="440466BA" w14:textId="77777777" w:rsidR="00025769" w:rsidRPr="00FC741E" w:rsidRDefault="00025769" w:rsidP="00025769">
                  <w:pPr>
                    <w:adjustRightInd w:val="0"/>
                    <w:snapToGrid w:val="0"/>
                    <w:jc w:val="center"/>
                    <w:rPr>
                      <w:sz w:val="18"/>
                      <w:szCs w:val="21"/>
                    </w:rPr>
                  </w:pPr>
                  <w:r w:rsidRPr="00FC741E">
                    <w:rPr>
                      <w:rFonts w:hint="eastAsia"/>
                      <w:sz w:val="18"/>
                      <w:szCs w:val="21"/>
                    </w:rPr>
                    <w:t>/</w:t>
                  </w:r>
                </w:p>
              </w:tc>
            </w:tr>
            <w:tr w:rsidR="00025769" w:rsidRPr="00FC741E" w14:paraId="2CBE9CF2" w14:textId="77777777" w:rsidTr="00452D60">
              <w:trPr>
                <w:trHeight w:val="312"/>
              </w:trPr>
              <w:tc>
                <w:tcPr>
                  <w:tcW w:w="332" w:type="pct"/>
                  <w:vMerge/>
                  <w:tcBorders>
                    <w:left w:val="nil"/>
                    <w:right w:val="single" w:sz="4" w:space="0" w:color="auto"/>
                  </w:tcBorders>
                  <w:vAlign w:val="center"/>
                </w:tcPr>
                <w:p w14:paraId="47561F57" w14:textId="77777777" w:rsidR="00025769" w:rsidRPr="00FC741E" w:rsidRDefault="00025769" w:rsidP="00025769">
                  <w:pPr>
                    <w:adjustRightInd w:val="0"/>
                    <w:snapToGrid w:val="0"/>
                    <w:jc w:val="center"/>
                    <w:rPr>
                      <w:sz w:val="18"/>
                      <w:szCs w:val="21"/>
                    </w:rPr>
                  </w:pPr>
                </w:p>
              </w:tc>
              <w:tc>
                <w:tcPr>
                  <w:tcW w:w="160" w:type="pct"/>
                  <w:vMerge/>
                  <w:tcBorders>
                    <w:left w:val="nil"/>
                    <w:right w:val="single" w:sz="4" w:space="0" w:color="auto"/>
                  </w:tcBorders>
                  <w:vAlign w:val="center"/>
                </w:tcPr>
                <w:p w14:paraId="4DFD1FDA" w14:textId="77777777" w:rsidR="00025769" w:rsidRPr="00FC741E" w:rsidRDefault="00025769" w:rsidP="00025769">
                  <w:pPr>
                    <w:adjustRightInd w:val="0"/>
                    <w:snapToGrid w:val="0"/>
                    <w:jc w:val="center"/>
                    <w:rPr>
                      <w:sz w:val="18"/>
                      <w:szCs w:val="21"/>
                    </w:rPr>
                  </w:pPr>
                </w:p>
              </w:tc>
              <w:tc>
                <w:tcPr>
                  <w:tcW w:w="639" w:type="pct"/>
                  <w:tcBorders>
                    <w:left w:val="single" w:sz="4" w:space="0" w:color="auto"/>
                    <w:right w:val="single" w:sz="4" w:space="0" w:color="auto"/>
                  </w:tcBorders>
                  <w:vAlign w:val="center"/>
                </w:tcPr>
                <w:p w14:paraId="02BBC078" w14:textId="77777777" w:rsidR="00025769" w:rsidRPr="00FC741E" w:rsidRDefault="00025769" w:rsidP="00025769">
                  <w:pPr>
                    <w:adjustRightInd w:val="0"/>
                    <w:snapToGrid w:val="0"/>
                    <w:rPr>
                      <w:sz w:val="18"/>
                      <w:szCs w:val="21"/>
                    </w:rPr>
                  </w:pPr>
                  <w:r w:rsidRPr="00FC741E">
                    <w:rPr>
                      <w:rFonts w:hint="eastAsia"/>
                      <w:sz w:val="18"/>
                      <w:szCs w:val="21"/>
                    </w:rPr>
                    <w:t>环境风险防控</w:t>
                  </w:r>
                </w:p>
              </w:tc>
              <w:tc>
                <w:tcPr>
                  <w:tcW w:w="2873" w:type="pct"/>
                  <w:tcBorders>
                    <w:top w:val="single" w:sz="4" w:space="0" w:color="auto"/>
                    <w:left w:val="single" w:sz="4" w:space="0" w:color="auto"/>
                    <w:bottom w:val="single" w:sz="4" w:space="0" w:color="auto"/>
                    <w:right w:val="single" w:sz="4" w:space="0" w:color="auto"/>
                  </w:tcBorders>
                  <w:vAlign w:val="center"/>
                </w:tcPr>
                <w:p w14:paraId="77D38000" w14:textId="77777777" w:rsidR="00025769" w:rsidRPr="00FC741E" w:rsidRDefault="00025769" w:rsidP="00025769">
                  <w:pPr>
                    <w:adjustRightInd w:val="0"/>
                    <w:snapToGrid w:val="0"/>
                    <w:jc w:val="center"/>
                    <w:rPr>
                      <w:sz w:val="18"/>
                      <w:szCs w:val="21"/>
                    </w:rPr>
                  </w:pPr>
                  <w:r w:rsidRPr="00FC741E">
                    <w:rPr>
                      <w:rFonts w:hint="eastAsia"/>
                      <w:sz w:val="18"/>
                      <w:szCs w:val="21"/>
                    </w:rPr>
                    <w:t>无</w:t>
                  </w:r>
                </w:p>
              </w:tc>
              <w:tc>
                <w:tcPr>
                  <w:tcW w:w="691" w:type="pct"/>
                  <w:tcBorders>
                    <w:top w:val="single" w:sz="4" w:space="0" w:color="auto"/>
                    <w:left w:val="single" w:sz="4" w:space="0" w:color="auto"/>
                    <w:bottom w:val="single" w:sz="4" w:space="0" w:color="auto"/>
                    <w:right w:val="single" w:sz="4" w:space="0" w:color="auto"/>
                  </w:tcBorders>
                  <w:vAlign w:val="center"/>
                </w:tcPr>
                <w:p w14:paraId="07E279FD" w14:textId="77777777" w:rsidR="00025769" w:rsidRPr="00FC741E" w:rsidRDefault="00025769" w:rsidP="00025769">
                  <w:pPr>
                    <w:adjustRightInd w:val="0"/>
                    <w:snapToGrid w:val="0"/>
                    <w:jc w:val="center"/>
                    <w:rPr>
                      <w:sz w:val="18"/>
                      <w:szCs w:val="21"/>
                    </w:rPr>
                  </w:pPr>
                  <w:r w:rsidRPr="00FC741E">
                    <w:rPr>
                      <w:rFonts w:hint="eastAsia"/>
                      <w:sz w:val="18"/>
                      <w:szCs w:val="21"/>
                    </w:rPr>
                    <w:t>/</w:t>
                  </w:r>
                </w:p>
              </w:tc>
              <w:tc>
                <w:tcPr>
                  <w:tcW w:w="305" w:type="pct"/>
                  <w:tcBorders>
                    <w:top w:val="single" w:sz="4" w:space="0" w:color="auto"/>
                    <w:left w:val="single" w:sz="4" w:space="0" w:color="auto"/>
                    <w:bottom w:val="single" w:sz="4" w:space="0" w:color="auto"/>
                    <w:right w:val="nil"/>
                  </w:tcBorders>
                  <w:vAlign w:val="center"/>
                </w:tcPr>
                <w:p w14:paraId="166E9E61" w14:textId="77777777" w:rsidR="00025769" w:rsidRPr="00FC741E" w:rsidRDefault="00025769" w:rsidP="00025769">
                  <w:pPr>
                    <w:adjustRightInd w:val="0"/>
                    <w:snapToGrid w:val="0"/>
                    <w:jc w:val="center"/>
                    <w:rPr>
                      <w:sz w:val="18"/>
                      <w:szCs w:val="21"/>
                    </w:rPr>
                  </w:pPr>
                  <w:r w:rsidRPr="00FC741E">
                    <w:rPr>
                      <w:rFonts w:hint="eastAsia"/>
                      <w:sz w:val="18"/>
                      <w:szCs w:val="21"/>
                    </w:rPr>
                    <w:t>/</w:t>
                  </w:r>
                </w:p>
              </w:tc>
            </w:tr>
            <w:tr w:rsidR="00A16B7C" w:rsidRPr="00FC741E" w14:paraId="7092FC56" w14:textId="77777777" w:rsidTr="00452D60">
              <w:trPr>
                <w:trHeight w:val="312"/>
              </w:trPr>
              <w:tc>
                <w:tcPr>
                  <w:tcW w:w="332" w:type="pct"/>
                  <w:vMerge/>
                  <w:tcBorders>
                    <w:left w:val="nil"/>
                    <w:right w:val="single" w:sz="4" w:space="0" w:color="auto"/>
                  </w:tcBorders>
                  <w:vAlign w:val="center"/>
                </w:tcPr>
                <w:p w14:paraId="2797C21D" w14:textId="77777777" w:rsidR="00A16B7C" w:rsidRPr="00FC741E" w:rsidRDefault="00A16B7C" w:rsidP="00A16B7C">
                  <w:pPr>
                    <w:adjustRightInd w:val="0"/>
                    <w:snapToGrid w:val="0"/>
                    <w:jc w:val="center"/>
                    <w:rPr>
                      <w:sz w:val="18"/>
                      <w:szCs w:val="21"/>
                    </w:rPr>
                  </w:pPr>
                </w:p>
              </w:tc>
              <w:tc>
                <w:tcPr>
                  <w:tcW w:w="160" w:type="pct"/>
                  <w:vMerge/>
                  <w:tcBorders>
                    <w:left w:val="nil"/>
                    <w:right w:val="single" w:sz="4" w:space="0" w:color="auto"/>
                  </w:tcBorders>
                  <w:vAlign w:val="center"/>
                </w:tcPr>
                <w:p w14:paraId="03FE8FFB" w14:textId="77777777" w:rsidR="00A16B7C" w:rsidRPr="00FC741E" w:rsidRDefault="00A16B7C" w:rsidP="00A16B7C">
                  <w:pPr>
                    <w:adjustRightInd w:val="0"/>
                    <w:snapToGrid w:val="0"/>
                    <w:jc w:val="center"/>
                    <w:rPr>
                      <w:sz w:val="18"/>
                      <w:szCs w:val="21"/>
                    </w:rPr>
                  </w:pPr>
                </w:p>
              </w:tc>
              <w:tc>
                <w:tcPr>
                  <w:tcW w:w="639" w:type="pct"/>
                  <w:tcBorders>
                    <w:left w:val="single" w:sz="4" w:space="0" w:color="auto"/>
                    <w:bottom w:val="single" w:sz="4" w:space="0" w:color="auto"/>
                    <w:right w:val="single" w:sz="4" w:space="0" w:color="auto"/>
                  </w:tcBorders>
                  <w:vAlign w:val="center"/>
                </w:tcPr>
                <w:p w14:paraId="57E6418F" w14:textId="77777777" w:rsidR="00A16B7C" w:rsidRPr="00FC741E" w:rsidRDefault="00A16B7C" w:rsidP="00A16B7C">
                  <w:pPr>
                    <w:adjustRightInd w:val="0"/>
                    <w:snapToGrid w:val="0"/>
                    <w:rPr>
                      <w:sz w:val="18"/>
                      <w:szCs w:val="21"/>
                    </w:rPr>
                  </w:pPr>
                  <w:r w:rsidRPr="00FC741E">
                    <w:rPr>
                      <w:rFonts w:hint="eastAsia"/>
                      <w:sz w:val="18"/>
                      <w:szCs w:val="21"/>
                    </w:rPr>
                    <w:t>资源开发效率要求</w:t>
                  </w:r>
                </w:p>
              </w:tc>
              <w:tc>
                <w:tcPr>
                  <w:tcW w:w="2873" w:type="pct"/>
                  <w:tcBorders>
                    <w:top w:val="single" w:sz="4" w:space="0" w:color="auto"/>
                    <w:left w:val="single" w:sz="4" w:space="0" w:color="auto"/>
                    <w:bottom w:val="single" w:sz="4" w:space="0" w:color="auto"/>
                    <w:right w:val="single" w:sz="4" w:space="0" w:color="auto"/>
                  </w:tcBorders>
                  <w:vAlign w:val="center"/>
                </w:tcPr>
                <w:p w14:paraId="376DFFB0" w14:textId="6CFD30E2" w:rsidR="00A16B7C" w:rsidRPr="00FC741E" w:rsidRDefault="00A16B7C" w:rsidP="00A16B7C">
                  <w:pPr>
                    <w:adjustRightInd w:val="0"/>
                    <w:snapToGrid w:val="0"/>
                    <w:jc w:val="center"/>
                    <w:rPr>
                      <w:sz w:val="18"/>
                      <w:szCs w:val="21"/>
                    </w:rPr>
                  </w:pPr>
                  <w:r w:rsidRPr="00FC741E">
                    <w:rPr>
                      <w:rFonts w:hint="eastAsia"/>
                      <w:sz w:val="18"/>
                      <w:szCs w:val="21"/>
                    </w:rPr>
                    <w:t>高污染燃料禁燃区内禁止燃用高污染燃料，禁止新建、扩建燃用高污染燃料的设施。已建的燃用高污染燃料设施，限期改用电、天然气、液化石油气等清洁能源。</w:t>
                  </w:r>
                </w:p>
              </w:tc>
              <w:tc>
                <w:tcPr>
                  <w:tcW w:w="691" w:type="pct"/>
                  <w:tcBorders>
                    <w:top w:val="single" w:sz="4" w:space="0" w:color="auto"/>
                    <w:left w:val="single" w:sz="4" w:space="0" w:color="auto"/>
                    <w:bottom w:val="single" w:sz="4" w:space="0" w:color="auto"/>
                    <w:right w:val="single" w:sz="4" w:space="0" w:color="auto"/>
                  </w:tcBorders>
                  <w:vAlign w:val="center"/>
                </w:tcPr>
                <w:p w14:paraId="11F6DCA1" w14:textId="557AA228" w:rsidR="00A16B7C" w:rsidRPr="00FC741E" w:rsidRDefault="00A16B7C" w:rsidP="00A16B7C">
                  <w:pPr>
                    <w:adjustRightInd w:val="0"/>
                    <w:snapToGrid w:val="0"/>
                    <w:jc w:val="center"/>
                    <w:rPr>
                      <w:sz w:val="18"/>
                      <w:szCs w:val="21"/>
                    </w:rPr>
                  </w:pPr>
                  <w:r w:rsidRPr="00FC741E">
                    <w:rPr>
                      <w:rFonts w:hint="eastAsia"/>
                      <w:sz w:val="18"/>
                      <w:szCs w:val="21"/>
                    </w:rPr>
                    <w:t>本项目为输变电工程，</w:t>
                  </w:r>
                  <w:r w:rsidRPr="00FC741E">
                    <w:rPr>
                      <w:sz w:val="18"/>
                      <w:szCs w:val="21"/>
                    </w:rPr>
                    <w:t>不涉及</w:t>
                  </w:r>
                  <w:r w:rsidRPr="00FC741E">
                    <w:rPr>
                      <w:rFonts w:hint="eastAsia"/>
                      <w:sz w:val="18"/>
                      <w:szCs w:val="21"/>
                    </w:rPr>
                    <w:t>资源开发效率要求中的相关内容</w:t>
                  </w:r>
                </w:p>
              </w:tc>
              <w:tc>
                <w:tcPr>
                  <w:tcW w:w="305" w:type="pct"/>
                  <w:tcBorders>
                    <w:top w:val="single" w:sz="4" w:space="0" w:color="auto"/>
                    <w:left w:val="single" w:sz="4" w:space="0" w:color="auto"/>
                    <w:bottom w:val="single" w:sz="4" w:space="0" w:color="auto"/>
                    <w:right w:val="nil"/>
                  </w:tcBorders>
                  <w:vAlign w:val="center"/>
                </w:tcPr>
                <w:p w14:paraId="467AD039" w14:textId="42511366" w:rsidR="00A16B7C" w:rsidRPr="00FC741E" w:rsidRDefault="00A16B7C" w:rsidP="00A16B7C">
                  <w:pPr>
                    <w:adjustRightInd w:val="0"/>
                    <w:snapToGrid w:val="0"/>
                    <w:jc w:val="center"/>
                    <w:rPr>
                      <w:sz w:val="18"/>
                      <w:szCs w:val="21"/>
                    </w:rPr>
                  </w:pPr>
                  <w:r w:rsidRPr="00FC741E">
                    <w:rPr>
                      <w:rFonts w:hint="eastAsia"/>
                      <w:sz w:val="18"/>
                      <w:szCs w:val="21"/>
                    </w:rPr>
                    <w:t>符合</w:t>
                  </w:r>
                </w:p>
              </w:tc>
            </w:tr>
            <w:tr w:rsidR="00A16B7C" w:rsidRPr="00FC741E" w14:paraId="3230A280" w14:textId="77777777" w:rsidTr="00452D60">
              <w:trPr>
                <w:trHeight w:val="312"/>
              </w:trPr>
              <w:tc>
                <w:tcPr>
                  <w:tcW w:w="332" w:type="pct"/>
                  <w:vMerge w:val="restart"/>
                  <w:tcBorders>
                    <w:top w:val="single" w:sz="4" w:space="0" w:color="auto"/>
                    <w:left w:val="nil"/>
                    <w:bottom w:val="single" w:sz="4" w:space="0" w:color="auto"/>
                    <w:right w:val="single" w:sz="4" w:space="0" w:color="auto"/>
                  </w:tcBorders>
                  <w:vAlign w:val="center"/>
                </w:tcPr>
                <w:p w14:paraId="50C44827" w14:textId="0BD403FC" w:rsidR="00A16B7C" w:rsidRPr="00FC741E" w:rsidRDefault="00A16B7C" w:rsidP="00A16B7C">
                  <w:pPr>
                    <w:adjustRightInd w:val="0"/>
                    <w:snapToGrid w:val="0"/>
                    <w:jc w:val="center"/>
                    <w:rPr>
                      <w:sz w:val="18"/>
                      <w:szCs w:val="21"/>
                    </w:rPr>
                  </w:pPr>
                  <w:r w:rsidRPr="00FC741E">
                    <w:rPr>
                      <w:rFonts w:hint="eastAsia"/>
                      <w:sz w:val="18"/>
                      <w:szCs w:val="21"/>
                    </w:rPr>
                    <w:t>福清市重点管控单元</w:t>
                  </w:r>
                  <w:r w:rsidRPr="00FC741E">
                    <w:rPr>
                      <w:rFonts w:hint="eastAsia"/>
                      <w:sz w:val="18"/>
                      <w:szCs w:val="21"/>
                    </w:rPr>
                    <w:t>1</w:t>
                  </w:r>
                </w:p>
              </w:tc>
              <w:tc>
                <w:tcPr>
                  <w:tcW w:w="160" w:type="pct"/>
                  <w:vMerge w:val="restart"/>
                  <w:tcBorders>
                    <w:top w:val="single" w:sz="4" w:space="0" w:color="auto"/>
                    <w:left w:val="nil"/>
                    <w:bottom w:val="single" w:sz="4" w:space="0" w:color="auto"/>
                    <w:right w:val="single" w:sz="4" w:space="0" w:color="auto"/>
                  </w:tcBorders>
                  <w:vAlign w:val="center"/>
                </w:tcPr>
                <w:p w14:paraId="1510EAA5" w14:textId="0EA68056" w:rsidR="00A16B7C" w:rsidRPr="00FC741E" w:rsidRDefault="00A16B7C" w:rsidP="00A16B7C">
                  <w:pPr>
                    <w:adjustRightInd w:val="0"/>
                    <w:snapToGrid w:val="0"/>
                    <w:jc w:val="center"/>
                    <w:rPr>
                      <w:sz w:val="18"/>
                      <w:szCs w:val="21"/>
                    </w:rPr>
                  </w:pPr>
                  <w:r w:rsidRPr="00FC741E">
                    <w:rPr>
                      <w:rFonts w:hint="eastAsia"/>
                      <w:sz w:val="18"/>
                      <w:szCs w:val="21"/>
                    </w:rPr>
                    <w:t>重点管控单元</w:t>
                  </w:r>
                </w:p>
              </w:tc>
              <w:tc>
                <w:tcPr>
                  <w:tcW w:w="639" w:type="pct"/>
                  <w:tcBorders>
                    <w:top w:val="single" w:sz="4" w:space="0" w:color="auto"/>
                    <w:left w:val="single" w:sz="4" w:space="0" w:color="auto"/>
                    <w:bottom w:val="single" w:sz="4" w:space="0" w:color="auto"/>
                    <w:right w:val="single" w:sz="4" w:space="0" w:color="auto"/>
                  </w:tcBorders>
                  <w:vAlign w:val="center"/>
                </w:tcPr>
                <w:p w14:paraId="450673B0" w14:textId="77777777" w:rsidR="00A16B7C" w:rsidRPr="00FC741E" w:rsidRDefault="00A16B7C" w:rsidP="00A16B7C">
                  <w:pPr>
                    <w:adjustRightInd w:val="0"/>
                    <w:snapToGrid w:val="0"/>
                    <w:rPr>
                      <w:sz w:val="18"/>
                      <w:szCs w:val="21"/>
                    </w:rPr>
                  </w:pPr>
                  <w:r w:rsidRPr="00FC741E">
                    <w:rPr>
                      <w:rFonts w:hint="eastAsia"/>
                      <w:sz w:val="18"/>
                      <w:szCs w:val="21"/>
                    </w:rPr>
                    <w:t>空间布局约束</w:t>
                  </w:r>
                </w:p>
              </w:tc>
              <w:tc>
                <w:tcPr>
                  <w:tcW w:w="2873" w:type="pct"/>
                  <w:tcBorders>
                    <w:top w:val="single" w:sz="4" w:space="0" w:color="auto"/>
                    <w:left w:val="single" w:sz="4" w:space="0" w:color="auto"/>
                    <w:bottom w:val="single" w:sz="4" w:space="0" w:color="auto"/>
                    <w:right w:val="single" w:sz="4" w:space="0" w:color="auto"/>
                  </w:tcBorders>
                  <w:vAlign w:val="center"/>
                </w:tcPr>
                <w:p w14:paraId="3CEC845F" w14:textId="77777777" w:rsidR="00A16B7C" w:rsidRPr="00FC741E" w:rsidRDefault="00A16B7C" w:rsidP="00A16B7C">
                  <w:pPr>
                    <w:adjustRightInd w:val="0"/>
                    <w:snapToGrid w:val="0"/>
                    <w:rPr>
                      <w:sz w:val="18"/>
                      <w:szCs w:val="21"/>
                    </w:rPr>
                  </w:pPr>
                  <w:r w:rsidRPr="00FC741E">
                    <w:rPr>
                      <w:rFonts w:hint="eastAsia"/>
                      <w:sz w:val="18"/>
                      <w:szCs w:val="21"/>
                    </w:rPr>
                    <w:t>1.</w:t>
                  </w:r>
                  <w:r w:rsidRPr="00FC741E">
                    <w:rPr>
                      <w:rFonts w:hint="eastAsia"/>
                      <w:sz w:val="18"/>
                      <w:szCs w:val="21"/>
                    </w:rPr>
                    <w:t>严禁在城镇人口密集区新建危险化学品生产企业；现有不符合安全和卫生防护距离要求的危险化学品生产企业</w:t>
                  </w:r>
                  <w:r w:rsidRPr="00FC741E">
                    <w:rPr>
                      <w:rFonts w:hint="eastAsia"/>
                      <w:sz w:val="18"/>
                      <w:szCs w:val="21"/>
                    </w:rPr>
                    <w:t>2025</w:t>
                  </w:r>
                  <w:r w:rsidRPr="00FC741E">
                    <w:rPr>
                      <w:rFonts w:hint="eastAsia"/>
                      <w:sz w:val="18"/>
                      <w:szCs w:val="21"/>
                    </w:rPr>
                    <w:t>年底前完成就地改造达标、搬迁进入规范化工园区或关闭退出。城市建成区内现有有色金属、印染、原料药制造、化工等污染较重的企业应有序搬迁改造或依法关闭。</w:t>
                  </w:r>
                </w:p>
                <w:p w14:paraId="6551F36A" w14:textId="77777777" w:rsidR="00A16B7C" w:rsidRPr="00FC741E" w:rsidRDefault="00A16B7C" w:rsidP="00A16B7C">
                  <w:pPr>
                    <w:adjustRightInd w:val="0"/>
                    <w:snapToGrid w:val="0"/>
                    <w:rPr>
                      <w:sz w:val="18"/>
                      <w:szCs w:val="21"/>
                    </w:rPr>
                  </w:pPr>
                  <w:r w:rsidRPr="00FC741E">
                    <w:rPr>
                      <w:rFonts w:hint="eastAsia"/>
                      <w:sz w:val="18"/>
                      <w:szCs w:val="21"/>
                    </w:rPr>
                    <w:t>2.</w:t>
                  </w:r>
                  <w:r w:rsidRPr="00FC741E">
                    <w:rPr>
                      <w:rFonts w:hint="eastAsia"/>
                      <w:sz w:val="18"/>
                      <w:szCs w:val="21"/>
                    </w:rPr>
                    <w:t>严格控制包装印刷、工业涂装、制鞋等高</w:t>
                  </w:r>
                  <w:r w:rsidRPr="00FC741E">
                    <w:rPr>
                      <w:rFonts w:hint="eastAsia"/>
                      <w:sz w:val="18"/>
                      <w:szCs w:val="21"/>
                    </w:rPr>
                    <w:t>VOCs</w:t>
                  </w:r>
                  <w:r w:rsidRPr="00FC741E">
                    <w:rPr>
                      <w:rFonts w:hint="eastAsia"/>
                      <w:sz w:val="18"/>
                      <w:szCs w:val="21"/>
                    </w:rPr>
                    <w:t>排放的项目建设，相关新建项目必须进入工业园区。</w:t>
                  </w:r>
                </w:p>
                <w:p w14:paraId="4B87DC3F" w14:textId="589EF60B" w:rsidR="00A16B7C" w:rsidRPr="00FC741E" w:rsidRDefault="00A16B7C" w:rsidP="00A16B7C">
                  <w:pPr>
                    <w:adjustRightInd w:val="0"/>
                    <w:snapToGrid w:val="0"/>
                    <w:rPr>
                      <w:sz w:val="18"/>
                      <w:szCs w:val="21"/>
                    </w:rPr>
                  </w:pPr>
                  <w:r w:rsidRPr="00FC741E">
                    <w:rPr>
                      <w:rFonts w:hint="eastAsia"/>
                      <w:sz w:val="18"/>
                      <w:szCs w:val="21"/>
                    </w:rPr>
                    <w:t>3.</w:t>
                  </w:r>
                  <w:r w:rsidRPr="00FC741E">
                    <w:rPr>
                      <w:rFonts w:hint="eastAsia"/>
                      <w:sz w:val="18"/>
                      <w:szCs w:val="21"/>
                    </w:rPr>
                    <w:t>禁止开发利用未经评估和无害化处理的列入建设用地污染地块名录及开发利用负面清单的土地。</w:t>
                  </w:r>
                </w:p>
              </w:tc>
              <w:tc>
                <w:tcPr>
                  <w:tcW w:w="691" w:type="pct"/>
                  <w:tcBorders>
                    <w:top w:val="single" w:sz="4" w:space="0" w:color="auto"/>
                    <w:left w:val="single" w:sz="4" w:space="0" w:color="auto"/>
                    <w:bottom w:val="single" w:sz="4" w:space="0" w:color="auto"/>
                    <w:right w:val="single" w:sz="4" w:space="0" w:color="auto"/>
                  </w:tcBorders>
                  <w:vAlign w:val="center"/>
                </w:tcPr>
                <w:p w14:paraId="36194616" w14:textId="7DF8CDDA" w:rsidR="00A16B7C" w:rsidRPr="00FC741E" w:rsidRDefault="00A16B7C" w:rsidP="00A16B7C">
                  <w:pPr>
                    <w:adjustRightInd w:val="0"/>
                    <w:snapToGrid w:val="0"/>
                    <w:rPr>
                      <w:sz w:val="18"/>
                      <w:szCs w:val="21"/>
                    </w:rPr>
                  </w:pPr>
                  <w:r w:rsidRPr="00FC741E">
                    <w:rPr>
                      <w:rFonts w:hint="eastAsia"/>
                      <w:sz w:val="18"/>
                      <w:szCs w:val="21"/>
                    </w:rPr>
                    <w:t>本项目为输变电工程，</w:t>
                  </w:r>
                  <w:r w:rsidRPr="00FC741E">
                    <w:rPr>
                      <w:sz w:val="18"/>
                      <w:szCs w:val="21"/>
                    </w:rPr>
                    <w:t>不涉及空间布局约束</w:t>
                  </w:r>
                  <w:proofErr w:type="gramStart"/>
                  <w:r w:rsidRPr="00FC741E">
                    <w:rPr>
                      <w:sz w:val="18"/>
                      <w:szCs w:val="21"/>
                    </w:rPr>
                    <w:t>中</w:t>
                  </w:r>
                  <w:r w:rsidRPr="00FC741E">
                    <w:rPr>
                      <w:rFonts w:hint="eastAsia"/>
                      <w:sz w:val="18"/>
                      <w:szCs w:val="21"/>
                    </w:rPr>
                    <w:t>管控要求</w:t>
                  </w:r>
                  <w:proofErr w:type="gramEnd"/>
                  <w:r w:rsidRPr="00FC741E">
                    <w:rPr>
                      <w:sz w:val="18"/>
                      <w:szCs w:val="21"/>
                    </w:rPr>
                    <w:t>的相关内容</w:t>
                  </w:r>
                </w:p>
              </w:tc>
              <w:tc>
                <w:tcPr>
                  <w:tcW w:w="305" w:type="pct"/>
                  <w:tcBorders>
                    <w:top w:val="single" w:sz="4" w:space="0" w:color="auto"/>
                    <w:left w:val="single" w:sz="4" w:space="0" w:color="auto"/>
                    <w:bottom w:val="single" w:sz="4" w:space="0" w:color="auto"/>
                    <w:right w:val="nil"/>
                  </w:tcBorders>
                  <w:vAlign w:val="center"/>
                </w:tcPr>
                <w:p w14:paraId="02A294BC" w14:textId="49C1F1AA" w:rsidR="00A16B7C" w:rsidRPr="00FC741E" w:rsidRDefault="00A16B7C" w:rsidP="00A16B7C">
                  <w:pPr>
                    <w:adjustRightInd w:val="0"/>
                    <w:snapToGrid w:val="0"/>
                    <w:jc w:val="center"/>
                    <w:rPr>
                      <w:sz w:val="18"/>
                      <w:szCs w:val="21"/>
                    </w:rPr>
                  </w:pPr>
                  <w:r w:rsidRPr="00FC741E">
                    <w:rPr>
                      <w:sz w:val="18"/>
                      <w:szCs w:val="21"/>
                    </w:rPr>
                    <w:t>符合</w:t>
                  </w:r>
                </w:p>
              </w:tc>
            </w:tr>
            <w:tr w:rsidR="00A16B7C" w:rsidRPr="00FC741E" w14:paraId="6A0F773B" w14:textId="77777777" w:rsidTr="00452D60">
              <w:trPr>
                <w:trHeight w:val="312"/>
              </w:trPr>
              <w:tc>
                <w:tcPr>
                  <w:tcW w:w="332" w:type="pct"/>
                  <w:vMerge/>
                  <w:tcBorders>
                    <w:top w:val="single" w:sz="4" w:space="0" w:color="auto"/>
                    <w:left w:val="nil"/>
                    <w:bottom w:val="single" w:sz="4" w:space="0" w:color="auto"/>
                    <w:right w:val="single" w:sz="4" w:space="0" w:color="auto"/>
                  </w:tcBorders>
                  <w:vAlign w:val="center"/>
                </w:tcPr>
                <w:p w14:paraId="0ED6D6CE" w14:textId="77777777" w:rsidR="00A16B7C" w:rsidRPr="00FC741E" w:rsidRDefault="00A16B7C" w:rsidP="00A16B7C">
                  <w:pPr>
                    <w:adjustRightInd w:val="0"/>
                    <w:snapToGrid w:val="0"/>
                    <w:jc w:val="center"/>
                    <w:rPr>
                      <w:sz w:val="18"/>
                      <w:szCs w:val="21"/>
                    </w:rPr>
                  </w:pPr>
                </w:p>
              </w:tc>
              <w:tc>
                <w:tcPr>
                  <w:tcW w:w="160" w:type="pct"/>
                  <w:vMerge/>
                  <w:tcBorders>
                    <w:top w:val="single" w:sz="4" w:space="0" w:color="auto"/>
                    <w:left w:val="nil"/>
                    <w:bottom w:val="single" w:sz="4" w:space="0" w:color="auto"/>
                    <w:right w:val="single" w:sz="4" w:space="0" w:color="auto"/>
                  </w:tcBorders>
                  <w:vAlign w:val="center"/>
                </w:tcPr>
                <w:p w14:paraId="62FB6032" w14:textId="77777777" w:rsidR="00A16B7C" w:rsidRPr="00FC741E" w:rsidRDefault="00A16B7C" w:rsidP="00A16B7C">
                  <w:pPr>
                    <w:adjustRightInd w:val="0"/>
                    <w:snapToGrid w:val="0"/>
                    <w:jc w:val="center"/>
                    <w:rPr>
                      <w:sz w:val="18"/>
                      <w:szCs w:val="21"/>
                    </w:rPr>
                  </w:pPr>
                </w:p>
              </w:tc>
              <w:tc>
                <w:tcPr>
                  <w:tcW w:w="639" w:type="pct"/>
                  <w:tcBorders>
                    <w:top w:val="single" w:sz="4" w:space="0" w:color="auto"/>
                    <w:left w:val="single" w:sz="4" w:space="0" w:color="auto"/>
                    <w:bottom w:val="single" w:sz="4" w:space="0" w:color="auto"/>
                    <w:right w:val="single" w:sz="4" w:space="0" w:color="auto"/>
                  </w:tcBorders>
                  <w:vAlign w:val="center"/>
                </w:tcPr>
                <w:p w14:paraId="60A64351" w14:textId="77777777" w:rsidR="00A16B7C" w:rsidRPr="00FC741E" w:rsidRDefault="00A16B7C" w:rsidP="00A16B7C">
                  <w:pPr>
                    <w:adjustRightInd w:val="0"/>
                    <w:snapToGrid w:val="0"/>
                    <w:rPr>
                      <w:sz w:val="18"/>
                      <w:szCs w:val="21"/>
                    </w:rPr>
                  </w:pPr>
                  <w:r w:rsidRPr="00FC741E">
                    <w:rPr>
                      <w:rFonts w:hint="eastAsia"/>
                      <w:sz w:val="18"/>
                      <w:szCs w:val="21"/>
                    </w:rPr>
                    <w:t>污染物排放管控</w:t>
                  </w:r>
                </w:p>
              </w:tc>
              <w:tc>
                <w:tcPr>
                  <w:tcW w:w="2873" w:type="pct"/>
                  <w:tcBorders>
                    <w:top w:val="single" w:sz="4" w:space="0" w:color="auto"/>
                    <w:left w:val="single" w:sz="4" w:space="0" w:color="auto"/>
                    <w:bottom w:val="single" w:sz="4" w:space="0" w:color="auto"/>
                    <w:right w:val="single" w:sz="4" w:space="0" w:color="auto"/>
                  </w:tcBorders>
                  <w:vAlign w:val="center"/>
                </w:tcPr>
                <w:p w14:paraId="65715C81" w14:textId="55E1CC5F" w:rsidR="00A16B7C" w:rsidRPr="00FC741E" w:rsidRDefault="00A16B7C" w:rsidP="00A16B7C">
                  <w:pPr>
                    <w:jc w:val="center"/>
                    <w:rPr>
                      <w:sz w:val="18"/>
                      <w:szCs w:val="21"/>
                    </w:rPr>
                  </w:pPr>
                  <w:r w:rsidRPr="00FC741E">
                    <w:rPr>
                      <w:rFonts w:hint="eastAsia"/>
                      <w:sz w:val="18"/>
                      <w:szCs w:val="21"/>
                    </w:rPr>
                    <w:t>落实新增二氧化硫、氮氧化物和</w:t>
                  </w:r>
                  <w:r w:rsidRPr="00FC741E">
                    <w:rPr>
                      <w:rFonts w:hint="eastAsia"/>
                      <w:sz w:val="18"/>
                      <w:szCs w:val="21"/>
                    </w:rPr>
                    <w:t>VOCs</w:t>
                  </w:r>
                  <w:r w:rsidRPr="00FC741E">
                    <w:rPr>
                      <w:rFonts w:hint="eastAsia"/>
                      <w:sz w:val="18"/>
                      <w:szCs w:val="21"/>
                    </w:rPr>
                    <w:t>排放总量控制要求。</w:t>
                  </w:r>
                </w:p>
              </w:tc>
              <w:tc>
                <w:tcPr>
                  <w:tcW w:w="691" w:type="pct"/>
                  <w:tcBorders>
                    <w:top w:val="single" w:sz="4" w:space="0" w:color="auto"/>
                    <w:left w:val="single" w:sz="4" w:space="0" w:color="auto"/>
                    <w:bottom w:val="single" w:sz="4" w:space="0" w:color="auto"/>
                    <w:right w:val="single" w:sz="4" w:space="0" w:color="auto"/>
                  </w:tcBorders>
                  <w:vAlign w:val="center"/>
                </w:tcPr>
                <w:p w14:paraId="48F6B826" w14:textId="73041E77" w:rsidR="00A16B7C" w:rsidRPr="00FC741E" w:rsidRDefault="00A16B7C" w:rsidP="00A16B7C">
                  <w:pPr>
                    <w:adjustRightInd w:val="0"/>
                    <w:snapToGrid w:val="0"/>
                    <w:jc w:val="center"/>
                    <w:rPr>
                      <w:sz w:val="18"/>
                      <w:szCs w:val="21"/>
                    </w:rPr>
                  </w:pPr>
                  <w:r w:rsidRPr="00FC741E">
                    <w:rPr>
                      <w:rFonts w:hint="eastAsia"/>
                      <w:sz w:val="18"/>
                      <w:szCs w:val="21"/>
                    </w:rPr>
                    <w:t>本项目为输变电工程，</w:t>
                  </w:r>
                  <w:r w:rsidRPr="00FC741E">
                    <w:rPr>
                      <w:sz w:val="18"/>
                      <w:szCs w:val="21"/>
                    </w:rPr>
                    <w:t>不涉及</w:t>
                  </w:r>
                  <w:r w:rsidRPr="00FC741E">
                    <w:rPr>
                      <w:rFonts w:hint="eastAsia"/>
                      <w:sz w:val="18"/>
                      <w:szCs w:val="21"/>
                    </w:rPr>
                    <w:t>污染物排放管控</w:t>
                  </w:r>
                  <w:proofErr w:type="gramStart"/>
                  <w:r w:rsidRPr="00FC741E">
                    <w:rPr>
                      <w:sz w:val="18"/>
                      <w:szCs w:val="21"/>
                    </w:rPr>
                    <w:t>中</w:t>
                  </w:r>
                  <w:r w:rsidRPr="00FC741E">
                    <w:rPr>
                      <w:rFonts w:hint="eastAsia"/>
                      <w:sz w:val="18"/>
                      <w:szCs w:val="21"/>
                    </w:rPr>
                    <w:t>管控要求</w:t>
                  </w:r>
                  <w:proofErr w:type="gramEnd"/>
                  <w:r w:rsidRPr="00FC741E">
                    <w:rPr>
                      <w:sz w:val="18"/>
                      <w:szCs w:val="21"/>
                    </w:rPr>
                    <w:t>的相关内容</w:t>
                  </w:r>
                </w:p>
              </w:tc>
              <w:tc>
                <w:tcPr>
                  <w:tcW w:w="305" w:type="pct"/>
                  <w:tcBorders>
                    <w:top w:val="single" w:sz="4" w:space="0" w:color="auto"/>
                    <w:left w:val="single" w:sz="4" w:space="0" w:color="auto"/>
                    <w:bottom w:val="single" w:sz="4" w:space="0" w:color="auto"/>
                    <w:right w:val="nil"/>
                  </w:tcBorders>
                  <w:vAlign w:val="center"/>
                </w:tcPr>
                <w:p w14:paraId="3C036A3D" w14:textId="3EFDB4F0" w:rsidR="00A16B7C" w:rsidRPr="00FC741E" w:rsidRDefault="00A16B7C" w:rsidP="00A16B7C">
                  <w:pPr>
                    <w:adjustRightInd w:val="0"/>
                    <w:snapToGrid w:val="0"/>
                    <w:jc w:val="center"/>
                    <w:rPr>
                      <w:sz w:val="18"/>
                      <w:szCs w:val="21"/>
                    </w:rPr>
                  </w:pPr>
                  <w:r w:rsidRPr="00FC741E">
                    <w:rPr>
                      <w:sz w:val="18"/>
                      <w:szCs w:val="21"/>
                    </w:rPr>
                    <w:t>符合</w:t>
                  </w:r>
                </w:p>
              </w:tc>
            </w:tr>
            <w:tr w:rsidR="00A16B7C" w:rsidRPr="00FC741E" w14:paraId="0AFE1DB4" w14:textId="77777777" w:rsidTr="00452D60">
              <w:trPr>
                <w:trHeight w:val="312"/>
              </w:trPr>
              <w:tc>
                <w:tcPr>
                  <w:tcW w:w="332" w:type="pct"/>
                  <w:vMerge/>
                  <w:tcBorders>
                    <w:top w:val="single" w:sz="4" w:space="0" w:color="auto"/>
                    <w:left w:val="nil"/>
                    <w:bottom w:val="single" w:sz="4" w:space="0" w:color="auto"/>
                    <w:right w:val="single" w:sz="4" w:space="0" w:color="auto"/>
                  </w:tcBorders>
                  <w:vAlign w:val="center"/>
                </w:tcPr>
                <w:p w14:paraId="6E5E00CD" w14:textId="77777777" w:rsidR="00A16B7C" w:rsidRPr="00FC741E" w:rsidRDefault="00A16B7C" w:rsidP="00A16B7C">
                  <w:pPr>
                    <w:adjustRightInd w:val="0"/>
                    <w:snapToGrid w:val="0"/>
                    <w:jc w:val="center"/>
                    <w:rPr>
                      <w:sz w:val="18"/>
                      <w:szCs w:val="21"/>
                    </w:rPr>
                  </w:pPr>
                </w:p>
              </w:tc>
              <w:tc>
                <w:tcPr>
                  <w:tcW w:w="160" w:type="pct"/>
                  <w:vMerge/>
                  <w:tcBorders>
                    <w:top w:val="single" w:sz="4" w:space="0" w:color="auto"/>
                    <w:left w:val="nil"/>
                    <w:bottom w:val="single" w:sz="4" w:space="0" w:color="auto"/>
                    <w:right w:val="single" w:sz="4" w:space="0" w:color="auto"/>
                  </w:tcBorders>
                  <w:vAlign w:val="center"/>
                </w:tcPr>
                <w:p w14:paraId="2751A7AB" w14:textId="77777777" w:rsidR="00A16B7C" w:rsidRPr="00FC741E" w:rsidRDefault="00A16B7C" w:rsidP="00A16B7C">
                  <w:pPr>
                    <w:adjustRightInd w:val="0"/>
                    <w:snapToGrid w:val="0"/>
                    <w:jc w:val="center"/>
                    <w:rPr>
                      <w:sz w:val="18"/>
                      <w:szCs w:val="21"/>
                    </w:rPr>
                  </w:pPr>
                </w:p>
              </w:tc>
              <w:tc>
                <w:tcPr>
                  <w:tcW w:w="639" w:type="pct"/>
                  <w:tcBorders>
                    <w:top w:val="single" w:sz="4" w:space="0" w:color="auto"/>
                    <w:left w:val="single" w:sz="4" w:space="0" w:color="auto"/>
                    <w:bottom w:val="single" w:sz="4" w:space="0" w:color="auto"/>
                    <w:right w:val="single" w:sz="4" w:space="0" w:color="auto"/>
                  </w:tcBorders>
                  <w:vAlign w:val="center"/>
                </w:tcPr>
                <w:p w14:paraId="029A13E1" w14:textId="77777777" w:rsidR="00A16B7C" w:rsidRPr="00FC741E" w:rsidRDefault="00A16B7C" w:rsidP="00A16B7C">
                  <w:pPr>
                    <w:adjustRightInd w:val="0"/>
                    <w:snapToGrid w:val="0"/>
                    <w:rPr>
                      <w:sz w:val="18"/>
                      <w:szCs w:val="21"/>
                    </w:rPr>
                  </w:pPr>
                  <w:r w:rsidRPr="00FC741E">
                    <w:rPr>
                      <w:rFonts w:hint="eastAsia"/>
                      <w:sz w:val="18"/>
                      <w:szCs w:val="21"/>
                    </w:rPr>
                    <w:t>环境风险防控</w:t>
                  </w:r>
                </w:p>
              </w:tc>
              <w:tc>
                <w:tcPr>
                  <w:tcW w:w="2873" w:type="pct"/>
                  <w:tcBorders>
                    <w:top w:val="single" w:sz="4" w:space="0" w:color="auto"/>
                    <w:left w:val="single" w:sz="4" w:space="0" w:color="auto"/>
                    <w:bottom w:val="single" w:sz="4" w:space="0" w:color="auto"/>
                    <w:right w:val="single" w:sz="4" w:space="0" w:color="auto"/>
                  </w:tcBorders>
                  <w:vAlign w:val="center"/>
                </w:tcPr>
                <w:p w14:paraId="6BF96086" w14:textId="1885E8F8" w:rsidR="00A16B7C" w:rsidRPr="00FC741E" w:rsidRDefault="00A16B7C" w:rsidP="00A16B7C">
                  <w:pPr>
                    <w:adjustRightInd w:val="0"/>
                    <w:snapToGrid w:val="0"/>
                    <w:jc w:val="center"/>
                    <w:rPr>
                      <w:sz w:val="18"/>
                      <w:szCs w:val="21"/>
                    </w:rPr>
                  </w:pPr>
                  <w:r w:rsidRPr="00FC741E">
                    <w:rPr>
                      <w:rFonts w:hint="eastAsia"/>
                      <w:sz w:val="18"/>
                      <w:szCs w:val="21"/>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691" w:type="pct"/>
                  <w:tcBorders>
                    <w:top w:val="single" w:sz="4" w:space="0" w:color="auto"/>
                    <w:left w:val="single" w:sz="4" w:space="0" w:color="auto"/>
                    <w:bottom w:val="single" w:sz="4" w:space="0" w:color="auto"/>
                    <w:right w:val="single" w:sz="4" w:space="0" w:color="auto"/>
                  </w:tcBorders>
                  <w:vAlign w:val="center"/>
                </w:tcPr>
                <w:p w14:paraId="58F8E0F4" w14:textId="4839E01F" w:rsidR="00A16B7C" w:rsidRPr="00FC741E" w:rsidRDefault="00A16B7C" w:rsidP="00A16B7C">
                  <w:pPr>
                    <w:adjustRightInd w:val="0"/>
                    <w:snapToGrid w:val="0"/>
                    <w:jc w:val="center"/>
                    <w:rPr>
                      <w:sz w:val="18"/>
                      <w:szCs w:val="21"/>
                    </w:rPr>
                  </w:pPr>
                  <w:r w:rsidRPr="00FC741E">
                    <w:rPr>
                      <w:rFonts w:hint="eastAsia"/>
                      <w:sz w:val="18"/>
                      <w:szCs w:val="21"/>
                    </w:rPr>
                    <w:t>本项目为输变电工程，</w:t>
                  </w:r>
                  <w:r w:rsidRPr="00FC741E">
                    <w:rPr>
                      <w:sz w:val="18"/>
                      <w:szCs w:val="21"/>
                    </w:rPr>
                    <w:t>不涉及</w:t>
                  </w:r>
                  <w:r w:rsidRPr="00FC741E">
                    <w:rPr>
                      <w:rFonts w:hint="eastAsia"/>
                      <w:sz w:val="18"/>
                      <w:szCs w:val="21"/>
                    </w:rPr>
                    <w:t>环境风险防控</w:t>
                  </w:r>
                  <w:proofErr w:type="gramStart"/>
                  <w:r w:rsidRPr="00FC741E">
                    <w:rPr>
                      <w:sz w:val="18"/>
                      <w:szCs w:val="21"/>
                    </w:rPr>
                    <w:t>中</w:t>
                  </w:r>
                  <w:r w:rsidRPr="00FC741E">
                    <w:rPr>
                      <w:rFonts w:hint="eastAsia"/>
                      <w:sz w:val="18"/>
                      <w:szCs w:val="21"/>
                    </w:rPr>
                    <w:t>管控要求</w:t>
                  </w:r>
                  <w:proofErr w:type="gramEnd"/>
                  <w:r w:rsidRPr="00FC741E">
                    <w:rPr>
                      <w:sz w:val="18"/>
                      <w:szCs w:val="21"/>
                    </w:rPr>
                    <w:t>的相关内容</w:t>
                  </w:r>
                </w:p>
              </w:tc>
              <w:tc>
                <w:tcPr>
                  <w:tcW w:w="305" w:type="pct"/>
                  <w:tcBorders>
                    <w:top w:val="single" w:sz="4" w:space="0" w:color="auto"/>
                    <w:left w:val="single" w:sz="4" w:space="0" w:color="auto"/>
                    <w:bottom w:val="single" w:sz="4" w:space="0" w:color="auto"/>
                    <w:right w:val="nil"/>
                  </w:tcBorders>
                  <w:vAlign w:val="center"/>
                </w:tcPr>
                <w:p w14:paraId="5EDACD2D" w14:textId="196456A1" w:rsidR="00A16B7C" w:rsidRPr="00FC741E" w:rsidRDefault="00A16B7C" w:rsidP="00A16B7C">
                  <w:pPr>
                    <w:adjustRightInd w:val="0"/>
                    <w:snapToGrid w:val="0"/>
                    <w:jc w:val="center"/>
                    <w:rPr>
                      <w:sz w:val="18"/>
                      <w:szCs w:val="21"/>
                    </w:rPr>
                  </w:pPr>
                  <w:r w:rsidRPr="00FC741E">
                    <w:rPr>
                      <w:sz w:val="18"/>
                      <w:szCs w:val="21"/>
                    </w:rPr>
                    <w:t>符合</w:t>
                  </w:r>
                </w:p>
              </w:tc>
            </w:tr>
            <w:tr w:rsidR="00A16B7C" w:rsidRPr="00FC741E" w14:paraId="674F3480" w14:textId="77777777" w:rsidTr="00452D60">
              <w:trPr>
                <w:trHeight w:val="312"/>
              </w:trPr>
              <w:tc>
                <w:tcPr>
                  <w:tcW w:w="332" w:type="pct"/>
                  <w:vMerge/>
                  <w:tcBorders>
                    <w:top w:val="single" w:sz="4" w:space="0" w:color="auto"/>
                    <w:left w:val="nil"/>
                    <w:bottom w:val="single" w:sz="12" w:space="0" w:color="auto"/>
                    <w:right w:val="single" w:sz="4" w:space="0" w:color="auto"/>
                  </w:tcBorders>
                  <w:vAlign w:val="center"/>
                </w:tcPr>
                <w:p w14:paraId="51C63A83" w14:textId="77777777" w:rsidR="00A16B7C" w:rsidRPr="00FC741E" w:rsidRDefault="00A16B7C" w:rsidP="00A16B7C">
                  <w:pPr>
                    <w:adjustRightInd w:val="0"/>
                    <w:snapToGrid w:val="0"/>
                    <w:jc w:val="center"/>
                    <w:rPr>
                      <w:sz w:val="18"/>
                      <w:szCs w:val="21"/>
                    </w:rPr>
                  </w:pPr>
                </w:p>
              </w:tc>
              <w:tc>
                <w:tcPr>
                  <w:tcW w:w="160" w:type="pct"/>
                  <w:vMerge/>
                  <w:tcBorders>
                    <w:top w:val="single" w:sz="4" w:space="0" w:color="auto"/>
                    <w:left w:val="nil"/>
                    <w:bottom w:val="single" w:sz="12" w:space="0" w:color="auto"/>
                    <w:right w:val="single" w:sz="4" w:space="0" w:color="auto"/>
                  </w:tcBorders>
                  <w:vAlign w:val="center"/>
                </w:tcPr>
                <w:p w14:paraId="3CBF8F4D" w14:textId="77777777" w:rsidR="00A16B7C" w:rsidRPr="00FC741E" w:rsidRDefault="00A16B7C" w:rsidP="00A16B7C">
                  <w:pPr>
                    <w:adjustRightInd w:val="0"/>
                    <w:snapToGrid w:val="0"/>
                    <w:jc w:val="center"/>
                    <w:rPr>
                      <w:sz w:val="18"/>
                      <w:szCs w:val="21"/>
                    </w:rPr>
                  </w:pPr>
                </w:p>
              </w:tc>
              <w:tc>
                <w:tcPr>
                  <w:tcW w:w="639" w:type="pct"/>
                  <w:tcBorders>
                    <w:top w:val="single" w:sz="4" w:space="0" w:color="auto"/>
                    <w:left w:val="single" w:sz="4" w:space="0" w:color="auto"/>
                    <w:bottom w:val="single" w:sz="12" w:space="0" w:color="auto"/>
                    <w:right w:val="single" w:sz="4" w:space="0" w:color="auto"/>
                  </w:tcBorders>
                  <w:vAlign w:val="center"/>
                </w:tcPr>
                <w:p w14:paraId="1BE96367" w14:textId="77777777" w:rsidR="00A16B7C" w:rsidRPr="00FC741E" w:rsidRDefault="00A16B7C" w:rsidP="00A16B7C">
                  <w:pPr>
                    <w:adjustRightInd w:val="0"/>
                    <w:snapToGrid w:val="0"/>
                    <w:rPr>
                      <w:sz w:val="18"/>
                      <w:szCs w:val="21"/>
                    </w:rPr>
                  </w:pPr>
                  <w:r w:rsidRPr="00FC741E">
                    <w:rPr>
                      <w:rFonts w:hint="eastAsia"/>
                      <w:sz w:val="18"/>
                      <w:szCs w:val="21"/>
                    </w:rPr>
                    <w:t>资源开发效率要求</w:t>
                  </w:r>
                </w:p>
              </w:tc>
              <w:tc>
                <w:tcPr>
                  <w:tcW w:w="2873" w:type="pct"/>
                  <w:tcBorders>
                    <w:top w:val="single" w:sz="4" w:space="0" w:color="auto"/>
                    <w:left w:val="single" w:sz="4" w:space="0" w:color="auto"/>
                    <w:bottom w:val="single" w:sz="12" w:space="0" w:color="auto"/>
                    <w:right w:val="single" w:sz="4" w:space="0" w:color="auto"/>
                  </w:tcBorders>
                  <w:vAlign w:val="center"/>
                </w:tcPr>
                <w:p w14:paraId="63972581" w14:textId="332B5E42" w:rsidR="00A16B7C" w:rsidRPr="00FC741E" w:rsidRDefault="00A16B7C" w:rsidP="00A16B7C">
                  <w:pPr>
                    <w:adjustRightInd w:val="0"/>
                    <w:snapToGrid w:val="0"/>
                    <w:jc w:val="center"/>
                    <w:rPr>
                      <w:sz w:val="18"/>
                      <w:szCs w:val="21"/>
                    </w:rPr>
                  </w:pPr>
                  <w:r w:rsidRPr="00FC741E">
                    <w:rPr>
                      <w:rFonts w:hint="eastAsia"/>
                      <w:sz w:val="18"/>
                      <w:szCs w:val="21"/>
                    </w:rPr>
                    <w:t>高污染燃料禁燃区内禁止燃用高污染燃料，禁止新建、扩建燃用高污染燃料的设施。已建的燃用高污染燃料设施，限期改用电、天然气、液化石油气等清洁能源。</w:t>
                  </w:r>
                </w:p>
              </w:tc>
              <w:tc>
                <w:tcPr>
                  <w:tcW w:w="691" w:type="pct"/>
                  <w:tcBorders>
                    <w:top w:val="single" w:sz="4" w:space="0" w:color="auto"/>
                    <w:left w:val="single" w:sz="4" w:space="0" w:color="auto"/>
                    <w:bottom w:val="single" w:sz="12" w:space="0" w:color="auto"/>
                    <w:right w:val="single" w:sz="4" w:space="0" w:color="auto"/>
                  </w:tcBorders>
                  <w:vAlign w:val="center"/>
                </w:tcPr>
                <w:p w14:paraId="3886C3D2" w14:textId="1CAE3C75" w:rsidR="00A16B7C" w:rsidRPr="00FC741E" w:rsidRDefault="00A16B7C" w:rsidP="00A16B7C">
                  <w:pPr>
                    <w:adjustRightInd w:val="0"/>
                    <w:snapToGrid w:val="0"/>
                    <w:jc w:val="center"/>
                    <w:rPr>
                      <w:sz w:val="18"/>
                      <w:szCs w:val="21"/>
                    </w:rPr>
                  </w:pPr>
                  <w:r w:rsidRPr="00FC741E">
                    <w:rPr>
                      <w:rFonts w:hint="eastAsia"/>
                      <w:sz w:val="18"/>
                      <w:szCs w:val="21"/>
                    </w:rPr>
                    <w:t>本项目为输变电工程，</w:t>
                  </w:r>
                  <w:r w:rsidRPr="00FC741E">
                    <w:rPr>
                      <w:sz w:val="18"/>
                      <w:szCs w:val="21"/>
                    </w:rPr>
                    <w:t>不涉及</w:t>
                  </w:r>
                  <w:r w:rsidRPr="00FC741E">
                    <w:rPr>
                      <w:rFonts w:hint="eastAsia"/>
                      <w:sz w:val="18"/>
                      <w:szCs w:val="21"/>
                    </w:rPr>
                    <w:t>资源开发效率要求中的相关内容</w:t>
                  </w:r>
                </w:p>
              </w:tc>
              <w:tc>
                <w:tcPr>
                  <w:tcW w:w="305" w:type="pct"/>
                  <w:tcBorders>
                    <w:top w:val="single" w:sz="4" w:space="0" w:color="auto"/>
                    <w:left w:val="single" w:sz="4" w:space="0" w:color="auto"/>
                    <w:bottom w:val="single" w:sz="12" w:space="0" w:color="auto"/>
                    <w:right w:val="nil"/>
                  </w:tcBorders>
                  <w:vAlign w:val="center"/>
                </w:tcPr>
                <w:p w14:paraId="25130FBB" w14:textId="5D4DF6C0" w:rsidR="00A16B7C" w:rsidRPr="00FC741E" w:rsidRDefault="00A16B7C" w:rsidP="00A16B7C">
                  <w:pPr>
                    <w:adjustRightInd w:val="0"/>
                    <w:snapToGrid w:val="0"/>
                    <w:jc w:val="center"/>
                    <w:rPr>
                      <w:sz w:val="18"/>
                      <w:szCs w:val="21"/>
                    </w:rPr>
                  </w:pPr>
                  <w:r w:rsidRPr="00FC741E">
                    <w:rPr>
                      <w:sz w:val="18"/>
                      <w:szCs w:val="21"/>
                    </w:rPr>
                    <w:t>符合</w:t>
                  </w:r>
                </w:p>
              </w:tc>
            </w:tr>
          </w:tbl>
          <w:p w14:paraId="3850AB46" w14:textId="6FA12A0F" w:rsidR="00025769" w:rsidRPr="00FC741E" w:rsidRDefault="00025769" w:rsidP="00025769">
            <w:pPr>
              <w:spacing w:beforeLines="50" w:before="120"/>
              <w:jc w:val="center"/>
              <w:rPr>
                <w:b/>
                <w:bCs/>
              </w:rPr>
            </w:pPr>
            <w:r w:rsidRPr="00FC741E">
              <w:rPr>
                <w:rFonts w:hint="eastAsia"/>
                <w:b/>
                <w:bCs/>
              </w:rPr>
              <w:t>表</w:t>
            </w:r>
            <w:r w:rsidRPr="00FC741E">
              <w:rPr>
                <w:rFonts w:hint="eastAsia"/>
                <w:b/>
                <w:bCs/>
              </w:rPr>
              <w:t xml:space="preserve">1-3 </w:t>
            </w:r>
            <w:r w:rsidRPr="00FC741E">
              <w:rPr>
                <w:rFonts w:hint="eastAsia"/>
                <w:b/>
                <w:bCs/>
              </w:rPr>
              <w:t>本项目与</w:t>
            </w:r>
            <w:r w:rsidR="003E3D7D" w:rsidRPr="00FC741E">
              <w:rPr>
                <w:rFonts w:hint="eastAsia"/>
                <w:b/>
                <w:bCs/>
              </w:rPr>
              <w:t>福建省生态环境分区</w:t>
            </w:r>
            <w:r w:rsidR="002E4EAA" w:rsidRPr="00FC741E">
              <w:rPr>
                <w:rFonts w:hint="eastAsia"/>
                <w:b/>
                <w:bCs/>
              </w:rPr>
              <w:t>管控</w:t>
            </w:r>
            <w:r w:rsidR="003E3D7D" w:rsidRPr="00FC741E">
              <w:rPr>
                <w:rFonts w:hint="eastAsia"/>
                <w:b/>
                <w:bCs/>
              </w:rPr>
              <w:t>中“区域总体管控”</w:t>
            </w:r>
            <w:r w:rsidRPr="00FC741E">
              <w:rPr>
                <w:rFonts w:hint="eastAsia"/>
                <w:b/>
                <w:bCs/>
              </w:rPr>
              <w:t>符合性分析</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10"/>
              <w:gridCol w:w="1695"/>
              <w:gridCol w:w="7805"/>
              <w:gridCol w:w="1687"/>
              <w:gridCol w:w="809"/>
            </w:tblGrid>
            <w:tr w:rsidR="00025769" w:rsidRPr="00FC741E" w14:paraId="5B229F5D" w14:textId="77777777" w:rsidTr="00663FB4">
              <w:trPr>
                <w:trHeight w:val="312"/>
              </w:trPr>
              <w:tc>
                <w:tcPr>
                  <w:tcW w:w="492" w:type="pct"/>
                  <w:tcBorders>
                    <w:top w:val="single" w:sz="12" w:space="0" w:color="auto"/>
                    <w:left w:val="nil"/>
                    <w:bottom w:val="single" w:sz="12" w:space="0" w:color="auto"/>
                    <w:right w:val="single" w:sz="4" w:space="0" w:color="auto"/>
                  </w:tcBorders>
                  <w:vAlign w:val="center"/>
                </w:tcPr>
                <w:p w14:paraId="09C7681C" w14:textId="77777777" w:rsidR="00025769" w:rsidRPr="00FC741E" w:rsidRDefault="00025769" w:rsidP="00025769">
                  <w:pPr>
                    <w:adjustRightInd w:val="0"/>
                    <w:snapToGrid w:val="0"/>
                    <w:jc w:val="center"/>
                    <w:rPr>
                      <w:b/>
                      <w:bCs/>
                      <w:sz w:val="18"/>
                      <w:szCs w:val="21"/>
                    </w:rPr>
                  </w:pPr>
                  <w:r w:rsidRPr="00FC741E">
                    <w:rPr>
                      <w:rFonts w:hint="eastAsia"/>
                      <w:b/>
                      <w:bCs/>
                      <w:sz w:val="18"/>
                      <w:szCs w:val="21"/>
                    </w:rPr>
                    <w:t>管</w:t>
                  </w:r>
                  <w:proofErr w:type="gramStart"/>
                  <w:r w:rsidRPr="00FC741E">
                    <w:rPr>
                      <w:rFonts w:hint="eastAsia"/>
                      <w:b/>
                      <w:bCs/>
                      <w:sz w:val="18"/>
                      <w:szCs w:val="21"/>
                    </w:rPr>
                    <w:t>控类型</w:t>
                  </w:r>
                  <w:proofErr w:type="gramEnd"/>
                </w:p>
              </w:tc>
              <w:tc>
                <w:tcPr>
                  <w:tcW w:w="3570" w:type="pct"/>
                  <w:gridSpan w:val="2"/>
                  <w:tcBorders>
                    <w:top w:val="single" w:sz="12" w:space="0" w:color="auto"/>
                    <w:left w:val="single" w:sz="4" w:space="0" w:color="auto"/>
                    <w:bottom w:val="single" w:sz="12" w:space="0" w:color="auto"/>
                    <w:right w:val="single" w:sz="4" w:space="0" w:color="auto"/>
                  </w:tcBorders>
                  <w:vAlign w:val="center"/>
                </w:tcPr>
                <w:p w14:paraId="41F1BF2E" w14:textId="77777777" w:rsidR="00025769" w:rsidRPr="00FC741E" w:rsidRDefault="00025769" w:rsidP="00025769">
                  <w:pPr>
                    <w:adjustRightInd w:val="0"/>
                    <w:snapToGrid w:val="0"/>
                    <w:jc w:val="center"/>
                    <w:rPr>
                      <w:b/>
                      <w:bCs/>
                      <w:sz w:val="18"/>
                      <w:szCs w:val="21"/>
                    </w:rPr>
                  </w:pPr>
                  <w:r w:rsidRPr="00FC741E">
                    <w:rPr>
                      <w:rFonts w:hint="eastAsia"/>
                      <w:b/>
                      <w:bCs/>
                      <w:sz w:val="18"/>
                      <w:szCs w:val="21"/>
                    </w:rPr>
                    <w:t>环境管控单元准入要求</w:t>
                  </w:r>
                </w:p>
              </w:tc>
              <w:tc>
                <w:tcPr>
                  <w:tcW w:w="634" w:type="pct"/>
                  <w:tcBorders>
                    <w:top w:val="single" w:sz="12" w:space="0" w:color="auto"/>
                    <w:left w:val="single" w:sz="4" w:space="0" w:color="auto"/>
                    <w:bottom w:val="single" w:sz="12" w:space="0" w:color="auto"/>
                    <w:right w:val="single" w:sz="4" w:space="0" w:color="auto"/>
                  </w:tcBorders>
                  <w:vAlign w:val="center"/>
                </w:tcPr>
                <w:p w14:paraId="72402CB6" w14:textId="77777777" w:rsidR="00025769" w:rsidRPr="00FC741E" w:rsidRDefault="00025769" w:rsidP="00025769">
                  <w:pPr>
                    <w:adjustRightInd w:val="0"/>
                    <w:snapToGrid w:val="0"/>
                    <w:jc w:val="center"/>
                    <w:rPr>
                      <w:b/>
                      <w:bCs/>
                      <w:sz w:val="18"/>
                      <w:szCs w:val="21"/>
                    </w:rPr>
                  </w:pPr>
                  <w:r w:rsidRPr="00FC741E">
                    <w:rPr>
                      <w:rFonts w:hint="eastAsia"/>
                      <w:b/>
                      <w:bCs/>
                      <w:sz w:val="18"/>
                      <w:szCs w:val="21"/>
                    </w:rPr>
                    <w:t>本项目情况</w:t>
                  </w:r>
                </w:p>
              </w:tc>
              <w:tc>
                <w:tcPr>
                  <w:tcW w:w="304" w:type="pct"/>
                  <w:tcBorders>
                    <w:top w:val="single" w:sz="12" w:space="0" w:color="auto"/>
                    <w:left w:val="single" w:sz="4" w:space="0" w:color="auto"/>
                    <w:bottom w:val="single" w:sz="12" w:space="0" w:color="auto"/>
                    <w:right w:val="nil"/>
                  </w:tcBorders>
                  <w:vAlign w:val="center"/>
                </w:tcPr>
                <w:p w14:paraId="23003CA1" w14:textId="77777777" w:rsidR="00025769" w:rsidRPr="00FC741E" w:rsidRDefault="00025769" w:rsidP="00025769">
                  <w:pPr>
                    <w:adjustRightInd w:val="0"/>
                    <w:snapToGrid w:val="0"/>
                    <w:jc w:val="center"/>
                    <w:rPr>
                      <w:b/>
                      <w:bCs/>
                      <w:sz w:val="18"/>
                      <w:szCs w:val="21"/>
                    </w:rPr>
                  </w:pPr>
                  <w:r w:rsidRPr="00FC741E">
                    <w:rPr>
                      <w:rFonts w:hint="eastAsia"/>
                      <w:b/>
                      <w:bCs/>
                      <w:sz w:val="18"/>
                      <w:szCs w:val="21"/>
                    </w:rPr>
                    <w:t>符合性</w:t>
                  </w:r>
                </w:p>
              </w:tc>
            </w:tr>
            <w:tr w:rsidR="00663FB4" w:rsidRPr="00FC741E" w14:paraId="259EDA5F" w14:textId="77777777" w:rsidTr="00663FB4">
              <w:trPr>
                <w:trHeight w:val="312"/>
              </w:trPr>
              <w:tc>
                <w:tcPr>
                  <w:tcW w:w="492" w:type="pct"/>
                  <w:vMerge w:val="restart"/>
                  <w:tcBorders>
                    <w:top w:val="single" w:sz="12" w:space="0" w:color="auto"/>
                    <w:left w:val="nil"/>
                    <w:right w:val="single" w:sz="4" w:space="0" w:color="auto"/>
                  </w:tcBorders>
                  <w:vAlign w:val="center"/>
                </w:tcPr>
                <w:p w14:paraId="202672F1" w14:textId="22EBDBA8" w:rsidR="00663FB4" w:rsidRPr="00FC741E" w:rsidRDefault="00663FB4" w:rsidP="00663FB4">
                  <w:pPr>
                    <w:adjustRightInd w:val="0"/>
                    <w:snapToGrid w:val="0"/>
                    <w:jc w:val="center"/>
                    <w:rPr>
                      <w:b/>
                      <w:bCs/>
                      <w:sz w:val="18"/>
                      <w:szCs w:val="21"/>
                    </w:rPr>
                  </w:pPr>
                  <w:r w:rsidRPr="00FC741E">
                    <w:rPr>
                      <w:rFonts w:hint="eastAsia"/>
                      <w:b/>
                      <w:bCs/>
                      <w:sz w:val="18"/>
                      <w:szCs w:val="21"/>
                    </w:rPr>
                    <w:t>城镇生活类重点管控单元</w:t>
                  </w:r>
                </w:p>
              </w:tc>
              <w:tc>
                <w:tcPr>
                  <w:tcW w:w="637" w:type="pct"/>
                  <w:tcBorders>
                    <w:top w:val="single" w:sz="12" w:space="0" w:color="auto"/>
                    <w:left w:val="single" w:sz="4" w:space="0" w:color="auto"/>
                    <w:bottom w:val="single" w:sz="4" w:space="0" w:color="auto"/>
                    <w:right w:val="single" w:sz="4" w:space="0" w:color="auto"/>
                  </w:tcBorders>
                  <w:vAlign w:val="center"/>
                </w:tcPr>
                <w:p w14:paraId="18E2AF29" w14:textId="49089923" w:rsidR="00663FB4" w:rsidRPr="00FC741E" w:rsidRDefault="00663FB4" w:rsidP="00663FB4">
                  <w:pPr>
                    <w:adjustRightInd w:val="0"/>
                    <w:snapToGrid w:val="0"/>
                    <w:jc w:val="center"/>
                    <w:rPr>
                      <w:b/>
                      <w:bCs/>
                      <w:sz w:val="18"/>
                      <w:szCs w:val="21"/>
                    </w:rPr>
                  </w:pPr>
                  <w:r w:rsidRPr="00FC741E">
                    <w:rPr>
                      <w:rFonts w:hint="eastAsia"/>
                      <w:sz w:val="18"/>
                      <w:szCs w:val="21"/>
                    </w:rPr>
                    <w:t>空间布局约束</w:t>
                  </w:r>
                </w:p>
              </w:tc>
              <w:tc>
                <w:tcPr>
                  <w:tcW w:w="2933" w:type="pct"/>
                  <w:tcBorders>
                    <w:top w:val="single" w:sz="12" w:space="0" w:color="auto"/>
                    <w:left w:val="single" w:sz="4" w:space="0" w:color="auto"/>
                    <w:bottom w:val="single" w:sz="4" w:space="0" w:color="auto"/>
                    <w:right w:val="single" w:sz="4" w:space="0" w:color="auto"/>
                  </w:tcBorders>
                  <w:vAlign w:val="center"/>
                </w:tcPr>
                <w:p w14:paraId="7E145878" w14:textId="59356281" w:rsidR="00663FB4" w:rsidRPr="00FC741E" w:rsidRDefault="00663FB4" w:rsidP="00663FB4">
                  <w:pPr>
                    <w:adjustRightInd w:val="0"/>
                    <w:snapToGrid w:val="0"/>
                    <w:jc w:val="center"/>
                    <w:rPr>
                      <w:sz w:val="18"/>
                      <w:szCs w:val="21"/>
                    </w:rPr>
                  </w:pPr>
                  <w:r w:rsidRPr="00FC741E">
                    <w:rPr>
                      <w:rFonts w:hint="eastAsia"/>
                      <w:sz w:val="18"/>
                      <w:szCs w:val="21"/>
                    </w:rPr>
                    <w:t>严禁在城镇人口密集区新建危险化学品生产企业；现有不符合安全和卫生防护距离要求的危险化学品生产企业</w:t>
                  </w:r>
                  <w:r w:rsidRPr="00FC741E">
                    <w:rPr>
                      <w:rFonts w:hint="eastAsia"/>
                      <w:sz w:val="18"/>
                      <w:szCs w:val="21"/>
                    </w:rPr>
                    <w:t>2025</w:t>
                  </w:r>
                  <w:r w:rsidRPr="00FC741E">
                    <w:rPr>
                      <w:rFonts w:hint="eastAsia"/>
                      <w:sz w:val="18"/>
                      <w:szCs w:val="21"/>
                    </w:rPr>
                    <w:t>年底前完成就地改造达标、搬迁进入规范化工园区或关闭退出。</w:t>
                  </w:r>
                </w:p>
              </w:tc>
              <w:tc>
                <w:tcPr>
                  <w:tcW w:w="634" w:type="pct"/>
                  <w:tcBorders>
                    <w:top w:val="single" w:sz="12" w:space="0" w:color="auto"/>
                    <w:left w:val="single" w:sz="4" w:space="0" w:color="auto"/>
                    <w:bottom w:val="single" w:sz="4" w:space="0" w:color="auto"/>
                    <w:right w:val="single" w:sz="4" w:space="0" w:color="auto"/>
                  </w:tcBorders>
                  <w:vAlign w:val="center"/>
                </w:tcPr>
                <w:p w14:paraId="6D92FA63" w14:textId="77777777" w:rsidR="00663FB4" w:rsidRPr="00FC741E" w:rsidRDefault="00663FB4" w:rsidP="00663FB4">
                  <w:pPr>
                    <w:adjustRightInd w:val="0"/>
                    <w:snapToGrid w:val="0"/>
                    <w:jc w:val="center"/>
                    <w:rPr>
                      <w:sz w:val="18"/>
                      <w:szCs w:val="21"/>
                    </w:rPr>
                  </w:pPr>
                </w:p>
              </w:tc>
              <w:tc>
                <w:tcPr>
                  <w:tcW w:w="304" w:type="pct"/>
                  <w:tcBorders>
                    <w:top w:val="single" w:sz="12" w:space="0" w:color="auto"/>
                    <w:left w:val="single" w:sz="4" w:space="0" w:color="auto"/>
                    <w:bottom w:val="single" w:sz="4" w:space="0" w:color="auto"/>
                    <w:right w:val="nil"/>
                  </w:tcBorders>
                  <w:vAlign w:val="center"/>
                </w:tcPr>
                <w:p w14:paraId="3A9C9F7A" w14:textId="77777777" w:rsidR="00663FB4" w:rsidRPr="00FC741E" w:rsidRDefault="00663FB4" w:rsidP="00663FB4">
                  <w:pPr>
                    <w:adjustRightInd w:val="0"/>
                    <w:snapToGrid w:val="0"/>
                    <w:jc w:val="center"/>
                    <w:rPr>
                      <w:sz w:val="18"/>
                      <w:szCs w:val="21"/>
                    </w:rPr>
                  </w:pPr>
                </w:p>
              </w:tc>
            </w:tr>
            <w:tr w:rsidR="00663FB4" w:rsidRPr="00FC741E" w14:paraId="4145FE03" w14:textId="77777777" w:rsidTr="00663FB4">
              <w:trPr>
                <w:trHeight w:val="312"/>
              </w:trPr>
              <w:tc>
                <w:tcPr>
                  <w:tcW w:w="492" w:type="pct"/>
                  <w:vMerge/>
                  <w:tcBorders>
                    <w:left w:val="nil"/>
                    <w:right w:val="single" w:sz="4" w:space="0" w:color="auto"/>
                  </w:tcBorders>
                  <w:vAlign w:val="center"/>
                </w:tcPr>
                <w:p w14:paraId="5BBA1011" w14:textId="6454652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0646066D" w14:textId="69E7C202" w:rsidR="00663FB4" w:rsidRPr="00FC741E" w:rsidRDefault="00663FB4" w:rsidP="00663FB4">
                  <w:pPr>
                    <w:adjustRightInd w:val="0"/>
                    <w:snapToGrid w:val="0"/>
                    <w:jc w:val="center"/>
                    <w:rPr>
                      <w:b/>
                      <w:bCs/>
                      <w:sz w:val="18"/>
                      <w:szCs w:val="21"/>
                    </w:rPr>
                  </w:pPr>
                  <w:r w:rsidRPr="00FC741E">
                    <w:rPr>
                      <w:rFonts w:hint="eastAsia"/>
                      <w:sz w:val="18"/>
                      <w:szCs w:val="21"/>
                    </w:rPr>
                    <w:t>污染物排放管控</w:t>
                  </w:r>
                </w:p>
              </w:tc>
              <w:tc>
                <w:tcPr>
                  <w:tcW w:w="2933" w:type="pct"/>
                  <w:tcBorders>
                    <w:top w:val="single" w:sz="4" w:space="0" w:color="auto"/>
                    <w:left w:val="single" w:sz="4" w:space="0" w:color="auto"/>
                    <w:bottom w:val="single" w:sz="4" w:space="0" w:color="auto"/>
                    <w:right w:val="single" w:sz="4" w:space="0" w:color="auto"/>
                  </w:tcBorders>
                  <w:vAlign w:val="center"/>
                </w:tcPr>
                <w:p w14:paraId="0C074F45" w14:textId="1FBDFF82" w:rsidR="00663FB4" w:rsidRPr="00FC741E" w:rsidRDefault="00663FB4" w:rsidP="00663FB4">
                  <w:pPr>
                    <w:adjustRightInd w:val="0"/>
                    <w:snapToGrid w:val="0"/>
                    <w:jc w:val="center"/>
                    <w:rPr>
                      <w:sz w:val="18"/>
                      <w:szCs w:val="21"/>
                    </w:rPr>
                  </w:pPr>
                  <w:r w:rsidRPr="00FC741E">
                    <w:rPr>
                      <w:rFonts w:hint="eastAsia"/>
                      <w:sz w:val="18"/>
                      <w:szCs w:val="21"/>
                    </w:rPr>
                    <w:t>在城市建成区新建大气污染型项目，二氧化硫、氮氧化物排放量应实行</w:t>
                  </w:r>
                  <w:proofErr w:type="gramStart"/>
                  <w:r w:rsidRPr="00FC741E">
                    <w:rPr>
                      <w:rFonts w:hint="eastAsia"/>
                      <w:sz w:val="18"/>
                      <w:szCs w:val="21"/>
                    </w:rPr>
                    <w:t>倍</w:t>
                  </w:r>
                  <w:proofErr w:type="gramEnd"/>
                  <w:r w:rsidRPr="00FC741E">
                    <w:rPr>
                      <w:rFonts w:hint="eastAsia"/>
                      <w:sz w:val="18"/>
                      <w:szCs w:val="21"/>
                    </w:rPr>
                    <w:t>量削减替代。</w:t>
                  </w:r>
                </w:p>
              </w:tc>
              <w:tc>
                <w:tcPr>
                  <w:tcW w:w="634" w:type="pct"/>
                  <w:tcBorders>
                    <w:top w:val="single" w:sz="4" w:space="0" w:color="auto"/>
                    <w:left w:val="single" w:sz="4" w:space="0" w:color="auto"/>
                    <w:bottom w:val="single" w:sz="4" w:space="0" w:color="auto"/>
                    <w:right w:val="single" w:sz="4" w:space="0" w:color="auto"/>
                  </w:tcBorders>
                  <w:vAlign w:val="center"/>
                </w:tcPr>
                <w:p w14:paraId="0F78BD8C" w14:textId="77777777" w:rsidR="00663FB4" w:rsidRPr="00FC741E" w:rsidRDefault="00663FB4" w:rsidP="00663FB4">
                  <w:pPr>
                    <w:adjustRightInd w:val="0"/>
                    <w:snapToGrid w:val="0"/>
                    <w:jc w:val="center"/>
                    <w:rPr>
                      <w:sz w:val="18"/>
                      <w:szCs w:val="21"/>
                    </w:rPr>
                  </w:pPr>
                </w:p>
              </w:tc>
              <w:tc>
                <w:tcPr>
                  <w:tcW w:w="304" w:type="pct"/>
                  <w:tcBorders>
                    <w:top w:val="single" w:sz="4" w:space="0" w:color="auto"/>
                    <w:left w:val="single" w:sz="4" w:space="0" w:color="auto"/>
                    <w:bottom w:val="single" w:sz="4" w:space="0" w:color="auto"/>
                    <w:right w:val="nil"/>
                  </w:tcBorders>
                  <w:vAlign w:val="center"/>
                </w:tcPr>
                <w:p w14:paraId="260C4F2B" w14:textId="77777777" w:rsidR="00663FB4" w:rsidRPr="00FC741E" w:rsidRDefault="00663FB4" w:rsidP="00663FB4">
                  <w:pPr>
                    <w:adjustRightInd w:val="0"/>
                    <w:snapToGrid w:val="0"/>
                    <w:jc w:val="center"/>
                    <w:rPr>
                      <w:sz w:val="18"/>
                      <w:szCs w:val="21"/>
                    </w:rPr>
                  </w:pPr>
                </w:p>
              </w:tc>
            </w:tr>
            <w:tr w:rsidR="00663FB4" w:rsidRPr="00FC741E" w14:paraId="631834F9" w14:textId="77777777" w:rsidTr="00663FB4">
              <w:trPr>
                <w:trHeight w:val="312"/>
              </w:trPr>
              <w:tc>
                <w:tcPr>
                  <w:tcW w:w="492" w:type="pct"/>
                  <w:vMerge/>
                  <w:tcBorders>
                    <w:left w:val="nil"/>
                    <w:right w:val="single" w:sz="4" w:space="0" w:color="auto"/>
                  </w:tcBorders>
                  <w:vAlign w:val="center"/>
                </w:tcPr>
                <w:p w14:paraId="28A5DA1A" w14:textId="7777777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22203F31" w14:textId="7B0AAEF3" w:rsidR="00663FB4" w:rsidRPr="00FC741E" w:rsidRDefault="00663FB4" w:rsidP="00663FB4">
                  <w:pPr>
                    <w:adjustRightInd w:val="0"/>
                    <w:snapToGrid w:val="0"/>
                    <w:jc w:val="center"/>
                    <w:rPr>
                      <w:b/>
                      <w:bCs/>
                      <w:sz w:val="18"/>
                      <w:szCs w:val="21"/>
                    </w:rPr>
                  </w:pPr>
                  <w:r w:rsidRPr="00FC741E">
                    <w:rPr>
                      <w:rFonts w:hint="eastAsia"/>
                      <w:sz w:val="18"/>
                      <w:szCs w:val="21"/>
                    </w:rPr>
                    <w:t>环境风险防控</w:t>
                  </w:r>
                </w:p>
              </w:tc>
              <w:tc>
                <w:tcPr>
                  <w:tcW w:w="2933" w:type="pct"/>
                  <w:tcBorders>
                    <w:top w:val="single" w:sz="4" w:space="0" w:color="auto"/>
                    <w:left w:val="single" w:sz="4" w:space="0" w:color="auto"/>
                    <w:bottom w:val="single" w:sz="4" w:space="0" w:color="auto"/>
                    <w:right w:val="single" w:sz="4" w:space="0" w:color="auto"/>
                  </w:tcBorders>
                  <w:vAlign w:val="center"/>
                </w:tcPr>
                <w:p w14:paraId="7DACEF7C" w14:textId="56FFE6D5" w:rsidR="00663FB4" w:rsidRPr="00FC741E" w:rsidRDefault="00663FB4" w:rsidP="00663FB4">
                  <w:pPr>
                    <w:adjustRightInd w:val="0"/>
                    <w:snapToGrid w:val="0"/>
                    <w:jc w:val="center"/>
                    <w:rPr>
                      <w:sz w:val="18"/>
                      <w:szCs w:val="21"/>
                    </w:rPr>
                  </w:pPr>
                  <w:r w:rsidRPr="00FC741E">
                    <w:rPr>
                      <w:rFonts w:hint="eastAsia"/>
                      <w:sz w:val="18"/>
                      <w:szCs w:val="21"/>
                    </w:rPr>
                    <w:t>无</w:t>
                  </w:r>
                </w:p>
              </w:tc>
              <w:tc>
                <w:tcPr>
                  <w:tcW w:w="634" w:type="pct"/>
                  <w:tcBorders>
                    <w:top w:val="single" w:sz="4" w:space="0" w:color="auto"/>
                    <w:left w:val="single" w:sz="4" w:space="0" w:color="auto"/>
                    <w:bottom w:val="single" w:sz="4" w:space="0" w:color="auto"/>
                    <w:right w:val="single" w:sz="4" w:space="0" w:color="auto"/>
                  </w:tcBorders>
                  <w:vAlign w:val="center"/>
                </w:tcPr>
                <w:p w14:paraId="6E6C524B" w14:textId="12A12E81" w:rsidR="00663FB4" w:rsidRPr="00FC741E" w:rsidRDefault="00663FB4" w:rsidP="00663FB4">
                  <w:pPr>
                    <w:adjustRightInd w:val="0"/>
                    <w:snapToGrid w:val="0"/>
                    <w:jc w:val="center"/>
                    <w:rPr>
                      <w:sz w:val="18"/>
                      <w:szCs w:val="21"/>
                    </w:rPr>
                  </w:pPr>
                  <w:r w:rsidRPr="00FC741E">
                    <w:rPr>
                      <w:rFonts w:hint="eastAsia"/>
                      <w:sz w:val="18"/>
                      <w:szCs w:val="21"/>
                    </w:rPr>
                    <w:t>无</w:t>
                  </w:r>
                </w:p>
              </w:tc>
              <w:tc>
                <w:tcPr>
                  <w:tcW w:w="304" w:type="pct"/>
                  <w:tcBorders>
                    <w:top w:val="single" w:sz="4" w:space="0" w:color="auto"/>
                    <w:left w:val="single" w:sz="4" w:space="0" w:color="auto"/>
                    <w:bottom w:val="single" w:sz="4" w:space="0" w:color="auto"/>
                    <w:right w:val="nil"/>
                  </w:tcBorders>
                  <w:vAlign w:val="center"/>
                </w:tcPr>
                <w:p w14:paraId="4C9DF6F7" w14:textId="0B6CD49D" w:rsidR="00663FB4" w:rsidRPr="00FC741E" w:rsidRDefault="00663FB4" w:rsidP="00663FB4">
                  <w:pPr>
                    <w:adjustRightInd w:val="0"/>
                    <w:snapToGrid w:val="0"/>
                    <w:jc w:val="center"/>
                    <w:rPr>
                      <w:sz w:val="18"/>
                      <w:szCs w:val="21"/>
                    </w:rPr>
                  </w:pPr>
                  <w:r w:rsidRPr="00FC741E">
                    <w:rPr>
                      <w:rFonts w:hint="eastAsia"/>
                      <w:sz w:val="18"/>
                      <w:szCs w:val="21"/>
                    </w:rPr>
                    <w:t>无</w:t>
                  </w:r>
                </w:p>
              </w:tc>
            </w:tr>
            <w:tr w:rsidR="00663FB4" w:rsidRPr="00FC741E" w14:paraId="5DA30327" w14:textId="77777777" w:rsidTr="00663FB4">
              <w:trPr>
                <w:trHeight w:val="312"/>
              </w:trPr>
              <w:tc>
                <w:tcPr>
                  <w:tcW w:w="492" w:type="pct"/>
                  <w:vMerge/>
                  <w:tcBorders>
                    <w:left w:val="nil"/>
                    <w:bottom w:val="single" w:sz="4" w:space="0" w:color="auto"/>
                    <w:right w:val="single" w:sz="4" w:space="0" w:color="auto"/>
                  </w:tcBorders>
                  <w:vAlign w:val="center"/>
                </w:tcPr>
                <w:p w14:paraId="2112B203" w14:textId="7777777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1FBA3B6A" w14:textId="63E69384" w:rsidR="00663FB4" w:rsidRPr="00FC741E" w:rsidRDefault="00663FB4" w:rsidP="00663FB4">
                  <w:pPr>
                    <w:adjustRightInd w:val="0"/>
                    <w:snapToGrid w:val="0"/>
                    <w:jc w:val="center"/>
                    <w:rPr>
                      <w:b/>
                      <w:bCs/>
                      <w:sz w:val="18"/>
                      <w:szCs w:val="21"/>
                    </w:rPr>
                  </w:pPr>
                  <w:r w:rsidRPr="00FC741E">
                    <w:rPr>
                      <w:rFonts w:hint="eastAsia"/>
                      <w:sz w:val="18"/>
                      <w:szCs w:val="21"/>
                    </w:rPr>
                    <w:t>资源开发效率要求</w:t>
                  </w:r>
                </w:p>
              </w:tc>
              <w:tc>
                <w:tcPr>
                  <w:tcW w:w="2933" w:type="pct"/>
                  <w:tcBorders>
                    <w:top w:val="single" w:sz="4" w:space="0" w:color="auto"/>
                    <w:left w:val="single" w:sz="4" w:space="0" w:color="auto"/>
                    <w:bottom w:val="single" w:sz="4" w:space="0" w:color="auto"/>
                    <w:right w:val="single" w:sz="4" w:space="0" w:color="auto"/>
                  </w:tcBorders>
                  <w:vAlign w:val="center"/>
                </w:tcPr>
                <w:p w14:paraId="6543ECE3" w14:textId="32475398" w:rsidR="00663FB4" w:rsidRPr="00FC741E" w:rsidRDefault="00663FB4" w:rsidP="00663FB4">
                  <w:pPr>
                    <w:adjustRightInd w:val="0"/>
                    <w:snapToGrid w:val="0"/>
                    <w:jc w:val="center"/>
                    <w:rPr>
                      <w:sz w:val="18"/>
                      <w:szCs w:val="21"/>
                    </w:rPr>
                  </w:pPr>
                  <w:r w:rsidRPr="00FC741E">
                    <w:rPr>
                      <w:rFonts w:hint="eastAsia"/>
                      <w:sz w:val="18"/>
                      <w:szCs w:val="21"/>
                    </w:rPr>
                    <w:t>无</w:t>
                  </w:r>
                </w:p>
              </w:tc>
              <w:tc>
                <w:tcPr>
                  <w:tcW w:w="634" w:type="pct"/>
                  <w:tcBorders>
                    <w:top w:val="single" w:sz="4" w:space="0" w:color="auto"/>
                    <w:left w:val="single" w:sz="4" w:space="0" w:color="auto"/>
                    <w:bottom w:val="single" w:sz="4" w:space="0" w:color="auto"/>
                    <w:right w:val="single" w:sz="4" w:space="0" w:color="auto"/>
                  </w:tcBorders>
                  <w:vAlign w:val="center"/>
                </w:tcPr>
                <w:p w14:paraId="79E3AB76" w14:textId="4C81C130" w:rsidR="00663FB4" w:rsidRPr="00FC741E" w:rsidRDefault="00663FB4" w:rsidP="00663FB4">
                  <w:pPr>
                    <w:adjustRightInd w:val="0"/>
                    <w:snapToGrid w:val="0"/>
                    <w:jc w:val="center"/>
                    <w:rPr>
                      <w:sz w:val="18"/>
                      <w:szCs w:val="21"/>
                    </w:rPr>
                  </w:pPr>
                  <w:r w:rsidRPr="00FC741E">
                    <w:rPr>
                      <w:rFonts w:hint="eastAsia"/>
                      <w:sz w:val="18"/>
                      <w:szCs w:val="21"/>
                    </w:rPr>
                    <w:t>无</w:t>
                  </w:r>
                </w:p>
              </w:tc>
              <w:tc>
                <w:tcPr>
                  <w:tcW w:w="304" w:type="pct"/>
                  <w:tcBorders>
                    <w:top w:val="single" w:sz="4" w:space="0" w:color="auto"/>
                    <w:left w:val="single" w:sz="4" w:space="0" w:color="auto"/>
                    <w:bottom w:val="single" w:sz="4" w:space="0" w:color="auto"/>
                    <w:right w:val="nil"/>
                  </w:tcBorders>
                  <w:vAlign w:val="center"/>
                </w:tcPr>
                <w:p w14:paraId="2E35B665" w14:textId="69254E9E" w:rsidR="00663FB4" w:rsidRPr="00FC741E" w:rsidRDefault="00663FB4" w:rsidP="00663FB4">
                  <w:pPr>
                    <w:adjustRightInd w:val="0"/>
                    <w:snapToGrid w:val="0"/>
                    <w:jc w:val="center"/>
                    <w:rPr>
                      <w:sz w:val="18"/>
                      <w:szCs w:val="21"/>
                    </w:rPr>
                  </w:pPr>
                  <w:r w:rsidRPr="00FC741E">
                    <w:rPr>
                      <w:rFonts w:hint="eastAsia"/>
                      <w:sz w:val="18"/>
                      <w:szCs w:val="21"/>
                    </w:rPr>
                    <w:t>无</w:t>
                  </w:r>
                </w:p>
              </w:tc>
            </w:tr>
            <w:tr w:rsidR="00663FB4" w:rsidRPr="00FC741E" w14:paraId="08890DE4" w14:textId="77777777" w:rsidTr="00F65DC2">
              <w:trPr>
                <w:trHeight w:val="312"/>
              </w:trPr>
              <w:tc>
                <w:tcPr>
                  <w:tcW w:w="492" w:type="pct"/>
                  <w:vMerge w:val="restart"/>
                  <w:tcBorders>
                    <w:top w:val="single" w:sz="4" w:space="0" w:color="auto"/>
                    <w:left w:val="nil"/>
                    <w:right w:val="single" w:sz="4" w:space="0" w:color="auto"/>
                  </w:tcBorders>
                  <w:vAlign w:val="center"/>
                </w:tcPr>
                <w:p w14:paraId="1D9B9499" w14:textId="053AF798" w:rsidR="00663FB4" w:rsidRPr="00FC741E" w:rsidRDefault="00663FB4" w:rsidP="00663FB4">
                  <w:pPr>
                    <w:adjustRightInd w:val="0"/>
                    <w:snapToGrid w:val="0"/>
                    <w:jc w:val="center"/>
                    <w:rPr>
                      <w:b/>
                      <w:bCs/>
                      <w:sz w:val="18"/>
                      <w:szCs w:val="21"/>
                    </w:rPr>
                  </w:pPr>
                  <w:r w:rsidRPr="00FC741E">
                    <w:rPr>
                      <w:rFonts w:hint="eastAsia"/>
                      <w:b/>
                      <w:bCs/>
                      <w:sz w:val="18"/>
                      <w:szCs w:val="21"/>
                    </w:rPr>
                    <w:t>福州市陆域</w:t>
                  </w:r>
                </w:p>
              </w:tc>
              <w:tc>
                <w:tcPr>
                  <w:tcW w:w="637" w:type="pct"/>
                  <w:tcBorders>
                    <w:top w:val="single" w:sz="4" w:space="0" w:color="auto"/>
                    <w:left w:val="single" w:sz="4" w:space="0" w:color="auto"/>
                    <w:bottom w:val="single" w:sz="4" w:space="0" w:color="auto"/>
                    <w:right w:val="single" w:sz="4" w:space="0" w:color="auto"/>
                  </w:tcBorders>
                  <w:vAlign w:val="center"/>
                </w:tcPr>
                <w:p w14:paraId="1E090873" w14:textId="65A10591" w:rsidR="00663FB4" w:rsidRPr="00FC741E" w:rsidRDefault="00663FB4" w:rsidP="00663FB4">
                  <w:pPr>
                    <w:adjustRightInd w:val="0"/>
                    <w:snapToGrid w:val="0"/>
                    <w:jc w:val="center"/>
                    <w:rPr>
                      <w:b/>
                      <w:bCs/>
                      <w:sz w:val="18"/>
                      <w:szCs w:val="21"/>
                    </w:rPr>
                  </w:pPr>
                  <w:r w:rsidRPr="00FC741E">
                    <w:rPr>
                      <w:rFonts w:hint="eastAsia"/>
                      <w:sz w:val="18"/>
                      <w:szCs w:val="21"/>
                    </w:rPr>
                    <w:t>空间布局约束</w:t>
                  </w:r>
                </w:p>
              </w:tc>
              <w:tc>
                <w:tcPr>
                  <w:tcW w:w="2933" w:type="pct"/>
                  <w:tcBorders>
                    <w:top w:val="single" w:sz="4" w:space="0" w:color="auto"/>
                    <w:left w:val="single" w:sz="4" w:space="0" w:color="auto"/>
                    <w:bottom w:val="single" w:sz="4" w:space="0" w:color="auto"/>
                    <w:right w:val="single" w:sz="4" w:space="0" w:color="auto"/>
                  </w:tcBorders>
                  <w:vAlign w:val="center"/>
                </w:tcPr>
                <w:p w14:paraId="45AE2A4A" w14:textId="77777777" w:rsidR="00663FB4" w:rsidRPr="00FC741E" w:rsidRDefault="00663FB4" w:rsidP="00663FB4">
                  <w:pPr>
                    <w:adjustRightInd w:val="0"/>
                    <w:snapToGrid w:val="0"/>
                    <w:rPr>
                      <w:sz w:val="18"/>
                      <w:szCs w:val="21"/>
                    </w:rPr>
                  </w:pPr>
                  <w:r w:rsidRPr="00FC741E">
                    <w:rPr>
                      <w:rFonts w:hint="eastAsia"/>
                      <w:sz w:val="18"/>
                      <w:szCs w:val="21"/>
                    </w:rPr>
                    <w:t>一、优先保护单元中的生态保护红线</w:t>
                  </w:r>
                </w:p>
                <w:p w14:paraId="4599216A" w14:textId="77777777" w:rsidR="00663FB4" w:rsidRPr="00FC741E" w:rsidRDefault="00663FB4" w:rsidP="00663FB4">
                  <w:pPr>
                    <w:adjustRightInd w:val="0"/>
                    <w:snapToGrid w:val="0"/>
                    <w:rPr>
                      <w:sz w:val="18"/>
                      <w:szCs w:val="21"/>
                    </w:rPr>
                  </w:pPr>
                  <w:r w:rsidRPr="00FC741E">
                    <w:rPr>
                      <w:rFonts w:hint="eastAsia"/>
                      <w:sz w:val="18"/>
                      <w:szCs w:val="21"/>
                    </w:rPr>
                    <w:t>1.</w:t>
                  </w:r>
                  <w:r w:rsidRPr="00FC741E">
                    <w:rPr>
                      <w:rFonts w:hint="eastAsia"/>
                      <w:sz w:val="18"/>
                      <w:szCs w:val="21"/>
                    </w:rPr>
                    <w:t>根据《关于在国土空间规划中统筹划定落实三条控制线的指导意见》《自然资源部生态环境部国家林业和草原局关于加强生态保护红线管理的通知（试行）》，加强生态保护红线管理，严守自然生态安全边界。生态保护红线内，自然保护</w:t>
                  </w:r>
                  <w:proofErr w:type="gramStart"/>
                  <w:r w:rsidRPr="00FC741E">
                    <w:rPr>
                      <w:rFonts w:hint="eastAsia"/>
                      <w:sz w:val="18"/>
                      <w:szCs w:val="21"/>
                    </w:rPr>
                    <w:t>地核心</w:t>
                  </w:r>
                  <w:proofErr w:type="gramEnd"/>
                  <w:r w:rsidRPr="00FC741E">
                    <w:rPr>
                      <w:rFonts w:hint="eastAsia"/>
                      <w:sz w:val="18"/>
                      <w:szCs w:val="21"/>
                    </w:rPr>
                    <w:t>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w:t>
                  </w:r>
                  <w:r w:rsidRPr="00FC741E">
                    <w:rPr>
                      <w:rFonts w:hint="eastAsia"/>
                      <w:sz w:val="18"/>
                      <w:szCs w:val="21"/>
                    </w:rPr>
                    <w:t>1</w:t>
                  </w:r>
                  <w:r w:rsidRPr="00FC741E">
                    <w:rPr>
                      <w:rFonts w:hint="eastAsia"/>
                      <w:sz w:val="18"/>
                      <w:szCs w:val="21"/>
                    </w:rPr>
                    <w:t>）管护巡护、保护执法、科学研究、调查监测、测绘导航、防灾减灾救灾、军事国防、疫情防控等活动及相关的必要设施修筑。（</w:t>
                  </w:r>
                  <w:r w:rsidRPr="00FC741E">
                    <w:rPr>
                      <w:rFonts w:hint="eastAsia"/>
                      <w:sz w:val="18"/>
                      <w:szCs w:val="21"/>
                    </w:rPr>
                    <w:t>2</w:t>
                  </w:r>
                  <w:r w:rsidRPr="00FC741E">
                    <w:rPr>
                      <w:rFonts w:hint="eastAsia"/>
                      <w:sz w:val="18"/>
                      <w:szCs w:val="21"/>
                    </w:rPr>
                    <w:t>）原住居民和其他合法权益主体，允许在不扩大现有建设用地、用海用岛、耕地、水产养殖规模和放牧强度（符合草</w:t>
                  </w:r>
                  <w:proofErr w:type="gramStart"/>
                  <w:r w:rsidRPr="00FC741E">
                    <w:rPr>
                      <w:rFonts w:hint="eastAsia"/>
                      <w:sz w:val="18"/>
                      <w:szCs w:val="21"/>
                    </w:rPr>
                    <w:t>畜平衡</w:t>
                  </w:r>
                  <w:proofErr w:type="gramEnd"/>
                  <w:r w:rsidRPr="00FC741E">
                    <w:rPr>
                      <w:rFonts w:hint="eastAsia"/>
                      <w:sz w:val="18"/>
                      <w:szCs w:val="21"/>
                    </w:rPr>
                    <w:t>管理规定）的前提下，开展种植、放牧、捕捞、养殖（不包括</w:t>
                  </w:r>
                  <w:proofErr w:type="gramStart"/>
                  <w:r w:rsidRPr="00FC741E">
                    <w:rPr>
                      <w:rFonts w:hint="eastAsia"/>
                      <w:sz w:val="18"/>
                      <w:szCs w:val="21"/>
                    </w:rPr>
                    <w:t>投礁型</w:t>
                  </w:r>
                  <w:proofErr w:type="gramEnd"/>
                  <w:r w:rsidRPr="00FC741E">
                    <w:rPr>
                      <w:rFonts w:hint="eastAsia"/>
                      <w:sz w:val="18"/>
                      <w:szCs w:val="21"/>
                    </w:rPr>
                    <w:t>海洋牧场、围海养殖）等活动，修筑生产生活设施。（</w:t>
                  </w:r>
                  <w:r w:rsidRPr="00FC741E">
                    <w:rPr>
                      <w:rFonts w:hint="eastAsia"/>
                      <w:sz w:val="18"/>
                      <w:szCs w:val="21"/>
                    </w:rPr>
                    <w:t>3</w:t>
                  </w:r>
                  <w:r w:rsidRPr="00FC741E">
                    <w:rPr>
                      <w:rFonts w:hint="eastAsia"/>
                      <w:sz w:val="18"/>
                      <w:szCs w:val="21"/>
                    </w:rPr>
                    <w:t>）经依法批准的考古调查发掘、古生物化石调查发掘、标本采集和文物保护活动。（</w:t>
                  </w:r>
                  <w:r w:rsidRPr="00FC741E">
                    <w:rPr>
                      <w:rFonts w:hint="eastAsia"/>
                      <w:sz w:val="18"/>
                      <w:szCs w:val="21"/>
                    </w:rPr>
                    <w:t>4</w:t>
                  </w:r>
                  <w:r w:rsidRPr="00FC741E">
                    <w:rPr>
                      <w:rFonts w:hint="eastAsia"/>
                      <w:sz w:val="18"/>
                      <w:szCs w:val="21"/>
                    </w:rPr>
                    <w:t>）按规定对人工商品林进行抚育采伐，或以提升森林质量、优化栖息地、建设生物防火隔离带等为目的的树种更新，依法开展的竹林采伐经营。（</w:t>
                  </w:r>
                  <w:r w:rsidRPr="00FC741E">
                    <w:rPr>
                      <w:rFonts w:hint="eastAsia"/>
                      <w:sz w:val="18"/>
                      <w:szCs w:val="21"/>
                    </w:rPr>
                    <w:t>5</w:t>
                  </w:r>
                  <w:r w:rsidRPr="00FC741E">
                    <w:rPr>
                      <w:rFonts w:hint="eastAsia"/>
                      <w:sz w:val="18"/>
                      <w:szCs w:val="21"/>
                    </w:rPr>
                    <w:t>）不破坏生态功能的适度参观旅游、科普宣教及符合相关规划的配套性服务设施和相关的必要公共设施建设及维护。（</w:t>
                  </w:r>
                  <w:r w:rsidRPr="00FC741E">
                    <w:rPr>
                      <w:rFonts w:hint="eastAsia"/>
                      <w:sz w:val="18"/>
                      <w:szCs w:val="21"/>
                    </w:rPr>
                    <w:t>6</w:t>
                  </w:r>
                  <w:r w:rsidRPr="00FC741E">
                    <w:rPr>
                      <w:rFonts w:hint="eastAsia"/>
                      <w:sz w:val="18"/>
                      <w:szCs w:val="21"/>
                    </w:rPr>
                    <w:t>）必须且无法避让、符合县级以上国土空间规划的线性基础设施、通讯和防洪、供水设施建设和船舶航行、航道疏浚清淤等活动；已有的合法水利、交通运输等设施运行维护改造。（</w:t>
                  </w:r>
                  <w:r w:rsidRPr="00FC741E">
                    <w:rPr>
                      <w:rFonts w:hint="eastAsia"/>
                      <w:sz w:val="18"/>
                      <w:szCs w:val="21"/>
                    </w:rPr>
                    <w:t>7</w:t>
                  </w:r>
                  <w:r w:rsidRPr="00FC741E">
                    <w:rPr>
                      <w:rFonts w:hint="eastAsia"/>
                      <w:sz w:val="18"/>
                      <w:szCs w:val="21"/>
                    </w:rPr>
                    <w:t>）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w:t>
                  </w:r>
                  <w:r w:rsidRPr="00FC741E">
                    <w:rPr>
                      <w:rFonts w:hint="eastAsia"/>
                      <w:sz w:val="18"/>
                      <w:szCs w:val="21"/>
                    </w:rPr>
                    <w:lastRenderedPageBreak/>
                    <w:t>规定调出生态保护红线；已依法设立的油气采矿权不扩大用地用海范围，继续开采，可办理采矿权延续、变更（不含扩大矿区范围）、注销；已依法设立的矿泉水和地热采矿权，在不超出已经核定的生产规模、</w:t>
                  </w:r>
                  <w:proofErr w:type="gramStart"/>
                  <w:r w:rsidRPr="00FC741E">
                    <w:rPr>
                      <w:rFonts w:hint="eastAsia"/>
                      <w:sz w:val="18"/>
                      <w:szCs w:val="21"/>
                    </w:rPr>
                    <w:t>不</w:t>
                  </w:r>
                  <w:proofErr w:type="gramEnd"/>
                  <w:r w:rsidRPr="00FC741E">
                    <w:rPr>
                      <w:rFonts w:hint="eastAsia"/>
                      <w:sz w:val="18"/>
                      <w:szCs w:val="21"/>
                    </w:rPr>
                    <w:t>新增生产设施的前提下继续开采，可办理采矿权延续、变更（不含扩大矿区范围）、注销；已依法设立和新立铬、铜、镍、锂、钴、锆、钾盐、（中）重稀土矿等战略性矿产探矿</w:t>
                  </w:r>
                  <w:proofErr w:type="gramStart"/>
                  <w:r w:rsidRPr="00FC741E">
                    <w:rPr>
                      <w:rFonts w:hint="eastAsia"/>
                      <w:sz w:val="18"/>
                      <w:szCs w:val="21"/>
                    </w:rPr>
                    <w:t>权开展</w:t>
                  </w:r>
                  <w:proofErr w:type="gramEnd"/>
                  <w:r w:rsidRPr="00FC741E">
                    <w:rPr>
                      <w:rFonts w:hint="eastAsia"/>
                      <w:sz w:val="18"/>
                      <w:szCs w:val="21"/>
                    </w:rPr>
                    <w:t>勘查活动，可办理探矿权登记，因国家战略需要开展开采活动的，可办理采矿权登记。上述勘查开采活动，应落实减缓生态环境影响措施，严格执行绿色勘查、开采及矿山环境生态修复相关要求。（</w:t>
                  </w:r>
                  <w:r w:rsidRPr="00FC741E">
                    <w:rPr>
                      <w:rFonts w:hint="eastAsia"/>
                      <w:sz w:val="18"/>
                      <w:szCs w:val="21"/>
                    </w:rPr>
                    <w:t>8</w:t>
                  </w:r>
                  <w:r w:rsidRPr="00FC741E">
                    <w:rPr>
                      <w:rFonts w:hint="eastAsia"/>
                      <w:sz w:val="18"/>
                      <w:szCs w:val="21"/>
                    </w:rPr>
                    <w:t>）依据县级以上国土空间规划和生态保护修复专项规划开展的生态修复。（</w:t>
                  </w:r>
                  <w:r w:rsidRPr="00FC741E">
                    <w:rPr>
                      <w:rFonts w:hint="eastAsia"/>
                      <w:sz w:val="18"/>
                      <w:szCs w:val="21"/>
                    </w:rPr>
                    <w:t>9</w:t>
                  </w:r>
                  <w:r w:rsidRPr="00FC741E">
                    <w:rPr>
                      <w:rFonts w:hint="eastAsia"/>
                      <w:sz w:val="18"/>
                      <w:szCs w:val="21"/>
                    </w:rPr>
                    <w:t>）法律法规规定允许的其他人为活动。</w:t>
                  </w:r>
                </w:p>
                <w:p w14:paraId="1EA3B2C1" w14:textId="77777777" w:rsidR="00663FB4" w:rsidRPr="00FC741E" w:rsidRDefault="00663FB4" w:rsidP="00663FB4">
                  <w:pPr>
                    <w:adjustRightInd w:val="0"/>
                    <w:snapToGrid w:val="0"/>
                    <w:rPr>
                      <w:sz w:val="18"/>
                      <w:szCs w:val="21"/>
                    </w:rPr>
                  </w:pPr>
                  <w:r w:rsidRPr="00FC741E">
                    <w:rPr>
                      <w:rFonts w:hint="eastAsia"/>
                      <w:sz w:val="18"/>
                      <w:szCs w:val="21"/>
                    </w:rPr>
                    <w:t>2.</w:t>
                  </w:r>
                  <w:r w:rsidRPr="00FC741E">
                    <w:rPr>
                      <w:rFonts w:hint="eastAsia"/>
                      <w:sz w:val="18"/>
                      <w:szCs w:val="21"/>
                    </w:rPr>
                    <w:t>依据《福建省自然资源厅福建省生态环境厅福建省林业局关于进一步加强生态保护红线监管的通知（试行）》（</w:t>
                  </w:r>
                  <w:proofErr w:type="gramStart"/>
                  <w:r w:rsidRPr="00FC741E">
                    <w:rPr>
                      <w:rFonts w:hint="eastAsia"/>
                      <w:sz w:val="18"/>
                      <w:szCs w:val="21"/>
                    </w:rPr>
                    <w:t>闽自然资发</w:t>
                  </w:r>
                  <w:proofErr w:type="gramEnd"/>
                  <w:r w:rsidRPr="00FC741E">
                    <w:rPr>
                      <w:rFonts w:hint="eastAsia"/>
                      <w:sz w:val="18"/>
                      <w:szCs w:val="21"/>
                    </w:rPr>
                    <w:t>〔</w:t>
                  </w:r>
                  <w:r w:rsidRPr="00FC741E">
                    <w:rPr>
                      <w:rFonts w:hint="eastAsia"/>
                      <w:sz w:val="18"/>
                      <w:szCs w:val="21"/>
                    </w:rPr>
                    <w:t>2023</w:t>
                  </w:r>
                  <w:r w:rsidRPr="00FC741E">
                    <w:rPr>
                      <w:rFonts w:hint="eastAsia"/>
                      <w:sz w:val="18"/>
                      <w:szCs w:val="21"/>
                    </w:rPr>
                    <w:t>〕</w:t>
                  </w:r>
                  <w:r w:rsidRPr="00FC741E">
                    <w:rPr>
                      <w:rFonts w:hint="eastAsia"/>
                      <w:sz w:val="18"/>
                      <w:szCs w:val="21"/>
                    </w:rPr>
                    <w:t>56</w:t>
                  </w:r>
                  <w:r w:rsidRPr="00FC741E">
                    <w:rPr>
                      <w:rFonts w:hint="eastAsia"/>
                      <w:sz w:val="18"/>
                      <w:szCs w:val="21"/>
                    </w:rPr>
                    <w:t>号），允许占用生态保护红线的重大项目范围：（</w:t>
                  </w:r>
                  <w:r w:rsidRPr="00FC741E">
                    <w:rPr>
                      <w:rFonts w:hint="eastAsia"/>
                      <w:sz w:val="18"/>
                      <w:szCs w:val="21"/>
                    </w:rPr>
                    <w:t>1</w:t>
                  </w:r>
                  <w:r w:rsidRPr="00FC741E">
                    <w:rPr>
                      <w:rFonts w:hint="eastAsia"/>
                      <w:sz w:val="18"/>
                      <w:szCs w:val="21"/>
                    </w:rPr>
                    <w:t>）党中央、国务院发布文件或批准规划中明确具体名称的项目和国务院批准的项目。（</w:t>
                  </w:r>
                  <w:r w:rsidRPr="00FC741E">
                    <w:rPr>
                      <w:rFonts w:hint="eastAsia"/>
                      <w:sz w:val="18"/>
                      <w:szCs w:val="21"/>
                    </w:rPr>
                    <w:t>2</w:t>
                  </w:r>
                  <w:r w:rsidRPr="00FC741E">
                    <w:rPr>
                      <w:rFonts w:hint="eastAsia"/>
                      <w:sz w:val="18"/>
                      <w:szCs w:val="21"/>
                    </w:rPr>
                    <w:t>）中央军委及其有关部门批准的军事国防项目。（</w:t>
                  </w:r>
                  <w:r w:rsidRPr="00FC741E">
                    <w:rPr>
                      <w:rFonts w:hint="eastAsia"/>
                      <w:sz w:val="18"/>
                      <w:szCs w:val="21"/>
                    </w:rPr>
                    <w:t>3</w:t>
                  </w:r>
                  <w:r w:rsidRPr="00FC741E">
                    <w:rPr>
                      <w:rFonts w:hint="eastAsia"/>
                      <w:sz w:val="18"/>
                      <w:szCs w:val="21"/>
                    </w:rPr>
                    <w:t>）国家级规划（指国务院及其有关部门正式颁布）明确的交通、水利项目。（</w:t>
                  </w:r>
                  <w:r w:rsidRPr="00FC741E">
                    <w:rPr>
                      <w:rFonts w:hint="eastAsia"/>
                      <w:sz w:val="18"/>
                      <w:szCs w:val="21"/>
                    </w:rPr>
                    <w:t>4</w:t>
                  </w:r>
                  <w:r w:rsidRPr="00FC741E">
                    <w:rPr>
                      <w:rFonts w:hint="eastAsia"/>
                      <w:sz w:val="18"/>
                      <w:szCs w:val="21"/>
                    </w:rPr>
                    <w:t>）国家级规划明确的电网项目，国家级规划明确的且符合国家产业政策的能源矿产勘查开采、油气管线、水电、核电项目。（</w:t>
                  </w:r>
                  <w:r w:rsidRPr="00FC741E">
                    <w:rPr>
                      <w:rFonts w:hint="eastAsia"/>
                      <w:sz w:val="18"/>
                      <w:szCs w:val="21"/>
                    </w:rPr>
                    <w:t>5</w:t>
                  </w:r>
                  <w:r w:rsidRPr="00FC741E">
                    <w:rPr>
                      <w:rFonts w:hint="eastAsia"/>
                      <w:sz w:val="18"/>
                      <w:szCs w:val="21"/>
                    </w:rPr>
                    <w:t>）为贯彻落实党中央、国务院重大决策部署，国务院投资主管部门或国务院投资主管部门会同有关部门确认的交通、能源、水利等基础设施项目。（</w:t>
                  </w:r>
                  <w:r w:rsidRPr="00FC741E">
                    <w:rPr>
                      <w:rFonts w:hint="eastAsia"/>
                      <w:sz w:val="18"/>
                      <w:szCs w:val="21"/>
                    </w:rPr>
                    <w:t>6</w:t>
                  </w:r>
                  <w:r w:rsidRPr="00FC741E">
                    <w:rPr>
                      <w:rFonts w:hint="eastAsia"/>
                      <w:sz w:val="18"/>
                      <w:szCs w:val="21"/>
                    </w:rPr>
                    <w:t>）按照国家重大项目用地保障工作机制要求，国家发展改革委会同有关部门确认的需中央加大建设用地保障力度，确实难以避让的国家重大项目。</w:t>
                  </w:r>
                </w:p>
                <w:p w14:paraId="090D6863" w14:textId="77777777" w:rsidR="00663FB4" w:rsidRPr="00FC741E" w:rsidRDefault="00663FB4" w:rsidP="00663FB4">
                  <w:pPr>
                    <w:adjustRightInd w:val="0"/>
                    <w:snapToGrid w:val="0"/>
                    <w:rPr>
                      <w:sz w:val="18"/>
                      <w:szCs w:val="21"/>
                    </w:rPr>
                  </w:pPr>
                  <w:r w:rsidRPr="00FC741E">
                    <w:rPr>
                      <w:rFonts w:hint="eastAsia"/>
                      <w:sz w:val="18"/>
                      <w:szCs w:val="21"/>
                    </w:rPr>
                    <w:t>二、优先保护单元中的一般生态空间</w:t>
                  </w:r>
                </w:p>
                <w:p w14:paraId="626A625F" w14:textId="77777777" w:rsidR="00663FB4" w:rsidRPr="00FC741E" w:rsidRDefault="00663FB4" w:rsidP="00663FB4">
                  <w:pPr>
                    <w:adjustRightInd w:val="0"/>
                    <w:snapToGrid w:val="0"/>
                    <w:rPr>
                      <w:sz w:val="18"/>
                      <w:szCs w:val="21"/>
                    </w:rPr>
                  </w:pPr>
                  <w:r w:rsidRPr="00FC741E">
                    <w:rPr>
                      <w:rFonts w:hint="eastAsia"/>
                      <w:sz w:val="18"/>
                      <w:szCs w:val="21"/>
                    </w:rPr>
                    <w:t>1.</w:t>
                  </w:r>
                  <w:r w:rsidRPr="00FC741E">
                    <w:rPr>
                      <w:rFonts w:hint="eastAsia"/>
                      <w:sz w:val="18"/>
                      <w:szCs w:val="21"/>
                    </w:rPr>
                    <w:t>一般生态空间以保护和修复生态环境、提供生态产品和服务为首要任务，因地制宜地发展不影响主体功能定位的适宜产业。</w:t>
                  </w:r>
                </w:p>
                <w:p w14:paraId="264CD07F" w14:textId="77777777" w:rsidR="00663FB4" w:rsidRPr="00FC741E" w:rsidRDefault="00663FB4" w:rsidP="00663FB4">
                  <w:pPr>
                    <w:adjustRightInd w:val="0"/>
                    <w:snapToGrid w:val="0"/>
                    <w:rPr>
                      <w:sz w:val="18"/>
                      <w:szCs w:val="21"/>
                    </w:rPr>
                  </w:pPr>
                  <w:r w:rsidRPr="00FC741E">
                    <w:rPr>
                      <w:rFonts w:hint="eastAsia"/>
                      <w:sz w:val="18"/>
                      <w:szCs w:val="21"/>
                    </w:rPr>
                    <w:t>2.</w:t>
                  </w:r>
                  <w:r w:rsidRPr="00FC741E">
                    <w:rPr>
                      <w:rFonts w:hint="eastAsia"/>
                      <w:sz w:val="18"/>
                      <w:szCs w:val="21"/>
                    </w:rPr>
                    <w:t>一般生态空间内未纳入生态保护红线的饮用水水源保护区等各类法定保护地，其管</w:t>
                  </w:r>
                  <w:proofErr w:type="gramStart"/>
                  <w:r w:rsidRPr="00FC741E">
                    <w:rPr>
                      <w:rFonts w:hint="eastAsia"/>
                      <w:sz w:val="18"/>
                      <w:szCs w:val="21"/>
                    </w:rPr>
                    <w:t>控要求</w:t>
                  </w:r>
                  <w:proofErr w:type="gramEnd"/>
                  <w:r w:rsidRPr="00FC741E">
                    <w:rPr>
                      <w:rFonts w:hint="eastAsia"/>
                      <w:sz w:val="18"/>
                      <w:szCs w:val="21"/>
                    </w:rPr>
                    <w:t>依照相关法律法规执行。</w:t>
                  </w:r>
                </w:p>
                <w:p w14:paraId="6BE766E2" w14:textId="77777777" w:rsidR="00663FB4" w:rsidRPr="00FC741E" w:rsidRDefault="00663FB4" w:rsidP="00663FB4">
                  <w:pPr>
                    <w:adjustRightInd w:val="0"/>
                    <w:snapToGrid w:val="0"/>
                    <w:rPr>
                      <w:sz w:val="18"/>
                      <w:szCs w:val="21"/>
                    </w:rPr>
                  </w:pPr>
                  <w:r w:rsidRPr="00FC741E">
                    <w:rPr>
                      <w:rFonts w:hint="eastAsia"/>
                      <w:sz w:val="18"/>
                      <w:szCs w:val="21"/>
                    </w:rPr>
                    <w:t>3.</w:t>
                  </w:r>
                  <w:r w:rsidRPr="00FC741E">
                    <w:rPr>
                      <w:rFonts w:hint="eastAsia"/>
                      <w:sz w:val="18"/>
                      <w:szCs w:val="21"/>
                    </w:rPr>
                    <w:t>一般生态空间内现有合法的水泥厂、矿山开发等生产性设施及生活垃圾处置等民生工程予以保留，应按照法律法规要求落实污染防治和生态保护措施，避免对生态功能造成破坏。</w:t>
                  </w:r>
                </w:p>
                <w:p w14:paraId="2762E8A2" w14:textId="77777777" w:rsidR="00663FB4" w:rsidRPr="00FC741E" w:rsidRDefault="00663FB4" w:rsidP="00663FB4">
                  <w:pPr>
                    <w:adjustRightInd w:val="0"/>
                    <w:snapToGrid w:val="0"/>
                    <w:rPr>
                      <w:sz w:val="18"/>
                      <w:szCs w:val="21"/>
                    </w:rPr>
                  </w:pPr>
                  <w:r w:rsidRPr="00FC741E">
                    <w:rPr>
                      <w:rFonts w:hint="eastAsia"/>
                      <w:sz w:val="18"/>
                      <w:szCs w:val="21"/>
                    </w:rPr>
                    <w:t>三、其它要求</w:t>
                  </w:r>
                </w:p>
                <w:p w14:paraId="1883647F" w14:textId="77777777" w:rsidR="00663FB4" w:rsidRPr="00FC741E" w:rsidRDefault="00663FB4" w:rsidP="00663FB4">
                  <w:pPr>
                    <w:adjustRightInd w:val="0"/>
                    <w:snapToGrid w:val="0"/>
                    <w:rPr>
                      <w:sz w:val="18"/>
                      <w:szCs w:val="21"/>
                    </w:rPr>
                  </w:pPr>
                  <w:r w:rsidRPr="00FC741E">
                    <w:rPr>
                      <w:rFonts w:hint="eastAsia"/>
                      <w:sz w:val="18"/>
                      <w:szCs w:val="21"/>
                    </w:rPr>
                    <w:t>1.</w:t>
                  </w:r>
                  <w:r w:rsidRPr="00FC741E">
                    <w:rPr>
                      <w:rFonts w:hint="eastAsia"/>
                      <w:sz w:val="18"/>
                      <w:szCs w:val="21"/>
                    </w:rPr>
                    <w:t>福州市石化中上游项目重点在福州江阴港城经济区、可门港经济区化工新材料产业园布局。</w:t>
                  </w:r>
                </w:p>
                <w:p w14:paraId="03B32738" w14:textId="77777777" w:rsidR="00663FB4" w:rsidRPr="00FC741E" w:rsidRDefault="00663FB4" w:rsidP="00663FB4">
                  <w:pPr>
                    <w:adjustRightInd w:val="0"/>
                    <w:snapToGrid w:val="0"/>
                    <w:rPr>
                      <w:sz w:val="18"/>
                      <w:szCs w:val="21"/>
                    </w:rPr>
                  </w:pPr>
                  <w:r w:rsidRPr="00FC741E">
                    <w:rPr>
                      <w:rFonts w:hint="eastAsia"/>
                      <w:sz w:val="18"/>
                      <w:szCs w:val="21"/>
                    </w:rPr>
                    <w:t>2.</w:t>
                  </w:r>
                  <w:r w:rsidRPr="00FC741E">
                    <w:rPr>
                      <w:rFonts w:hint="eastAsia"/>
                      <w:sz w:val="18"/>
                      <w:szCs w:val="21"/>
                    </w:rPr>
                    <w:t>禁止在闽江马尾</w:t>
                  </w:r>
                  <w:proofErr w:type="gramStart"/>
                  <w:r w:rsidRPr="00FC741E">
                    <w:rPr>
                      <w:rFonts w:hint="eastAsia"/>
                      <w:sz w:val="18"/>
                      <w:szCs w:val="21"/>
                    </w:rPr>
                    <w:t>罗星塔以上</w:t>
                  </w:r>
                  <w:proofErr w:type="gramEnd"/>
                  <w:r w:rsidRPr="00FC741E">
                    <w:rPr>
                      <w:rFonts w:hint="eastAsia"/>
                      <w:sz w:val="18"/>
                      <w:szCs w:val="21"/>
                    </w:rPr>
                    <w:t>流域范围新、扩建制革项目，严控新（扩）建植物制浆、印染、合成革及人造革、电镀项目。</w:t>
                  </w:r>
                </w:p>
                <w:p w14:paraId="0AF442F9" w14:textId="77777777" w:rsidR="00663FB4" w:rsidRPr="00FC741E" w:rsidRDefault="00663FB4" w:rsidP="00663FB4">
                  <w:pPr>
                    <w:adjustRightInd w:val="0"/>
                    <w:snapToGrid w:val="0"/>
                    <w:rPr>
                      <w:sz w:val="18"/>
                      <w:szCs w:val="21"/>
                    </w:rPr>
                  </w:pPr>
                  <w:r w:rsidRPr="00FC741E">
                    <w:rPr>
                      <w:rFonts w:hint="eastAsia"/>
                      <w:sz w:val="18"/>
                      <w:szCs w:val="21"/>
                    </w:rPr>
                    <w:t>3.</w:t>
                  </w:r>
                  <w:r w:rsidRPr="00FC741E">
                    <w:rPr>
                      <w:rFonts w:hint="eastAsia"/>
                      <w:sz w:val="18"/>
                      <w:szCs w:val="21"/>
                    </w:rPr>
                    <w:t>禁止在通风廊道和主导风向的上风向布局大气重污染企业，推进建成区大气重污染企业搬迁或升级改造、环境风险企业搬迁或关闭退出。</w:t>
                  </w:r>
                </w:p>
                <w:p w14:paraId="57BA03B3" w14:textId="77777777" w:rsidR="00663FB4" w:rsidRPr="00FC741E" w:rsidRDefault="00663FB4" w:rsidP="00663FB4">
                  <w:pPr>
                    <w:adjustRightInd w:val="0"/>
                    <w:snapToGrid w:val="0"/>
                    <w:rPr>
                      <w:sz w:val="18"/>
                      <w:szCs w:val="21"/>
                    </w:rPr>
                  </w:pPr>
                  <w:r w:rsidRPr="00FC741E">
                    <w:rPr>
                      <w:rFonts w:hint="eastAsia"/>
                      <w:sz w:val="18"/>
                      <w:szCs w:val="21"/>
                    </w:rPr>
                    <w:t>4.</w:t>
                  </w:r>
                  <w:r w:rsidRPr="00FC741E">
                    <w:rPr>
                      <w:rFonts w:hint="eastAsia"/>
                      <w:sz w:val="18"/>
                      <w:szCs w:val="21"/>
                    </w:rPr>
                    <w:t>禁止新、改、扩建生产高</w:t>
                  </w:r>
                  <w:r w:rsidRPr="00FC741E">
                    <w:rPr>
                      <w:rFonts w:hint="eastAsia"/>
                      <w:sz w:val="18"/>
                      <w:szCs w:val="21"/>
                    </w:rPr>
                    <w:t>VOCs</w:t>
                  </w:r>
                  <w:r w:rsidRPr="00FC741E">
                    <w:rPr>
                      <w:rFonts w:hint="eastAsia"/>
                      <w:sz w:val="18"/>
                      <w:szCs w:val="21"/>
                    </w:rPr>
                    <w:t>含量有机溶剂型涂料、油墨和胶黏剂的项目。</w:t>
                  </w:r>
                </w:p>
                <w:p w14:paraId="162CE18A" w14:textId="77777777" w:rsidR="00663FB4" w:rsidRPr="00FC741E" w:rsidRDefault="00663FB4" w:rsidP="00663FB4">
                  <w:pPr>
                    <w:adjustRightInd w:val="0"/>
                    <w:snapToGrid w:val="0"/>
                    <w:rPr>
                      <w:sz w:val="18"/>
                      <w:szCs w:val="21"/>
                    </w:rPr>
                  </w:pPr>
                  <w:r w:rsidRPr="00FC741E">
                    <w:rPr>
                      <w:rFonts w:hint="eastAsia"/>
                      <w:sz w:val="18"/>
                      <w:szCs w:val="21"/>
                    </w:rPr>
                    <w:t>5.</w:t>
                  </w:r>
                  <w:r w:rsidRPr="00FC741E">
                    <w:rPr>
                      <w:rFonts w:hint="eastAsia"/>
                      <w:sz w:val="18"/>
                      <w:szCs w:val="21"/>
                    </w:rPr>
                    <w:t>持续加强闽清等地建</w:t>
                  </w:r>
                  <w:proofErr w:type="gramStart"/>
                  <w:r w:rsidRPr="00FC741E">
                    <w:rPr>
                      <w:rFonts w:hint="eastAsia"/>
                      <w:sz w:val="18"/>
                      <w:szCs w:val="21"/>
                    </w:rPr>
                    <w:t>陶产业</w:t>
                  </w:r>
                  <w:proofErr w:type="gramEnd"/>
                  <w:r w:rsidRPr="00FC741E">
                    <w:rPr>
                      <w:rFonts w:hint="eastAsia"/>
                      <w:sz w:val="18"/>
                      <w:szCs w:val="21"/>
                    </w:rPr>
                    <w:t>的环境综合治理，充分衔接国土空间规划和生态环境分区管控，并对照产业政策、城市总体发展规划等要求，进一步明确发展定位，优化产业布局和规模。</w:t>
                  </w:r>
                </w:p>
                <w:p w14:paraId="52D53A1B" w14:textId="77777777" w:rsidR="00663FB4" w:rsidRPr="00FC741E" w:rsidRDefault="00663FB4" w:rsidP="00663FB4">
                  <w:pPr>
                    <w:adjustRightInd w:val="0"/>
                    <w:snapToGrid w:val="0"/>
                    <w:rPr>
                      <w:sz w:val="18"/>
                      <w:szCs w:val="21"/>
                    </w:rPr>
                  </w:pPr>
                  <w:r w:rsidRPr="00FC741E">
                    <w:rPr>
                      <w:rFonts w:hint="eastAsia"/>
                      <w:sz w:val="18"/>
                      <w:szCs w:val="21"/>
                    </w:rPr>
                    <w:t>6.</w:t>
                  </w:r>
                  <w:r w:rsidRPr="00FC741E">
                    <w:rPr>
                      <w:rFonts w:hint="eastAsia"/>
                      <w:sz w:val="18"/>
                      <w:szCs w:val="21"/>
                    </w:rPr>
                    <w:t>新建、扩建的涉及重点重金属污染物的有色金属冶炼、电镀、制革、铅蓄电池制造企业应优先选择布设在依法合</w:t>
                  </w:r>
                  <w:proofErr w:type="gramStart"/>
                  <w:r w:rsidRPr="00FC741E">
                    <w:rPr>
                      <w:rFonts w:hint="eastAsia"/>
                      <w:sz w:val="18"/>
                      <w:szCs w:val="21"/>
                    </w:rPr>
                    <w:t>规</w:t>
                  </w:r>
                  <w:proofErr w:type="gramEnd"/>
                  <w:r w:rsidRPr="00FC741E">
                    <w:rPr>
                      <w:rFonts w:hint="eastAsia"/>
                      <w:sz w:val="18"/>
                      <w:szCs w:val="21"/>
                    </w:rPr>
                    <w:t>设立并经规划环评、环境基础设施和环境风险防范措施齐全的产业园区。禁止低端落后产能向闽江中上游地区转移。禁止新建用汞的电石法（聚）氯乙烯生产工艺。加快推进专业电镀企业入园，到</w:t>
                  </w:r>
                  <w:r w:rsidRPr="00FC741E">
                    <w:rPr>
                      <w:rFonts w:hint="eastAsia"/>
                      <w:sz w:val="18"/>
                      <w:szCs w:val="21"/>
                    </w:rPr>
                    <w:t>2025</w:t>
                  </w:r>
                  <w:r w:rsidRPr="00FC741E">
                    <w:rPr>
                      <w:rFonts w:hint="eastAsia"/>
                      <w:sz w:val="18"/>
                      <w:szCs w:val="21"/>
                    </w:rPr>
                    <w:t>年底专业电镀企业入园率达到</w:t>
                  </w:r>
                  <w:r w:rsidRPr="00FC741E">
                    <w:rPr>
                      <w:rFonts w:hint="eastAsia"/>
                      <w:sz w:val="18"/>
                      <w:szCs w:val="21"/>
                    </w:rPr>
                    <w:t>90%</w:t>
                  </w:r>
                  <w:r w:rsidRPr="00FC741E">
                    <w:rPr>
                      <w:rFonts w:hint="eastAsia"/>
                      <w:sz w:val="18"/>
                      <w:szCs w:val="21"/>
                    </w:rPr>
                    <w:t>以上。</w:t>
                  </w:r>
                </w:p>
                <w:p w14:paraId="592308E1" w14:textId="77777777" w:rsidR="00663FB4" w:rsidRPr="00FC741E" w:rsidRDefault="00663FB4" w:rsidP="00663FB4">
                  <w:pPr>
                    <w:adjustRightInd w:val="0"/>
                    <w:snapToGrid w:val="0"/>
                    <w:rPr>
                      <w:sz w:val="18"/>
                      <w:szCs w:val="21"/>
                    </w:rPr>
                  </w:pPr>
                  <w:r w:rsidRPr="00FC741E">
                    <w:rPr>
                      <w:rFonts w:hint="eastAsia"/>
                      <w:sz w:val="18"/>
                      <w:szCs w:val="21"/>
                    </w:rPr>
                    <w:lastRenderedPageBreak/>
                    <w:t>7.</w:t>
                  </w:r>
                  <w:r w:rsidRPr="00FC741E">
                    <w:rPr>
                      <w:rFonts w:hint="eastAsia"/>
                      <w:sz w:val="18"/>
                      <w:szCs w:val="21"/>
                    </w:rPr>
                    <w:t>禁止在流域上游新建、</w:t>
                  </w:r>
                  <w:proofErr w:type="gramStart"/>
                  <w:r w:rsidRPr="00FC741E">
                    <w:rPr>
                      <w:rFonts w:hint="eastAsia"/>
                      <w:sz w:val="18"/>
                      <w:szCs w:val="21"/>
                    </w:rPr>
                    <w:t>扩建重</w:t>
                  </w:r>
                  <w:proofErr w:type="gramEnd"/>
                  <w:r w:rsidRPr="00FC741E">
                    <w:rPr>
                      <w:rFonts w:hint="eastAsia"/>
                      <w:sz w:val="18"/>
                      <w:szCs w:val="21"/>
                    </w:rPr>
                    <w:t>污染企业和项目。</w:t>
                  </w:r>
                </w:p>
                <w:p w14:paraId="30188F3C" w14:textId="77777777" w:rsidR="00663FB4" w:rsidRPr="00FC741E" w:rsidRDefault="00663FB4" w:rsidP="00663FB4">
                  <w:pPr>
                    <w:adjustRightInd w:val="0"/>
                    <w:snapToGrid w:val="0"/>
                    <w:rPr>
                      <w:sz w:val="18"/>
                      <w:szCs w:val="21"/>
                    </w:rPr>
                  </w:pPr>
                  <w:r w:rsidRPr="00FC741E">
                    <w:rPr>
                      <w:rFonts w:hint="eastAsia"/>
                      <w:sz w:val="18"/>
                      <w:szCs w:val="21"/>
                    </w:rPr>
                    <w:t>8.</w:t>
                  </w:r>
                  <w:r w:rsidRPr="00FC741E">
                    <w:rPr>
                      <w:rFonts w:hint="eastAsia"/>
                      <w:sz w:val="18"/>
                      <w:szCs w:val="21"/>
                    </w:rPr>
                    <w:t>重要敏感水体及富营养化湖库生态缓冲</w:t>
                  </w:r>
                  <w:proofErr w:type="gramStart"/>
                  <w:r w:rsidRPr="00FC741E">
                    <w:rPr>
                      <w:rFonts w:hint="eastAsia"/>
                      <w:sz w:val="18"/>
                      <w:szCs w:val="21"/>
                    </w:rPr>
                    <w:t>带除相关</w:t>
                  </w:r>
                  <w:proofErr w:type="gramEnd"/>
                  <w:r w:rsidRPr="00FC741E">
                    <w:rPr>
                      <w:rFonts w:hint="eastAsia"/>
                      <w:sz w:val="18"/>
                      <w:szCs w:val="21"/>
                    </w:rPr>
                    <w:t>政府部门批准的科学研究活动外，禁止其它可能对保护区构成危害或不良影响的大规模生产、建设活动。</w:t>
                  </w:r>
                </w:p>
                <w:p w14:paraId="393BAF10" w14:textId="77777777" w:rsidR="00663FB4" w:rsidRPr="00FC741E" w:rsidRDefault="00663FB4" w:rsidP="00663FB4">
                  <w:pPr>
                    <w:adjustRightInd w:val="0"/>
                    <w:snapToGrid w:val="0"/>
                    <w:rPr>
                      <w:sz w:val="18"/>
                      <w:szCs w:val="21"/>
                    </w:rPr>
                  </w:pPr>
                  <w:r w:rsidRPr="00FC741E">
                    <w:rPr>
                      <w:rFonts w:hint="eastAsia"/>
                      <w:sz w:val="18"/>
                      <w:szCs w:val="21"/>
                    </w:rPr>
                    <w:t>9.</w:t>
                  </w:r>
                  <w:r w:rsidRPr="00FC741E">
                    <w:rPr>
                      <w:rFonts w:hint="eastAsia"/>
                      <w:sz w:val="18"/>
                      <w:szCs w:val="21"/>
                    </w:rPr>
                    <w:t>新、改、扩建煤电、钢铁、建材、石化、化工等“两高”项目，严格落实国家、省、市产业规划、产业政策、“三线一单”、规划环评，以及产能置换、煤炭消费减量替代、区域污染削减等相关要求。</w:t>
                  </w:r>
                </w:p>
                <w:p w14:paraId="74A07158" w14:textId="41B7D07B" w:rsidR="00663FB4" w:rsidRPr="00FC741E" w:rsidRDefault="00663FB4" w:rsidP="00663FB4">
                  <w:pPr>
                    <w:adjustRightInd w:val="0"/>
                    <w:snapToGrid w:val="0"/>
                    <w:jc w:val="center"/>
                    <w:rPr>
                      <w:sz w:val="18"/>
                      <w:szCs w:val="21"/>
                    </w:rPr>
                  </w:pPr>
                  <w:r w:rsidRPr="00FC741E">
                    <w:rPr>
                      <w:rFonts w:hint="eastAsia"/>
                      <w:sz w:val="18"/>
                      <w:szCs w:val="21"/>
                    </w:rPr>
                    <w:t>10.</w:t>
                  </w:r>
                  <w:r w:rsidRPr="00FC741E">
                    <w:rPr>
                      <w:rFonts w:hint="eastAsia"/>
                      <w:sz w:val="18"/>
                      <w:szCs w:val="21"/>
                    </w:rPr>
                    <w:t>单元内涉及永久基本农田的，应按照《福建省基本农田保护条例》（</w:t>
                  </w:r>
                  <w:r w:rsidRPr="00FC741E">
                    <w:rPr>
                      <w:rFonts w:hint="eastAsia"/>
                      <w:sz w:val="18"/>
                      <w:szCs w:val="21"/>
                    </w:rPr>
                    <w:t>2010</w:t>
                  </w:r>
                  <w:r w:rsidRPr="00FC741E">
                    <w:rPr>
                      <w:rFonts w:hint="eastAsia"/>
                      <w:sz w:val="18"/>
                      <w:szCs w:val="21"/>
                    </w:rPr>
                    <w:t>年修正本）、《国土资源部关于全面实行永久基本农田特殊保护的通知》（国土资</w:t>
                  </w:r>
                  <w:proofErr w:type="gramStart"/>
                  <w:r w:rsidRPr="00FC741E">
                    <w:rPr>
                      <w:rFonts w:hint="eastAsia"/>
                      <w:sz w:val="18"/>
                      <w:szCs w:val="21"/>
                    </w:rPr>
                    <w:t>规</w:t>
                  </w:r>
                  <w:proofErr w:type="gramEnd"/>
                  <w:r w:rsidRPr="00FC741E">
                    <w:rPr>
                      <w:rFonts w:hint="eastAsia"/>
                      <w:sz w:val="18"/>
                      <w:szCs w:val="21"/>
                    </w:rPr>
                    <w:t>〔</w:t>
                  </w:r>
                  <w:r w:rsidRPr="00FC741E">
                    <w:rPr>
                      <w:rFonts w:hint="eastAsia"/>
                      <w:sz w:val="18"/>
                      <w:szCs w:val="21"/>
                    </w:rPr>
                    <w:t>2018</w:t>
                  </w:r>
                  <w:r w:rsidRPr="00FC741E">
                    <w:rPr>
                      <w:rFonts w:hint="eastAsia"/>
                      <w:sz w:val="18"/>
                      <w:szCs w:val="21"/>
                    </w:rPr>
                    <w:t>〕</w:t>
                  </w:r>
                  <w:r w:rsidRPr="00FC741E">
                    <w:rPr>
                      <w:rFonts w:hint="eastAsia"/>
                      <w:sz w:val="18"/>
                      <w:szCs w:val="21"/>
                    </w:rPr>
                    <w:t>1</w:t>
                  </w:r>
                  <w:r w:rsidRPr="00FC741E">
                    <w:rPr>
                      <w:rFonts w:hint="eastAsia"/>
                      <w:sz w:val="18"/>
                      <w:szCs w:val="21"/>
                    </w:rPr>
                    <w:t>号）、《中共中央国务院关于加强耕地保护和改进占补平衡的意见》（</w:t>
                  </w:r>
                  <w:r w:rsidRPr="00FC741E">
                    <w:rPr>
                      <w:rFonts w:hint="eastAsia"/>
                      <w:sz w:val="18"/>
                      <w:szCs w:val="21"/>
                    </w:rPr>
                    <w:t>2017</w:t>
                  </w:r>
                  <w:r w:rsidRPr="00FC741E">
                    <w:rPr>
                      <w:rFonts w:hint="eastAsia"/>
                      <w:sz w:val="18"/>
                      <w:szCs w:val="21"/>
                    </w:rPr>
                    <w:t>年</w:t>
                  </w:r>
                  <w:r w:rsidRPr="00FC741E">
                    <w:rPr>
                      <w:rFonts w:hint="eastAsia"/>
                      <w:sz w:val="18"/>
                      <w:szCs w:val="21"/>
                    </w:rPr>
                    <w:t>1</w:t>
                  </w:r>
                  <w:r w:rsidRPr="00FC741E">
                    <w:rPr>
                      <w:rFonts w:hint="eastAsia"/>
                      <w:sz w:val="18"/>
                      <w:szCs w:val="21"/>
                    </w:rPr>
                    <w:t>月</w:t>
                  </w:r>
                  <w:r w:rsidRPr="00FC741E">
                    <w:rPr>
                      <w:rFonts w:hint="eastAsia"/>
                      <w:sz w:val="18"/>
                      <w:szCs w:val="21"/>
                    </w:rPr>
                    <w:t>9</w:t>
                  </w:r>
                  <w:r w:rsidRPr="00FC741E">
                    <w:rPr>
                      <w:rFonts w:hint="eastAsia"/>
                      <w:sz w:val="18"/>
                      <w:szCs w:val="21"/>
                    </w:rPr>
                    <w:t>日）等相关文件要求进行严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w:t>
                  </w:r>
                  <w:proofErr w:type="gramStart"/>
                  <w:r w:rsidRPr="00FC741E">
                    <w:rPr>
                      <w:rFonts w:hint="eastAsia"/>
                      <w:sz w:val="18"/>
                      <w:szCs w:val="21"/>
                    </w:rPr>
                    <w:t>自然资发〔</w:t>
                  </w:r>
                  <w:r w:rsidRPr="00FC741E">
                    <w:rPr>
                      <w:rFonts w:hint="eastAsia"/>
                      <w:sz w:val="18"/>
                      <w:szCs w:val="21"/>
                    </w:rPr>
                    <w:t>2021</w:t>
                  </w:r>
                  <w:r w:rsidRPr="00FC741E">
                    <w:rPr>
                      <w:rFonts w:hint="eastAsia"/>
                      <w:sz w:val="18"/>
                      <w:szCs w:val="21"/>
                    </w:rPr>
                    <w:t>〕</w:t>
                  </w:r>
                  <w:proofErr w:type="gramEnd"/>
                  <w:r w:rsidRPr="00FC741E">
                    <w:rPr>
                      <w:rFonts w:hint="eastAsia"/>
                      <w:sz w:val="18"/>
                      <w:szCs w:val="21"/>
                    </w:rPr>
                    <w:t>166</w:t>
                  </w:r>
                  <w:r w:rsidRPr="00FC741E">
                    <w:rPr>
                      <w:rFonts w:hint="eastAsia"/>
                      <w:sz w:val="18"/>
                      <w:szCs w:val="21"/>
                    </w:rPr>
                    <w:t>号）要求全面落实耕地用途管制。</w:t>
                  </w:r>
                </w:p>
              </w:tc>
              <w:tc>
                <w:tcPr>
                  <w:tcW w:w="634" w:type="pct"/>
                  <w:tcBorders>
                    <w:top w:val="single" w:sz="4" w:space="0" w:color="auto"/>
                    <w:left w:val="single" w:sz="4" w:space="0" w:color="auto"/>
                    <w:bottom w:val="single" w:sz="4" w:space="0" w:color="auto"/>
                    <w:right w:val="single" w:sz="4" w:space="0" w:color="auto"/>
                  </w:tcBorders>
                  <w:vAlign w:val="center"/>
                </w:tcPr>
                <w:p w14:paraId="4A292CE9" w14:textId="0367F7DE" w:rsidR="00663FB4" w:rsidRPr="00FC741E" w:rsidRDefault="00663FB4" w:rsidP="00663FB4">
                  <w:pPr>
                    <w:adjustRightInd w:val="0"/>
                    <w:snapToGrid w:val="0"/>
                    <w:jc w:val="center"/>
                    <w:rPr>
                      <w:sz w:val="18"/>
                      <w:szCs w:val="21"/>
                    </w:rPr>
                  </w:pPr>
                  <w:r w:rsidRPr="00FC741E">
                    <w:rPr>
                      <w:rFonts w:hint="eastAsia"/>
                      <w:sz w:val="18"/>
                      <w:szCs w:val="21"/>
                    </w:rPr>
                    <w:lastRenderedPageBreak/>
                    <w:t>本项目</w:t>
                  </w:r>
                  <w:r w:rsidRPr="00FC741E">
                    <w:rPr>
                      <w:sz w:val="18"/>
                      <w:szCs w:val="21"/>
                    </w:rPr>
                    <w:t>不涉及空间布局约束中</w:t>
                  </w:r>
                  <w:r w:rsidRPr="00FC741E">
                    <w:rPr>
                      <w:rFonts w:hint="eastAsia"/>
                      <w:sz w:val="18"/>
                      <w:szCs w:val="21"/>
                    </w:rPr>
                    <w:t>的</w:t>
                  </w:r>
                  <w:r w:rsidRPr="00FC741E">
                    <w:rPr>
                      <w:sz w:val="18"/>
                      <w:szCs w:val="21"/>
                    </w:rPr>
                    <w:t>相关内容</w:t>
                  </w:r>
                </w:p>
              </w:tc>
              <w:tc>
                <w:tcPr>
                  <w:tcW w:w="304" w:type="pct"/>
                  <w:tcBorders>
                    <w:top w:val="single" w:sz="4" w:space="0" w:color="auto"/>
                    <w:left w:val="single" w:sz="4" w:space="0" w:color="auto"/>
                    <w:bottom w:val="single" w:sz="4" w:space="0" w:color="auto"/>
                    <w:right w:val="nil"/>
                  </w:tcBorders>
                  <w:vAlign w:val="center"/>
                </w:tcPr>
                <w:p w14:paraId="28ACCEDF" w14:textId="469CADBB" w:rsidR="00663FB4" w:rsidRPr="00FC741E" w:rsidRDefault="00663FB4" w:rsidP="00663FB4">
                  <w:pPr>
                    <w:adjustRightInd w:val="0"/>
                    <w:snapToGrid w:val="0"/>
                    <w:jc w:val="center"/>
                    <w:rPr>
                      <w:sz w:val="18"/>
                      <w:szCs w:val="21"/>
                    </w:rPr>
                  </w:pPr>
                  <w:r w:rsidRPr="00FC741E">
                    <w:rPr>
                      <w:sz w:val="18"/>
                      <w:szCs w:val="21"/>
                    </w:rPr>
                    <w:t>符合</w:t>
                  </w:r>
                </w:p>
              </w:tc>
            </w:tr>
            <w:tr w:rsidR="00663FB4" w:rsidRPr="00FC741E" w14:paraId="77D46131" w14:textId="77777777" w:rsidTr="00F65DC2">
              <w:trPr>
                <w:trHeight w:val="312"/>
              </w:trPr>
              <w:tc>
                <w:tcPr>
                  <w:tcW w:w="492" w:type="pct"/>
                  <w:vMerge/>
                  <w:tcBorders>
                    <w:left w:val="nil"/>
                    <w:right w:val="single" w:sz="4" w:space="0" w:color="auto"/>
                  </w:tcBorders>
                  <w:vAlign w:val="center"/>
                </w:tcPr>
                <w:p w14:paraId="29513D6B" w14:textId="7777777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468C32B6" w14:textId="6D5F8A27" w:rsidR="00663FB4" w:rsidRPr="00FC741E" w:rsidRDefault="00663FB4" w:rsidP="00663FB4">
                  <w:pPr>
                    <w:adjustRightInd w:val="0"/>
                    <w:snapToGrid w:val="0"/>
                    <w:jc w:val="center"/>
                    <w:rPr>
                      <w:b/>
                      <w:bCs/>
                      <w:sz w:val="18"/>
                      <w:szCs w:val="21"/>
                    </w:rPr>
                  </w:pPr>
                  <w:r w:rsidRPr="00FC741E">
                    <w:rPr>
                      <w:rFonts w:hint="eastAsia"/>
                      <w:sz w:val="18"/>
                      <w:szCs w:val="21"/>
                    </w:rPr>
                    <w:t>污染物排放管控</w:t>
                  </w:r>
                </w:p>
              </w:tc>
              <w:tc>
                <w:tcPr>
                  <w:tcW w:w="2933" w:type="pct"/>
                  <w:tcBorders>
                    <w:top w:val="single" w:sz="4" w:space="0" w:color="auto"/>
                    <w:left w:val="single" w:sz="4" w:space="0" w:color="auto"/>
                    <w:bottom w:val="single" w:sz="4" w:space="0" w:color="auto"/>
                    <w:right w:val="single" w:sz="4" w:space="0" w:color="auto"/>
                  </w:tcBorders>
                  <w:vAlign w:val="center"/>
                </w:tcPr>
                <w:p w14:paraId="416CEB4F" w14:textId="77777777" w:rsidR="00663FB4" w:rsidRPr="00FC741E" w:rsidRDefault="00663FB4" w:rsidP="00663FB4">
                  <w:pPr>
                    <w:adjustRightInd w:val="0"/>
                    <w:snapToGrid w:val="0"/>
                    <w:rPr>
                      <w:sz w:val="18"/>
                      <w:szCs w:val="21"/>
                    </w:rPr>
                  </w:pPr>
                  <w:r w:rsidRPr="00FC741E">
                    <w:rPr>
                      <w:rFonts w:hint="eastAsia"/>
                      <w:sz w:val="18"/>
                      <w:szCs w:val="21"/>
                    </w:rPr>
                    <w:t>1.</w:t>
                  </w:r>
                  <w:r w:rsidRPr="00FC741E">
                    <w:rPr>
                      <w:rFonts w:hint="eastAsia"/>
                      <w:sz w:val="18"/>
                      <w:szCs w:val="21"/>
                    </w:rPr>
                    <w:t>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w:t>
                  </w:r>
                  <w:proofErr w:type="gramStart"/>
                  <w:r w:rsidRPr="00FC741E">
                    <w:rPr>
                      <w:rFonts w:hint="eastAsia"/>
                      <w:sz w:val="18"/>
                      <w:szCs w:val="21"/>
                    </w:rPr>
                    <w:t>榕</w:t>
                  </w:r>
                  <w:proofErr w:type="gramEnd"/>
                  <w:r w:rsidRPr="00FC741E">
                    <w:rPr>
                      <w:rFonts w:hint="eastAsia"/>
                      <w:sz w:val="18"/>
                      <w:szCs w:val="21"/>
                    </w:rPr>
                    <w:t>环保</w:t>
                  </w:r>
                  <w:proofErr w:type="gramStart"/>
                  <w:r w:rsidRPr="00FC741E">
                    <w:rPr>
                      <w:rFonts w:hint="eastAsia"/>
                      <w:sz w:val="18"/>
                      <w:szCs w:val="21"/>
                    </w:rPr>
                    <w:t>综</w:t>
                  </w:r>
                  <w:proofErr w:type="gramEnd"/>
                  <w:r w:rsidRPr="00FC741E">
                    <w:rPr>
                      <w:rFonts w:hint="eastAsia"/>
                      <w:sz w:val="18"/>
                      <w:szCs w:val="21"/>
                    </w:rPr>
                    <w:t>〔</w:t>
                  </w:r>
                  <w:r w:rsidRPr="00FC741E">
                    <w:rPr>
                      <w:rFonts w:hint="eastAsia"/>
                      <w:sz w:val="18"/>
                      <w:szCs w:val="21"/>
                    </w:rPr>
                    <w:t>2017</w:t>
                  </w:r>
                  <w:r w:rsidRPr="00FC741E">
                    <w:rPr>
                      <w:rFonts w:hint="eastAsia"/>
                      <w:sz w:val="18"/>
                      <w:szCs w:val="21"/>
                    </w:rPr>
                    <w:t>〕</w:t>
                  </w:r>
                  <w:r w:rsidRPr="00FC741E">
                    <w:rPr>
                      <w:rFonts w:hint="eastAsia"/>
                      <w:sz w:val="18"/>
                      <w:szCs w:val="21"/>
                    </w:rPr>
                    <w:t>90</w:t>
                  </w:r>
                  <w:r w:rsidRPr="00FC741E">
                    <w:rPr>
                      <w:rFonts w:hint="eastAsia"/>
                      <w:sz w:val="18"/>
                      <w:szCs w:val="21"/>
                    </w:rPr>
                    <w:t>号”等相关文件执行。</w:t>
                  </w:r>
                </w:p>
                <w:p w14:paraId="0A8BFCBC" w14:textId="77777777" w:rsidR="00663FB4" w:rsidRPr="00FC741E" w:rsidRDefault="00663FB4" w:rsidP="00663FB4">
                  <w:pPr>
                    <w:adjustRightInd w:val="0"/>
                    <w:snapToGrid w:val="0"/>
                    <w:rPr>
                      <w:sz w:val="18"/>
                      <w:szCs w:val="21"/>
                    </w:rPr>
                  </w:pPr>
                  <w:r w:rsidRPr="00FC741E">
                    <w:rPr>
                      <w:rFonts w:hint="eastAsia"/>
                      <w:sz w:val="18"/>
                      <w:szCs w:val="21"/>
                    </w:rPr>
                    <w:t>2.</w:t>
                  </w:r>
                  <w:r w:rsidRPr="00FC741E">
                    <w:rPr>
                      <w:rFonts w:hint="eastAsia"/>
                      <w:sz w:val="18"/>
                      <w:szCs w:val="21"/>
                    </w:rPr>
                    <w:t>新、改、扩建涉</w:t>
                  </w:r>
                  <w:r w:rsidRPr="00FC741E">
                    <w:rPr>
                      <w:rFonts w:hint="eastAsia"/>
                      <w:sz w:val="18"/>
                      <w:szCs w:val="21"/>
                    </w:rPr>
                    <w:t>VOCs</w:t>
                  </w:r>
                  <w:r w:rsidRPr="00FC741E">
                    <w:rPr>
                      <w:rFonts w:hint="eastAsia"/>
                      <w:sz w:val="18"/>
                      <w:szCs w:val="21"/>
                    </w:rPr>
                    <w:t>排放项目，应从源头加强控制，使用低（无）</w:t>
                  </w:r>
                  <w:r w:rsidRPr="00FC741E">
                    <w:rPr>
                      <w:rFonts w:hint="eastAsia"/>
                      <w:sz w:val="18"/>
                      <w:szCs w:val="21"/>
                    </w:rPr>
                    <w:t>VOCs</w:t>
                  </w:r>
                  <w:r w:rsidRPr="00FC741E">
                    <w:rPr>
                      <w:rFonts w:hint="eastAsia"/>
                      <w:sz w:val="18"/>
                      <w:szCs w:val="21"/>
                    </w:rPr>
                    <w:t>含量的原辅材料，实施新建项目</w:t>
                  </w:r>
                  <w:r w:rsidRPr="00FC741E">
                    <w:rPr>
                      <w:rFonts w:hint="eastAsia"/>
                      <w:sz w:val="18"/>
                      <w:szCs w:val="21"/>
                    </w:rPr>
                    <w:t>VOCs</w:t>
                  </w:r>
                  <w:r w:rsidRPr="00FC741E">
                    <w:rPr>
                      <w:rFonts w:hint="eastAsia"/>
                      <w:sz w:val="18"/>
                      <w:szCs w:val="21"/>
                    </w:rPr>
                    <w:t>排放区域内</w:t>
                  </w:r>
                  <w:r w:rsidRPr="00FC741E">
                    <w:rPr>
                      <w:rFonts w:hint="eastAsia"/>
                      <w:sz w:val="18"/>
                      <w:szCs w:val="21"/>
                    </w:rPr>
                    <w:t>1.2</w:t>
                  </w:r>
                  <w:r w:rsidRPr="00FC741E">
                    <w:rPr>
                      <w:rFonts w:hint="eastAsia"/>
                      <w:sz w:val="18"/>
                      <w:szCs w:val="21"/>
                    </w:rPr>
                    <w:t>及以上</w:t>
                  </w:r>
                  <w:proofErr w:type="gramStart"/>
                  <w:r w:rsidRPr="00FC741E">
                    <w:rPr>
                      <w:rFonts w:hint="eastAsia"/>
                      <w:sz w:val="18"/>
                      <w:szCs w:val="21"/>
                    </w:rPr>
                    <w:t>倍</w:t>
                  </w:r>
                  <w:proofErr w:type="gramEnd"/>
                  <w:r w:rsidRPr="00FC741E">
                    <w:rPr>
                      <w:rFonts w:hint="eastAsia"/>
                      <w:sz w:val="18"/>
                      <w:szCs w:val="21"/>
                    </w:rPr>
                    <w:t>量替代。</w:t>
                  </w:r>
                </w:p>
                <w:p w14:paraId="376B7344" w14:textId="77777777" w:rsidR="00663FB4" w:rsidRPr="00FC741E" w:rsidRDefault="00663FB4" w:rsidP="00663FB4">
                  <w:pPr>
                    <w:adjustRightInd w:val="0"/>
                    <w:snapToGrid w:val="0"/>
                    <w:rPr>
                      <w:sz w:val="18"/>
                      <w:szCs w:val="21"/>
                    </w:rPr>
                  </w:pPr>
                  <w:r w:rsidRPr="00FC741E">
                    <w:rPr>
                      <w:rFonts w:hint="eastAsia"/>
                      <w:sz w:val="18"/>
                      <w:szCs w:val="21"/>
                    </w:rPr>
                    <w:t>3.</w:t>
                  </w:r>
                  <w:r w:rsidRPr="00FC741E">
                    <w:rPr>
                      <w:rFonts w:hint="eastAsia"/>
                      <w:sz w:val="18"/>
                      <w:szCs w:val="21"/>
                    </w:rPr>
                    <w:t>严格控制新建、改建、扩建钢铁、水泥、平板玻璃、有色金属冶炼、化工等工业项目。新改扩建钢铁、火电项目应执行超低排放限值，有色项目应当执行大气污染</w:t>
                  </w:r>
                  <w:proofErr w:type="gramStart"/>
                  <w:r w:rsidRPr="00FC741E">
                    <w:rPr>
                      <w:rFonts w:hint="eastAsia"/>
                      <w:sz w:val="18"/>
                      <w:szCs w:val="21"/>
                    </w:rPr>
                    <w:t>物特别</w:t>
                  </w:r>
                  <w:proofErr w:type="gramEnd"/>
                  <w:r w:rsidRPr="00FC741E">
                    <w:rPr>
                      <w:rFonts w:hint="eastAsia"/>
                      <w:sz w:val="18"/>
                      <w:szCs w:val="21"/>
                    </w:rPr>
                    <w:t>排放限值。重点</w:t>
                  </w:r>
                  <w:proofErr w:type="gramStart"/>
                  <w:r w:rsidRPr="00FC741E">
                    <w:rPr>
                      <w:rFonts w:hint="eastAsia"/>
                      <w:sz w:val="18"/>
                      <w:szCs w:val="21"/>
                    </w:rPr>
                    <w:t>控制区</w:t>
                  </w:r>
                  <w:proofErr w:type="gramEnd"/>
                  <w:r w:rsidRPr="00FC741E">
                    <w:rPr>
                      <w:rFonts w:hint="eastAsia"/>
                      <w:sz w:val="18"/>
                      <w:szCs w:val="21"/>
                    </w:rPr>
                    <w:t>新建化工、石化应当执行大气污染</w:t>
                  </w:r>
                  <w:proofErr w:type="gramStart"/>
                  <w:r w:rsidRPr="00FC741E">
                    <w:rPr>
                      <w:rFonts w:hint="eastAsia"/>
                      <w:sz w:val="18"/>
                      <w:szCs w:val="21"/>
                    </w:rPr>
                    <w:t>物特别</w:t>
                  </w:r>
                  <w:proofErr w:type="gramEnd"/>
                  <w:r w:rsidRPr="00FC741E">
                    <w:rPr>
                      <w:rFonts w:hint="eastAsia"/>
                      <w:sz w:val="18"/>
                      <w:szCs w:val="21"/>
                    </w:rPr>
                    <w:t>排放限值。</w:t>
                  </w:r>
                </w:p>
                <w:p w14:paraId="3031CFAC" w14:textId="77777777" w:rsidR="00663FB4" w:rsidRPr="00FC741E" w:rsidRDefault="00663FB4" w:rsidP="00663FB4">
                  <w:pPr>
                    <w:adjustRightInd w:val="0"/>
                    <w:snapToGrid w:val="0"/>
                    <w:rPr>
                      <w:sz w:val="18"/>
                      <w:szCs w:val="21"/>
                    </w:rPr>
                  </w:pPr>
                  <w:r w:rsidRPr="00FC741E">
                    <w:rPr>
                      <w:rFonts w:hint="eastAsia"/>
                      <w:sz w:val="18"/>
                      <w:szCs w:val="21"/>
                    </w:rPr>
                    <w:t>4.</w:t>
                  </w:r>
                  <w:r w:rsidRPr="00FC741E">
                    <w:rPr>
                      <w:rFonts w:hint="eastAsia"/>
                      <w:sz w:val="18"/>
                      <w:szCs w:val="21"/>
                    </w:rPr>
                    <w:t>氟化工、印染、电镀等行业企业实行水污染</w:t>
                  </w:r>
                  <w:proofErr w:type="gramStart"/>
                  <w:r w:rsidRPr="00FC741E">
                    <w:rPr>
                      <w:rFonts w:hint="eastAsia"/>
                      <w:sz w:val="18"/>
                      <w:szCs w:val="21"/>
                    </w:rPr>
                    <w:t>物特别</w:t>
                  </w:r>
                  <w:proofErr w:type="gramEnd"/>
                  <w:r w:rsidRPr="00FC741E">
                    <w:rPr>
                      <w:rFonts w:hint="eastAsia"/>
                      <w:sz w:val="18"/>
                      <w:szCs w:val="21"/>
                    </w:rPr>
                    <w:t>排放限值。</w:t>
                  </w:r>
                </w:p>
                <w:p w14:paraId="01F8B668" w14:textId="77777777" w:rsidR="00663FB4" w:rsidRPr="00FC741E" w:rsidRDefault="00663FB4" w:rsidP="00663FB4">
                  <w:pPr>
                    <w:adjustRightInd w:val="0"/>
                    <w:snapToGrid w:val="0"/>
                    <w:rPr>
                      <w:sz w:val="18"/>
                      <w:szCs w:val="21"/>
                    </w:rPr>
                  </w:pPr>
                  <w:r w:rsidRPr="00FC741E">
                    <w:rPr>
                      <w:rFonts w:hint="eastAsia"/>
                      <w:sz w:val="18"/>
                      <w:szCs w:val="21"/>
                    </w:rPr>
                    <w:t>5.</w:t>
                  </w:r>
                  <w:r w:rsidRPr="00FC741E">
                    <w:rPr>
                      <w:rFonts w:hint="eastAsia"/>
                      <w:sz w:val="18"/>
                      <w:szCs w:val="21"/>
                    </w:rPr>
                    <w:t>新、改、扩建重点行业建设项目要遵循重点重金属污染物排放“等量替代”原则，总量来源原则上应是同一重点行业内的削减量，当同一重点行业无法满足时可从其他重点行业调剂。</w:t>
                  </w:r>
                </w:p>
                <w:p w14:paraId="3D7A5ABF" w14:textId="77777777" w:rsidR="00663FB4" w:rsidRPr="00FC741E" w:rsidRDefault="00663FB4" w:rsidP="00663FB4">
                  <w:pPr>
                    <w:adjustRightInd w:val="0"/>
                    <w:snapToGrid w:val="0"/>
                    <w:rPr>
                      <w:sz w:val="18"/>
                      <w:szCs w:val="21"/>
                    </w:rPr>
                  </w:pPr>
                  <w:r w:rsidRPr="00FC741E">
                    <w:rPr>
                      <w:rFonts w:hint="eastAsia"/>
                      <w:sz w:val="18"/>
                      <w:szCs w:val="21"/>
                    </w:rPr>
                    <w:t>6.</w:t>
                  </w:r>
                  <w:r w:rsidRPr="00FC741E">
                    <w:rPr>
                      <w:rFonts w:hint="eastAsia"/>
                      <w:sz w:val="18"/>
                      <w:szCs w:val="21"/>
                    </w:rPr>
                    <w:t>每小时</w:t>
                  </w:r>
                  <w:r w:rsidRPr="00FC741E">
                    <w:rPr>
                      <w:rFonts w:hint="eastAsia"/>
                      <w:sz w:val="18"/>
                      <w:szCs w:val="21"/>
                    </w:rPr>
                    <w:t>35</w:t>
                  </w:r>
                  <w:r w:rsidRPr="00FC741E">
                    <w:rPr>
                      <w:rFonts w:hint="eastAsia"/>
                      <w:sz w:val="18"/>
                      <w:szCs w:val="21"/>
                    </w:rPr>
                    <w:t>（含）—</w:t>
                  </w:r>
                  <w:r w:rsidRPr="00FC741E">
                    <w:rPr>
                      <w:rFonts w:hint="eastAsia"/>
                      <w:sz w:val="18"/>
                      <w:szCs w:val="21"/>
                    </w:rPr>
                    <w:t>65</w:t>
                  </w:r>
                  <w:r w:rsidRPr="00FC741E">
                    <w:rPr>
                      <w:rFonts w:hint="eastAsia"/>
                      <w:sz w:val="18"/>
                      <w:szCs w:val="21"/>
                    </w:rPr>
                    <w:t>蒸吨燃煤锅炉和位于县级及以上城市建成区内保留的燃煤、燃油、燃生物质锅炉，原则上</w:t>
                  </w:r>
                  <w:r w:rsidRPr="00FC741E">
                    <w:rPr>
                      <w:rFonts w:hint="eastAsia"/>
                      <w:sz w:val="18"/>
                      <w:szCs w:val="21"/>
                    </w:rPr>
                    <w:t>2024</w:t>
                  </w:r>
                  <w:r w:rsidRPr="00FC741E">
                    <w:rPr>
                      <w:rFonts w:hint="eastAsia"/>
                      <w:sz w:val="18"/>
                      <w:szCs w:val="21"/>
                    </w:rPr>
                    <w:t>年底前必须全面实现超低排放。</w:t>
                  </w:r>
                </w:p>
                <w:p w14:paraId="19F81640" w14:textId="77777777" w:rsidR="00663FB4" w:rsidRPr="00FC741E" w:rsidRDefault="00663FB4" w:rsidP="00663FB4">
                  <w:pPr>
                    <w:adjustRightInd w:val="0"/>
                    <w:snapToGrid w:val="0"/>
                    <w:rPr>
                      <w:sz w:val="18"/>
                      <w:szCs w:val="21"/>
                    </w:rPr>
                  </w:pPr>
                  <w:r w:rsidRPr="00FC741E">
                    <w:rPr>
                      <w:rFonts w:hint="eastAsia"/>
                      <w:sz w:val="18"/>
                      <w:szCs w:val="21"/>
                    </w:rPr>
                    <w:t>7.</w:t>
                  </w:r>
                  <w:r w:rsidRPr="00FC741E">
                    <w:rPr>
                      <w:rFonts w:hint="eastAsia"/>
                      <w:sz w:val="18"/>
                      <w:szCs w:val="21"/>
                    </w:rPr>
                    <w:t>水泥行业新改扩建项目严格对照超低排放、能效标杆水平建设实施；现有项目超低排放改造应按文件（闽环</w:t>
                  </w:r>
                  <w:proofErr w:type="gramStart"/>
                  <w:r w:rsidRPr="00FC741E">
                    <w:rPr>
                      <w:rFonts w:hint="eastAsia"/>
                      <w:sz w:val="18"/>
                      <w:szCs w:val="21"/>
                    </w:rPr>
                    <w:t>规</w:t>
                  </w:r>
                  <w:proofErr w:type="gramEnd"/>
                  <w:r w:rsidRPr="00FC741E">
                    <w:rPr>
                      <w:rFonts w:hint="eastAsia"/>
                      <w:sz w:val="18"/>
                      <w:szCs w:val="21"/>
                    </w:rPr>
                    <w:t>〔</w:t>
                  </w:r>
                  <w:r w:rsidRPr="00FC741E">
                    <w:rPr>
                      <w:rFonts w:hint="eastAsia"/>
                      <w:sz w:val="18"/>
                      <w:szCs w:val="21"/>
                    </w:rPr>
                    <w:t>2023</w:t>
                  </w:r>
                  <w:r w:rsidRPr="00FC741E">
                    <w:rPr>
                      <w:rFonts w:hint="eastAsia"/>
                      <w:sz w:val="18"/>
                      <w:szCs w:val="21"/>
                    </w:rPr>
                    <w:t>〕</w:t>
                  </w:r>
                  <w:r w:rsidRPr="00FC741E">
                    <w:rPr>
                      <w:rFonts w:hint="eastAsia"/>
                      <w:sz w:val="18"/>
                      <w:szCs w:val="21"/>
                    </w:rPr>
                    <w:t>2</w:t>
                  </w:r>
                  <w:r w:rsidRPr="00FC741E">
                    <w:rPr>
                      <w:rFonts w:hint="eastAsia"/>
                      <w:sz w:val="18"/>
                      <w:szCs w:val="21"/>
                    </w:rPr>
                    <w:t>号）的时限要求分步推进，</w:t>
                  </w:r>
                  <w:r w:rsidRPr="00FC741E">
                    <w:rPr>
                      <w:rFonts w:hint="eastAsia"/>
                      <w:sz w:val="18"/>
                      <w:szCs w:val="21"/>
                    </w:rPr>
                    <w:t>2025</w:t>
                  </w:r>
                  <w:r w:rsidRPr="00FC741E">
                    <w:rPr>
                      <w:rFonts w:hint="eastAsia"/>
                      <w:sz w:val="18"/>
                      <w:szCs w:val="21"/>
                    </w:rPr>
                    <w:t>年底前全面完成。</w:t>
                  </w:r>
                </w:p>
                <w:p w14:paraId="2CADEC51" w14:textId="5D7A5CF4" w:rsidR="00663FB4" w:rsidRPr="00FC741E" w:rsidRDefault="00663FB4" w:rsidP="00663FB4">
                  <w:pPr>
                    <w:adjustRightInd w:val="0"/>
                    <w:snapToGrid w:val="0"/>
                    <w:jc w:val="center"/>
                    <w:rPr>
                      <w:sz w:val="18"/>
                      <w:szCs w:val="21"/>
                    </w:rPr>
                  </w:pPr>
                  <w:r w:rsidRPr="00FC741E">
                    <w:rPr>
                      <w:rFonts w:hint="eastAsia"/>
                      <w:sz w:val="18"/>
                      <w:szCs w:val="21"/>
                    </w:rPr>
                    <w:t>8.</w:t>
                  </w:r>
                  <w:r w:rsidRPr="00FC741E">
                    <w:rPr>
                      <w:rFonts w:hint="eastAsia"/>
                      <w:sz w:val="18"/>
                      <w:szCs w:val="21"/>
                    </w:rPr>
                    <w:t>化工园区新建项目实施“禁限控”化学物质管控措施，项目在开展环境影响评价时应严格落实相关要求，</w:t>
                  </w:r>
                  <w:proofErr w:type="gramStart"/>
                  <w:r w:rsidRPr="00FC741E">
                    <w:rPr>
                      <w:rFonts w:hint="eastAsia"/>
                      <w:sz w:val="18"/>
                      <w:szCs w:val="21"/>
                    </w:rPr>
                    <w:t>严格涉新污染物</w:t>
                  </w:r>
                  <w:proofErr w:type="gramEnd"/>
                  <w:r w:rsidRPr="00FC741E">
                    <w:rPr>
                      <w:rFonts w:hint="eastAsia"/>
                      <w:sz w:val="18"/>
                      <w:szCs w:val="21"/>
                    </w:rPr>
                    <w:t>建设项目源头防控和准入管理。以印染、皮革、农药、医药、涂料等行业为重点，推进有毒有害化学物质替代。严格落实废药品、废农药以及抗生素生产过程中产生的废母液、</w:t>
                  </w:r>
                  <w:proofErr w:type="gramStart"/>
                  <w:r w:rsidRPr="00FC741E">
                    <w:rPr>
                      <w:rFonts w:hint="eastAsia"/>
                      <w:sz w:val="18"/>
                      <w:szCs w:val="21"/>
                    </w:rPr>
                    <w:t>废反应</w:t>
                  </w:r>
                  <w:proofErr w:type="gramEnd"/>
                  <w:r w:rsidRPr="00FC741E">
                    <w:rPr>
                      <w:rFonts w:hint="eastAsia"/>
                      <w:sz w:val="18"/>
                      <w:szCs w:val="21"/>
                    </w:rPr>
                    <w:t>基和废培养基等废物的收集利用处置要求。</w:t>
                  </w:r>
                </w:p>
              </w:tc>
              <w:tc>
                <w:tcPr>
                  <w:tcW w:w="634" w:type="pct"/>
                  <w:tcBorders>
                    <w:top w:val="single" w:sz="4" w:space="0" w:color="auto"/>
                    <w:left w:val="single" w:sz="4" w:space="0" w:color="auto"/>
                    <w:bottom w:val="single" w:sz="4" w:space="0" w:color="auto"/>
                    <w:right w:val="single" w:sz="4" w:space="0" w:color="auto"/>
                  </w:tcBorders>
                  <w:vAlign w:val="center"/>
                </w:tcPr>
                <w:p w14:paraId="274FACFA" w14:textId="03C1AD9D" w:rsidR="00663FB4" w:rsidRPr="00FC741E" w:rsidRDefault="00663FB4" w:rsidP="00663FB4">
                  <w:pPr>
                    <w:adjustRightInd w:val="0"/>
                    <w:snapToGrid w:val="0"/>
                    <w:jc w:val="center"/>
                    <w:rPr>
                      <w:sz w:val="18"/>
                      <w:szCs w:val="21"/>
                    </w:rPr>
                  </w:pPr>
                  <w:r w:rsidRPr="00FC741E">
                    <w:rPr>
                      <w:rFonts w:hint="eastAsia"/>
                      <w:sz w:val="18"/>
                      <w:szCs w:val="21"/>
                    </w:rPr>
                    <w:t>本项目</w:t>
                  </w:r>
                  <w:r w:rsidRPr="00FC741E">
                    <w:rPr>
                      <w:sz w:val="18"/>
                      <w:szCs w:val="21"/>
                    </w:rPr>
                    <w:t>不涉及</w:t>
                  </w:r>
                  <w:r w:rsidRPr="00FC741E">
                    <w:rPr>
                      <w:rFonts w:hint="eastAsia"/>
                      <w:sz w:val="18"/>
                      <w:szCs w:val="21"/>
                    </w:rPr>
                    <w:t>污染物排放管控中</w:t>
                  </w:r>
                  <w:r w:rsidRPr="00FC741E">
                    <w:rPr>
                      <w:sz w:val="18"/>
                      <w:szCs w:val="21"/>
                    </w:rPr>
                    <w:t>的相关内容</w:t>
                  </w:r>
                </w:p>
              </w:tc>
              <w:tc>
                <w:tcPr>
                  <w:tcW w:w="304" w:type="pct"/>
                  <w:tcBorders>
                    <w:top w:val="single" w:sz="4" w:space="0" w:color="auto"/>
                    <w:left w:val="single" w:sz="4" w:space="0" w:color="auto"/>
                    <w:bottom w:val="single" w:sz="4" w:space="0" w:color="auto"/>
                    <w:right w:val="nil"/>
                  </w:tcBorders>
                  <w:vAlign w:val="center"/>
                </w:tcPr>
                <w:p w14:paraId="36ABCC96" w14:textId="382E08DF" w:rsidR="00663FB4" w:rsidRPr="00FC741E" w:rsidRDefault="00663FB4" w:rsidP="00663FB4">
                  <w:pPr>
                    <w:adjustRightInd w:val="0"/>
                    <w:snapToGrid w:val="0"/>
                    <w:jc w:val="center"/>
                    <w:rPr>
                      <w:sz w:val="18"/>
                      <w:szCs w:val="21"/>
                    </w:rPr>
                  </w:pPr>
                  <w:r w:rsidRPr="00FC741E">
                    <w:rPr>
                      <w:sz w:val="18"/>
                      <w:szCs w:val="21"/>
                    </w:rPr>
                    <w:t>符合</w:t>
                  </w:r>
                </w:p>
              </w:tc>
            </w:tr>
            <w:tr w:rsidR="00663FB4" w:rsidRPr="00FC741E" w14:paraId="18BC9B6D" w14:textId="77777777" w:rsidTr="00F65DC2">
              <w:trPr>
                <w:trHeight w:val="312"/>
              </w:trPr>
              <w:tc>
                <w:tcPr>
                  <w:tcW w:w="492" w:type="pct"/>
                  <w:vMerge/>
                  <w:tcBorders>
                    <w:left w:val="nil"/>
                    <w:right w:val="single" w:sz="4" w:space="0" w:color="auto"/>
                  </w:tcBorders>
                  <w:vAlign w:val="center"/>
                </w:tcPr>
                <w:p w14:paraId="539E0BD6" w14:textId="7777777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5131EE21" w14:textId="0543EB63" w:rsidR="00663FB4" w:rsidRPr="00FC741E" w:rsidRDefault="00663FB4" w:rsidP="00663FB4">
                  <w:pPr>
                    <w:adjustRightInd w:val="0"/>
                    <w:snapToGrid w:val="0"/>
                    <w:jc w:val="center"/>
                    <w:rPr>
                      <w:b/>
                      <w:bCs/>
                      <w:sz w:val="18"/>
                      <w:szCs w:val="21"/>
                    </w:rPr>
                  </w:pPr>
                  <w:r w:rsidRPr="00FC741E">
                    <w:rPr>
                      <w:rFonts w:hint="eastAsia"/>
                      <w:sz w:val="18"/>
                      <w:szCs w:val="21"/>
                    </w:rPr>
                    <w:t>环境风险防控</w:t>
                  </w:r>
                </w:p>
              </w:tc>
              <w:tc>
                <w:tcPr>
                  <w:tcW w:w="2933" w:type="pct"/>
                  <w:tcBorders>
                    <w:top w:val="single" w:sz="4" w:space="0" w:color="auto"/>
                    <w:left w:val="single" w:sz="4" w:space="0" w:color="auto"/>
                    <w:bottom w:val="single" w:sz="4" w:space="0" w:color="auto"/>
                    <w:right w:val="single" w:sz="4" w:space="0" w:color="auto"/>
                  </w:tcBorders>
                  <w:vAlign w:val="center"/>
                </w:tcPr>
                <w:p w14:paraId="7139034E" w14:textId="6AD86951" w:rsidR="00663FB4" w:rsidRPr="00FC741E" w:rsidRDefault="00663FB4" w:rsidP="00663FB4">
                  <w:pPr>
                    <w:adjustRightInd w:val="0"/>
                    <w:snapToGrid w:val="0"/>
                    <w:jc w:val="center"/>
                    <w:rPr>
                      <w:sz w:val="18"/>
                      <w:szCs w:val="21"/>
                    </w:rPr>
                  </w:pPr>
                  <w:r w:rsidRPr="00FC741E">
                    <w:rPr>
                      <w:rFonts w:hint="eastAsia"/>
                      <w:sz w:val="18"/>
                      <w:szCs w:val="21"/>
                    </w:rPr>
                    <w:t>无</w:t>
                  </w:r>
                </w:p>
              </w:tc>
              <w:tc>
                <w:tcPr>
                  <w:tcW w:w="634" w:type="pct"/>
                  <w:tcBorders>
                    <w:top w:val="single" w:sz="4" w:space="0" w:color="auto"/>
                    <w:left w:val="single" w:sz="4" w:space="0" w:color="auto"/>
                    <w:bottom w:val="single" w:sz="4" w:space="0" w:color="auto"/>
                    <w:right w:val="single" w:sz="4" w:space="0" w:color="auto"/>
                  </w:tcBorders>
                  <w:vAlign w:val="center"/>
                </w:tcPr>
                <w:p w14:paraId="3340BD20" w14:textId="59172CA0" w:rsidR="00663FB4" w:rsidRPr="00FC741E" w:rsidRDefault="00663FB4" w:rsidP="00663FB4">
                  <w:pPr>
                    <w:adjustRightInd w:val="0"/>
                    <w:snapToGrid w:val="0"/>
                    <w:jc w:val="center"/>
                    <w:rPr>
                      <w:sz w:val="18"/>
                      <w:szCs w:val="21"/>
                    </w:rPr>
                  </w:pPr>
                  <w:r w:rsidRPr="00FC741E">
                    <w:rPr>
                      <w:rFonts w:hint="eastAsia"/>
                      <w:sz w:val="18"/>
                      <w:szCs w:val="21"/>
                    </w:rPr>
                    <w:t>/</w:t>
                  </w:r>
                </w:p>
              </w:tc>
              <w:tc>
                <w:tcPr>
                  <w:tcW w:w="304" w:type="pct"/>
                  <w:tcBorders>
                    <w:top w:val="single" w:sz="4" w:space="0" w:color="auto"/>
                    <w:left w:val="single" w:sz="4" w:space="0" w:color="auto"/>
                    <w:bottom w:val="single" w:sz="4" w:space="0" w:color="auto"/>
                    <w:right w:val="nil"/>
                  </w:tcBorders>
                  <w:vAlign w:val="center"/>
                </w:tcPr>
                <w:p w14:paraId="55A43CC8" w14:textId="6917D941" w:rsidR="00663FB4" w:rsidRPr="00FC741E" w:rsidRDefault="00663FB4" w:rsidP="00663FB4">
                  <w:pPr>
                    <w:adjustRightInd w:val="0"/>
                    <w:snapToGrid w:val="0"/>
                    <w:jc w:val="center"/>
                    <w:rPr>
                      <w:sz w:val="18"/>
                      <w:szCs w:val="21"/>
                    </w:rPr>
                  </w:pPr>
                  <w:r w:rsidRPr="00FC741E">
                    <w:rPr>
                      <w:rFonts w:hint="eastAsia"/>
                      <w:sz w:val="18"/>
                      <w:szCs w:val="21"/>
                    </w:rPr>
                    <w:t>/</w:t>
                  </w:r>
                </w:p>
              </w:tc>
            </w:tr>
            <w:tr w:rsidR="00663FB4" w:rsidRPr="00FC741E" w14:paraId="7E0CAA02" w14:textId="77777777" w:rsidTr="00F65DC2">
              <w:trPr>
                <w:trHeight w:val="312"/>
              </w:trPr>
              <w:tc>
                <w:tcPr>
                  <w:tcW w:w="492" w:type="pct"/>
                  <w:vMerge/>
                  <w:tcBorders>
                    <w:left w:val="nil"/>
                    <w:bottom w:val="single" w:sz="4" w:space="0" w:color="auto"/>
                    <w:right w:val="single" w:sz="4" w:space="0" w:color="auto"/>
                  </w:tcBorders>
                  <w:vAlign w:val="center"/>
                </w:tcPr>
                <w:p w14:paraId="349296B9" w14:textId="7777777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5BD57315" w14:textId="19A9FA20" w:rsidR="00663FB4" w:rsidRPr="00FC741E" w:rsidRDefault="00663FB4" w:rsidP="00663FB4">
                  <w:pPr>
                    <w:adjustRightInd w:val="0"/>
                    <w:snapToGrid w:val="0"/>
                    <w:jc w:val="center"/>
                    <w:rPr>
                      <w:b/>
                      <w:bCs/>
                      <w:sz w:val="18"/>
                      <w:szCs w:val="21"/>
                    </w:rPr>
                  </w:pPr>
                  <w:r w:rsidRPr="00FC741E">
                    <w:rPr>
                      <w:rFonts w:hint="eastAsia"/>
                      <w:sz w:val="18"/>
                      <w:szCs w:val="21"/>
                    </w:rPr>
                    <w:t>资源开发效率要求</w:t>
                  </w:r>
                </w:p>
              </w:tc>
              <w:tc>
                <w:tcPr>
                  <w:tcW w:w="2933" w:type="pct"/>
                  <w:tcBorders>
                    <w:top w:val="single" w:sz="4" w:space="0" w:color="auto"/>
                    <w:left w:val="single" w:sz="4" w:space="0" w:color="auto"/>
                    <w:bottom w:val="single" w:sz="4" w:space="0" w:color="auto"/>
                    <w:right w:val="single" w:sz="4" w:space="0" w:color="auto"/>
                  </w:tcBorders>
                  <w:vAlign w:val="center"/>
                </w:tcPr>
                <w:p w14:paraId="0B4D2976" w14:textId="77777777" w:rsidR="00663FB4" w:rsidRPr="00FC741E" w:rsidRDefault="00663FB4" w:rsidP="00663FB4">
                  <w:pPr>
                    <w:adjustRightInd w:val="0"/>
                    <w:snapToGrid w:val="0"/>
                    <w:rPr>
                      <w:sz w:val="18"/>
                      <w:szCs w:val="21"/>
                    </w:rPr>
                  </w:pPr>
                  <w:r w:rsidRPr="00FC741E">
                    <w:rPr>
                      <w:rFonts w:hint="eastAsia"/>
                      <w:sz w:val="18"/>
                      <w:szCs w:val="21"/>
                    </w:rPr>
                    <w:t>1.</w:t>
                  </w:r>
                  <w:r w:rsidRPr="00FC741E">
                    <w:rPr>
                      <w:rFonts w:hint="eastAsia"/>
                      <w:sz w:val="18"/>
                      <w:szCs w:val="21"/>
                    </w:rPr>
                    <w:t>到</w:t>
                  </w:r>
                  <w:r w:rsidRPr="00FC741E">
                    <w:rPr>
                      <w:rFonts w:hint="eastAsia"/>
                      <w:sz w:val="18"/>
                      <w:szCs w:val="21"/>
                    </w:rPr>
                    <w:t>2024</w:t>
                  </w:r>
                  <w:r w:rsidRPr="00FC741E">
                    <w:rPr>
                      <w:rFonts w:hint="eastAsia"/>
                      <w:sz w:val="18"/>
                      <w:szCs w:val="21"/>
                    </w:rPr>
                    <w:t>年底，全市范围内每小时</w:t>
                  </w:r>
                  <w:r w:rsidRPr="00FC741E">
                    <w:rPr>
                      <w:rFonts w:hint="eastAsia"/>
                      <w:sz w:val="18"/>
                      <w:szCs w:val="21"/>
                    </w:rPr>
                    <w:t>10</w:t>
                  </w:r>
                  <w:proofErr w:type="gramStart"/>
                  <w:r w:rsidRPr="00FC741E">
                    <w:rPr>
                      <w:rFonts w:hint="eastAsia"/>
                      <w:sz w:val="18"/>
                      <w:szCs w:val="21"/>
                    </w:rPr>
                    <w:t>蒸吨及以下</w:t>
                  </w:r>
                  <w:proofErr w:type="gramEnd"/>
                  <w:r w:rsidRPr="00FC741E">
                    <w:rPr>
                      <w:rFonts w:hint="eastAsia"/>
                      <w:sz w:val="18"/>
                      <w:szCs w:val="21"/>
                    </w:rPr>
                    <w:t>燃煤锅炉全面淘汰；到</w:t>
                  </w:r>
                  <w:r w:rsidRPr="00FC741E">
                    <w:rPr>
                      <w:rFonts w:hint="eastAsia"/>
                      <w:sz w:val="18"/>
                      <w:szCs w:val="21"/>
                    </w:rPr>
                    <w:t>2025</w:t>
                  </w:r>
                  <w:r w:rsidRPr="00FC741E">
                    <w:rPr>
                      <w:rFonts w:hint="eastAsia"/>
                      <w:sz w:val="18"/>
                      <w:szCs w:val="21"/>
                    </w:rPr>
                    <w:t>年底，全市范围内每小时</w:t>
                  </w:r>
                  <w:r w:rsidRPr="00FC741E">
                    <w:rPr>
                      <w:rFonts w:hint="eastAsia"/>
                      <w:sz w:val="18"/>
                      <w:szCs w:val="21"/>
                    </w:rPr>
                    <w:t>35</w:t>
                  </w:r>
                  <w:r w:rsidRPr="00FC741E">
                    <w:rPr>
                      <w:rFonts w:hint="eastAsia"/>
                      <w:sz w:val="18"/>
                      <w:szCs w:val="21"/>
                    </w:rPr>
                    <w:t>蒸</w:t>
                  </w:r>
                  <w:proofErr w:type="gramStart"/>
                  <w:r w:rsidRPr="00FC741E">
                    <w:rPr>
                      <w:rFonts w:hint="eastAsia"/>
                      <w:sz w:val="18"/>
                      <w:szCs w:val="21"/>
                    </w:rPr>
                    <w:t>吨以下</w:t>
                  </w:r>
                  <w:proofErr w:type="gramEnd"/>
                  <w:r w:rsidRPr="00FC741E">
                    <w:rPr>
                      <w:rFonts w:hint="eastAsia"/>
                      <w:sz w:val="18"/>
                      <w:szCs w:val="21"/>
                    </w:rPr>
                    <w:t>燃煤锅炉通过集中供热、清洁能源替代、深度治理等方式全面实现转型、升级、</w:t>
                  </w:r>
                  <w:r w:rsidRPr="00FC741E">
                    <w:rPr>
                      <w:rFonts w:hint="eastAsia"/>
                      <w:sz w:val="18"/>
                      <w:szCs w:val="21"/>
                    </w:rPr>
                    <w:lastRenderedPageBreak/>
                    <w:t>退出，县级及以上城市建成区在用锅炉（燃煤、燃油、燃生物质）全面改用电能等清洁能源或治理达到超低排放水平；禁止新建每小时</w:t>
                  </w:r>
                  <w:r w:rsidRPr="00FC741E">
                    <w:rPr>
                      <w:rFonts w:hint="eastAsia"/>
                      <w:sz w:val="18"/>
                      <w:szCs w:val="21"/>
                    </w:rPr>
                    <w:t>35</w:t>
                  </w:r>
                  <w:r w:rsidRPr="00FC741E">
                    <w:rPr>
                      <w:rFonts w:hint="eastAsia"/>
                      <w:sz w:val="18"/>
                      <w:szCs w:val="21"/>
                    </w:rPr>
                    <w:t>蒸</w:t>
                  </w:r>
                  <w:proofErr w:type="gramStart"/>
                  <w:r w:rsidRPr="00FC741E">
                    <w:rPr>
                      <w:rFonts w:hint="eastAsia"/>
                      <w:sz w:val="18"/>
                      <w:szCs w:val="21"/>
                    </w:rPr>
                    <w:t>吨以下</w:t>
                  </w:r>
                  <w:proofErr w:type="gramEnd"/>
                  <w:r w:rsidRPr="00FC741E">
                    <w:rPr>
                      <w:rFonts w:hint="eastAsia"/>
                      <w:sz w:val="18"/>
                      <w:szCs w:val="21"/>
                    </w:rPr>
                    <w:t>燃煤锅炉，以及每小时</w:t>
                  </w:r>
                  <w:r w:rsidRPr="00FC741E">
                    <w:rPr>
                      <w:rFonts w:hint="eastAsia"/>
                      <w:sz w:val="18"/>
                      <w:szCs w:val="21"/>
                    </w:rPr>
                    <w:t>10</w:t>
                  </w:r>
                  <w:proofErr w:type="gramStart"/>
                  <w:r w:rsidRPr="00FC741E">
                    <w:rPr>
                      <w:rFonts w:hint="eastAsia"/>
                      <w:sz w:val="18"/>
                      <w:szCs w:val="21"/>
                    </w:rPr>
                    <w:t>蒸吨及以下</w:t>
                  </w:r>
                  <w:proofErr w:type="gramEnd"/>
                  <w:r w:rsidRPr="00FC741E">
                    <w:rPr>
                      <w:rFonts w:hint="eastAsia"/>
                      <w:sz w:val="18"/>
                      <w:szCs w:val="21"/>
                    </w:rPr>
                    <w:t>燃生物质和其他使用高污染燃料的锅炉。集中供热管网覆盖范围内禁止新建、扩建分散燃煤、燃油等供热锅炉。</w:t>
                  </w:r>
                </w:p>
                <w:p w14:paraId="76ACF6F8" w14:textId="2A3C5009" w:rsidR="00663FB4" w:rsidRPr="00FC741E" w:rsidRDefault="00663FB4" w:rsidP="00663FB4">
                  <w:pPr>
                    <w:adjustRightInd w:val="0"/>
                    <w:snapToGrid w:val="0"/>
                    <w:jc w:val="center"/>
                    <w:rPr>
                      <w:sz w:val="18"/>
                      <w:szCs w:val="21"/>
                    </w:rPr>
                  </w:pPr>
                  <w:r w:rsidRPr="00FC741E">
                    <w:rPr>
                      <w:rFonts w:hint="eastAsia"/>
                      <w:sz w:val="18"/>
                      <w:szCs w:val="21"/>
                    </w:rPr>
                    <w:t>2.</w:t>
                  </w:r>
                  <w:r w:rsidRPr="00FC741E">
                    <w:rPr>
                      <w:rFonts w:hint="eastAsia"/>
                      <w:sz w:val="18"/>
                      <w:szCs w:val="21"/>
                    </w:rPr>
                    <w:t>按照“提气、转电、控煤”的发展思路，推动陶瓷行业进一步优化用能结构，实现能源消费清洁低碳化。</w:t>
                  </w:r>
                </w:p>
              </w:tc>
              <w:tc>
                <w:tcPr>
                  <w:tcW w:w="634" w:type="pct"/>
                  <w:tcBorders>
                    <w:top w:val="single" w:sz="4" w:space="0" w:color="auto"/>
                    <w:left w:val="single" w:sz="4" w:space="0" w:color="auto"/>
                    <w:bottom w:val="single" w:sz="4" w:space="0" w:color="auto"/>
                    <w:right w:val="single" w:sz="4" w:space="0" w:color="auto"/>
                  </w:tcBorders>
                  <w:vAlign w:val="center"/>
                </w:tcPr>
                <w:p w14:paraId="648B7809" w14:textId="52F6785D" w:rsidR="00663FB4" w:rsidRPr="00FC741E" w:rsidRDefault="00663FB4" w:rsidP="00663FB4">
                  <w:pPr>
                    <w:adjustRightInd w:val="0"/>
                    <w:snapToGrid w:val="0"/>
                    <w:jc w:val="center"/>
                    <w:rPr>
                      <w:sz w:val="18"/>
                      <w:szCs w:val="21"/>
                    </w:rPr>
                  </w:pPr>
                  <w:r w:rsidRPr="00FC741E">
                    <w:rPr>
                      <w:rFonts w:hint="eastAsia"/>
                      <w:sz w:val="18"/>
                      <w:szCs w:val="21"/>
                    </w:rPr>
                    <w:lastRenderedPageBreak/>
                    <w:t>本项目</w:t>
                  </w:r>
                  <w:r w:rsidRPr="00FC741E">
                    <w:rPr>
                      <w:sz w:val="18"/>
                      <w:szCs w:val="21"/>
                    </w:rPr>
                    <w:t>不涉及</w:t>
                  </w:r>
                  <w:r w:rsidRPr="00FC741E">
                    <w:rPr>
                      <w:rFonts w:hint="eastAsia"/>
                      <w:sz w:val="18"/>
                      <w:szCs w:val="21"/>
                    </w:rPr>
                    <w:t>资源开发效率要求中</w:t>
                  </w:r>
                  <w:r w:rsidRPr="00FC741E">
                    <w:rPr>
                      <w:sz w:val="18"/>
                      <w:szCs w:val="21"/>
                    </w:rPr>
                    <w:t>的</w:t>
                  </w:r>
                  <w:r w:rsidRPr="00FC741E">
                    <w:rPr>
                      <w:sz w:val="18"/>
                      <w:szCs w:val="21"/>
                    </w:rPr>
                    <w:lastRenderedPageBreak/>
                    <w:t>相关内容</w:t>
                  </w:r>
                </w:p>
              </w:tc>
              <w:tc>
                <w:tcPr>
                  <w:tcW w:w="304" w:type="pct"/>
                  <w:tcBorders>
                    <w:top w:val="single" w:sz="4" w:space="0" w:color="auto"/>
                    <w:left w:val="single" w:sz="4" w:space="0" w:color="auto"/>
                    <w:bottom w:val="single" w:sz="4" w:space="0" w:color="auto"/>
                    <w:right w:val="nil"/>
                  </w:tcBorders>
                  <w:vAlign w:val="center"/>
                </w:tcPr>
                <w:p w14:paraId="5588D97E" w14:textId="54747B40" w:rsidR="00663FB4" w:rsidRPr="00FC741E" w:rsidRDefault="00663FB4" w:rsidP="00663FB4">
                  <w:pPr>
                    <w:adjustRightInd w:val="0"/>
                    <w:snapToGrid w:val="0"/>
                    <w:jc w:val="center"/>
                    <w:rPr>
                      <w:sz w:val="18"/>
                      <w:szCs w:val="21"/>
                    </w:rPr>
                  </w:pPr>
                  <w:r w:rsidRPr="00FC741E">
                    <w:rPr>
                      <w:sz w:val="18"/>
                      <w:szCs w:val="21"/>
                    </w:rPr>
                    <w:lastRenderedPageBreak/>
                    <w:t>符合</w:t>
                  </w:r>
                </w:p>
              </w:tc>
            </w:tr>
            <w:tr w:rsidR="00663FB4" w:rsidRPr="00FC741E" w14:paraId="376947D2" w14:textId="77777777" w:rsidTr="00815E20">
              <w:trPr>
                <w:trHeight w:val="312"/>
              </w:trPr>
              <w:tc>
                <w:tcPr>
                  <w:tcW w:w="492" w:type="pct"/>
                  <w:vMerge w:val="restart"/>
                  <w:tcBorders>
                    <w:top w:val="single" w:sz="4" w:space="0" w:color="auto"/>
                    <w:left w:val="nil"/>
                    <w:right w:val="single" w:sz="4" w:space="0" w:color="auto"/>
                  </w:tcBorders>
                  <w:vAlign w:val="center"/>
                </w:tcPr>
                <w:p w14:paraId="45AA020A" w14:textId="4A845853" w:rsidR="00663FB4" w:rsidRPr="00FC741E" w:rsidRDefault="00663FB4" w:rsidP="00663FB4">
                  <w:pPr>
                    <w:adjustRightInd w:val="0"/>
                    <w:snapToGrid w:val="0"/>
                    <w:jc w:val="center"/>
                    <w:rPr>
                      <w:b/>
                      <w:bCs/>
                      <w:sz w:val="18"/>
                      <w:szCs w:val="21"/>
                    </w:rPr>
                  </w:pPr>
                  <w:r w:rsidRPr="00FC741E">
                    <w:rPr>
                      <w:rFonts w:hint="eastAsia"/>
                      <w:b/>
                      <w:bCs/>
                      <w:sz w:val="18"/>
                      <w:szCs w:val="21"/>
                    </w:rPr>
                    <w:t>陆域生态保护红线和一般生态空间</w:t>
                  </w:r>
                </w:p>
              </w:tc>
              <w:tc>
                <w:tcPr>
                  <w:tcW w:w="637" w:type="pct"/>
                  <w:tcBorders>
                    <w:top w:val="single" w:sz="4" w:space="0" w:color="auto"/>
                    <w:left w:val="single" w:sz="4" w:space="0" w:color="auto"/>
                    <w:bottom w:val="single" w:sz="4" w:space="0" w:color="auto"/>
                    <w:right w:val="single" w:sz="4" w:space="0" w:color="auto"/>
                  </w:tcBorders>
                  <w:vAlign w:val="center"/>
                </w:tcPr>
                <w:p w14:paraId="78A14B21" w14:textId="18FBDDA2" w:rsidR="00663FB4" w:rsidRPr="00FC741E" w:rsidRDefault="00663FB4" w:rsidP="00663FB4">
                  <w:pPr>
                    <w:adjustRightInd w:val="0"/>
                    <w:snapToGrid w:val="0"/>
                    <w:jc w:val="center"/>
                    <w:rPr>
                      <w:b/>
                      <w:bCs/>
                      <w:sz w:val="18"/>
                      <w:szCs w:val="21"/>
                    </w:rPr>
                  </w:pPr>
                  <w:r w:rsidRPr="00FC741E">
                    <w:rPr>
                      <w:rFonts w:hint="eastAsia"/>
                      <w:sz w:val="18"/>
                      <w:szCs w:val="21"/>
                    </w:rPr>
                    <w:t>空间布局约束</w:t>
                  </w:r>
                </w:p>
              </w:tc>
              <w:tc>
                <w:tcPr>
                  <w:tcW w:w="2933" w:type="pct"/>
                  <w:tcBorders>
                    <w:top w:val="single" w:sz="4" w:space="0" w:color="auto"/>
                    <w:left w:val="single" w:sz="4" w:space="0" w:color="auto"/>
                    <w:bottom w:val="single" w:sz="4" w:space="0" w:color="auto"/>
                    <w:right w:val="single" w:sz="4" w:space="0" w:color="auto"/>
                  </w:tcBorders>
                  <w:vAlign w:val="center"/>
                </w:tcPr>
                <w:p w14:paraId="11723EC3" w14:textId="77777777" w:rsidR="00663FB4" w:rsidRPr="00FC741E" w:rsidRDefault="00663FB4" w:rsidP="00663FB4">
                  <w:pPr>
                    <w:adjustRightInd w:val="0"/>
                    <w:snapToGrid w:val="0"/>
                    <w:rPr>
                      <w:sz w:val="18"/>
                      <w:szCs w:val="21"/>
                    </w:rPr>
                  </w:pPr>
                  <w:r w:rsidRPr="00FC741E">
                    <w:rPr>
                      <w:rFonts w:hint="eastAsia"/>
                      <w:sz w:val="18"/>
                      <w:szCs w:val="21"/>
                    </w:rPr>
                    <w:t>一、生态保护红线</w:t>
                  </w:r>
                </w:p>
                <w:p w14:paraId="66DE6713" w14:textId="77777777" w:rsidR="00663FB4" w:rsidRPr="00FC741E" w:rsidRDefault="00663FB4" w:rsidP="00663FB4">
                  <w:pPr>
                    <w:adjustRightInd w:val="0"/>
                    <w:snapToGrid w:val="0"/>
                    <w:rPr>
                      <w:sz w:val="18"/>
                      <w:szCs w:val="21"/>
                    </w:rPr>
                  </w:pPr>
                  <w:r w:rsidRPr="00FC741E">
                    <w:rPr>
                      <w:rFonts w:hint="eastAsia"/>
                      <w:sz w:val="18"/>
                      <w:szCs w:val="21"/>
                    </w:rPr>
                    <w:t>1.</w:t>
                  </w:r>
                  <w:r w:rsidRPr="00FC741E">
                    <w:rPr>
                      <w:rFonts w:hint="eastAsia"/>
                      <w:sz w:val="18"/>
                      <w:szCs w:val="21"/>
                    </w:rPr>
                    <w:t>根据《关于在国土空间规划中统筹划定落实三条控制线的指导意见》《自然资源部生态环境部国家林业和草原局关于加强生态保护红线管理的通知（试行）》，加强生态保护红线管理，严守自然生态安全边界。生态保护红线内，自然保护</w:t>
                  </w:r>
                  <w:proofErr w:type="gramStart"/>
                  <w:r w:rsidRPr="00FC741E">
                    <w:rPr>
                      <w:rFonts w:hint="eastAsia"/>
                      <w:sz w:val="18"/>
                      <w:szCs w:val="21"/>
                    </w:rPr>
                    <w:t>地核心</w:t>
                  </w:r>
                  <w:proofErr w:type="gramEnd"/>
                  <w:r w:rsidRPr="00FC741E">
                    <w:rPr>
                      <w:rFonts w:hint="eastAsia"/>
                      <w:sz w:val="18"/>
                      <w:szCs w:val="21"/>
                    </w:rPr>
                    <w:t>保护区原则上禁止人为活动，其它区域禁止开发性、生产性建设活动，在符合法律法规的前提下，仅允许以下对生态功能不造成破坏的有限人为活动，有限人为活动应符合《自然资源部生态环境部国家林业和草原局关于加强生态保护红线管理的通知（试行）》要求。生态保护红线内自然保护区、风景名胜区、饮用水水源保护区等区域，依照法律法规执行。</w:t>
                  </w:r>
                </w:p>
                <w:p w14:paraId="7D25327E" w14:textId="77777777" w:rsidR="00663FB4" w:rsidRPr="00FC741E" w:rsidRDefault="00663FB4" w:rsidP="00663FB4">
                  <w:pPr>
                    <w:adjustRightInd w:val="0"/>
                    <w:snapToGrid w:val="0"/>
                    <w:rPr>
                      <w:sz w:val="18"/>
                      <w:szCs w:val="21"/>
                    </w:rPr>
                  </w:pPr>
                  <w:r w:rsidRPr="00FC741E">
                    <w:rPr>
                      <w:rFonts w:hint="eastAsia"/>
                      <w:sz w:val="18"/>
                      <w:szCs w:val="21"/>
                    </w:rPr>
                    <w:t>2.</w:t>
                  </w:r>
                  <w:r w:rsidRPr="00FC741E">
                    <w:rPr>
                      <w:rFonts w:hint="eastAsia"/>
                      <w:sz w:val="18"/>
                      <w:szCs w:val="21"/>
                    </w:rPr>
                    <w:t>允许占用生态保护红线的重大项目范围，应符合《福建省自然资源厅福建省生态环境厅福建省林业局关于进一步加强生态保护红线监管的通知（试行）》（</w:t>
                  </w:r>
                  <w:proofErr w:type="gramStart"/>
                  <w:r w:rsidRPr="00FC741E">
                    <w:rPr>
                      <w:rFonts w:hint="eastAsia"/>
                      <w:sz w:val="18"/>
                      <w:szCs w:val="21"/>
                    </w:rPr>
                    <w:t>闽自然资发</w:t>
                  </w:r>
                  <w:proofErr w:type="gramEnd"/>
                  <w:r w:rsidRPr="00FC741E">
                    <w:rPr>
                      <w:rFonts w:hint="eastAsia"/>
                      <w:sz w:val="18"/>
                      <w:szCs w:val="21"/>
                    </w:rPr>
                    <w:t>〔</w:t>
                  </w:r>
                  <w:r w:rsidRPr="00FC741E">
                    <w:rPr>
                      <w:rFonts w:hint="eastAsia"/>
                      <w:sz w:val="18"/>
                      <w:szCs w:val="21"/>
                    </w:rPr>
                    <w:t>2023</w:t>
                  </w:r>
                  <w:r w:rsidRPr="00FC741E">
                    <w:rPr>
                      <w:rFonts w:hint="eastAsia"/>
                      <w:sz w:val="18"/>
                      <w:szCs w:val="21"/>
                    </w:rPr>
                    <w:t>〕</w:t>
                  </w:r>
                  <w:r w:rsidRPr="00FC741E">
                    <w:rPr>
                      <w:rFonts w:hint="eastAsia"/>
                      <w:sz w:val="18"/>
                      <w:szCs w:val="21"/>
                    </w:rPr>
                    <w:t>56</w:t>
                  </w:r>
                  <w:r w:rsidRPr="00FC741E">
                    <w:rPr>
                      <w:rFonts w:hint="eastAsia"/>
                      <w:sz w:val="18"/>
                      <w:szCs w:val="21"/>
                    </w:rPr>
                    <w:t>号）要求。</w:t>
                  </w:r>
                </w:p>
                <w:p w14:paraId="170F0FE0" w14:textId="77777777" w:rsidR="00663FB4" w:rsidRPr="00FC741E" w:rsidRDefault="00663FB4" w:rsidP="00663FB4">
                  <w:pPr>
                    <w:adjustRightInd w:val="0"/>
                    <w:snapToGrid w:val="0"/>
                    <w:rPr>
                      <w:sz w:val="18"/>
                      <w:szCs w:val="21"/>
                    </w:rPr>
                  </w:pPr>
                  <w:r w:rsidRPr="00FC741E">
                    <w:rPr>
                      <w:rFonts w:hint="eastAsia"/>
                      <w:sz w:val="18"/>
                      <w:szCs w:val="21"/>
                    </w:rPr>
                    <w:t>二、一般生态空间</w:t>
                  </w:r>
                </w:p>
                <w:p w14:paraId="37E0C0D8" w14:textId="77777777" w:rsidR="00663FB4" w:rsidRPr="00FC741E" w:rsidRDefault="00663FB4" w:rsidP="00663FB4">
                  <w:pPr>
                    <w:adjustRightInd w:val="0"/>
                    <w:snapToGrid w:val="0"/>
                    <w:rPr>
                      <w:sz w:val="18"/>
                      <w:szCs w:val="21"/>
                    </w:rPr>
                  </w:pPr>
                  <w:r w:rsidRPr="00FC741E">
                    <w:rPr>
                      <w:rFonts w:hint="eastAsia"/>
                      <w:sz w:val="18"/>
                      <w:szCs w:val="21"/>
                    </w:rPr>
                    <w:t>1.</w:t>
                  </w:r>
                  <w:r w:rsidRPr="00FC741E">
                    <w:rPr>
                      <w:rFonts w:hint="eastAsia"/>
                      <w:sz w:val="18"/>
                      <w:szCs w:val="21"/>
                    </w:rPr>
                    <w:t>一般生态空间以生态环境保护为重点，维护生态安全格局，提升生态系统服务功能。</w:t>
                  </w:r>
                </w:p>
                <w:p w14:paraId="261D1A71" w14:textId="4452E859" w:rsidR="00663FB4" w:rsidRPr="00FC741E" w:rsidRDefault="00663FB4" w:rsidP="00663FB4">
                  <w:pPr>
                    <w:adjustRightInd w:val="0"/>
                    <w:snapToGrid w:val="0"/>
                    <w:rPr>
                      <w:sz w:val="18"/>
                      <w:szCs w:val="21"/>
                    </w:rPr>
                  </w:pPr>
                  <w:r w:rsidRPr="00FC741E">
                    <w:rPr>
                      <w:rFonts w:hint="eastAsia"/>
                      <w:sz w:val="18"/>
                      <w:szCs w:val="21"/>
                    </w:rPr>
                    <w:t>2.</w:t>
                  </w:r>
                  <w:r w:rsidRPr="00FC741E">
                    <w:rPr>
                      <w:rFonts w:hint="eastAsia"/>
                      <w:sz w:val="18"/>
                      <w:szCs w:val="21"/>
                    </w:rPr>
                    <w:t>一般生态空间原则上按照限制开发区域进行管理。功能属性单一、管</w:t>
                  </w:r>
                  <w:proofErr w:type="gramStart"/>
                  <w:r w:rsidRPr="00FC741E">
                    <w:rPr>
                      <w:rFonts w:hint="eastAsia"/>
                      <w:sz w:val="18"/>
                      <w:szCs w:val="21"/>
                    </w:rPr>
                    <w:t>控要求</w:t>
                  </w:r>
                  <w:proofErr w:type="gramEnd"/>
                  <w:r w:rsidRPr="00FC741E">
                    <w:rPr>
                      <w:rFonts w:hint="eastAsia"/>
                      <w:sz w:val="18"/>
                      <w:szCs w:val="21"/>
                    </w:rPr>
                    <w:t>明确的一般生态空间，按照生态功能属性的既有规定实施管理；具有多重功能属性、且均有既有管理要求的其他生态空间，按照管</w:t>
                  </w:r>
                  <w:proofErr w:type="gramStart"/>
                  <w:r w:rsidRPr="00FC741E">
                    <w:rPr>
                      <w:rFonts w:hint="eastAsia"/>
                      <w:sz w:val="18"/>
                      <w:szCs w:val="21"/>
                    </w:rPr>
                    <w:t>控要求</w:t>
                  </w:r>
                  <w:proofErr w:type="gramEnd"/>
                  <w:r w:rsidRPr="00FC741E">
                    <w:rPr>
                      <w:rFonts w:hint="eastAsia"/>
                      <w:sz w:val="18"/>
                      <w:szCs w:val="21"/>
                    </w:rPr>
                    <w:t>的严格程度，从严管理；尚未明确管理要求的其他生态空间，限制有损主导生态服务功能的开发建设活动。</w:t>
                  </w:r>
                </w:p>
              </w:tc>
              <w:tc>
                <w:tcPr>
                  <w:tcW w:w="634" w:type="pct"/>
                  <w:tcBorders>
                    <w:top w:val="single" w:sz="4" w:space="0" w:color="auto"/>
                    <w:left w:val="single" w:sz="4" w:space="0" w:color="auto"/>
                    <w:bottom w:val="single" w:sz="4" w:space="0" w:color="auto"/>
                    <w:right w:val="single" w:sz="4" w:space="0" w:color="auto"/>
                  </w:tcBorders>
                  <w:vAlign w:val="center"/>
                </w:tcPr>
                <w:p w14:paraId="458C2E9A" w14:textId="53532A0A" w:rsidR="00663FB4" w:rsidRPr="00FC741E" w:rsidRDefault="00663FB4" w:rsidP="00663FB4">
                  <w:pPr>
                    <w:adjustRightInd w:val="0"/>
                    <w:snapToGrid w:val="0"/>
                    <w:jc w:val="center"/>
                    <w:rPr>
                      <w:sz w:val="18"/>
                      <w:szCs w:val="21"/>
                    </w:rPr>
                  </w:pPr>
                  <w:r w:rsidRPr="00FC741E">
                    <w:rPr>
                      <w:rFonts w:hint="eastAsia"/>
                      <w:sz w:val="18"/>
                      <w:szCs w:val="21"/>
                    </w:rPr>
                    <w:t>本项目</w:t>
                  </w:r>
                  <w:r w:rsidR="00C777AD" w:rsidRPr="00FC741E">
                    <w:rPr>
                      <w:rFonts w:hint="eastAsia"/>
                      <w:sz w:val="18"/>
                      <w:szCs w:val="21"/>
                    </w:rPr>
                    <w:t>不涉及空间布局约束中的相关内容</w:t>
                  </w:r>
                </w:p>
              </w:tc>
              <w:tc>
                <w:tcPr>
                  <w:tcW w:w="304" w:type="pct"/>
                  <w:tcBorders>
                    <w:top w:val="single" w:sz="4" w:space="0" w:color="auto"/>
                    <w:left w:val="single" w:sz="4" w:space="0" w:color="auto"/>
                    <w:bottom w:val="single" w:sz="4" w:space="0" w:color="auto"/>
                    <w:right w:val="nil"/>
                  </w:tcBorders>
                  <w:vAlign w:val="center"/>
                </w:tcPr>
                <w:p w14:paraId="2DE4A3B6" w14:textId="49A6BB31" w:rsidR="00663FB4" w:rsidRPr="00FC741E" w:rsidRDefault="00663FB4" w:rsidP="00663FB4">
                  <w:pPr>
                    <w:adjustRightInd w:val="0"/>
                    <w:snapToGrid w:val="0"/>
                    <w:jc w:val="center"/>
                    <w:rPr>
                      <w:sz w:val="18"/>
                      <w:szCs w:val="21"/>
                    </w:rPr>
                  </w:pPr>
                  <w:r w:rsidRPr="00FC741E">
                    <w:rPr>
                      <w:sz w:val="18"/>
                      <w:szCs w:val="21"/>
                    </w:rPr>
                    <w:t>符合</w:t>
                  </w:r>
                </w:p>
              </w:tc>
            </w:tr>
            <w:tr w:rsidR="00663FB4" w:rsidRPr="00FC741E" w14:paraId="0EFFB9DA" w14:textId="77777777" w:rsidTr="00815E20">
              <w:trPr>
                <w:trHeight w:val="312"/>
              </w:trPr>
              <w:tc>
                <w:tcPr>
                  <w:tcW w:w="492" w:type="pct"/>
                  <w:vMerge/>
                  <w:tcBorders>
                    <w:left w:val="nil"/>
                    <w:right w:val="single" w:sz="4" w:space="0" w:color="auto"/>
                  </w:tcBorders>
                  <w:vAlign w:val="center"/>
                </w:tcPr>
                <w:p w14:paraId="2095AA38" w14:textId="7777777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28AFD8C6" w14:textId="1C6811F5" w:rsidR="00663FB4" w:rsidRPr="00FC741E" w:rsidRDefault="00663FB4" w:rsidP="00663FB4">
                  <w:pPr>
                    <w:adjustRightInd w:val="0"/>
                    <w:snapToGrid w:val="0"/>
                    <w:jc w:val="center"/>
                    <w:rPr>
                      <w:b/>
                      <w:bCs/>
                      <w:sz w:val="18"/>
                      <w:szCs w:val="21"/>
                    </w:rPr>
                  </w:pPr>
                  <w:r w:rsidRPr="00FC741E">
                    <w:rPr>
                      <w:rFonts w:hint="eastAsia"/>
                      <w:sz w:val="18"/>
                      <w:szCs w:val="21"/>
                    </w:rPr>
                    <w:t>污染物排放管控</w:t>
                  </w:r>
                </w:p>
              </w:tc>
              <w:tc>
                <w:tcPr>
                  <w:tcW w:w="2933" w:type="pct"/>
                  <w:tcBorders>
                    <w:top w:val="single" w:sz="4" w:space="0" w:color="auto"/>
                    <w:left w:val="single" w:sz="4" w:space="0" w:color="auto"/>
                    <w:bottom w:val="single" w:sz="4" w:space="0" w:color="auto"/>
                    <w:right w:val="single" w:sz="4" w:space="0" w:color="auto"/>
                  </w:tcBorders>
                  <w:vAlign w:val="center"/>
                </w:tcPr>
                <w:p w14:paraId="7D1BE0C5" w14:textId="5F859E99" w:rsidR="00663FB4" w:rsidRPr="00FC741E" w:rsidRDefault="00663FB4" w:rsidP="00663FB4">
                  <w:pPr>
                    <w:adjustRightInd w:val="0"/>
                    <w:snapToGrid w:val="0"/>
                    <w:jc w:val="center"/>
                    <w:rPr>
                      <w:sz w:val="18"/>
                      <w:szCs w:val="21"/>
                    </w:rPr>
                  </w:pPr>
                  <w:r w:rsidRPr="00FC741E">
                    <w:rPr>
                      <w:rFonts w:hint="eastAsia"/>
                      <w:sz w:val="18"/>
                      <w:szCs w:val="21"/>
                    </w:rPr>
                    <w:t>无</w:t>
                  </w:r>
                </w:p>
              </w:tc>
              <w:tc>
                <w:tcPr>
                  <w:tcW w:w="634" w:type="pct"/>
                  <w:tcBorders>
                    <w:top w:val="single" w:sz="4" w:space="0" w:color="auto"/>
                    <w:left w:val="single" w:sz="4" w:space="0" w:color="auto"/>
                    <w:bottom w:val="single" w:sz="4" w:space="0" w:color="auto"/>
                    <w:right w:val="single" w:sz="4" w:space="0" w:color="auto"/>
                  </w:tcBorders>
                  <w:vAlign w:val="center"/>
                </w:tcPr>
                <w:p w14:paraId="318AD24A" w14:textId="24222F12" w:rsidR="00663FB4" w:rsidRPr="00FC741E" w:rsidRDefault="00663FB4" w:rsidP="00663FB4">
                  <w:pPr>
                    <w:adjustRightInd w:val="0"/>
                    <w:snapToGrid w:val="0"/>
                    <w:jc w:val="center"/>
                    <w:rPr>
                      <w:sz w:val="18"/>
                      <w:szCs w:val="21"/>
                    </w:rPr>
                  </w:pPr>
                  <w:r w:rsidRPr="00FC741E">
                    <w:rPr>
                      <w:rFonts w:hint="eastAsia"/>
                      <w:sz w:val="18"/>
                      <w:szCs w:val="21"/>
                    </w:rPr>
                    <w:t>/</w:t>
                  </w:r>
                </w:p>
              </w:tc>
              <w:tc>
                <w:tcPr>
                  <w:tcW w:w="304" w:type="pct"/>
                  <w:tcBorders>
                    <w:top w:val="single" w:sz="4" w:space="0" w:color="auto"/>
                    <w:left w:val="single" w:sz="4" w:space="0" w:color="auto"/>
                    <w:bottom w:val="single" w:sz="4" w:space="0" w:color="auto"/>
                    <w:right w:val="nil"/>
                  </w:tcBorders>
                  <w:vAlign w:val="center"/>
                </w:tcPr>
                <w:p w14:paraId="35B229F0" w14:textId="4E74970F" w:rsidR="00663FB4" w:rsidRPr="00FC741E" w:rsidRDefault="00663FB4" w:rsidP="00663FB4">
                  <w:pPr>
                    <w:adjustRightInd w:val="0"/>
                    <w:snapToGrid w:val="0"/>
                    <w:jc w:val="center"/>
                    <w:rPr>
                      <w:sz w:val="18"/>
                      <w:szCs w:val="21"/>
                    </w:rPr>
                  </w:pPr>
                  <w:r w:rsidRPr="00FC741E">
                    <w:rPr>
                      <w:rFonts w:hint="eastAsia"/>
                      <w:sz w:val="18"/>
                      <w:szCs w:val="21"/>
                    </w:rPr>
                    <w:t>/</w:t>
                  </w:r>
                </w:p>
              </w:tc>
            </w:tr>
            <w:tr w:rsidR="00663FB4" w:rsidRPr="00FC741E" w14:paraId="059E5239" w14:textId="77777777" w:rsidTr="00815E20">
              <w:trPr>
                <w:trHeight w:val="312"/>
              </w:trPr>
              <w:tc>
                <w:tcPr>
                  <w:tcW w:w="492" w:type="pct"/>
                  <w:vMerge/>
                  <w:tcBorders>
                    <w:left w:val="nil"/>
                    <w:right w:val="single" w:sz="4" w:space="0" w:color="auto"/>
                  </w:tcBorders>
                  <w:vAlign w:val="center"/>
                </w:tcPr>
                <w:p w14:paraId="5F43F572" w14:textId="7777777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4D2BFBB7" w14:textId="69D40C43" w:rsidR="00663FB4" w:rsidRPr="00FC741E" w:rsidRDefault="00663FB4" w:rsidP="00663FB4">
                  <w:pPr>
                    <w:adjustRightInd w:val="0"/>
                    <w:snapToGrid w:val="0"/>
                    <w:jc w:val="center"/>
                    <w:rPr>
                      <w:b/>
                      <w:bCs/>
                      <w:sz w:val="18"/>
                      <w:szCs w:val="21"/>
                    </w:rPr>
                  </w:pPr>
                  <w:r w:rsidRPr="00FC741E">
                    <w:rPr>
                      <w:rFonts w:hint="eastAsia"/>
                      <w:sz w:val="18"/>
                      <w:szCs w:val="21"/>
                    </w:rPr>
                    <w:t>环境风险防控</w:t>
                  </w:r>
                </w:p>
              </w:tc>
              <w:tc>
                <w:tcPr>
                  <w:tcW w:w="2933" w:type="pct"/>
                  <w:tcBorders>
                    <w:top w:val="single" w:sz="4" w:space="0" w:color="auto"/>
                    <w:left w:val="single" w:sz="4" w:space="0" w:color="auto"/>
                    <w:bottom w:val="single" w:sz="4" w:space="0" w:color="auto"/>
                    <w:right w:val="single" w:sz="4" w:space="0" w:color="auto"/>
                  </w:tcBorders>
                  <w:vAlign w:val="center"/>
                </w:tcPr>
                <w:p w14:paraId="2B648B80" w14:textId="06E7632D" w:rsidR="00663FB4" w:rsidRPr="00FC741E" w:rsidRDefault="00663FB4" w:rsidP="00663FB4">
                  <w:pPr>
                    <w:adjustRightInd w:val="0"/>
                    <w:snapToGrid w:val="0"/>
                    <w:jc w:val="center"/>
                    <w:rPr>
                      <w:sz w:val="18"/>
                      <w:szCs w:val="21"/>
                    </w:rPr>
                  </w:pPr>
                  <w:r w:rsidRPr="00FC741E">
                    <w:rPr>
                      <w:rFonts w:hint="eastAsia"/>
                      <w:sz w:val="18"/>
                      <w:szCs w:val="21"/>
                    </w:rPr>
                    <w:t>无</w:t>
                  </w:r>
                </w:p>
              </w:tc>
              <w:tc>
                <w:tcPr>
                  <w:tcW w:w="634" w:type="pct"/>
                  <w:tcBorders>
                    <w:top w:val="single" w:sz="4" w:space="0" w:color="auto"/>
                    <w:left w:val="single" w:sz="4" w:space="0" w:color="auto"/>
                    <w:bottom w:val="single" w:sz="4" w:space="0" w:color="auto"/>
                    <w:right w:val="single" w:sz="4" w:space="0" w:color="auto"/>
                  </w:tcBorders>
                  <w:vAlign w:val="center"/>
                </w:tcPr>
                <w:p w14:paraId="4B48762E" w14:textId="75D459FC" w:rsidR="00663FB4" w:rsidRPr="00FC741E" w:rsidRDefault="00663FB4" w:rsidP="00663FB4">
                  <w:pPr>
                    <w:adjustRightInd w:val="0"/>
                    <w:snapToGrid w:val="0"/>
                    <w:jc w:val="center"/>
                    <w:rPr>
                      <w:sz w:val="18"/>
                      <w:szCs w:val="21"/>
                    </w:rPr>
                  </w:pPr>
                  <w:r w:rsidRPr="00FC741E">
                    <w:rPr>
                      <w:rFonts w:hint="eastAsia"/>
                      <w:sz w:val="18"/>
                      <w:szCs w:val="21"/>
                    </w:rPr>
                    <w:t>/</w:t>
                  </w:r>
                </w:p>
              </w:tc>
              <w:tc>
                <w:tcPr>
                  <w:tcW w:w="304" w:type="pct"/>
                  <w:tcBorders>
                    <w:top w:val="single" w:sz="4" w:space="0" w:color="auto"/>
                    <w:left w:val="single" w:sz="4" w:space="0" w:color="auto"/>
                    <w:bottom w:val="single" w:sz="4" w:space="0" w:color="auto"/>
                    <w:right w:val="nil"/>
                  </w:tcBorders>
                  <w:vAlign w:val="center"/>
                </w:tcPr>
                <w:p w14:paraId="35EAA3E5" w14:textId="6E8D11EE" w:rsidR="00663FB4" w:rsidRPr="00FC741E" w:rsidRDefault="00663FB4" w:rsidP="00663FB4">
                  <w:pPr>
                    <w:adjustRightInd w:val="0"/>
                    <w:snapToGrid w:val="0"/>
                    <w:jc w:val="center"/>
                    <w:rPr>
                      <w:sz w:val="18"/>
                      <w:szCs w:val="21"/>
                    </w:rPr>
                  </w:pPr>
                  <w:r w:rsidRPr="00FC741E">
                    <w:rPr>
                      <w:rFonts w:hint="eastAsia"/>
                      <w:sz w:val="18"/>
                      <w:szCs w:val="21"/>
                    </w:rPr>
                    <w:t>/</w:t>
                  </w:r>
                </w:p>
              </w:tc>
            </w:tr>
            <w:tr w:rsidR="00663FB4" w:rsidRPr="00FC741E" w14:paraId="4575DE7D" w14:textId="77777777" w:rsidTr="00815E20">
              <w:trPr>
                <w:trHeight w:val="312"/>
              </w:trPr>
              <w:tc>
                <w:tcPr>
                  <w:tcW w:w="492" w:type="pct"/>
                  <w:vMerge/>
                  <w:tcBorders>
                    <w:left w:val="nil"/>
                    <w:bottom w:val="single" w:sz="4" w:space="0" w:color="auto"/>
                    <w:right w:val="single" w:sz="4" w:space="0" w:color="auto"/>
                  </w:tcBorders>
                  <w:vAlign w:val="center"/>
                </w:tcPr>
                <w:p w14:paraId="4E84D803" w14:textId="77777777" w:rsidR="00663FB4" w:rsidRPr="00FC741E" w:rsidRDefault="00663FB4" w:rsidP="00663FB4">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595FB8A4" w14:textId="34F5BB31" w:rsidR="00663FB4" w:rsidRPr="00FC741E" w:rsidRDefault="00663FB4" w:rsidP="00663FB4">
                  <w:pPr>
                    <w:adjustRightInd w:val="0"/>
                    <w:snapToGrid w:val="0"/>
                    <w:jc w:val="center"/>
                    <w:rPr>
                      <w:b/>
                      <w:bCs/>
                      <w:sz w:val="18"/>
                      <w:szCs w:val="21"/>
                    </w:rPr>
                  </w:pPr>
                  <w:r w:rsidRPr="00FC741E">
                    <w:rPr>
                      <w:rFonts w:hint="eastAsia"/>
                      <w:sz w:val="18"/>
                      <w:szCs w:val="21"/>
                    </w:rPr>
                    <w:t>资源开发效率要求</w:t>
                  </w:r>
                </w:p>
              </w:tc>
              <w:tc>
                <w:tcPr>
                  <w:tcW w:w="2933" w:type="pct"/>
                  <w:tcBorders>
                    <w:top w:val="single" w:sz="4" w:space="0" w:color="auto"/>
                    <w:left w:val="single" w:sz="4" w:space="0" w:color="auto"/>
                    <w:bottom w:val="single" w:sz="4" w:space="0" w:color="auto"/>
                    <w:right w:val="single" w:sz="4" w:space="0" w:color="auto"/>
                  </w:tcBorders>
                  <w:vAlign w:val="center"/>
                </w:tcPr>
                <w:p w14:paraId="483B4558" w14:textId="521B17A6" w:rsidR="00663FB4" w:rsidRPr="00FC741E" w:rsidRDefault="00663FB4" w:rsidP="00663FB4">
                  <w:pPr>
                    <w:adjustRightInd w:val="0"/>
                    <w:snapToGrid w:val="0"/>
                    <w:jc w:val="center"/>
                    <w:rPr>
                      <w:sz w:val="18"/>
                      <w:szCs w:val="21"/>
                    </w:rPr>
                  </w:pPr>
                  <w:r w:rsidRPr="00FC741E">
                    <w:rPr>
                      <w:rFonts w:hint="eastAsia"/>
                      <w:sz w:val="18"/>
                      <w:szCs w:val="21"/>
                    </w:rPr>
                    <w:t>无</w:t>
                  </w:r>
                </w:p>
              </w:tc>
              <w:tc>
                <w:tcPr>
                  <w:tcW w:w="634" w:type="pct"/>
                  <w:tcBorders>
                    <w:top w:val="single" w:sz="4" w:space="0" w:color="auto"/>
                    <w:left w:val="single" w:sz="4" w:space="0" w:color="auto"/>
                    <w:bottom w:val="single" w:sz="4" w:space="0" w:color="auto"/>
                    <w:right w:val="single" w:sz="4" w:space="0" w:color="auto"/>
                  </w:tcBorders>
                  <w:vAlign w:val="center"/>
                </w:tcPr>
                <w:p w14:paraId="24E00BAD" w14:textId="746714C4" w:rsidR="00663FB4" w:rsidRPr="00FC741E" w:rsidRDefault="00663FB4" w:rsidP="00663FB4">
                  <w:pPr>
                    <w:adjustRightInd w:val="0"/>
                    <w:snapToGrid w:val="0"/>
                    <w:jc w:val="center"/>
                    <w:rPr>
                      <w:sz w:val="18"/>
                      <w:szCs w:val="21"/>
                    </w:rPr>
                  </w:pPr>
                  <w:r w:rsidRPr="00FC741E">
                    <w:rPr>
                      <w:rFonts w:hint="eastAsia"/>
                      <w:sz w:val="18"/>
                      <w:szCs w:val="21"/>
                    </w:rPr>
                    <w:t>/</w:t>
                  </w:r>
                </w:p>
              </w:tc>
              <w:tc>
                <w:tcPr>
                  <w:tcW w:w="304" w:type="pct"/>
                  <w:tcBorders>
                    <w:top w:val="single" w:sz="4" w:space="0" w:color="auto"/>
                    <w:left w:val="single" w:sz="4" w:space="0" w:color="auto"/>
                    <w:bottom w:val="single" w:sz="4" w:space="0" w:color="auto"/>
                    <w:right w:val="nil"/>
                  </w:tcBorders>
                  <w:vAlign w:val="center"/>
                </w:tcPr>
                <w:p w14:paraId="422CA2FF" w14:textId="31949EC3" w:rsidR="00663FB4" w:rsidRPr="00FC741E" w:rsidRDefault="00663FB4" w:rsidP="00663FB4">
                  <w:pPr>
                    <w:adjustRightInd w:val="0"/>
                    <w:snapToGrid w:val="0"/>
                    <w:jc w:val="center"/>
                    <w:rPr>
                      <w:sz w:val="18"/>
                      <w:szCs w:val="21"/>
                    </w:rPr>
                  </w:pPr>
                  <w:r w:rsidRPr="00FC741E">
                    <w:rPr>
                      <w:rFonts w:hint="eastAsia"/>
                      <w:sz w:val="18"/>
                      <w:szCs w:val="21"/>
                    </w:rPr>
                    <w:t>/</w:t>
                  </w:r>
                </w:p>
              </w:tc>
            </w:tr>
            <w:tr w:rsidR="00F55CF9" w:rsidRPr="00FC741E" w14:paraId="2C95B2EF" w14:textId="77777777" w:rsidTr="002225B5">
              <w:trPr>
                <w:trHeight w:val="312"/>
              </w:trPr>
              <w:tc>
                <w:tcPr>
                  <w:tcW w:w="492" w:type="pct"/>
                  <w:vMerge w:val="restart"/>
                  <w:tcBorders>
                    <w:top w:val="single" w:sz="4" w:space="0" w:color="auto"/>
                    <w:left w:val="nil"/>
                    <w:right w:val="single" w:sz="4" w:space="0" w:color="auto"/>
                  </w:tcBorders>
                  <w:vAlign w:val="center"/>
                </w:tcPr>
                <w:p w14:paraId="386075EF" w14:textId="77777777" w:rsidR="00F55CF9" w:rsidRPr="00FC741E" w:rsidRDefault="00F55CF9" w:rsidP="00F55CF9">
                  <w:pPr>
                    <w:adjustRightInd w:val="0"/>
                    <w:snapToGrid w:val="0"/>
                    <w:jc w:val="center"/>
                    <w:rPr>
                      <w:sz w:val="18"/>
                      <w:szCs w:val="21"/>
                    </w:rPr>
                  </w:pPr>
                  <w:r w:rsidRPr="00FC741E">
                    <w:rPr>
                      <w:rFonts w:hint="eastAsia"/>
                      <w:sz w:val="18"/>
                      <w:szCs w:val="21"/>
                    </w:rPr>
                    <w:t>全省</w:t>
                  </w:r>
                </w:p>
                <w:p w14:paraId="7A5B3C35" w14:textId="67991E53" w:rsidR="00F55CF9" w:rsidRPr="00FC741E" w:rsidRDefault="00F55CF9" w:rsidP="00F55CF9">
                  <w:pPr>
                    <w:adjustRightInd w:val="0"/>
                    <w:snapToGrid w:val="0"/>
                    <w:jc w:val="center"/>
                    <w:rPr>
                      <w:b/>
                      <w:bCs/>
                      <w:sz w:val="18"/>
                      <w:szCs w:val="21"/>
                    </w:rPr>
                  </w:pPr>
                  <w:r w:rsidRPr="00FC741E">
                    <w:rPr>
                      <w:rFonts w:hint="eastAsia"/>
                      <w:sz w:val="18"/>
                      <w:szCs w:val="21"/>
                    </w:rPr>
                    <w:t>陆域</w:t>
                  </w:r>
                </w:p>
              </w:tc>
              <w:tc>
                <w:tcPr>
                  <w:tcW w:w="637" w:type="pct"/>
                  <w:tcBorders>
                    <w:top w:val="single" w:sz="4" w:space="0" w:color="auto"/>
                    <w:left w:val="single" w:sz="4" w:space="0" w:color="auto"/>
                    <w:bottom w:val="single" w:sz="4" w:space="0" w:color="auto"/>
                    <w:right w:val="single" w:sz="4" w:space="0" w:color="auto"/>
                  </w:tcBorders>
                  <w:vAlign w:val="center"/>
                </w:tcPr>
                <w:p w14:paraId="1921ADB9" w14:textId="782D4172" w:rsidR="00F55CF9" w:rsidRPr="00FC741E" w:rsidRDefault="00F55CF9" w:rsidP="00F55CF9">
                  <w:pPr>
                    <w:adjustRightInd w:val="0"/>
                    <w:snapToGrid w:val="0"/>
                    <w:jc w:val="center"/>
                    <w:rPr>
                      <w:b/>
                      <w:bCs/>
                      <w:sz w:val="18"/>
                      <w:szCs w:val="21"/>
                    </w:rPr>
                  </w:pPr>
                  <w:r w:rsidRPr="00FC741E">
                    <w:rPr>
                      <w:rFonts w:hint="eastAsia"/>
                      <w:sz w:val="18"/>
                      <w:szCs w:val="21"/>
                    </w:rPr>
                    <w:t>空间布局约束</w:t>
                  </w:r>
                </w:p>
              </w:tc>
              <w:tc>
                <w:tcPr>
                  <w:tcW w:w="2933" w:type="pct"/>
                  <w:tcBorders>
                    <w:top w:val="single" w:sz="4" w:space="0" w:color="auto"/>
                    <w:left w:val="single" w:sz="4" w:space="0" w:color="auto"/>
                    <w:bottom w:val="single" w:sz="4" w:space="0" w:color="auto"/>
                    <w:right w:val="single" w:sz="4" w:space="0" w:color="auto"/>
                  </w:tcBorders>
                  <w:vAlign w:val="center"/>
                </w:tcPr>
                <w:p w14:paraId="7B34B6CF" w14:textId="77777777" w:rsidR="00F55CF9" w:rsidRPr="00FC741E" w:rsidRDefault="00F55CF9" w:rsidP="00905E52">
                  <w:pPr>
                    <w:adjustRightInd w:val="0"/>
                    <w:snapToGrid w:val="0"/>
                    <w:rPr>
                      <w:sz w:val="18"/>
                      <w:szCs w:val="21"/>
                    </w:rPr>
                  </w:pPr>
                  <w:r w:rsidRPr="00FC741E">
                    <w:rPr>
                      <w:rFonts w:hint="eastAsia"/>
                      <w:sz w:val="18"/>
                      <w:szCs w:val="21"/>
                    </w:rPr>
                    <w:t>1.</w:t>
                  </w:r>
                  <w:r w:rsidRPr="00FC741E">
                    <w:rPr>
                      <w:rFonts w:hint="eastAsia"/>
                      <w:sz w:val="18"/>
                      <w:szCs w:val="21"/>
                    </w:rPr>
                    <w:t>石化、汽车、船舶、冶金、水泥、制浆造纸、印染等重点产业，要符合全省规划布局要求。</w:t>
                  </w:r>
                </w:p>
                <w:p w14:paraId="305621E7" w14:textId="77777777" w:rsidR="00F55CF9" w:rsidRPr="00FC741E" w:rsidRDefault="00F55CF9" w:rsidP="00905E52">
                  <w:pPr>
                    <w:adjustRightInd w:val="0"/>
                    <w:snapToGrid w:val="0"/>
                    <w:rPr>
                      <w:sz w:val="18"/>
                      <w:szCs w:val="21"/>
                    </w:rPr>
                  </w:pPr>
                  <w:r w:rsidRPr="00FC741E">
                    <w:rPr>
                      <w:rFonts w:hint="eastAsia"/>
                      <w:sz w:val="18"/>
                      <w:szCs w:val="21"/>
                    </w:rPr>
                    <w:t>2.</w:t>
                  </w:r>
                  <w:r w:rsidRPr="00FC741E">
                    <w:rPr>
                      <w:rFonts w:hint="eastAsia"/>
                      <w:sz w:val="18"/>
                      <w:szCs w:val="21"/>
                    </w:rPr>
                    <w:t>严控钢铁、水泥、平板玻璃等产能过剩行业新增产能，新增产能应实施产能等量或减量置换。</w:t>
                  </w:r>
                </w:p>
                <w:p w14:paraId="735F7AC0" w14:textId="77777777" w:rsidR="00F55CF9" w:rsidRPr="00FC741E" w:rsidRDefault="00F55CF9" w:rsidP="00905E52">
                  <w:pPr>
                    <w:adjustRightInd w:val="0"/>
                    <w:snapToGrid w:val="0"/>
                    <w:rPr>
                      <w:sz w:val="18"/>
                      <w:szCs w:val="21"/>
                    </w:rPr>
                  </w:pPr>
                  <w:r w:rsidRPr="00FC741E">
                    <w:rPr>
                      <w:rFonts w:hint="eastAsia"/>
                      <w:sz w:val="18"/>
                      <w:szCs w:val="21"/>
                    </w:rPr>
                    <w:t>3.</w:t>
                  </w:r>
                  <w:r w:rsidRPr="00FC741E">
                    <w:rPr>
                      <w:rFonts w:hint="eastAsia"/>
                      <w:sz w:val="18"/>
                      <w:szCs w:val="21"/>
                    </w:rPr>
                    <w:t>除列入国家规划的大型煤电和符合相关要求的等容量替代项目，以及以供热为主的热电联产项目外，原则上不再建设新的煤电项目。</w:t>
                  </w:r>
                </w:p>
                <w:p w14:paraId="30F4FDCE" w14:textId="77777777" w:rsidR="00F55CF9" w:rsidRPr="00FC741E" w:rsidRDefault="00F55CF9" w:rsidP="00905E52">
                  <w:pPr>
                    <w:adjustRightInd w:val="0"/>
                    <w:snapToGrid w:val="0"/>
                    <w:rPr>
                      <w:sz w:val="18"/>
                      <w:szCs w:val="21"/>
                    </w:rPr>
                  </w:pPr>
                  <w:r w:rsidRPr="00FC741E">
                    <w:rPr>
                      <w:rFonts w:hint="eastAsia"/>
                      <w:sz w:val="18"/>
                      <w:szCs w:val="21"/>
                    </w:rPr>
                    <w:t>4.</w:t>
                  </w:r>
                  <w:r w:rsidRPr="00FC741E">
                    <w:rPr>
                      <w:rFonts w:hint="eastAsia"/>
                      <w:sz w:val="18"/>
                      <w:szCs w:val="21"/>
                    </w:rPr>
                    <w:t>氟化工产业应集中布局在《关于促进我省氟化工产业绿色高效发展的若干意见》中确定的园区，在上述园区之外不再新建氟化工项目，园区之外现有氟化工项目不再扩大规模。</w:t>
                  </w:r>
                </w:p>
                <w:p w14:paraId="41B98A99" w14:textId="77777777" w:rsidR="00F55CF9" w:rsidRPr="00FC741E" w:rsidRDefault="00F55CF9" w:rsidP="00905E52">
                  <w:pPr>
                    <w:adjustRightInd w:val="0"/>
                    <w:snapToGrid w:val="0"/>
                    <w:rPr>
                      <w:sz w:val="18"/>
                      <w:szCs w:val="21"/>
                    </w:rPr>
                  </w:pPr>
                  <w:r w:rsidRPr="00FC741E">
                    <w:rPr>
                      <w:rFonts w:hint="eastAsia"/>
                      <w:sz w:val="18"/>
                      <w:szCs w:val="21"/>
                    </w:rPr>
                    <w:t>5.</w:t>
                  </w:r>
                  <w:r w:rsidRPr="00FC741E">
                    <w:rPr>
                      <w:rFonts w:hint="eastAsia"/>
                      <w:sz w:val="18"/>
                      <w:szCs w:val="21"/>
                    </w:rPr>
                    <w:t>禁止在水环境质量不能稳定达标的区域内，建设新增相应不达标污染物指标排放量的工业项目。</w:t>
                  </w:r>
                </w:p>
                <w:p w14:paraId="0606E35B" w14:textId="77777777" w:rsidR="00F55CF9" w:rsidRPr="00FC741E" w:rsidRDefault="00F55CF9" w:rsidP="00905E52">
                  <w:pPr>
                    <w:adjustRightInd w:val="0"/>
                    <w:snapToGrid w:val="0"/>
                    <w:rPr>
                      <w:sz w:val="18"/>
                      <w:szCs w:val="21"/>
                    </w:rPr>
                  </w:pPr>
                  <w:r w:rsidRPr="00FC741E">
                    <w:rPr>
                      <w:rFonts w:hint="eastAsia"/>
                      <w:sz w:val="18"/>
                      <w:szCs w:val="21"/>
                    </w:rPr>
                    <w:t>6.</w:t>
                  </w:r>
                  <w:r w:rsidRPr="00FC741E">
                    <w:rPr>
                      <w:rFonts w:hint="eastAsia"/>
                      <w:sz w:val="18"/>
                      <w:szCs w:val="21"/>
                    </w:rPr>
                    <w:t>禁止在通风廊道和主导风向的上风向布局大气重污染企业，推进建成区大气重污染企业搬迁或升级改造、环境风险企业搬迁或关闭退出。</w:t>
                  </w:r>
                </w:p>
                <w:p w14:paraId="3C125E69" w14:textId="514CD062" w:rsidR="00F55CF9" w:rsidRPr="00FC741E" w:rsidRDefault="00F55CF9" w:rsidP="00905E52">
                  <w:pPr>
                    <w:adjustRightInd w:val="0"/>
                    <w:snapToGrid w:val="0"/>
                    <w:rPr>
                      <w:sz w:val="18"/>
                      <w:szCs w:val="21"/>
                    </w:rPr>
                  </w:pPr>
                  <w:r w:rsidRPr="00FC741E">
                    <w:rPr>
                      <w:rFonts w:hint="eastAsia"/>
                      <w:sz w:val="18"/>
                      <w:szCs w:val="21"/>
                    </w:rPr>
                    <w:t>7.</w:t>
                  </w:r>
                  <w:r w:rsidRPr="00FC741E">
                    <w:rPr>
                      <w:rFonts w:hint="eastAsia"/>
                      <w:sz w:val="18"/>
                      <w:szCs w:val="21"/>
                    </w:rPr>
                    <w:t>新建、扩建的涉及重点重金属污染物的有色金属冶炼、电镀、制革、铅蓄电池制造企业布局应符</w:t>
                  </w:r>
                  <w:r w:rsidRPr="00FC741E">
                    <w:rPr>
                      <w:rFonts w:hint="eastAsia"/>
                      <w:sz w:val="18"/>
                      <w:szCs w:val="21"/>
                    </w:rPr>
                    <w:lastRenderedPageBreak/>
                    <w:t>合《福建省进一步加强重金属污染防控实施方案》（闽环保固体〔</w:t>
                  </w:r>
                  <w:r w:rsidRPr="00FC741E">
                    <w:rPr>
                      <w:rFonts w:hint="eastAsia"/>
                      <w:sz w:val="18"/>
                      <w:szCs w:val="21"/>
                    </w:rPr>
                    <w:t>2022</w:t>
                  </w:r>
                  <w:r w:rsidRPr="00FC741E">
                    <w:rPr>
                      <w:rFonts w:hint="eastAsia"/>
                      <w:sz w:val="18"/>
                      <w:szCs w:val="21"/>
                    </w:rPr>
                    <w:t>〕</w:t>
                  </w:r>
                  <w:r w:rsidRPr="00FC741E">
                    <w:rPr>
                      <w:rFonts w:hint="eastAsia"/>
                      <w:sz w:val="18"/>
                      <w:szCs w:val="21"/>
                    </w:rPr>
                    <w:t>17</w:t>
                  </w:r>
                  <w:r w:rsidRPr="00FC741E">
                    <w:rPr>
                      <w:rFonts w:hint="eastAsia"/>
                      <w:sz w:val="18"/>
                      <w:szCs w:val="21"/>
                    </w:rPr>
                    <w:t>号）要求。禁止低端落后产能向闽江中上游地区、九龙</w:t>
                  </w:r>
                  <w:proofErr w:type="gramStart"/>
                  <w:r w:rsidRPr="00FC741E">
                    <w:rPr>
                      <w:rFonts w:hint="eastAsia"/>
                      <w:sz w:val="18"/>
                      <w:szCs w:val="21"/>
                    </w:rPr>
                    <w:t>江北溪江东北引桥闸</w:t>
                  </w:r>
                  <w:proofErr w:type="gramEnd"/>
                  <w:r w:rsidRPr="00FC741E">
                    <w:rPr>
                      <w:rFonts w:hint="eastAsia"/>
                      <w:sz w:val="18"/>
                      <w:szCs w:val="21"/>
                    </w:rPr>
                    <w:t>以上、西溪桥闸以上流域、晋江流域上游转移。禁止新建用汞的电石法（聚）氯乙烯生产工艺。</w:t>
                  </w:r>
                </w:p>
              </w:tc>
              <w:tc>
                <w:tcPr>
                  <w:tcW w:w="634" w:type="pct"/>
                  <w:tcBorders>
                    <w:top w:val="single" w:sz="4" w:space="0" w:color="auto"/>
                    <w:left w:val="single" w:sz="4" w:space="0" w:color="auto"/>
                    <w:bottom w:val="single" w:sz="4" w:space="0" w:color="auto"/>
                    <w:right w:val="single" w:sz="4" w:space="0" w:color="auto"/>
                  </w:tcBorders>
                  <w:vAlign w:val="center"/>
                </w:tcPr>
                <w:p w14:paraId="27BCB192" w14:textId="0AE30D88" w:rsidR="00F55CF9" w:rsidRPr="00FC741E" w:rsidRDefault="00F55CF9" w:rsidP="00F55CF9">
                  <w:pPr>
                    <w:adjustRightInd w:val="0"/>
                    <w:snapToGrid w:val="0"/>
                    <w:jc w:val="center"/>
                    <w:rPr>
                      <w:sz w:val="18"/>
                      <w:szCs w:val="21"/>
                    </w:rPr>
                  </w:pPr>
                  <w:r w:rsidRPr="00FC741E">
                    <w:rPr>
                      <w:rFonts w:hint="eastAsia"/>
                      <w:sz w:val="18"/>
                      <w:szCs w:val="21"/>
                    </w:rPr>
                    <w:lastRenderedPageBreak/>
                    <w:t>本项目</w:t>
                  </w:r>
                  <w:r w:rsidRPr="00FC741E">
                    <w:rPr>
                      <w:sz w:val="18"/>
                      <w:szCs w:val="21"/>
                    </w:rPr>
                    <w:t>不涉及</w:t>
                  </w:r>
                  <w:r w:rsidRPr="00FC741E">
                    <w:rPr>
                      <w:rFonts w:hint="eastAsia"/>
                      <w:sz w:val="18"/>
                      <w:szCs w:val="21"/>
                    </w:rPr>
                    <w:t>空间布局约束中</w:t>
                  </w:r>
                  <w:r w:rsidRPr="00FC741E">
                    <w:rPr>
                      <w:sz w:val="18"/>
                      <w:szCs w:val="21"/>
                    </w:rPr>
                    <w:t>的相关内容</w:t>
                  </w:r>
                </w:p>
              </w:tc>
              <w:tc>
                <w:tcPr>
                  <w:tcW w:w="304" w:type="pct"/>
                  <w:tcBorders>
                    <w:top w:val="single" w:sz="4" w:space="0" w:color="auto"/>
                    <w:left w:val="single" w:sz="4" w:space="0" w:color="auto"/>
                    <w:bottom w:val="single" w:sz="4" w:space="0" w:color="auto"/>
                    <w:right w:val="nil"/>
                  </w:tcBorders>
                  <w:vAlign w:val="center"/>
                </w:tcPr>
                <w:p w14:paraId="0CF4F633" w14:textId="438ACA49" w:rsidR="00F55CF9" w:rsidRPr="00FC741E" w:rsidRDefault="00F55CF9" w:rsidP="00F55CF9">
                  <w:pPr>
                    <w:adjustRightInd w:val="0"/>
                    <w:snapToGrid w:val="0"/>
                    <w:jc w:val="center"/>
                    <w:rPr>
                      <w:sz w:val="18"/>
                      <w:szCs w:val="21"/>
                    </w:rPr>
                  </w:pPr>
                  <w:r w:rsidRPr="00FC741E">
                    <w:rPr>
                      <w:sz w:val="18"/>
                      <w:szCs w:val="21"/>
                    </w:rPr>
                    <w:t>符合</w:t>
                  </w:r>
                </w:p>
              </w:tc>
            </w:tr>
            <w:tr w:rsidR="00F55CF9" w:rsidRPr="00FC741E" w14:paraId="48919A82" w14:textId="77777777" w:rsidTr="002225B5">
              <w:trPr>
                <w:trHeight w:val="312"/>
              </w:trPr>
              <w:tc>
                <w:tcPr>
                  <w:tcW w:w="492" w:type="pct"/>
                  <w:vMerge/>
                  <w:tcBorders>
                    <w:left w:val="nil"/>
                    <w:right w:val="single" w:sz="4" w:space="0" w:color="auto"/>
                  </w:tcBorders>
                  <w:vAlign w:val="center"/>
                </w:tcPr>
                <w:p w14:paraId="5C04E3EB" w14:textId="77777777" w:rsidR="00F55CF9" w:rsidRPr="00FC741E" w:rsidRDefault="00F55CF9" w:rsidP="00F55CF9">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42A88D3B" w14:textId="3E7F2EFB" w:rsidR="00F55CF9" w:rsidRPr="00FC741E" w:rsidRDefault="00F55CF9" w:rsidP="00F55CF9">
                  <w:pPr>
                    <w:adjustRightInd w:val="0"/>
                    <w:snapToGrid w:val="0"/>
                    <w:jc w:val="center"/>
                    <w:rPr>
                      <w:b/>
                      <w:bCs/>
                      <w:sz w:val="18"/>
                      <w:szCs w:val="21"/>
                    </w:rPr>
                  </w:pPr>
                  <w:r w:rsidRPr="00FC741E">
                    <w:rPr>
                      <w:rFonts w:hint="eastAsia"/>
                      <w:sz w:val="18"/>
                      <w:szCs w:val="21"/>
                    </w:rPr>
                    <w:t>污染物排放管控</w:t>
                  </w:r>
                </w:p>
              </w:tc>
              <w:tc>
                <w:tcPr>
                  <w:tcW w:w="2933" w:type="pct"/>
                  <w:tcBorders>
                    <w:top w:val="single" w:sz="4" w:space="0" w:color="auto"/>
                    <w:left w:val="single" w:sz="4" w:space="0" w:color="auto"/>
                    <w:bottom w:val="single" w:sz="4" w:space="0" w:color="auto"/>
                    <w:right w:val="single" w:sz="4" w:space="0" w:color="auto"/>
                  </w:tcBorders>
                  <w:vAlign w:val="center"/>
                </w:tcPr>
                <w:p w14:paraId="303A3292" w14:textId="77777777" w:rsidR="00F55CF9" w:rsidRPr="00FC741E" w:rsidRDefault="00F55CF9" w:rsidP="00905E52">
                  <w:pPr>
                    <w:adjustRightInd w:val="0"/>
                    <w:snapToGrid w:val="0"/>
                    <w:rPr>
                      <w:sz w:val="18"/>
                      <w:szCs w:val="21"/>
                    </w:rPr>
                  </w:pPr>
                  <w:r w:rsidRPr="00FC741E">
                    <w:rPr>
                      <w:rFonts w:hint="eastAsia"/>
                      <w:sz w:val="18"/>
                      <w:szCs w:val="21"/>
                    </w:rPr>
                    <w:t>1.</w:t>
                  </w:r>
                  <w:r w:rsidRPr="00FC741E">
                    <w:rPr>
                      <w:rFonts w:hint="eastAsia"/>
                      <w:sz w:val="18"/>
                      <w:szCs w:val="21"/>
                    </w:rPr>
                    <w:t>建设项目新增的主要污染物（含</w:t>
                  </w:r>
                  <w:r w:rsidRPr="00FC741E">
                    <w:rPr>
                      <w:rFonts w:hint="eastAsia"/>
                      <w:sz w:val="18"/>
                      <w:szCs w:val="21"/>
                    </w:rPr>
                    <w:t>VOCs</w:t>
                  </w:r>
                  <w:r w:rsidRPr="00FC741E">
                    <w:rPr>
                      <w:rFonts w:hint="eastAsia"/>
                      <w:sz w:val="18"/>
                      <w:szCs w:val="21"/>
                    </w:rPr>
                    <w:t>）排放量应按要求实行等量或</w:t>
                  </w:r>
                  <w:proofErr w:type="gramStart"/>
                  <w:r w:rsidRPr="00FC741E">
                    <w:rPr>
                      <w:rFonts w:hint="eastAsia"/>
                      <w:sz w:val="18"/>
                      <w:szCs w:val="21"/>
                    </w:rPr>
                    <w:t>倍</w:t>
                  </w:r>
                  <w:proofErr w:type="gramEnd"/>
                  <w:r w:rsidRPr="00FC741E">
                    <w:rPr>
                      <w:rFonts w:hint="eastAsia"/>
                      <w:sz w:val="18"/>
                      <w:szCs w:val="21"/>
                    </w:rPr>
                    <w:t>量替代。重点行业建设项目新增的主要污染物排放量应同时满足《关于加强重点行业建设项目区域削减措施监督管理的通知》（</w:t>
                  </w:r>
                  <w:proofErr w:type="gramStart"/>
                  <w:r w:rsidRPr="00FC741E">
                    <w:rPr>
                      <w:rFonts w:hint="eastAsia"/>
                      <w:sz w:val="18"/>
                      <w:szCs w:val="21"/>
                    </w:rPr>
                    <w:t>环办环</w:t>
                  </w:r>
                  <w:proofErr w:type="gramEnd"/>
                  <w:r w:rsidRPr="00FC741E">
                    <w:rPr>
                      <w:rFonts w:hint="eastAsia"/>
                      <w:sz w:val="18"/>
                      <w:szCs w:val="21"/>
                    </w:rPr>
                    <w:t>评〔</w:t>
                  </w:r>
                  <w:r w:rsidRPr="00FC741E">
                    <w:rPr>
                      <w:rFonts w:hint="eastAsia"/>
                      <w:sz w:val="18"/>
                      <w:szCs w:val="21"/>
                    </w:rPr>
                    <w:t>2020</w:t>
                  </w:r>
                  <w:r w:rsidRPr="00FC741E">
                    <w:rPr>
                      <w:rFonts w:hint="eastAsia"/>
                      <w:sz w:val="18"/>
                      <w:szCs w:val="21"/>
                    </w:rPr>
                    <w:t>〕</w:t>
                  </w:r>
                  <w:r w:rsidRPr="00FC741E">
                    <w:rPr>
                      <w:rFonts w:hint="eastAsia"/>
                      <w:sz w:val="18"/>
                      <w:szCs w:val="21"/>
                    </w:rPr>
                    <w:t>36</w:t>
                  </w:r>
                  <w:r w:rsidRPr="00FC741E">
                    <w:rPr>
                      <w:rFonts w:hint="eastAsia"/>
                      <w:sz w:val="18"/>
                      <w:szCs w:val="21"/>
                    </w:rPr>
                    <w:t>号）的要求。涉及新增总磷排放的建设项目应符合相关削减替代要求。新、改、扩建重点行业建设项目要符合“闽环保固体〔</w:t>
                  </w:r>
                  <w:r w:rsidRPr="00FC741E">
                    <w:rPr>
                      <w:rFonts w:hint="eastAsia"/>
                      <w:sz w:val="18"/>
                      <w:szCs w:val="21"/>
                    </w:rPr>
                    <w:t>2022</w:t>
                  </w:r>
                  <w:r w:rsidRPr="00FC741E">
                    <w:rPr>
                      <w:rFonts w:hint="eastAsia"/>
                      <w:sz w:val="18"/>
                      <w:szCs w:val="21"/>
                    </w:rPr>
                    <w:t>〕</w:t>
                  </w:r>
                  <w:r w:rsidRPr="00FC741E">
                    <w:rPr>
                      <w:rFonts w:hint="eastAsia"/>
                      <w:sz w:val="18"/>
                      <w:szCs w:val="21"/>
                    </w:rPr>
                    <w:t>17</w:t>
                  </w:r>
                  <w:r w:rsidRPr="00FC741E">
                    <w:rPr>
                      <w:rFonts w:hint="eastAsia"/>
                      <w:sz w:val="18"/>
                      <w:szCs w:val="21"/>
                    </w:rPr>
                    <w:t>号”文件要求。</w:t>
                  </w:r>
                </w:p>
                <w:p w14:paraId="43B2C748" w14:textId="77777777" w:rsidR="00F55CF9" w:rsidRPr="00FC741E" w:rsidRDefault="00F55CF9" w:rsidP="00905E52">
                  <w:pPr>
                    <w:adjustRightInd w:val="0"/>
                    <w:snapToGrid w:val="0"/>
                    <w:rPr>
                      <w:sz w:val="18"/>
                      <w:szCs w:val="21"/>
                    </w:rPr>
                  </w:pPr>
                  <w:r w:rsidRPr="00FC741E">
                    <w:rPr>
                      <w:rFonts w:hint="eastAsia"/>
                      <w:sz w:val="18"/>
                      <w:szCs w:val="21"/>
                    </w:rPr>
                    <w:t>2.</w:t>
                  </w:r>
                  <w:r w:rsidRPr="00FC741E">
                    <w:rPr>
                      <w:rFonts w:hint="eastAsia"/>
                      <w:sz w:val="18"/>
                      <w:szCs w:val="21"/>
                    </w:rPr>
                    <w:t>新改扩建钢铁、火电项目应执行超低排放限值，有色项目应当执行大气污染</w:t>
                  </w:r>
                  <w:proofErr w:type="gramStart"/>
                  <w:r w:rsidRPr="00FC741E">
                    <w:rPr>
                      <w:rFonts w:hint="eastAsia"/>
                      <w:sz w:val="18"/>
                      <w:szCs w:val="21"/>
                    </w:rPr>
                    <w:t>物特别</w:t>
                  </w:r>
                  <w:proofErr w:type="gramEnd"/>
                  <w:r w:rsidRPr="00FC741E">
                    <w:rPr>
                      <w:rFonts w:hint="eastAsia"/>
                      <w:sz w:val="18"/>
                      <w:szCs w:val="21"/>
                    </w:rPr>
                    <w:t>排放限值。水泥行业新改扩建项目严格对照超低排放、能效标杆水平建设实施，现有项目超低排放改造应按“闽环</w:t>
                  </w:r>
                  <w:proofErr w:type="gramStart"/>
                  <w:r w:rsidRPr="00FC741E">
                    <w:rPr>
                      <w:rFonts w:hint="eastAsia"/>
                      <w:sz w:val="18"/>
                      <w:szCs w:val="21"/>
                    </w:rPr>
                    <w:t>规</w:t>
                  </w:r>
                  <w:proofErr w:type="gramEnd"/>
                  <w:r w:rsidRPr="00FC741E">
                    <w:rPr>
                      <w:rFonts w:hint="eastAsia"/>
                      <w:sz w:val="18"/>
                      <w:szCs w:val="21"/>
                    </w:rPr>
                    <w:t>〔</w:t>
                  </w:r>
                  <w:r w:rsidRPr="00FC741E">
                    <w:rPr>
                      <w:rFonts w:hint="eastAsia"/>
                      <w:sz w:val="18"/>
                      <w:szCs w:val="21"/>
                    </w:rPr>
                    <w:t>2023</w:t>
                  </w:r>
                  <w:r w:rsidRPr="00FC741E">
                    <w:rPr>
                      <w:rFonts w:hint="eastAsia"/>
                      <w:sz w:val="18"/>
                      <w:szCs w:val="21"/>
                    </w:rPr>
                    <w:t>〕</w:t>
                  </w:r>
                  <w:r w:rsidRPr="00FC741E">
                    <w:rPr>
                      <w:rFonts w:hint="eastAsia"/>
                      <w:sz w:val="18"/>
                      <w:szCs w:val="21"/>
                    </w:rPr>
                    <w:t>2</w:t>
                  </w:r>
                  <w:r w:rsidRPr="00FC741E">
                    <w:rPr>
                      <w:rFonts w:hint="eastAsia"/>
                      <w:sz w:val="18"/>
                      <w:szCs w:val="21"/>
                    </w:rPr>
                    <w:t>号”文件的时限要求分步推进，</w:t>
                  </w:r>
                  <w:r w:rsidRPr="00FC741E">
                    <w:rPr>
                      <w:rFonts w:hint="eastAsia"/>
                      <w:sz w:val="18"/>
                      <w:szCs w:val="21"/>
                    </w:rPr>
                    <w:t>2025</w:t>
                  </w:r>
                  <w:r w:rsidRPr="00FC741E">
                    <w:rPr>
                      <w:rFonts w:hint="eastAsia"/>
                      <w:sz w:val="18"/>
                      <w:szCs w:val="21"/>
                    </w:rPr>
                    <w:t>年底前全面完成。</w:t>
                  </w:r>
                </w:p>
                <w:p w14:paraId="3C93F07F" w14:textId="77777777" w:rsidR="00F55CF9" w:rsidRPr="00FC741E" w:rsidRDefault="00F55CF9" w:rsidP="00905E52">
                  <w:pPr>
                    <w:adjustRightInd w:val="0"/>
                    <w:snapToGrid w:val="0"/>
                    <w:rPr>
                      <w:sz w:val="18"/>
                      <w:szCs w:val="21"/>
                    </w:rPr>
                  </w:pPr>
                  <w:r w:rsidRPr="00FC741E">
                    <w:rPr>
                      <w:rFonts w:hint="eastAsia"/>
                      <w:sz w:val="18"/>
                      <w:szCs w:val="21"/>
                    </w:rPr>
                    <w:t>3.</w:t>
                  </w:r>
                  <w:r w:rsidRPr="00FC741E">
                    <w:rPr>
                      <w:rFonts w:hint="eastAsia"/>
                      <w:sz w:val="18"/>
                      <w:szCs w:val="21"/>
                    </w:rPr>
                    <w:t>近岸海域汇水区域、“六江两溪”流域以及排入湖泊、水库等封闭、半封闭水域的城镇污水处理设施执行不低于一级</w:t>
                  </w:r>
                  <w:r w:rsidRPr="00FC741E">
                    <w:rPr>
                      <w:rFonts w:hint="eastAsia"/>
                      <w:sz w:val="18"/>
                      <w:szCs w:val="21"/>
                    </w:rPr>
                    <w:t>A</w:t>
                  </w:r>
                  <w:r w:rsidRPr="00FC741E">
                    <w:rPr>
                      <w:rFonts w:hint="eastAsia"/>
                      <w:sz w:val="18"/>
                      <w:szCs w:val="21"/>
                    </w:rPr>
                    <w:t>排放标准。到</w:t>
                  </w:r>
                  <w:r w:rsidRPr="00FC741E">
                    <w:rPr>
                      <w:rFonts w:hint="eastAsia"/>
                      <w:sz w:val="18"/>
                      <w:szCs w:val="21"/>
                    </w:rPr>
                    <w:t>2025</w:t>
                  </w:r>
                  <w:r w:rsidRPr="00FC741E">
                    <w:rPr>
                      <w:rFonts w:hint="eastAsia"/>
                      <w:sz w:val="18"/>
                      <w:szCs w:val="21"/>
                    </w:rPr>
                    <w:t>年，省级及以上各类开发区、工业园区完成“污水零直排区”建设，混合处理工业污水和生活污水的污水处理厂达到一级</w:t>
                  </w:r>
                  <w:r w:rsidRPr="00FC741E">
                    <w:rPr>
                      <w:rFonts w:hint="eastAsia"/>
                      <w:sz w:val="18"/>
                      <w:szCs w:val="21"/>
                    </w:rPr>
                    <w:t>A</w:t>
                  </w:r>
                  <w:r w:rsidRPr="00FC741E">
                    <w:rPr>
                      <w:rFonts w:hint="eastAsia"/>
                      <w:sz w:val="18"/>
                      <w:szCs w:val="21"/>
                    </w:rPr>
                    <w:t>排放标准。</w:t>
                  </w:r>
                </w:p>
                <w:p w14:paraId="127DFBBA" w14:textId="77777777" w:rsidR="00F55CF9" w:rsidRPr="00FC741E" w:rsidRDefault="00F55CF9" w:rsidP="00905E52">
                  <w:pPr>
                    <w:adjustRightInd w:val="0"/>
                    <w:snapToGrid w:val="0"/>
                    <w:rPr>
                      <w:sz w:val="18"/>
                      <w:szCs w:val="21"/>
                    </w:rPr>
                  </w:pPr>
                  <w:r w:rsidRPr="00FC741E">
                    <w:rPr>
                      <w:rFonts w:hint="eastAsia"/>
                      <w:sz w:val="18"/>
                      <w:szCs w:val="21"/>
                    </w:rPr>
                    <w:t>4.</w:t>
                  </w:r>
                  <w:r w:rsidRPr="00FC741E">
                    <w:rPr>
                      <w:rFonts w:hint="eastAsia"/>
                      <w:sz w:val="18"/>
                      <w:szCs w:val="21"/>
                    </w:rPr>
                    <w:t>优化调整货物运输方式，提升铁路货运比例，推进钢铁、电力、电解铝、焦化等重点工业企业和工业园区货物由公路运输转向铁路运输。</w:t>
                  </w:r>
                </w:p>
                <w:p w14:paraId="573EE8A0" w14:textId="062EBBE8" w:rsidR="00F55CF9" w:rsidRPr="00FC741E" w:rsidRDefault="00F55CF9" w:rsidP="00905E52">
                  <w:pPr>
                    <w:adjustRightInd w:val="0"/>
                    <w:snapToGrid w:val="0"/>
                    <w:rPr>
                      <w:sz w:val="18"/>
                      <w:szCs w:val="21"/>
                    </w:rPr>
                  </w:pPr>
                  <w:r w:rsidRPr="00FC741E">
                    <w:rPr>
                      <w:rFonts w:hint="eastAsia"/>
                      <w:sz w:val="18"/>
                      <w:szCs w:val="21"/>
                    </w:rPr>
                    <w:t>5.</w:t>
                  </w:r>
                  <w:r w:rsidRPr="00FC741E">
                    <w:rPr>
                      <w:rFonts w:hint="eastAsia"/>
                      <w:sz w:val="18"/>
                      <w:szCs w:val="21"/>
                    </w:rPr>
                    <w:t>加强石化、涂料、纺织印染、橡胶、医药等行业新污染物环境风险管控。</w:t>
                  </w:r>
                </w:p>
              </w:tc>
              <w:tc>
                <w:tcPr>
                  <w:tcW w:w="634" w:type="pct"/>
                  <w:tcBorders>
                    <w:top w:val="single" w:sz="4" w:space="0" w:color="auto"/>
                    <w:left w:val="single" w:sz="4" w:space="0" w:color="auto"/>
                    <w:bottom w:val="single" w:sz="4" w:space="0" w:color="auto"/>
                    <w:right w:val="single" w:sz="4" w:space="0" w:color="auto"/>
                  </w:tcBorders>
                  <w:vAlign w:val="center"/>
                </w:tcPr>
                <w:p w14:paraId="236F13F3" w14:textId="49EB62A3" w:rsidR="00F55CF9" w:rsidRPr="00FC741E" w:rsidRDefault="00F55CF9" w:rsidP="00F55CF9">
                  <w:pPr>
                    <w:adjustRightInd w:val="0"/>
                    <w:snapToGrid w:val="0"/>
                    <w:jc w:val="center"/>
                    <w:rPr>
                      <w:sz w:val="18"/>
                      <w:szCs w:val="21"/>
                    </w:rPr>
                  </w:pPr>
                  <w:r w:rsidRPr="00FC741E">
                    <w:rPr>
                      <w:rFonts w:hint="eastAsia"/>
                      <w:sz w:val="18"/>
                      <w:szCs w:val="21"/>
                    </w:rPr>
                    <w:t>本项目不涉及污染物排放管</w:t>
                  </w:r>
                  <w:proofErr w:type="gramStart"/>
                  <w:r w:rsidRPr="00FC741E">
                    <w:rPr>
                      <w:rFonts w:hint="eastAsia"/>
                      <w:sz w:val="18"/>
                      <w:szCs w:val="21"/>
                    </w:rPr>
                    <w:t>控要求</w:t>
                  </w:r>
                  <w:proofErr w:type="gramEnd"/>
                  <w:r w:rsidRPr="00FC741E">
                    <w:rPr>
                      <w:rFonts w:hint="eastAsia"/>
                      <w:sz w:val="18"/>
                      <w:szCs w:val="21"/>
                    </w:rPr>
                    <w:t>的相关内容</w:t>
                  </w:r>
                </w:p>
              </w:tc>
              <w:tc>
                <w:tcPr>
                  <w:tcW w:w="304" w:type="pct"/>
                  <w:tcBorders>
                    <w:top w:val="single" w:sz="4" w:space="0" w:color="auto"/>
                    <w:left w:val="single" w:sz="4" w:space="0" w:color="auto"/>
                    <w:bottom w:val="single" w:sz="4" w:space="0" w:color="auto"/>
                    <w:right w:val="nil"/>
                  </w:tcBorders>
                  <w:vAlign w:val="center"/>
                </w:tcPr>
                <w:p w14:paraId="775D123D" w14:textId="6633D942" w:rsidR="00F55CF9" w:rsidRPr="00FC741E" w:rsidRDefault="00F55CF9" w:rsidP="00F55CF9">
                  <w:pPr>
                    <w:adjustRightInd w:val="0"/>
                    <w:snapToGrid w:val="0"/>
                    <w:jc w:val="center"/>
                    <w:rPr>
                      <w:sz w:val="18"/>
                      <w:szCs w:val="21"/>
                    </w:rPr>
                  </w:pPr>
                  <w:r w:rsidRPr="00FC741E">
                    <w:rPr>
                      <w:sz w:val="18"/>
                      <w:szCs w:val="21"/>
                    </w:rPr>
                    <w:t>符合</w:t>
                  </w:r>
                </w:p>
              </w:tc>
            </w:tr>
            <w:tr w:rsidR="00F55CF9" w:rsidRPr="00FC741E" w14:paraId="0E9D03E1" w14:textId="77777777" w:rsidTr="002225B5">
              <w:trPr>
                <w:trHeight w:val="312"/>
              </w:trPr>
              <w:tc>
                <w:tcPr>
                  <w:tcW w:w="492" w:type="pct"/>
                  <w:vMerge/>
                  <w:tcBorders>
                    <w:left w:val="nil"/>
                    <w:right w:val="single" w:sz="4" w:space="0" w:color="auto"/>
                  </w:tcBorders>
                  <w:vAlign w:val="center"/>
                </w:tcPr>
                <w:p w14:paraId="3BCC91C2" w14:textId="77777777" w:rsidR="00F55CF9" w:rsidRPr="00FC741E" w:rsidRDefault="00F55CF9" w:rsidP="00F55CF9">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32008AB5" w14:textId="6E22B535" w:rsidR="00F55CF9" w:rsidRPr="00FC741E" w:rsidRDefault="00F55CF9" w:rsidP="00F55CF9">
                  <w:pPr>
                    <w:adjustRightInd w:val="0"/>
                    <w:snapToGrid w:val="0"/>
                    <w:jc w:val="center"/>
                    <w:rPr>
                      <w:b/>
                      <w:bCs/>
                      <w:sz w:val="18"/>
                      <w:szCs w:val="21"/>
                    </w:rPr>
                  </w:pPr>
                  <w:r w:rsidRPr="00FC741E">
                    <w:rPr>
                      <w:rFonts w:hint="eastAsia"/>
                      <w:sz w:val="18"/>
                      <w:szCs w:val="21"/>
                    </w:rPr>
                    <w:t>环境风险防控</w:t>
                  </w:r>
                </w:p>
              </w:tc>
              <w:tc>
                <w:tcPr>
                  <w:tcW w:w="2933" w:type="pct"/>
                  <w:tcBorders>
                    <w:top w:val="single" w:sz="4" w:space="0" w:color="auto"/>
                    <w:left w:val="single" w:sz="4" w:space="0" w:color="auto"/>
                    <w:bottom w:val="single" w:sz="4" w:space="0" w:color="auto"/>
                    <w:right w:val="single" w:sz="4" w:space="0" w:color="auto"/>
                  </w:tcBorders>
                  <w:vAlign w:val="center"/>
                </w:tcPr>
                <w:p w14:paraId="59D60351" w14:textId="448E923D" w:rsidR="00F55CF9" w:rsidRPr="00FC741E" w:rsidRDefault="00F55CF9" w:rsidP="00905E52">
                  <w:pPr>
                    <w:adjustRightInd w:val="0"/>
                    <w:snapToGrid w:val="0"/>
                    <w:rPr>
                      <w:sz w:val="18"/>
                      <w:szCs w:val="21"/>
                    </w:rPr>
                  </w:pPr>
                  <w:r w:rsidRPr="00FC741E">
                    <w:rPr>
                      <w:rFonts w:hint="eastAsia"/>
                      <w:sz w:val="18"/>
                      <w:szCs w:val="21"/>
                    </w:rPr>
                    <w:t>无</w:t>
                  </w:r>
                </w:p>
              </w:tc>
              <w:tc>
                <w:tcPr>
                  <w:tcW w:w="634" w:type="pct"/>
                  <w:tcBorders>
                    <w:top w:val="single" w:sz="4" w:space="0" w:color="auto"/>
                    <w:left w:val="single" w:sz="4" w:space="0" w:color="auto"/>
                    <w:bottom w:val="single" w:sz="4" w:space="0" w:color="auto"/>
                    <w:right w:val="single" w:sz="4" w:space="0" w:color="auto"/>
                  </w:tcBorders>
                  <w:vAlign w:val="center"/>
                </w:tcPr>
                <w:p w14:paraId="024A11CC" w14:textId="2C8CFBDD" w:rsidR="00F55CF9" w:rsidRPr="00FC741E" w:rsidRDefault="00F55CF9" w:rsidP="00F55CF9">
                  <w:pPr>
                    <w:adjustRightInd w:val="0"/>
                    <w:snapToGrid w:val="0"/>
                    <w:jc w:val="center"/>
                    <w:rPr>
                      <w:sz w:val="18"/>
                      <w:szCs w:val="21"/>
                    </w:rPr>
                  </w:pPr>
                  <w:r w:rsidRPr="00FC741E">
                    <w:rPr>
                      <w:rFonts w:hint="eastAsia"/>
                      <w:sz w:val="18"/>
                      <w:szCs w:val="21"/>
                    </w:rPr>
                    <w:t>/</w:t>
                  </w:r>
                </w:p>
              </w:tc>
              <w:tc>
                <w:tcPr>
                  <w:tcW w:w="304" w:type="pct"/>
                  <w:tcBorders>
                    <w:top w:val="single" w:sz="4" w:space="0" w:color="auto"/>
                    <w:left w:val="single" w:sz="4" w:space="0" w:color="auto"/>
                    <w:bottom w:val="single" w:sz="4" w:space="0" w:color="auto"/>
                    <w:right w:val="nil"/>
                  </w:tcBorders>
                  <w:vAlign w:val="center"/>
                </w:tcPr>
                <w:p w14:paraId="6E996AA4" w14:textId="37A70EA0" w:rsidR="00F55CF9" w:rsidRPr="00FC741E" w:rsidRDefault="00F55CF9" w:rsidP="00F55CF9">
                  <w:pPr>
                    <w:adjustRightInd w:val="0"/>
                    <w:snapToGrid w:val="0"/>
                    <w:jc w:val="center"/>
                    <w:rPr>
                      <w:sz w:val="18"/>
                      <w:szCs w:val="21"/>
                    </w:rPr>
                  </w:pPr>
                  <w:r w:rsidRPr="00FC741E">
                    <w:rPr>
                      <w:rFonts w:hint="eastAsia"/>
                      <w:sz w:val="18"/>
                      <w:szCs w:val="21"/>
                    </w:rPr>
                    <w:t>/</w:t>
                  </w:r>
                </w:p>
              </w:tc>
            </w:tr>
            <w:tr w:rsidR="00F55CF9" w:rsidRPr="00FC741E" w14:paraId="11A48D3D" w14:textId="77777777" w:rsidTr="002225B5">
              <w:trPr>
                <w:trHeight w:val="312"/>
              </w:trPr>
              <w:tc>
                <w:tcPr>
                  <w:tcW w:w="492" w:type="pct"/>
                  <w:vMerge/>
                  <w:tcBorders>
                    <w:left w:val="nil"/>
                    <w:bottom w:val="single" w:sz="4" w:space="0" w:color="auto"/>
                    <w:right w:val="single" w:sz="4" w:space="0" w:color="auto"/>
                  </w:tcBorders>
                  <w:vAlign w:val="center"/>
                </w:tcPr>
                <w:p w14:paraId="5318956F" w14:textId="24F4FF55" w:rsidR="00F55CF9" w:rsidRPr="00FC741E" w:rsidRDefault="00F55CF9" w:rsidP="00F55CF9">
                  <w:pPr>
                    <w:adjustRightInd w:val="0"/>
                    <w:snapToGrid w:val="0"/>
                    <w:jc w:val="center"/>
                    <w:rPr>
                      <w:b/>
                      <w:bCs/>
                      <w:sz w:val="18"/>
                      <w:szCs w:val="21"/>
                    </w:rPr>
                  </w:pPr>
                </w:p>
              </w:tc>
              <w:tc>
                <w:tcPr>
                  <w:tcW w:w="637" w:type="pct"/>
                  <w:tcBorders>
                    <w:top w:val="single" w:sz="4" w:space="0" w:color="auto"/>
                    <w:left w:val="single" w:sz="4" w:space="0" w:color="auto"/>
                    <w:bottom w:val="single" w:sz="4" w:space="0" w:color="auto"/>
                    <w:right w:val="single" w:sz="4" w:space="0" w:color="auto"/>
                  </w:tcBorders>
                  <w:vAlign w:val="center"/>
                </w:tcPr>
                <w:p w14:paraId="2441855C" w14:textId="1EE8D297" w:rsidR="00F55CF9" w:rsidRPr="00FC741E" w:rsidRDefault="00F55CF9" w:rsidP="00F55CF9">
                  <w:pPr>
                    <w:adjustRightInd w:val="0"/>
                    <w:snapToGrid w:val="0"/>
                    <w:jc w:val="center"/>
                    <w:rPr>
                      <w:b/>
                      <w:bCs/>
                      <w:sz w:val="18"/>
                      <w:szCs w:val="21"/>
                    </w:rPr>
                  </w:pPr>
                  <w:r w:rsidRPr="00FC741E">
                    <w:rPr>
                      <w:rFonts w:hint="eastAsia"/>
                      <w:sz w:val="18"/>
                      <w:szCs w:val="21"/>
                    </w:rPr>
                    <w:t>资源开发效率要求</w:t>
                  </w:r>
                </w:p>
              </w:tc>
              <w:tc>
                <w:tcPr>
                  <w:tcW w:w="2933" w:type="pct"/>
                  <w:tcBorders>
                    <w:top w:val="single" w:sz="4" w:space="0" w:color="auto"/>
                    <w:left w:val="single" w:sz="4" w:space="0" w:color="auto"/>
                    <w:bottom w:val="single" w:sz="4" w:space="0" w:color="auto"/>
                    <w:right w:val="single" w:sz="4" w:space="0" w:color="auto"/>
                  </w:tcBorders>
                  <w:vAlign w:val="center"/>
                </w:tcPr>
                <w:p w14:paraId="64E3A2C0" w14:textId="77777777" w:rsidR="00F55CF9" w:rsidRPr="00FC741E" w:rsidRDefault="00F55CF9" w:rsidP="00905E52">
                  <w:pPr>
                    <w:adjustRightInd w:val="0"/>
                    <w:snapToGrid w:val="0"/>
                    <w:rPr>
                      <w:sz w:val="18"/>
                      <w:szCs w:val="21"/>
                    </w:rPr>
                  </w:pPr>
                  <w:r w:rsidRPr="00FC741E">
                    <w:rPr>
                      <w:rFonts w:hint="eastAsia"/>
                      <w:sz w:val="18"/>
                      <w:szCs w:val="21"/>
                    </w:rPr>
                    <w:t>1.</w:t>
                  </w:r>
                  <w:r w:rsidRPr="00FC741E">
                    <w:rPr>
                      <w:rFonts w:hint="eastAsia"/>
                      <w:sz w:val="18"/>
                      <w:szCs w:val="21"/>
                    </w:rPr>
                    <w:t>实施能源消耗总量和强度双控。</w:t>
                  </w:r>
                </w:p>
                <w:p w14:paraId="0BE78CED" w14:textId="77777777" w:rsidR="00F55CF9" w:rsidRPr="00FC741E" w:rsidRDefault="00F55CF9" w:rsidP="00905E52">
                  <w:pPr>
                    <w:adjustRightInd w:val="0"/>
                    <w:snapToGrid w:val="0"/>
                    <w:rPr>
                      <w:sz w:val="18"/>
                      <w:szCs w:val="21"/>
                    </w:rPr>
                  </w:pPr>
                  <w:r w:rsidRPr="00FC741E">
                    <w:rPr>
                      <w:rFonts w:hint="eastAsia"/>
                      <w:sz w:val="18"/>
                      <w:szCs w:val="21"/>
                    </w:rPr>
                    <w:t>2.</w:t>
                  </w:r>
                  <w:r w:rsidRPr="00FC741E">
                    <w:rPr>
                      <w:rFonts w:hint="eastAsia"/>
                      <w:sz w:val="18"/>
                      <w:szCs w:val="21"/>
                    </w:rPr>
                    <w:t>强化产业园区单位土地面积投资强度和效用指标的刚性约束，提高土地利用效率。</w:t>
                  </w:r>
                </w:p>
                <w:p w14:paraId="4D160629" w14:textId="77777777" w:rsidR="00F55CF9" w:rsidRPr="00FC741E" w:rsidRDefault="00F55CF9" w:rsidP="00905E52">
                  <w:pPr>
                    <w:adjustRightInd w:val="0"/>
                    <w:snapToGrid w:val="0"/>
                    <w:rPr>
                      <w:sz w:val="18"/>
                      <w:szCs w:val="21"/>
                    </w:rPr>
                  </w:pPr>
                  <w:r w:rsidRPr="00FC741E">
                    <w:rPr>
                      <w:rFonts w:hint="eastAsia"/>
                      <w:sz w:val="18"/>
                      <w:szCs w:val="21"/>
                    </w:rPr>
                    <w:t>3.</w:t>
                  </w:r>
                  <w:r w:rsidRPr="00FC741E">
                    <w:rPr>
                      <w:rFonts w:hint="eastAsia"/>
                      <w:sz w:val="18"/>
                      <w:szCs w:val="21"/>
                    </w:rPr>
                    <w:t>具备使用再生水条件但未充分利用的钢铁、火电、化工、制浆造纸、印染等项目，不得批准其新增取水许可。在沿海地区电力、化工、石化等行业，推行直接利用海水作为循环冷却等工业用水。</w:t>
                  </w:r>
                </w:p>
                <w:p w14:paraId="60F73739" w14:textId="77777777" w:rsidR="00F55CF9" w:rsidRPr="00FC741E" w:rsidRDefault="00F55CF9" w:rsidP="00905E52">
                  <w:pPr>
                    <w:adjustRightInd w:val="0"/>
                    <w:snapToGrid w:val="0"/>
                    <w:rPr>
                      <w:sz w:val="18"/>
                      <w:szCs w:val="21"/>
                    </w:rPr>
                  </w:pPr>
                  <w:r w:rsidRPr="00FC741E">
                    <w:rPr>
                      <w:rFonts w:hint="eastAsia"/>
                      <w:sz w:val="18"/>
                      <w:szCs w:val="21"/>
                    </w:rPr>
                    <w:t>4.</w:t>
                  </w:r>
                  <w:r w:rsidRPr="00FC741E">
                    <w:rPr>
                      <w:rFonts w:hint="eastAsia"/>
                      <w:sz w:val="18"/>
                      <w:szCs w:val="21"/>
                    </w:rPr>
                    <w:t>落实“闽环</w:t>
                  </w:r>
                  <w:proofErr w:type="gramStart"/>
                  <w:r w:rsidRPr="00FC741E">
                    <w:rPr>
                      <w:rFonts w:hint="eastAsia"/>
                      <w:sz w:val="18"/>
                      <w:szCs w:val="21"/>
                    </w:rPr>
                    <w:t>规</w:t>
                  </w:r>
                  <w:proofErr w:type="gramEnd"/>
                  <w:r w:rsidRPr="00FC741E">
                    <w:rPr>
                      <w:rFonts w:hint="eastAsia"/>
                      <w:sz w:val="18"/>
                      <w:szCs w:val="21"/>
                    </w:rPr>
                    <w:t>〔</w:t>
                  </w:r>
                  <w:r w:rsidRPr="00FC741E">
                    <w:rPr>
                      <w:rFonts w:hint="eastAsia"/>
                      <w:sz w:val="18"/>
                      <w:szCs w:val="21"/>
                    </w:rPr>
                    <w:t>2023</w:t>
                  </w:r>
                  <w:r w:rsidRPr="00FC741E">
                    <w:rPr>
                      <w:rFonts w:hint="eastAsia"/>
                      <w:sz w:val="18"/>
                      <w:szCs w:val="21"/>
                    </w:rPr>
                    <w:t>〕</w:t>
                  </w:r>
                  <w:r w:rsidRPr="00FC741E">
                    <w:rPr>
                      <w:rFonts w:hint="eastAsia"/>
                      <w:sz w:val="18"/>
                      <w:szCs w:val="21"/>
                    </w:rPr>
                    <w:t>1</w:t>
                  </w:r>
                  <w:r w:rsidRPr="00FC741E">
                    <w:rPr>
                      <w:rFonts w:hint="eastAsia"/>
                      <w:sz w:val="18"/>
                      <w:szCs w:val="21"/>
                    </w:rPr>
                    <w:t>号”文件要求，不再新建每小时</w:t>
                  </w:r>
                  <w:r w:rsidRPr="00FC741E">
                    <w:rPr>
                      <w:rFonts w:hint="eastAsia"/>
                      <w:sz w:val="18"/>
                      <w:szCs w:val="21"/>
                    </w:rPr>
                    <w:t>35</w:t>
                  </w:r>
                  <w:r w:rsidRPr="00FC741E">
                    <w:rPr>
                      <w:rFonts w:hint="eastAsia"/>
                      <w:sz w:val="18"/>
                      <w:szCs w:val="21"/>
                    </w:rPr>
                    <w:t>蒸</w:t>
                  </w:r>
                  <w:proofErr w:type="gramStart"/>
                  <w:r w:rsidRPr="00FC741E">
                    <w:rPr>
                      <w:rFonts w:hint="eastAsia"/>
                      <w:sz w:val="18"/>
                      <w:szCs w:val="21"/>
                    </w:rPr>
                    <w:t>吨以下</w:t>
                  </w:r>
                  <w:proofErr w:type="gramEnd"/>
                  <w:r w:rsidRPr="00FC741E">
                    <w:rPr>
                      <w:rFonts w:hint="eastAsia"/>
                      <w:sz w:val="18"/>
                      <w:szCs w:val="21"/>
                    </w:rPr>
                    <w:t>燃煤锅炉，以及每小时</w:t>
                  </w:r>
                  <w:r w:rsidRPr="00FC741E">
                    <w:rPr>
                      <w:rFonts w:hint="eastAsia"/>
                      <w:sz w:val="18"/>
                      <w:szCs w:val="21"/>
                    </w:rPr>
                    <w:t>10</w:t>
                  </w:r>
                  <w:proofErr w:type="gramStart"/>
                  <w:r w:rsidRPr="00FC741E">
                    <w:rPr>
                      <w:rFonts w:hint="eastAsia"/>
                      <w:sz w:val="18"/>
                      <w:szCs w:val="21"/>
                    </w:rPr>
                    <w:t>蒸吨及以下</w:t>
                  </w:r>
                  <w:proofErr w:type="gramEnd"/>
                  <w:r w:rsidRPr="00FC741E">
                    <w:rPr>
                      <w:rFonts w:hint="eastAsia"/>
                      <w:sz w:val="18"/>
                      <w:szCs w:val="21"/>
                    </w:rPr>
                    <w:t>燃生物质和其他使用高污染燃料的锅炉。集中供热管网覆盖范围内禁止新建、扩建分散燃煤、燃油等供热锅炉。</w:t>
                  </w:r>
                </w:p>
                <w:p w14:paraId="7129A301" w14:textId="070E67DE" w:rsidR="00F55CF9" w:rsidRPr="00FC741E" w:rsidRDefault="00F55CF9" w:rsidP="00905E52">
                  <w:pPr>
                    <w:adjustRightInd w:val="0"/>
                    <w:snapToGrid w:val="0"/>
                    <w:rPr>
                      <w:sz w:val="18"/>
                      <w:szCs w:val="21"/>
                    </w:rPr>
                  </w:pPr>
                  <w:r w:rsidRPr="00FC741E">
                    <w:rPr>
                      <w:rFonts w:hint="eastAsia"/>
                      <w:sz w:val="18"/>
                      <w:szCs w:val="21"/>
                    </w:rPr>
                    <w:t>5.</w:t>
                  </w:r>
                  <w:r w:rsidRPr="00FC741E">
                    <w:rPr>
                      <w:rFonts w:hint="eastAsia"/>
                      <w:sz w:val="18"/>
                      <w:szCs w:val="21"/>
                    </w:rPr>
                    <w:t>落实“闽环保大气〔</w:t>
                  </w:r>
                  <w:r w:rsidRPr="00FC741E">
                    <w:rPr>
                      <w:rFonts w:hint="eastAsia"/>
                      <w:sz w:val="18"/>
                      <w:szCs w:val="21"/>
                    </w:rPr>
                    <w:t>2023</w:t>
                  </w:r>
                  <w:r w:rsidRPr="00FC741E">
                    <w:rPr>
                      <w:rFonts w:hint="eastAsia"/>
                      <w:sz w:val="18"/>
                      <w:szCs w:val="21"/>
                    </w:rPr>
                    <w:t>〕</w:t>
                  </w:r>
                  <w:r w:rsidRPr="00FC741E">
                    <w:rPr>
                      <w:rFonts w:hint="eastAsia"/>
                      <w:sz w:val="18"/>
                      <w:szCs w:val="21"/>
                    </w:rPr>
                    <w:t>5</w:t>
                  </w:r>
                  <w:r w:rsidRPr="00FC741E">
                    <w:rPr>
                      <w:rFonts w:hint="eastAsia"/>
                      <w:sz w:val="18"/>
                      <w:szCs w:val="21"/>
                    </w:rPr>
                    <w:t>号”文件要求，按照“提气、转电、控煤”的发展思路，推动陶瓷行业进一步优化用能结构，实现能源消费清洁低碳化。</w:t>
                  </w:r>
                </w:p>
              </w:tc>
              <w:tc>
                <w:tcPr>
                  <w:tcW w:w="634" w:type="pct"/>
                  <w:tcBorders>
                    <w:top w:val="single" w:sz="4" w:space="0" w:color="auto"/>
                    <w:left w:val="single" w:sz="4" w:space="0" w:color="auto"/>
                    <w:bottom w:val="single" w:sz="4" w:space="0" w:color="auto"/>
                    <w:right w:val="single" w:sz="4" w:space="0" w:color="auto"/>
                  </w:tcBorders>
                  <w:vAlign w:val="center"/>
                </w:tcPr>
                <w:p w14:paraId="655F5BD7" w14:textId="4EB3612D" w:rsidR="00F55CF9" w:rsidRPr="00FC741E" w:rsidRDefault="00F55CF9" w:rsidP="00F55CF9">
                  <w:pPr>
                    <w:adjustRightInd w:val="0"/>
                    <w:snapToGrid w:val="0"/>
                    <w:jc w:val="center"/>
                    <w:rPr>
                      <w:sz w:val="18"/>
                      <w:szCs w:val="21"/>
                    </w:rPr>
                  </w:pPr>
                  <w:r w:rsidRPr="00FC741E">
                    <w:rPr>
                      <w:rFonts w:hint="eastAsia"/>
                      <w:sz w:val="18"/>
                      <w:szCs w:val="21"/>
                    </w:rPr>
                    <w:t>本项目不涉及资源开发效率要求的相关内容</w:t>
                  </w:r>
                </w:p>
              </w:tc>
              <w:tc>
                <w:tcPr>
                  <w:tcW w:w="304" w:type="pct"/>
                  <w:tcBorders>
                    <w:top w:val="single" w:sz="4" w:space="0" w:color="auto"/>
                    <w:left w:val="single" w:sz="4" w:space="0" w:color="auto"/>
                    <w:bottom w:val="single" w:sz="4" w:space="0" w:color="auto"/>
                    <w:right w:val="nil"/>
                  </w:tcBorders>
                  <w:vAlign w:val="center"/>
                </w:tcPr>
                <w:p w14:paraId="16533853" w14:textId="52A3D7A9" w:rsidR="00F55CF9" w:rsidRPr="00FC741E" w:rsidRDefault="00F55CF9" w:rsidP="00F55CF9">
                  <w:pPr>
                    <w:adjustRightInd w:val="0"/>
                    <w:snapToGrid w:val="0"/>
                    <w:jc w:val="center"/>
                    <w:rPr>
                      <w:sz w:val="18"/>
                      <w:szCs w:val="21"/>
                    </w:rPr>
                  </w:pPr>
                  <w:r w:rsidRPr="00FC741E">
                    <w:rPr>
                      <w:sz w:val="18"/>
                      <w:szCs w:val="21"/>
                    </w:rPr>
                    <w:t>符合</w:t>
                  </w:r>
                </w:p>
              </w:tc>
            </w:tr>
          </w:tbl>
          <w:p w14:paraId="4677D0D7" w14:textId="2D622AFE" w:rsidR="00025769" w:rsidRPr="00FC741E" w:rsidRDefault="00025769" w:rsidP="00025769">
            <w:pPr>
              <w:spacing w:beforeLines="50" w:before="120"/>
              <w:ind w:firstLineChars="200" w:firstLine="420"/>
              <w:rPr>
                <w:color w:val="000000"/>
                <w:szCs w:val="21"/>
              </w:rPr>
            </w:pPr>
            <w:r w:rsidRPr="00FC741E">
              <w:rPr>
                <w:rFonts w:hint="eastAsia"/>
                <w:color w:val="000000"/>
                <w:szCs w:val="21"/>
              </w:rPr>
              <w:t>根据表</w:t>
            </w:r>
            <w:r w:rsidRPr="00FC741E">
              <w:rPr>
                <w:color w:val="000000"/>
                <w:szCs w:val="21"/>
              </w:rPr>
              <w:t>1-1</w:t>
            </w:r>
            <w:r w:rsidRPr="00FC741E">
              <w:rPr>
                <w:rFonts w:hint="eastAsia"/>
                <w:color w:val="000000"/>
                <w:szCs w:val="21"/>
              </w:rPr>
              <w:t>，本项目的建设符合“三线一单”管控要求</w:t>
            </w:r>
            <w:r w:rsidR="00C777AD" w:rsidRPr="00FC741E">
              <w:rPr>
                <w:rFonts w:hint="eastAsia"/>
                <w:color w:val="000000"/>
                <w:szCs w:val="21"/>
              </w:rPr>
              <w:t>；根据表</w:t>
            </w:r>
            <w:r w:rsidR="00C777AD" w:rsidRPr="00FC741E">
              <w:rPr>
                <w:rFonts w:hint="eastAsia"/>
                <w:color w:val="000000"/>
                <w:szCs w:val="21"/>
              </w:rPr>
              <w:t>1-2~1-3</w:t>
            </w:r>
            <w:r w:rsidR="00C777AD" w:rsidRPr="00FC741E">
              <w:rPr>
                <w:rFonts w:hint="eastAsia"/>
                <w:color w:val="000000"/>
                <w:szCs w:val="21"/>
              </w:rPr>
              <w:t>，本项目的建设符合福建省生态环境分区管控的要求</w:t>
            </w:r>
            <w:r w:rsidRPr="00FC741E">
              <w:rPr>
                <w:rFonts w:hint="eastAsia"/>
                <w:color w:val="000000"/>
                <w:szCs w:val="21"/>
              </w:rPr>
              <w:t>。</w:t>
            </w:r>
          </w:p>
          <w:p w14:paraId="382CDDB4" w14:textId="77777777" w:rsidR="00025769" w:rsidRPr="00FC741E" w:rsidRDefault="00025769">
            <w:pPr>
              <w:jc w:val="center"/>
              <w:rPr>
                <w:b/>
                <w:bCs/>
              </w:rPr>
            </w:pPr>
          </w:p>
          <w:p w14:paraId="433F9158" w14:textId="77777777" w:rsidR="000808CF" w:rsidRPr="00FC741E" w:rsidRDefault="000808CF">
            <w:pPr>
              <w:spacing w:beforeLines="50" w:before="120"/>
              <w:rPr>
                <w:color w:val="000000"/>
                <w:szCs w:val="21"/>
              </w:rPr>
            </w:pPr>
          </w:p>
          <w:p w14:paraId="4479DC54" w14:textId="77777777" w:rsidR="00905E52" w:rsidRPr="00FC741E" w:rsidRDefault="00905E52">
            <w:pPr>
              <w:spacing w:beforeLines="50" w:before="120"/>
              <w:rPr>
                <w:color w:val="000000"/>
                <w:szCs w:val="21"/>
              </w:rPr>
            </w:pPr>
          </w:p>
          <w:p w14:paraId="19625D1D" w14:textId="77777777" w:rsidR="00905E52" w:rsidRPr="00FC741E" w:rsidRDefault="00905E52">
            <w:pPr>
              <w:spacing w:beforeLines="50" w:before="120"/>
              <w:rPr>
                <w:color w:val="000000"/>
                <w:szCs w:val="21"/>
              </w:rPr>
            </w:pPr>
          </w:p>
          <w:p w14:paraId="3D095C8F" w14:textId="77777777" w:rsidR="000808CF" w:rsidRPr="00FC741E" w:rsidRDefault="000808CF">
            <w:pPr>
              <w:spacing w:beforeLines="50" w:before="120"/>
              <w:rPr>
                <w:color w:val="000000"/>
                <w:szCs w:val="21"/>
              </w:rPr>
            </w:pPr>
          </w:p>
          <w:p w14:paraId="05432B82" w14:textId="77777777" w:rsidR="000808CF" w:rsidRPr="00FC741E" w:rsidRDefault="000808CF">
            <w:pPr>
              <w:spacing w:beforeLines="50" w:before="120"/>
              <w:rPr>
                <w:color w:val="000000"/>
                <w:szCs w:val="21"/>
              </w:rPr>
            </w:pPr>
          </w:p>
          <w:p w14:paraId="2E33650C" w14:textId="77777777" w:rsidR="005F4EA6" w:rsidRPr="00FC741E" w:rsidRDefault="00000000">
            <w:pPr>
              <w:spacing w:beforeLines="50" w:before="120"/>
              <w:rPr>
                <w:b/>
                <w:bCs/>
              </w:rPr>
            </w:pPr>
            <w:r w:rsidRPr="00FC741E">
              <w:rPr>
                <w:rFonts w:hint="eastAsia"/>
                <w:b/>
                <w:bCs/>
                <w:color w:val="000000"/>
                <w:szCs w:val="21"/>
              </w:rPr>
              <w:lastRenderedPageBreak/>
              <w:t>本项目与《输变电建设项目环境保护技术要求》（</w:t>
            </w:r>
            <w:r w:rsidRPr="00FC741E">
              <w:rPr>
                <w:rFonts w:hint="eastAsia"/>
                <w:b/>
                <w:bCs/>
                <w:color w:val="000000"/>
                <w:szCs w:val="21"/>
              </w:rPr>
              <w:t>HJ 1113-2020</w:t>
            </w:r>
            <w:r w:rsidRPr="00FC741E">
              <w:rPr>
                <w:rFonts w:hint="eastAsia"/>
                <w:b/>
                <w:bCs/>
                <w:color w:val="000000"/>
                <w:szCs w:val="21"/>
              </w:rPr>
              <w:t>）中选址选线符合性分析</w:t>
            </w:r>
          </w:p>
          <w:p w14:paraId="04B83E40" w14:textId="27343058" w:rsidR="005F4EA6" w:rsidRPr="00FC741E" w:rsidRDefault="00000000">
            <w:pPr>
              <w:spacing w:beforeLines="50" w:before="120"/>
              <w:jc w:val="center"/>
              <w:rPr>
                <w:b/>
                <w:bCs/>
              </w:rPr>
            </w:pPr>
            <w:r w:rsidRPr="00FC741E">
              <w:rPr>
                <w:rFonts w:hint="eastAsia"/>
                <w:b/>
                <w:bCs/>
              </w:rPr>
              <w:t>表</w:t>
            </w:r>
            <w:r w:rsidRPr="00FC741E">
              <w:rPr>
                <w:rFonts w:hint="eastAsia"/>
                <w:b/>
                <w:bCs/>
              </w:rPr>
              <w:t>1</w:t>
            </w:r>
            <w:r w:rsidRPr="00FC741E">
              <w:rPr>
                <w:b/>
                <w:bCs/>
              </w:rPr>
              <w:t xml:space="preserve">-4  </w:t>
            </w:r>
            <w:r w:rsidRPr="00FC741E">
              <w:rPr>
                <w:rFonts w:hint="eastAsia"/>
                <w:b/>
                <w:bCs/>
              </w:rPr>
              <w:t>本项目与《输变电建设项目环境保护技术要求》（</w:t>
            </w:r>
            <w:r w:rsidRPr="00FC741E">
              <w:rPr>
                <w:rFonts w:hint="eastAsia"/>
                <w:b/>
                <w:bCs/>
              </w:rPr>
              <w:t>HJ 1113-2020</w:t>
            </w:r>
            <w:r w:rsidRPr="00FC741E">
              <w:rPr>
                <w:rFonts w:hint="eastAsia"/>
                <w:b/>
                <w:bCs/>
              </w:rPr>
              <w:t>）中选址选线符合性分析一览表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06"/>
              <w:gridCol w:w="6507"/>
              <w:gridCol w:w="6193"/>
            </w:tblGrid>
            <w:tr w:rsidR="005F4EA6" w:rsidRPr="00FC741E" w14:paraId="4E90DE75" w14:textId="77777777" w:rsidTr="00152F06">
              <w:trPr>
                <w:trHeight w:val="340"/>
              </w:trPr>
              <w:tc>
                <w:tcPr>
                  <w:tcW w:w="228" w:type="pct"/>
                  <w:tcBorders>
                    <w:top w:val="single" w:sz="12" w:space="0" w:color="auto"/>
                    <w:bottom w:val="single" w:sz="12" w:space="0" w:color="auto"/>
                  </w:tcBorders>
                  <w:vAlign w:val="center"/>
                </w:tcPr>
                <w:p w14:paraId="2B38DC44" w14:textId="77777777" w:rsidR="005F4EA6" w:rsidRPr="00FC741E" w:rsidRDefault="00000000">
                  <w:pPr>
                    <w:pStyle w:val="220kV"/>
                    <w:spacing w:line="240" w:lineRule="auto"/>
                    <w:ind w:firstLineChars="0" w:firstLine="0"/>
                    <w:jc w:val="center"/>
                    <w:rPr>
                      <w:b/>
                      <w:bCs/>
                      <w:color w:val="000000"/>
                      <w:sz w:val="18"/>
                      <w:szCs w:val="18"/>
                    </w:rPr>
                  </w:pPr>
                  <w:r w:rsidRPr="00FC741E">
                    <w:rPr>
                      <w:b/>
                      <w:bCs/>
                      <w:color w:val="000000"/>
                      <w:sz w:val="18"/>
                      <w:szCs w:val="18"/>
                    </w:rPr>
                    <w:t>序号</w:t>
                  </w:r>
                </w:p>
              </w:tc>
              <w:tc>
                <w:tcPr>
                  <w:tcW w:w="2445" w:type="pct"/>
                  <w:tcBorders>
                    <w:top w:val="single" w:sz="12" w:space="0" w:color="auto"/>
                    <w:bottom w:val="single" w:sz="12" w:space="0" w:color="auto"/>
                  </w:tcBorders>
                  <w:vAlign w:val="center"/>
                </w:tcPr>
                <w:p w14:paraId="3F66ED54" w14:textId="77777777" w:rsidR="005F4EA6" w:rsidRPr="00FC741E" w:rsidRDefault="00000000">
                  <w:pPr>
                    <w:pStyle w:val="220kV"/>
                    <w:spacing w:line="240" w:lineRule="auto"/>
                    <w:ind w:firstLineChars="0" w:firstLine="0"/>
                    <w:jc w:val="center"/>
                    <w:rPr>
                      <w:b/>
                      <w:bCs/>
                      <w:color w:val="000000"/>
                      <w:sz w:val="18"/>
                      <w:szCs w:val="18"/>
                    </w:rPr>
                  </w:pPr>
                  <w:r w:rsidRPr="00FC741E">
                    <w:rPr>
                      <w:b/>
                      <w:bCs/>
                      <w:color w:val="000000"/>
                      <w:sz w:val="18"/>
                      <w:szCs w:val="18"/>
                    </w:rPr>
                    <w:t>《输变电建设项目环境保护技术要求》（</w:t>
                  </w:r>
                  <w:r w:rsidRPr="00FC741E">
                    <w:rPr>
                      <w:b/>
                      <w:bCs/>
                      <w:color w:val="000000"/>
                      <w:sz w:val="18"/>
                      <w:szCs w:val="18"/>
                    </w:rPr>
                    <w:t>HJ 1113-2020</w:t>
                  </w:r>
                  <w:r w:rsidRPr="00FC741E">
                    <w:rPr>
                      <w:b/>
                      <w:bCs/>
                      <w:color w:val="000000"/>
                      <w:sz w:val="18"/>
                      <w:szCs w:val="18"/>
                    </w:rPr>
                    <w:t>）中选址选线要求</w:t>
                  </w:r>
                </w:p>
              </w:tc>
              <w:tc>
                <w:tcPr>
                  <w:tcW w:w="2327" w:type="pct"/>
                  <w:tcBorders>
                    <w:top w:val="single" w:sz="12" w:space="0" w:color="auto"/>
                    <w:bottom w:val="single" w:sz="12" w:space="0" w:color="auto"/>
                  </w:tcBorders>
                  <w:vAlign w:val="center"/>
                </w:tcPr>
                <w:p w14:paraId="6AAB7413" w14:textId="77777777" w:rsidR="005F4EA6" w:rsidRPr="00FC741E" w:rsidRDefault="00000000">
                  <w:pPr>
                    <w:pStyle w:val="220kV"/>
                    <w:spacing w:line="240" w:lineRule="auto"/>
                    <w:ind w:firstLineChars="0" w:firstLine="0"/>
                    <w:jc w:val="center"/>
                    <w:rPr>
                      <w:b/>
                      <w:bCs/>
                      <w:color w:val="000000"/>
                      <w:sz w:val="18"/>
                      <w:szCs w:val="18"/>
                    </w:rPr>
                  </w:pPr>
                  <w:r w:rsidRPr="00FC741E">
                    <w:rPr>
                      <w:b/>
                      <w:bCs/>
                      <w:color w:val="000000"/>
                      <w:sz w:val="18"/>
                      <w:szCs w:val="18"/>
                    </w:rPr>
                    <w:t>符合性分析</w:t>
                  </w:r>
                </w:p>
              </w:tc>
            </w:tr>
            <w:tr w:rsidR="005F4EA6" w:rsidRPr="00FC741E" w14:paraId="3C70B8D2" w14:textId="77777777" w:rsidTr="00152F06">
              <w:trPr>
                <w:trHeight w:val="340"/>
              </w:trPr>
              <w:tc>
                <w:tcPr>
                  <w:tcW w:w="228" w:type="pct"/>
                  <w:tcBorders>
                    <w:top w:val="single" w:sz="12" w:space="0" w:color="auto"/>
                  </w:tcBorders>
                  <w:vAlign w:val="center"/>
                </w:tcPr>
                <w:p w14:paraId="26B31B60"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1</w:t>
                  </w:r>
                </w:p>
              </w:tc>
              <w:tc>
                <w:tcPr>
                  <w:tcW w:w="2445" w:type="pct"/>
                  <w:tcBorders>
                    <w:top w:val="single" w:sz="12" w:space="0" w:color="auto"/>
                  </w:tcBorders>
                  <w:vAlign w:val="center"/>
                </w:tcPr>
                <w:p w14:paraId="402E08CB" w14:textId="77777777" w:rsidR="005F4EA6" w:rsidRPr="00FC741E" w:rsidRDefault="00000000">
                  <w:pPr>
                    <w:rPr>
                      <w:color w:val="000000"/>
                      <w:sz w:val="18"/>
                      <w:szCs w:val="18"/>
                    </w:rPr>
                  </w:pPr>
                  <w:r w:rsidRPr="00FC741E">
                    <w:rPr>
                      <w:rFonts w:hint="eastAsia"/>
                      <w:color w:val="000000"/>
                      <w:sz w:val="18"/>
                      <w:szCs w:val="18"/>
                    </w:rPr>
                    <w:t>工程选址选线应符合规划环境影响评价文件的要求</w:t>
                  </w:r>
                </w:p>
              </w:tc>
              <w:tc>
                <w:tcPr>
                  <w:tcW w:w="2327" w:type="pct"/>
                  <w:tcBorders>
                    <w:top w:val="single" w:sz="12" w:space="0" w:color="auto"/>
                  </w:tcBorders>
                  <w:vAlign w:val="center"/>
                </w:tcPr>
                <w:p w14:paraId="41142232" w14:textId="77777777" w:rsidR="005F4EA6" w:rsidRPr="00FC741E" w:rsidRDefault="00000000" w:rsidP="002457B5">
                  <w:pPr>
                    <w:pStyle w:val="220kV"/>
                    <w:spacing w:line="240" w:lineRule="auto"/>
                    <w:ind w:firstLineChars="0" w:firstLine="0"/>
                    <w:jc w:val="both"/>
                    <w:rPr>
                      <w:color w:val="000000"/>
                      <w:sz w:val="18"/>
                      <w:szCs w:val="18"/>
                    </w:rPr>
                  </w:pPr>
                  <w:r w:rsidRPr="00FC741E">
                    <w:rPr>
                      <w:rFonts w:hint="eastAsia"/>
                      <w:color w:val="000000"/>
                      <w:sz w:val="18"/>
                      <w:szCs w:val="18"/>
                    </w:rPr>
                    <w:t>本项目所在区域未开展规划环评</w:t>
                  </w:r>
                </w:p>
              </w:tc>
            </w:tr>
            <w:tr w:rsidR="005F4EA6" w:rsidRPr="00FC741E" w14:paraId="03C09719" w14:textId="77777777" w:rsidTr="00152F06">
              <w:trPr>
                <w:trHeight w:val="340"/>
              </w:trPr>
              <w:tc>
                <w:tcPr>
                  <w:tcW w:w="228" w:type="pct"/>
                  <w:vAlign w:val="center"/>
                </w:tcPr>
                <w:p w14:paraId="4B6F3644"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2</w:t>
                  </w:r>
                </w:p>
              </w:tc>
              <w:tc>
                <w:tcPr>
                  <w:tcW w:w="2445" w:type="pct"/>
                  <w:vAlign w:val="center"/>
                </w:tcPr>
                <w:p w14:paraId="0481B0B7" w14:textId="77777777" w:rsidR="005F4EA6" w:rsidRPr="00FC741E" w:rsidRDefault="00000000">
                  <w:pPr>
                    <w:rPr>
                      <w:color w:val="000000"/>
                      <w:sz w:val="18"/>
                      <w:szCs w:val="18"/>
                    </w:rPr>
                  </w:pPr>
                  <w:r w:rsidRPr="00FC741E">
                    <w:rPr>
                      <w:rFonts w:hint="eastAsia"/>
                      <w:color w:val="000000"/>
                      <w:sz w:val="18"/>
                      <w:szCs w:val="18"/>
                    </w:rPr>
                    <w:t>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2327" w:type="pct"/>
                  <w:vAlign w:val="center"/>
                </w:tcPr>
                <w:p w14:paraId="7E650011" w14:textId="316A0CBD" w:rsidR="005F4EA6" w:rsidRPr="00FC741E" w:rsidRDefault="00000000" w:rsidP="002457B5">
                  <w:pPr>
                    <w:pStyle w:val="220kV"/>
                    <w:spacing w:line="240" w:lineRule="auto"/>
                    <w:ind w:firstLineChars="0" w:firstLine="0"/>
                    <w:jc w:val="both"/>
                    <w:rPr>
                      <w:color w:val="000000"/>
                      <w:sz w:val="18"/>
                      <w:szCs w:val="18"/>
                    </w:rPr>
                  </w:pPr>
                  <w:r w:rsidRPr="00FC741E">
                    <w:rPr>
                      <w:rFonts w:hint="eastAsia"/>
                      <w:color w:val="000000"/>
                      <w:sz w:val="18"/>
                      <w:szCs w:val="18"/>
                    </w:rPr>
                    <w:t>本项目</w:t>
                  </w:r>
                  <w:r w:rsidR="00645816" w:rsidRPr="00FC741E">
                    <w:rPr>
                      <w:rFonts w:hint="eastAsia"/>
                      <w:color w:val="000000"/>
                      <w:sz w:val="18"/>
                      <w:szCs w:val="18"/>
                    </w:rPr>
                    <w:t>新建</w:t>
                  </w:r>
                  <w:proofErr w:type="gramStart"/>
                  <w:r w:rsidR="007F1A17" w:rsidRPr="00FC741E">
                    <w:rPr>
                      <w:rFonts w:hint="eastAsia"/>
                      <w:color w:val="000000"/>
                      <w:sz w:val="18"/>
                      <w:szCs w:val="18"/>
                    </w:rPr>
                    <w:t>的利桥</w:t>
                  </w:r>
                  <w:proofErr w:type="gramEnd"/>
                  <w:r w:rsidR="00645816" w:rsidRPr="00FC741E">
                    <w:rPr>
                      <w:rFonts w:hint="eastAsia"/>
                      <w:color w:val="000000"/>
                      <w:sz w:val="18"/>
                      <w:szCs w:val="18"/>
                    </w:rPr>
                    <w:t>1</w:t>
                  </w:r>
                  <w:r w:rsidR="00645816" w:rsidRPr="00FC741E">
                    <w:rPr>
                      <w:color w:val="000000"/>
                      <w:sz w:val="18"/>
                      <w:szCs w:val="18"/>
                    </w:rPr>
                    <w:t>10</w:t>
                  </w:r>
                  <w:r w:rsidR="00645816" w:rsidRPr="00FC741E">
                    <w:rPr>
                      <w:rFonts w:hint="eastAsia"/>
                      <w:color w:val="000000"/>
                      <w:sz w:val="18"/>
                      <w:szCs w:val="18"/>
                    </w:rPr>
                    <w:t>kV</w:t>
                  </w:r>
                  <w:r w:rsidR="00645816" w:rsidRPr="00FC741E">
                    <w:rPr>
                      <w:rFonts w:hint="eastAsia"/>
                      <w:color w:val="000000"/>
                      <w:sz w:val="18"/>
                      <w:szCs w:val="18"/>
                    </w:rPr>
                    <w:t>变电站、</w:t>
                  </w:r>
                  <w:proofErr w:type="gramStart"/>
                  <w:r w:rsidR="00645816" w:rsidRPr="00FC741E">
                    <w:rPr>
                      <w:rFonts w:hint="eastAsia"/>
                      <w:color w:val="000000"/>
                      <w:sz w:val="18"/>
                      <w:szCs w:val="18"/>
                    </w:rPr>
                    <w:t>原</w:t>
                  </w:r>
                  <w:r w:rsidR="007F1A17" w:rsidRPr="00FC741E">
                    <w:rPr>
                      <w:rFonts w:hint="eastAsia"/>
                      <w:color w:val="000000"/>
                      <w:sz w:val="18"/>
                      <w:szCs w:val="18"/>
                    </w:rPr>
                    <w:t>塘头</w:t>
                  </w:r>
                  <w:proofErr w:type="gramEnd"/>
                  <w:r w:rsidR="00645816" w:rsidRPr="00FC741E">
                    <w:rPr>
                      <w:rFonts w:hint="eastAsia"/>
                      <w:color w:val="000000"/>
                      <w:sz w:val="18"/>
                      <w:szCs w:val="18"/>
                    </w:rPr>
                    <w:t>2</w:t>
                  </w:r>
                  <w:r w:rsidR="00645816" w:rsidRPr="00FC741E">
                    <w:rPr>
                      <w:color w:val="000000"/>
                      <w:sz w:val="18"/>
                      <w:szCs w:val="18"/>
                    </w:rPr>
                    <w:t>20</w:t>
                  </w:r>
                  <w:r w:rsidR="00645816" w:rsidRPr="00FC741E">
                    <w:rPr>
                      <w:rFonts w:hint="eastAsia"/>
                      <w:color w:val="000000"/>
                      <w:sz w:val="18"/>
                      <w:szCs w:val="18"/>
                    </w:rPr>
                    <w:t>kV</w:t>
                  </w:r>
                  <w:r w:rsidR="00645816" w:rsidRPr="00FC741E">
                    <w:rPr>
                      <w:rFonts w:hint="eastAsia"/>
                      <w:color w:val="000000"/>
                      <w:sz w:val="18"/>
                      <w:szCs w:val="18"/>
                    </w:rPr>
                    <w:t>变电站</w:t>
                  </w:r>
                  <w:r w:rsidR="00B9293F" w:rsidRPr="00FC741E">
                    <w:rPr>
                      <w:rFonts w:hint="eastAsia"/>
                      <w:color w:val="000000"/>
                      <w:sz w:val="18"/>
                      <w:szCs w:val="18"/>
                    </w:rPr>
                    <w:t>的选址以及新建输电线路</w:t>
                  </w:r>
                  <w:r w:rsidR="00355A80" w:rsidRPr="00FC741E">
                    <w:rPr>
                      <w:rFonts w:hint="eastAsia"/>
                      <w:color w:val="000000"/>
                      <w:sz w:val="18"/>
                      <w:szCs w:val="18"/>
                    </w:rPr>
                    <w:t>选线</w:t>
                  </w:r>
                  <w:r w:rsidRPr="00FC741E">
                    <w:rPr>
                      <w:rFonts w:hint="eastAsia"/>
                      <w:color w:val="000000"/>
                      <w:sz w:val="18"/>
                      <w:szCs w:val="18"/>
                    </w:rPr>
                    <w:t>符合生态保护红线管控要求，</w:t>
                  </w:r>
                  <w:r w:rsidR="00645816" w:rsidRPr="00FC741E">
                    <w:rPr>
                      <w:rFonts w:hint="eastAsia"/>
                      <w:color w:val="000000"/>
                      <w:sz w:val="18"/>
                      <w:szCs w:val="18"/>
                    </w:rPr>
                    <w:t>均</w:t>
                  </w:r>
                  <w:r w:rsidRPr="00FC741E">
                    <w:rPr>
                      <w:rFonts w:hint="eastAsia"/>
                      <w:color w:val="000000"/>
                      <w:sz w:val="18"/>
                      <w:szCs w:val="18"/>
                    </w:rPr>
                    <w:t>已避让自然保护区、饮用水水源保护区等环境敏感区</w:t>
                  </w:r>
                </w:p>
              </w:tc>
            </w:tr>
            <w:tr w:rsidR="005F4EA6" w:rsidRPr="00FC741E" w14:paraId="3812DF10" w14:textId="77777777" w:rsidTr="00152F06">
              <w:trPr>
                <w:trHeight w:val="340"/>
              </w:trPr>
              <w:tc>
                <w:tcPr>
                  <w:tcW w:w="228" w:type="pct"/>
                  <w:vAlign w:val="center"/>
                </w:tcPr>
                <w:p w14:paraId="0E714492"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3</w:t>
                  </w:r>
                </w:p>
              </w:tc>
              <w:tc>
                <w:tcPr>
                  <w:tcW w:w="2445" w:type="pct"/>
                  <w:vAlign w:val="center"/>
                </w:tcPr>
                <w:p w14:paraId="2A604824" w14:textId="77777777" w:rsidR="005F4EA6" w:rsidRPr="00FC741E" w:rsidRDefault="00000000">
                  <w:pPr>
                    <w:rPr>
                      <w:color w:val="000000"/>
                      <w:sz w:val="18"/>
                      <w:szCs w:val="18"/>
                    </w:rPr>
                  </w:pPr>
                  <w:r w:rsidRPr="00FC741E">
                    <w:rPr>
                      <w:rFonts w:hint="eastAsia"/>
                      <w:color w:val="000000"/>
                      <w:sz w:val="18"/>
                      <w:szCs w:val="18"/>
                    </w:rPr>
                    <w:t>变电工程在选址时应按终期规模综合考虑进出线走廊规划，避免进出线进入自然保护区、饮用水水源保护区等环境敏感区</w:t>
                  </w:r>
                </w:p>
              </w:tc>
              <w:tc>
                <w:tcPr>
                  <w:tcW w:w="2327" w:type="pct"/>
                  <w:vAlign w:val="center"/>
                </w:tcPr>
                <w:p w14:paraId="4ABC6245" w14:textId="5F257161" w:rsidR="005F4EA6" w:rsidRPr="00FC741E" w:rsidRDefault="00000000" w:rsidP="002457B5">
                  <w:pPr>
                    <w:pStyle w:val="220kV"/>
                    <w:spacing w:line="240" w:lineRule="auto"/>
                    <w:ind w:firstLineChars="0" w:firstLine="0"/>
                    <w:jc w:val="both"/>
                    <w:rPr>
                      <w:color w:val="000000"/>
                      <w:sz w:val="18"/>
                      <w:szCs w:val="18"/>
                    </w:rPr>
                  </w:pPr>
                  <w:r w:rsidRPr="00FC741E">
                    <w:rPr>
                      <w:rFonts w:hint="eastAsia"/>
                      <w:color w:val="000000"/>
                      <w:sz w:val="18"/>
                      <w:szCs w:val="18"/>
                    </w:rPr>
                    <w:t>本</w:t>
                  </w:r>
                  <w:r w:rsidR="00645816" w:rsidRPr="00FC741E">
                    <w:rPr>
                      <w:rFonts w:hint="eastAsia"/>
                      <w:color w:val="000000"/>
                      <w:sz w:val="18"/>
                      <w:szCs w:val="18"/>
                    </w:rPr>
                    <w:t>期</w:t>
                  </w:r>
                  <w:proofErr w:type="gramStart"/>
                  <w:r w:rsidR="00645816" w:rsidRPr="00FC741E">
                    <w:rPr>
                      <w:rFonts w:hint="eastAsia"/>
                      <w:color w:val="000000"/>
                      <w:sz w:val="18"/>
                      <w:szCs w:val="18"/>
                    </w:rPr>
                    <w:t>新建</w:t>
                  </w:r>
                  <w:r w:rsidR="007F1A17" w:rsidRPr="00FC741E">
                    <w:rPr>
                      <w:rFonts w:hint="eastAsia"/>
                      <w:color w:val="000000"/>
                      <w:sz w:val="18"/>
                      <w:szCs w:val="18"/>
                    </w:rPr>
                    <w:t>利桥</w:t>
                  </w:r>
                  <w:proofErr w:type="gramEnd"/>
                  <w:r w:rsidR="007F1A17" w:rsidRPr="00FC741E">
                    <w:rPr>
                      <w:rFonts w:hint="eastAsia"/>
                      <w:color w:val="000000"/>
                      <w:sz w:val="18"/>
                      <w:szCs w:val="18"/>
                    </w:rPr>
                    <w:t>1</w:t>
                  </w:r>
                  <w:r w:rsidR="007F1A17" w:rsidRPr="00FC741E">
                    <w:rPr>
                      <w:color w:val="000000"/>
                      <w:sz w:val="18"/>
                      <w:szCs w:val="18"/>
                    </w:rPr>
                    <w:t>10</w:t>
                  </w:r>
                  <w:r w:rsidR="007F1A17" w:rsidRPr="00FC741E">
                    <w:rPr>
                      <w:rFonts w:hint="eastAsia"/>
                      <w:color w:val="000000"/>
                      <w:sz w:val="18"/>
                      <w:szCs w:val="18"/>
                    </w:rPr>
                    <w:t>kV</w:t>
                  </w:r>
                  <w:r w:rsidR="007F1A17" w:rsidRPr="00FC741E">
                    <w:rPr>
                      <w:rFonts w:hint="eastAsia"/>
                      <w:color w:val="000000"/>
                      <w:sz w:val="18"/>
                      <w:szCs w:val="18"/>
                    </w:rPr>
                    <w:t>变电站</w:t>
                  </w:r>
                  <w:r w:rsidRPr="00FC741E">
                    <w:rPr>
                      <w:rFonts w:hint="eastAsia"/>
                      <w:color w:val="000000"/>
                      <w:sz w:val="18"/>
                      <w:szCs w:val="18"/>
                    </w:rPr>
                    <w:t>选址时已避开自然保护区、饮用水水源保护区等环境敏感区，并综合考虑各种影响因素，按终期规模综合考虑进出线走廊规划，避免进出线进入自然保护区、饮用水水源保护区等环境敏感区，符合相关要求</w:t>
                  </w:r>
                  <w:r w:rsidR="00645816" w:rsidRPr="00FC741E">
                    <w:rPr>
                      <w:rFonts w:hint="eastAsia"/>
                      <w:color w:val="000000"/>
                      <w:sz w:val="18"/>
                      <w:szCs w:val="18"/>
                    </w:rPr>
                    <w:t>；本期是</w:t>
                  </w:r>
                  <w:proofErr w:type="gramStart"/>
                  <w:r w:rsidR="00645816" w:rsidRPr="00FC741E">
                    <w:rPr>
                      <w:rFonts w:hint="eastAsia"/>
                      <w:color w:val="000000"/>
                      <w:sz w:val="18"/>
                      <w:szCs w:val="18"/>
                    </w:rPr>
                    <w:t>在原</w:t>
                  </w:r>
                  <w:r w:rsidR="007F1A17" w:rsidRPr="00FC741E">
                    <w:rPr>
                      <w:rFonts w:hint="eastAsia"/>
                      <w:color w:val="000000"/>
                      <w:sz w:val="18"/>
                      <w:szCs w:val="18"/>
                    </w:rPr>
                    <w:t>塘头</w:t>
                  </w:r>
                  <w:proofErr w:type="gramEnd"/>
                  <w:r w:rsidR="00645816" w:rsidRPr="00FC741E">
                    <w:rPr>
                      <w:rFonts w:hint="eastAsia"/>
                      <w:color w:val="000000"/>
                      <w:sz w:val="18"/>
                      <w:szCs w:val="18"/>
                    </w:rPr>
                    <w:t>2</w:t>
                  </w:r>
                  <w:r w:rsidR="00645816" w:rsidRPr="00FC741E">
                    <w:rPr>
                      <w:color w:val="000000"/>
                      <w:sz w:val="18"/>
                      <w:szCs w:val="18"/>
                    </w:rPr>
                    <w:t>20</w:t>
                  </w:r>
                  <w:r w:rsidR="00645816" w:rsidRPr="00FC741E">
                    <w:rPr>
                      <w:rFonts w:hint="eastAsia"/>
                      <w:color w:val="000000"/>
                      <w:sz w:val="18"/>
                      <w:szCs w:val="18"/>
                    </w:rPr>
                    <w:t>kV</w:t>
                  </w:r>
                  <w:r w:rsidR="00645816" w:rsidRPr="00FC741E">
                    <w:rPr>
                      <w:rFonts w:hint="eastAsia"/>
                      <w:color w:val="000000"/>
                      <w:sz w:val="18"/>
                      <w:szCs w:val="18"/>
                    </w:rPr>
                    <w:t>变电站内扩建，前期选址已按终期规模综合考虑进出线走廊规划，进出线未进入自然保护区、饮用水水源保护区等环境敏感区，符合相关要求</w:t>
                  </w:r>
                </w:p>
              </w:tc>
            </w:tr>
            <w:tr w:rsidR="005F4EA6" w:rsidRPr="00FC741E" w14:paraId="7F519C5C" w14:textId="77777777" w:rsidTr="00152F06">
              <w:trPr>
                <w:trHeight w:val="340"/>
              </w:trPr>
              <w:tc>
                <w:tcPr>
                  <w:tcW w:w="228" w:type="pct"/>
                  <w:vAlign w:val="center"/>
                </w:tcPr>
                <w:p w14:paraId="4704352A"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4</w:t>
                  </w:r>
                </w:p>
              </w:tc>
              <w:tc>
                <w:tcPr>
                  <w:tcW w:w="2445" w:type="pct"/>
                  <w:vAlign w:val="center"/>
                </w:tcPr>
                <w:p w14:paraId="0778699F" w14:textId="77777777" w:rsidR="005F4EA6" w:rsidRPr="00FC741E" w:rsidRDefault="00000000">
                  <w:pPr>
                    <w:rPr>
                      <w:color w:val="000000"/>
                      <w:sz w:val="18"/>
                      <w:szCs w:val="18"/>
                    </w:rPr>
                  </w:pPr>
                  <w:proofErr w:type="gramStart"/>
                  <w:r w:rsidRPr="00FC741E">
                    <w:rPr>
                      <w:rFonts w:hint="eastAsia"/>
                      <w:color w:val="000000"/>
                      <w:sz w:val="18"/>
                      <w:szCs w:val="18"/>
                    </w:rPr>
                    <w:t>户外变</w:t>
                  </w:r>
                  <w:proofErr w:type="gramEnd"/>
                  <w:r w:rsidRPr="00FC741E">
                    <w:rPr>
                      <w:rFonts w:hint="eastAsia"/>
                      <w:color w:val="000000"/>
                      <w:sz w:val="18"/>
                      <w:szCs w:val="18"/>
                    </w:rPr>
                    <w:t>电工程及规划架空进出线选址选线时，应关注以居住、医疗卫生、文化教育、科研、行政办公等为主要功能的区域，采取综合措施，减少电磁和声环境影响</w:t>
                  </w:r>
                </w:p>
              </w:tc>
              <w:tc>
                <w:tcPr>
                  <w:tcW w:w="2327" w:type="pct"/>
                  <w:vAlign w:val="center"/>
                </w:tcPr>
                <w:p w14:paraId="3178B8AD" w14:textId="286DCE3F" w:rsidR="005F4EA6" w:rsidRPr="00FC741E" w:rsidRDefault="00000000" w:rsidP="002457B5">
                  <w:pPr>
                    <w:pStyle w:val="220kV"/>
                    <w:spacing w:line="240" w:lineRule="auto"/>
                    <w:ind w:firstLineChars="0" w:firstLine="0"/>
                    <w:jc w:val="both"/>
                    <w:rPr>
                      <w:color w:val="000000"/>
                      <w:sz w:val="18"/>
                      <w:szCs w:val="18"/>
                    </w:rPr>
                  </w:pPr>
                  <w:r w:rsidRPr="00FC741E">
                    <w:rPr>
                      <w:rFonts w:hint="eastAsia"/>
                      <w:color w:val="000000"/>
                      <w:sz w:val="18"/>
                      <w:szCs w:val="18"/>
                    </w:rPr>
                    <w:t>本项目选址选线已充分考虑电磁和声环境影响，</w:t>
                  </w:r>
                  <w:r w:rsidR="001346AB" w:rsidRPr="00FC741E">
                    <w:rPr>
                      <w:rFonts w:hint="eastAsia"/>
                      <w:color w:val="000000"/>
                      <w:sz w:val="18"/>
                      <w:szCs w:val="18"/>
                    </w:rPr>
                    <w:t>本期</w:t>
                  </w:r>
                  <w:proofErr w:type="gramStart"/>
                  <w:r w:rsidR="001346AB" w:rsidRPr="00FC741E">
                    <w:rPr>
                      <w:rFonts w:hint="eastAsia"/>
                      <w:color w:val="000000"/>
                      <w:sz w:val="18"/>
                      <w:szCs w:val="18"/>
                    </w:rPr>
                    <w:t>新建</w:t>
                  </w:r>
                  <w:r w:rsidR="007F1A17" w:rsidRPr="00FC741E">
                    <w:rPr>
                      <w:rFonts w:hint="eastAsia"/>
                      <w:color w:val="000000"/>
                      <w:sz w:val="18"/>
                      <w:szCs w:val="18"/>
                    </w:rPr>
                    <w:t>利桥</w:t>
                  </w:r>
                  <w:proofErr w:type="gramEnd"/>
                  <w:r w:rsidR="007F1A17" w:rsidRPr="00FC741E">
                    <w:rPr>
                      <w:rFonts w:hint="eastAsia"/>
                      <w:color w:val="000000"/>
                      <w:sz w:val="18"/>
                      <w:szCs w:val="18"/>
                    </w:rPr>
                    <w:t>1</w:t>
                  </w:r>
                  <w:r w:rsidR="007F1A17" w:rsidRPr="00FC741E">
                    <w:rPr>
                      <w:color w:val="000000"/>
                      <w:sz w:val="18"/>
                      <w:szCs w:val="18"/>
                    </w:rPr>
                    <w:t>10</w:t>
                  </w:r>
                  <w:r w:rsidR="007F1A17" w:rsidRPr="00FC741E">
                    <w:rPr>
                      <w:rFonts w:hint="eastAsia"/>
                      <w:color w:val="000000"/>
                      <w:sz w:val="18"/>
                      <w:szCs w:val="18"/>
                    </w:rPr>
                    <w:t>kV</w:t>
                  </w:r>
                  <w:r w:rsidR="007F1A17" w:rsidRPr="00FC741E">
                    <w:rPr>
                      <w:rFonts w:hint="eastAsia"/>
                      <w:color w:val="000000"/>
                      <w:sz w:val="18"/>
                      <w:szCs w:val="18"/>
                    </w:rPr>
                    <w:t>变电站</w:t>
                  </w:r>
                  <w:r w:rsidR="002E4EAA" w:rsidRPr="00FC741E">
                    <w:rPr>
                      <w:rFonts w:hint="eastAsia"/>
                      <w:color w:val="000000"/>
                      <w:sz w:val="18"/>
                      <w:szCs w:val="18"/>
                    </w:rPr>
                    <w:t>采用</w:t>
                  </w:r>
                  <w:r w:rsidRPr="00FC741E">
                    <w:rPr>
                      <w:rFonts w:hint="eastAsia"/>
                      <w:color w:val="000000"/>
                      <w:sz w:val="18"/>
                      <w:szCs w:val="18"/>
                    </w:rPr>
                    <w:t>户内</w:t>
                  </w:r>
                  <w:r w:rsidR="00C924FC" w:rsidRPr="00FC741E">
                    <w:rPr>
                      <w:rFonts w:hint="eastAsia"/>
                      <w:color w:val="000000"/>
                      <w:sz w:val="18"/>
                      <w:szCs w:val="18"/>
                    </w:rPr>
                    <w:t>式</w:t>
                  </w:r>
                  <w:r w:rsidRPr="00FC741E">
                    <w:rPr>
                      <w:rFonts w:hint="eastAsia"/>
                      <w:color w:val="000000"/>
                      <w:sz w:val="18"/>
                      <w:szCs w:val="18"/>
                    </w:rPr>
                    <w:t>布置</w:t>
                  </w:r>
                  <w:r w:rsidRPr="00FC741E">
                    <w:rPr>
                      <w:rFonts w:hint="eastAsia"/>
                      <w:sz w:val="18"/>
                      <w:szCs w:val="18"/>
                    </w:rPr>
                    <w:t>，并选用了电缆进出线方式，符合相关要求</w:t>
                  </w:r>
                  <w:r w:rsidR="001346AB" w:rsidRPr="00FC741E">
                    <w:rPr>
                      <w:rFonts w:hint="eastAsia"/>
                      <w:sz w:val="18"/>
                      <w:szCs w:val="18"/>
                    </w:rPr>
                    <w:t>；</w:t>
                  </w:r>
                  <w:r w:rsidR="00645816" w:rsidRPr="00FC741E">
                    <w:rPr>
                      <w:rFonts w:hint="eastAsia"/>
                      <w:sz w:val="18"/>
                      <w:szCs w:val="18"/>
                    </w:rPr>
                    <w:t>本项目</w:t>
                  </w:r>
                  <w:r w:rsidR="007F1A17" w:rsidRPr="00FC741E">
                    <w:rPr>
                      <w:rFonts w:hint="eastAsia"/>
                      <w:sz w:val="18"/>
                      <w:szCs w:val="18"/>
                    </w:rPr>
                    <w:t>塘头</w:t>
                  </w:r>
                  <w:r w:rsidR="001346AB" w:rsidRPr="00FC741E">
                    <w:rPr>
                      <w:rFonts w:hint="eastAsia"/>
                      <w:sz w:val="18"/>
                      <w:szCs w:val="18"/>
                    </w:rPr>
                    <w:t>2</w:t>
                  </w:r>
                  <w:r w:rsidR="001346AB" w:rsidRPr="00FC741E">
                    <w:rPr>
                      <w:sz w:val="18"/>
                      <w:szCs w:val="18"/>
                    </w:rPr>
                    <w:t>20</w:t>
                  </w:r>
                  <w:r w:rsidR="001346AB" w:rsidRPr="00FC741E">
                    <w:rPr>
                      <w:rFonts w:hint="eastAsia"/>
                      <w:sz w:val="18"/>
                      <w:szCs w:val="18"/>
                    </w:rPr>
                    <w:t>kV</w:t>
                  </w:r>
                  <w:r w:rsidR="001346AB" w:rsidRPr="00FC741E">
                    <w:rPr>
                      <w:rFonts w:hint="eastAsia"/>
                      <w:sz w:val="18"/>
                      <w:szCs w:val="18"/>
                    </w:rPr>
                    <w:t>变电站</w:t>
                  </w:r>
                  <w:r w:rsidR="00645816" w:rsidRPr="00FC741E">
                    <w:rPr>
                      <w:rFonts w:hint="eastAsia"/>
                      <w:sz w:val="18"/>
                      <w:szCs w:val="18"/>
                    </w:rPr>
                    <w:t>是在原变电站内扩建出线间隔，前期工程进出线选线时已采取综合措施，减少电磁和声环境影响，本期采用电缆出线，符合相关要求</w:t>
                  </w:r>
                </w:p>
              </w:tc>
            </w:tr>
            <w:tr w:rsidR="005F4EA6" w:rsidRPr="00FC741E" w14:paraId="379EE1B5" w14:textId="77777777" w:rsidTr="00152F06">
              <w:trPr>
                <w:trHeight w:val="340"/>
              </w:trPr>
              <w:tc>
                <w:tcPr>
                  <w:tcW w:w="228" w:type="pct"/>
                  <w:vAlign w:val="center"/>
                </w:tcPr>
                <w:p w14:paraId="78E87B9E"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5</w:t>
                  </w:r>
                </w:p>
              </w:tc>
              <w:tc>
                <w:tcPr>
                  <w:tcW w:w="2445" w:type="pct"/>
                  <w:vAlign w:val="center"/>
                </w:tcPr>
                <w:p w14:paraId="09DB4288" w14:textId="77777777" w:rsidR="005F4EA6" w:rsidRPr="00FC741E" w:rsidRDefault="00000000">
                  <w:pPr>
                    <w:rPr>
                      <w:color w:val="000000"/>
                      <w:sz w:val="18"/>
                      <w:szCs w:val="18"/>
                    </w:rPr>
                  </w:pPr>
                  <w:r w:rsidRPr="00FC741E">
                    <w:rPr>
                      <w:rFonts w:hint="eastAsia"/>
                      <w:color w:val="000000"/>
                      <w:sz w:val="18"/>
                      <w:szCs w:val="18"/>
                    </w:rPr>
                    <w:t>同一走廊内的多回输电线路，宜采取同塔多回架设、并行架设等形式，减少新开辟走廊，优化线路走廊间距，降低环境影响</w:t>
                  </w:r>
                </w:p>
              </w:tc>
              <w:tc>
                <w:tcPr>
                  <w:tcW w:w="2327" w:type="pct"/>
                  <w:vAlign w:val="center"/>
                </w:tcPr>
                <w:p w14:paraId="3B93FEB3" w14:textId="4FCC4F92" w:rsidR="005F4EA6" w:rsidRPr="00FC741E" w:rsidRDefault="00000000" w:rsidP="002457B5">
                  <w:pPr>
                    <w:pStyle w:val="220kV"/>
                    <w:spacing w:line="240" w:lineRule="auto"/>
                    <w:ind w:firstLineChars="0" w:firstLine="0"/>
                    <w:jc w:val="both"/>
                    <w:rPr>
                      <w:color w:val="000000"/>
                      <w:sz w:val="18"/>
                      <w:szCs w:val="18"/>
                    </w:rPr>
                  </w:pPr>
                  <w:r w:rsidRPr="00FC741E">
                    <w:rPr>
                      <w:rFonts w:hint="eastAsia"/>
                      <w:color w:val="000000"/>
                      <w:sz w:val="18"/>
                      <w:szCs w:val="18"/>
                    </w:rPr>
                    <w:t>本项目架空线路</w:t>
                  </w:r>
                  <w:r w:rsidR="00F42EE9" w:rsidRPr="00FC741E">
                    <w:rPr>
                      <w:rFonts w:hint="eastAsia"/>
                      <w:color w:val="000000"/>
                      <w:sz w:val="18"/>
                      <w:szCs w:val="18"/>
                    </w:rPr>
                    <w:t>同一走廊内</w:t>
                  </w:r>
                  <w:r w:rsidR="007240B1" w:rsidRPr="00FC741E">
                    <w:rPr>
                      <w:rFonts w:hint="eastAsia"/>
                      <w:color w:val="000000"/>
                      <w:sz w:val="18"/>
                      <w:szCs w:val="18"/>
                    </w:rPr>
                    <w:t>的双回线路</w:t>
                  </w:r>
                  <w:r w:rsidR="00F42EE9" w:rsidRPr="00FC741E">
                    <w:rPr>
                      <w:rFonts w:hint="eastAsia"/>
                      <w:color w:val="000000"/>
                      <w:sz w:val="18"/>
                      <w:szCs w:val="18"/>
                    </w:rPr>
                    <w:t>采</w:t>
                  </w:r>
                  <w:r w:rsidRPr="00FC741E">
                    <w:rPr>
                      <w:rFonts w:hint="eastAsia"/>
                      <w:color w:val="000000"/>
                      <w:sz w:val="18"/>
                      <w:szCs w:val="18"/>
                    </w:rPr>
                    <w:t>用了同塔双回架设方式、</w:t>
                  </w:r>
                  <w:r w:rsidR="00F42EE9" w:rsidRPr="00FC741E">
                    <w:rPr>
                      <w:rFonts w:hint="eastAsia"/>
                      <w:color w:val="000000"/>
                      <w:sz w:val="18"/>
                      <w:szCs w:val="18"/>
                    </w:rPr>
                    <w:t>双回</w:t>
                  </w:r>
                  <w:r w:rsidRPr="00FC741E">
                    <w:rPr>
                      <w:rFonts w:hint="eastAsia"/>
                      <w:color w:val="000000"/>
                      <w:sz w:val="18"/>
                      <w:szCs w:val="18"/>
                    </w:rPr>
                    <w:t>电缆敷设方式</w:t>
                  </w:r>
                  <w:r w:rsidR="007F1A17" w:rsidRPr="00FC741E">
                    <w:rPr>
                      <w:rFonts w:hint="eastAsia"/>
                      <w:color w:val="000000"/>
                      <w:sz w:val="18"/>
                      <w:szCs w:val="18"/>
                    </w:rPr>
                    <w:t>，</w:t>
                  </w:r>
                  <w:r w:rsidRPr="00FC741E">
                    <w:rPr>
                      <w:rFonts w:hint="eastAsia"/>
                      <w:color w:val="000000"/>
                      <w:sz w:val="18"/>
                      <w:szCs w:val="18"/>
                    </w:rPr>
                    <w:t>符合相关要求</w:t>
                  </w:r>
                </w:p>
              </w:tc>
            </w:tr>
            <w:tr w:rsidR="005F4EA6" w:rsidRPr="00FC741E" w14:paraId="29AF4071" w14:textId="77777777" w:rsidTr="00152F06">
              <w:trPr>
                <w:trHeight w:val="340"/>
              </w:trPr>
              <w:tc>
                <w:tcPr>
                  <w:tcW w:w="228" w:type="pct"/>
                  <w:vAlign w:val="center"/>
                </w:tcPr>
                <w:p w14:paraId="6545BDEF"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6</w:t>
                  </w:r>
                </w:p>
              </w:tc>
              <w:tc>
                <w:tcPr>
                  <w:tcW w:w="2445" w:type="pct"/>
                  <w:vAlign w:val="center"/>
                </w:tcPr>
                <w:p w14:paraId="3F946A38" w14:textId="68CB9F3B" w:rsidR="005F4EA6" w:rsidRPr="00FC741E" w:rsidRDefault="00000000">
                  <w:pPr>
                    <w:rPr>
                      <w:color w:val="000000"/>
                      <w:sz w:val="18"/>
                      <w:szCs w:val="18"/>
                    </w:rPr>
                  </w:pPr>
                  <w:r w:rsidRPr="00FC741E">
                    <w:rPr>
                      <w:rFonts w:hint="eastAsia"/>
                      <w:color w:val="000000"/>
                      <w:sz w:val="18"/>
                      <w:szCs w:val="18"/>
                    </w:rPr>
                    <w:t>原则上避免在</w:t>
                  </w:r>
                  <w:r w:rsidRPr="00FC741E">
                    <w:rPr>
                      <w:rFonts w:hint="eastAsia"/>
                      <w:color w:val="000000"/>
                      <w:sz w:val="18"/>
                      <w:szCs w:val="18"/>
                    </w:rPr>
                    <w:t>0</w:t>
                  </w:r>
                  <w:r w:rsidRPr="00FC741E">
                    <w:rPr>
                      <w:rFonts w:hint="eastAsia"/>
                      <w:color w:val="000000"/>
                      <w:sz w:val="18"/>
                      <w:szCs w:val="18"/>
                    </w:rPr>
                    <w:t>类声环境功能区建设变电工程</w:t>
                  </w:r>
                </w:p>
              </w:tc>
              <w:tc>
                <w:tcPr>
                  <w:tcW w:w="2327" w:type="pct"/>
                  <w:vAlign w:val="center"/>
                </w:tcPr>
                <w:p w14:paraId="3BBBAB81" w14:textId="0564C850" w:rsidR="005F4EA6" w:rsidRPr="00FC741E" w:rsidRDefault="00000000" w:rsidP="002457B5">
                  <w:pPr>
                    <w:pStyle w:val="220kV"/>
                    <w:spacing w:line="240" w:lineRule="auto"/>
                    <w:ind w:firstLineChars="0" w:firstLine="0"/>
                    <w:jc w:val="both"/>
                    <w:rPr>
                      <w:color w:val="000000"/>
                      <w:sz w:val="18"/>
                      <w:szCs w:val="18"/>
                    </w:rPr>
                  </w:pPr>
                  <w:r w:rsidRPr="00FC741E">
                    <w:rPr>
                      <w:rFonts w:hint="eastAsia"/>
                      <w:color w:val="000000"/>
                      <w:sz w:val="18"/>
                      <w:szCs w:val="18"/>
                    </w:rPr>
                    <w:t>本</w:t>
                  </w:r>
                  <w:r w:rsidR="00645816" w:rsidRPr="00FC741E">
                    <w:rPr>
                      <w:rFonts w:hint="eastAsia"/>
                      <w:color w:val="000000"/>
                      <w:sz w:val="18"/>
                      <w:szCs w:val="18"/>
                    </w:rPr>
                    <w:t>期</w:t>
                  </w:r>
                  <w:proofErr w:type="gramStart"/>
                  <w:r w:rsidR="00645816" w:rsidRPr="00FC741E">
                    <w:rPr>
                      <w:rFonts w:hint="eastAsia"/>
                      <w:color w:val="000000"/>
                      <w:sz w:val="18"/>
                      <w:szCs w:val="18"/>
                    </w:rPr>
                    <w:t>新建</w:t>
                  </w:r>
                  <w:r w:rsidR="007F1A17" w:rsidRPr="00FC741E">
                    <w:rPr>
                      <w:rFonts w:hint="eastAsia"/>
                      <w:color w:val="000000"/>
                      <w:sz w:val="18"/>
                      <w:szCs w:val="18"/>
                    </w:rPr>
                    <w:t>利桥</w:t>
                  </w:r>
                  <w:proofErr w:type="gramEnd"/>
                  <w:r w:rsidR="007F1A17" w:rsidRPr="00FC741E">
                    <w:rPr>
                      <w:rFonts w:hint="eastAsia"/>
                      <w:color w:val="000000"/>
                      <w:sz w:val="18"/>
                      <w:szCs w:val="18"/>
                    </w:rPr>
                    <w:t>1</w:t>
                  </w:r>
                  <w:r w:rsidR="007F1A17" w:rsidRPr="00FC741E">
                    <w:rPr>
                      <w:color w:val="000000"/>
                      <w:sz w:val="18"/>
                      <w:szCs w:val="18"/>
                    </w:rPr>
                    <w:t>10</w:t>
                  </w:r>
                  <w:r w:rsidR="007F1A17" w:rsidRPr="00FC741E">
                    <w:rPr>
                      <w:rFonts w:hint="eastAsia"/>
                      <w:color w:val="000000"/>
                      <w:sz w:val="18"/>
                      <w:szCs w:val="18"/>
                    </w:rPr>
                    <w:t>kV</w:t>
                  </w:r>
                  <w:r w:rsidR="007F1A17" w:rsidRPr="00FC741E">
                    <w:rPr>
                      <w:rFonts w:hint="eastAsia"/>
                      <w:color w:val="000000"/>
                      <w:sz w:val="18"/>
                      <w:szCs w:val="18"/>
                    </w:rPr>
                    <w:t>变电站</w:t>
                  </w:r>
                  <w:r w:rsidRPr="00FC741E">
                    <w:rPr>
                      <w:rFonts w:hint="eastAsia"/>
                      <w:color w:val="000000"/>
                      <w:sz w:val="18"/>
                      <w:szCs w:val="18"/>
                    </w:rPr>
                    <w:t>位于</w:t>
                  </w:r>
                  <w:r w:rsidRPr="00FC741E">
                    <w:rPr>
                      <w:color w:val="000000"/>
                      <w:sz w:val="18"/>
                      <w:szCs w:val="18"/>
                    </w:rPr>
                    <w:t>2</w:t>
                  </w:r>
                  <w:r w:rsidRPr="00FC741E">
                    <w:rPr>
                      <w:rFonts w:hint="eastAsia"/>
                      <w:color w:val="000000"/>
                      <w:sz w:val="18"/>
                      <w:szCs w:val="18"/>
                    </w:rPr>
                    <w:t>类、</w:t>
                  </w:r>
                  <w:r w:rsidRPr="00FC741E">
                    <w:rPr>
                      <w:rFonts w:hint="eastAsia"/>
                      <w:color w:val="000000"/>
                      <w:sz w:val="18"/>
                      <w:szCs w:val="18"/>
                    </w:rPr>
                    <w:t>4</w:t>
                  </w:r>
                  <w:r w:rsidR="007240B1" w:rsidRPr="00FC741E">
                    <w:rPr>
                      <w:rFonts w:hint="eastAsia"/>
                      <w:color w:val="000000"/>
                      <w:sz w:val="18"/>
                      <w:szCs w:val="18"/>
                    </w:rPr>
                    <w:t>a</w:t>
                  </w:r>
                  <w:proofErr w:type="gramStart"/>
                  <w:r w:rsidRPr="00FC741E">
                    <w:rPr>
                      <w:rFonts w:hint="eastAsia"/>
                      <w:color w:val="000000"/>
                      <w:sz w:val="18"/>
                      <w:szCs w:val="18"/>
                    </w:rPr>
                    <w:t>类声环境</w:t>
                  </w:r>
                  <w:proofErr w:type="gramEnd"/>
                  <w:r w:rsidRPr="00FC741E">
                    <w:rPr>
                      <w:rFonts w:hint="eastAsia"/>
                      <w:color w:val="000000"/>
                      <w:sz w:val="18"/>
                      <w:szCs w:val="18"/>
                    </w:rPr>
                    <w:t>功能区</w:t>
                  </w:r>
                  <w:r w:rsidR="00645816" w:rsidRPr="00FC741E">
                    <w:rPr>
                      <w:rFonts w:hint="eastAsia"/>
                      <w:color w:val="000000"/>
                      <w:sz w:val="18"/>
                      <w:szCs w:val="18"/>
                    </w:rPr>
                    <w:t>；</w:t>
                  </w:r>
                  <w:proofErr w:type="gramStart"/>
                  <w:r w:rsidR="00645816" w:rsidRPr="00FC741E">
                    <w:rPr>
                      <w:rFonts w:hint="eastAsia"/>
                      <w:color w:val="000000"/>
                      <w:sz w:val="18"/>
                      <w:szCs w:val="18"/>
                    </w:rPr>
                    <w:t>原</w:t>
                  </w:r>
                  <w:r w:rsidR="00997B78" w:rsidRPr="00FC741E">
                    <w:rPr>
                      <w:rFonts w:hint="eastAsia"/>
                      <w:color w:val="000000"/>
                      <w:sz w:val="18"/>
                      <w:szCs w:val="18"/>
                    </w:rPr>
                    <w:t>塘头</w:t>
                  </w:r>
                  <w:proofErr w:type="gramEnd"/>
                  <w:r w:rsidR="00645816" w:rsidRPr="00FC741E">
                    <w:rPr>
                      <w:rFonts w:hint="eastAsia"/>
                      <w:color w:val="000000"/>
                      <w:sz w:val="18"/>
                      <w:szCs w:val="18"/>
                    </w:rPr>
                    <w:t>2</w:t>
                  </w:r>
                  <w:r w:rsidR="00645816" w:rsidRPr="00FC741E">
                    <w:rPr>
                      <w:color w:val="000000"/>
                      <w:sz w:val="18"/>
                      <w:szCs w:val="18"/>
                    </w:rPr>
                    <w:t>20</w:t>
                  </w:r>
                  <w:r w:rsidR="00645816" w:rsidRPr="00FC741E">
                    <w:rPr>
                      <w:rFonts w:hint="eastAsia"/>
                      <w:color w:val="000000"/>
                      <w:sz w:val="18"/>
                      <w:szCs w:val="18"/>
                    </w:rPr>
                    <w:t>kV</w:t>
                  </w:r>
                  <w:r w:rsidR="00645816" w:rsidRPr="00FC741E">
                    <w:rPr>
                      <w:rFonts w:hint="eastAsia"/>
                      <w:color w:val="000000"/>
                      <w:sz w:val="18"/>
                      <w:szCs w:val="18"/>
                    </w:rPr>
                    <w:t>变电站位于</w:t>
                  </w:r>
                  <w:r w:rsidR="00645816" w:rsidRPr="00FC741E">
                    <w:rPr>
                      <w:rFonts w:hint="eastAsia"/>
                      <w:color w:val="000000"/>
                      <w:sz w:val="18"/>
                      <w:szCs w:val="18"/>
                    </w:rPr>
                    <w:t>2</w:t>
                  </w:r>
                  <w:r w:rsidR="00645816" w:rsidRPr="00FC741E">
                    <w:rPr>
                      <w:rFonts w:hint="eastAsia"/>
                      <w:color w:val="000000"/>
                      <w:sz w:val="18"/>
                      <w:szCs w:val="18"/>
                    </w:rPr>
                    <w:t>类声环境功能区</w:t>
                  </w:r>
                </w:p>
              </w:tc>
            </w:tr>
            <w:tr w:rsidR="005F4EA6" w:rsidRPr="00FC741E" w14:paraId="0C014258" w14:textId="77777777" w:rsidTr="00152F06">
              <w:trPr>
                <w:trHeight w:val="340"/>
              </w:trPr>
              <w:tc>
                <w:tcPr>
                  <w:tcW w:w="228" w:type="pct"/>
                  <w:vAlign w:val="center"/>
                </w:tcPr>
                <w:p w14:paraId="4347FAF4"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7</w:t>
                  </w:r>
                </w:p>
              </w:tc>
              <w:tc>
                <w:tcPr>
                  <w:tcW w:w="2445" w:type="pct"/>
                  <w:vAlign w:val="center"/>
                </w:tcPr>
                <w:p w14:paraId="3B733C8E" w14:textId="77777777" w:rsidR="005F4EA6" w:rsidRPr="00FC741E" w:rsidRDefault="00000000">
                  <w:pPr>
                    <w:rPr>
                      <w:color w:val="000000"/>
                      <w:sz w:val="18"/>
                      <w:szCs w:val="18"/>
                    </w:rPr>
                  </w:pPr>
                  <w:r w:rsidRPr="00FC741E">
                    <w:rPr>
                      <w:rFonts w:hint="eastAsia"/>
                      <w:color w:val="000000"/>
                      <w:sz w:val="18"/>
                      <w:szCs w:val="18"/>
                    </w:rPr>
                    <w:t>变电工程选址时，应综合考虑减少土地占用、植被砍伐和弃土弃渣等，以减少对生态环境的不利影响</w:t>
                  </w:r>
                </w:p>
              </w:tc>
              <w:tc>
                <w:tcPr>
                  <w:tcW w:w="2327" w:type="pct"/>
                  <w:vAlign w:val="center"/>
                </w:tcPr>
                <w:p w14:paraId="4EE6EC3A" w14:textId="03AA4BAF" w:rsidR="005F4EA6" w:rsidRPr="00FC741E" w:rsidRDefault="00000000" w:rsidP="002457B5">
                  <w:pPr>
                    <w:pStyle w:val="220kV"/>
                    <w:spacing w:line="240" w:lineRule="auto"/>
                    <w:ind w:firstLineChars="0" w:firstLine="0"/>
                    <w:jc w:val="both"/>
                    <w:rPr>
                      <w:color w:val="000000"/>
                      <w:sz w:val="18"/>
                      <w:szCs w:val="18"/>
                    </w:rPr>
                  </w:pPr>
                  <w:r w:rsidRPr="00FC741E">
                    <w:rPr>
                      <w:rFonts w:hint="eastAsia"/>
                      <w:color w:val="000000"/>
                      <w:sz w:val="18"/>
                      <w:szCs w:val="18"/>
                    </w:rPr>
                    <w:t>本</w:t>
                  </w:r>
                  <w:r w:rsidR="00645816" w:rsidRPr="00FC741E">
                    <w:rPr>
                      <w:rFonts w:hint="eastAsia"/>
                      <w:color w:val="000000"/>
                      <w:sz w:val="18"/>
                      <w:szCs w:val="18"/>
                    </w:rPr>
                    <w:t>期</w:t>
                  </w:r>
                  <w:proofErr w:type="gramStart"/>
                  <w:r w:rsidR="00645816" w:rsidRPr="00FC741E">
                    <w:rPr>
                      <w:rFonts w:hint="eastAsia"/>
                      <w:color w:val="000000"/>
                      <w:sz w:val="18"/>
                      <w:szCs w:val="18"/>
                    </w:rPr>
                    <w:t>新建</w:t>
                  </w:r>
                  <w:r w:rsidR="007F1A17" w:rsidRPr="00FC741E">
                    <w:rPr>
                      <w:rFonts w:hint="eastAsia"/>
                      <w:color w:val="000000"/>
                      <w:sz w:val="18"/>
                      <w:szCs w:val="18"/>
                    </w:rPr>
                    <w:t>利桥</w:t>
                  </w:r>
                  <w:proofErr w:type="gramEnd"/>
                  <w:r w:rsidR="007F1A17" w:rsidRPr="00FC741E">
                    <w:rPr>
                      <w:rFonts w:hint="eastAsia"/>
                      <w:color w:val="000000"/>
                      <w:sz w:val="18"/>
                      <w:szCs w:val="18"/>
                    </w:rPr>
                    <w:t>1</w:t>
                  </w:r>
                  <w:r w:rsidR="007F1A17" w:rsidRPr="00FC741E">
                    <w:rPr>
                      <w:color w:val="000000"/>
                      <w:sz w:val="18"/>
                      <w:szCs w:val="18"/>
                    </w:rPr>
                    <w:t>10</w:t>
                  </w:r>
                  <w:r w:rsidR="007F1A17" w:rsidRPr="00FC741E">
                    <w:rPr>
                      <w:rFonts w:hint="eastAsia"/>
                      <w:color w:val="000000"/>
                      <w:sz w:val="18"/>
                      <w:szCs w:val="18"/>
                    </w:rPr>
                    <w:t>kV</w:t>
                  </w:r>
                  <w:r w:rsidR="007F1A17" w:rsidRPr="00FC741E">
                    <w:rPr>
                      <w:rFonts w:hint="eastAsia"/>
                      <w:color w:val="000000"/>
                      <w:sz w:val="18"/>
                      <w:szCs w:val="18"/>
                    </w:rPr>
                    <w:t>变电站</w:t>
                  </w:r>
                  <w:r w:rsidRPr="00FC741E">
                    <w:rPr>
                      <w:rFonts w:hint="eastAsia"/>
                      <w:color w:val="000000"/>
                      <w:sz w:val="18"/>
                      <w:szCs w:val="18"/>
                    </w:rPr>
                    <w:t>选址时，已充分考虑减少土地占用、植被砍伐和弃土弃渣等，并在建设过程中采取相应的措施，减少对生态环境的不利影响，符合相关要求</w:t>
                  </w:r>
                  <w:r w:rsidR="00645816" w:rsidRPr="00FC741E">
                    <w:rPr>
                      <w:rFonts w:hint="eastAsia"/>
                      <w:color w:val="000000"/>
                      <w:sz w:val="18"/>
                      <w:szCs w:val="18"/>
                    </w:rPr>
                    <w:t>；</w:t>
                  </w:r>
                  <w:proofErr w:type="gramStart"/>
                  <w:r w:rsidR="00645816" w:rsidRPr="00FC741E">
                    <w:rPr>
                      <w:rFonts w:hint="eastAsia"/>
                      <w:color w:val="000000"/>
                      <w:sz w:val="18"/>
                      <w:szCs w:val="18"/>
                    </w:rPr>
                    <w:t>原</w:t>
                  </w:r>
                  <w:r w:rsidR="007F1A17" w:rsidRPr="00FC741E">
                    <w:rPr>
                      <w:rFonts w:hint="eastAsia"/>
                      <w:color w:val="000000"/>
                      <w:sz w:val="18"/>
                      <w:szCs w:val="18"/>
                    </w:rPr>
                    <w:t>塘头</w:t>
                  </w:r>
                  <w:proofErr w:type="gramEnd"/>
                  <w:r w:rsidR="00645816" w:rsidRPr="00FC741E">
                    <w:rPr>
                      <w:rFonts w:hint="eastAsia"/>
                      <w:color w:val="000000"/>
                      <w:sz w:val="18"/>
                      <w:szCs w:val="18"/>
                    </w:rPr>
                    <w:t>2</w:t>
                  </w:r>
                  <w:r w:rsidR="00645816" w:rsidRPr="00FC741E">
                    <w:rPr>
                      <w:color w:val="000000"/>
                      <w:sz w:val="18"/>
                      <w:szCs w:val="18"/>
                    </w:rPr>
                    <w:t>20</w:t>
                  </w:r>
                  <w:r w:rsidR="00645816" w:rsidRPr="00FC741E">
                    <w:rPr>
                      <w:rFonts w:hint="eastAsia"/>
                      <w:color w:val="000000"/>
                      <w:sz w:val="18"/>
                      <w:szCs w:val="18"/>
                    </w:rPr>
                    <w:t>kV</w:t>
                  </w:r>
                  <w:r w:rsidR="00645816" w:rsidRPr="00FC741E">
                    <w:rPr>
                      <w:rFonts w:hint="eastAsia"/>
                      <w:color w:val="000000"/>
                      <w:sz w:val="18"/>
                      <w:szCs w:val="18"/>
                    </w:rPr>
                    <w:t>变电站前期建设过程中</w:t>
                  </w:r>
                  <w:proofErr w:type="gramStart"/>
                  <w:r w:rsidR="00645816" w:rsidRPr="00FC741E">
                    <w:rPr>
                      <w:rFonts w:hint="eastAsia"/>
                      <w:color w:val="000000"/>
                      <w:sz w:val="18"/>
                      <w:szCs w:val="18"/>
                    </w:rPr>
                    <w:t>已综合</w:t>
                  </w:r>
                  <w:proofErr w:type="gramEnd"/>
                  <w:r w:rsidR="00645816" w:rsidRPr="00FC741E">
                    <w:rPr>
                      <w:rFonts w:hint="eastAsia"/>
                      <w:color w:val="000000"/>
                      <w:sz w:val="18"/>
                      <w:szCs w:val="18"/>
                    </w:rPr>
                    <w:t>考虑减少土地占用、植被砍伐和弃土弃渣等，本期在</w:t>
                  </w:r>
                  <w:proofErr w:type="gramStart"/>
                  <w:r w:rsidR="00645816" w:rsidRPr="00FC741E">
                    <w:rPr>
                      <w:rFonts w:hint="eastAsia"/>
                      <w:color w:val="000000"/>
                      <w:sz w:val="18"/>
                      <w:szCs w:val="18"/>
                    </w:rPr>
                    <w:t>原有站</w:t>
                  </w:r>
                  <w:proofErr w:type="gramEnd"/>
                  <w:r w:rsidR="00645816" w:rsidRPr="00FC741E">
                    <w:rPr>
                      <w:rFonts w:hint="eastAsia"/>
                      <w:color w:val="000000"/>
                      <w:sz w:val="18"/>
                      <w:szCs w:val="18"/>
                    </w:rPr>
                    <w:t>址内扩建，</w:t>
                  </w:r>
                  <w:proofErr w:type="gramStart"/>
                  <w:r w:rsidR="00645816" w:rsidRPr="00FC741E">
                    <w:rPr>
                      <w:rFonts w:hint="eastAsia"/>
                      <w:color w:val="000000"/>
                      <w:sz w:val="18"/>
                      <w:szCs w:val="18"/>
                    </w:rPr>
                    <w:t>不</w:t>
                  </w:r>
                  <w:proofErr w:type="gramEnd"/>
                  <w:r w:rsidR="00645816" w:rsidRPr="00FC741E">
                    <w:rPr>
                      <w:rFonts w:hint="eastAsia"/>
                      <w:color w:val="000000"/>
                      <w:sz w:val="18"/>
                      <w:szCs w:val="18"/>
                    </w:rPr>
                    <w:t>新增土地占用、植被砍伐；建筑施工过程中产生的弃土弃渣将运至政府指定地点，减少对生态环境的不利影响</w:t>
                  </w:r>
                </w:p>
              </w:tc>
            </w:tr>
            <w:tr w:rsidR="005F4EA6" w:rsidRPr="00FC741E" w14:paraId="0633A06A" w14:textId="77777777" w:rsidTr="00152F06">
              <w:trPr>
                <w:trHeight w:val="340"/>
              </w:trPr>
              <w:tc>
                <w:tcPr>
                  <w:tcW w:w="228" w:type="pct"/>
                  <w:vAlign w:val="center"/>
                </w:tcPr>
                <w:p w14:paraId="275AD235"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8</w:t>
                  </w:r>
                </w:p>
              </w:tc>
              <w:tc>
                <w:tcPr>
                  <w:tcW w:w="2445" w:type="pct"/>
                  <w:vAlign w:val="center"/>
                </w:tcPr>
                <w:p w14:paraId="623F037C" w14:textId="77777777" w:rsidR="005F4EA6" w:rsidRPr="00FC741E" w:rsidRDefault="00000000">
                  <w:pPr>
                    <w:rPr>
                      <w:color w:val="000000"/>
                      <w:sz w:val="18"/>
                      <w:szCs w:val="18"/>
                    </w:rPr>
                  </w:pPr>
                  <w:r w:rsidRPr="00FC741E">
                    <w:rPr>
                      <w:rFonts w:hint="eastAsia"/>
                      <w:color w:val="000000"/>
                      <w:sz w:val="18"/>
                      <w:szCs w:val="18"/>
                    </w:rPr>
                    <w:t>输电线路宜避让集中林区，以减少林木砍伐，保护生态环境</w:t>
                  </w:r>
                </w:p>
              </w:tc>
              <w:tc>
                <w:tcPr>
                  <w:tcW w:w="2327" w:type="pct"/>
                  <w:vAlign w:val="center"/>
                </w:tcPr>
                <w:p w14:paraId="267589C9" w14:textId="53B1076C" w:rsidR="005F4EA6" w:rsidRPr="00FC741E" w:rsidRDefault="00F42EE9" w:rsidP="002457B5">
                  <w:pPr>
                    <w:pStyle w:val="220kV"/>
                    <w:spacing w:line="240" w:lineRule="auto"/>
                    <w:ind w:firstLineChars="0" w:firstLine="0"/>
                    <w:jc w:val="both"/>
                    <w:rPr>
                      <w:color w:val="FF0000"/>
                      <w:sz w:val="18"/>
                      <w:szCs w:val="18"/>
                    </w:rPr>
                  </w:pPr>
                  <w:r w:rsidRPr="00FC741E">
                    <w:rPr>
                      <w:rFonts w:hint="eastAsia"/>
                      <w:color w:val="000000"/>
                      <w:sz w:val="18"/>
                      <w:szCs w:val="18"/>
                    </w:rPr>
                    <w:t>本项目新建架空线路路径已合理优化，尽量避让了集中林区减少林木砍伐</w:t>
                  </w:r>
                </w:p>
              </w:tc>
            </w:tr>
            <w:tr w:rsidR="005F4EA6" w:rsidRPr="00FC741E" w14:paraId="1E8B334B" w14:textId="77777777" w:rsidTr="00152F06">
              <w:trPr>
                <w:trHeight w:val="340"/>
              </w:trPr>
              <w:tc>
                <w:tcPr>
                  <w:tcW w:w="228" w:type="pct"/>
                  <w:vAlign w:val="center"/>
                </w:tcPr>
                <w:p w14:paraId="059DC56C" w14:textId="77777777" w:rsidR="005F4EA6" w:rsidRPr="00FC741E" w:rsidRDefault="00000000">
                  <w:pPr>
                    <w:pStyle w:val="220kV"/>
                    <w:spacing w:line="240" w:lineRule="auto"/>
                    <w:ind w:firstLineChars="0" w:firstLine="0"/>
                    <w:jc w:val="center"/>
                    <w:rPr>
                      <w:color w:val="000000"/>
                      <w:sz w:val="18"/>
                      <w:szCs w:val="18"/>
                    </w:rPr>
                  </w:pPr>
                  <w:r w:rsidRPr="00FC741E">
                    <w:rPr>
                      <w:rFonts w:hint="eastAsia"/>
                      <w:color w:val="000000"/>
                      <w:sz w:val="18"/>
                      <w:szCs w:val="18"/>
                    </w:rPr>
                    <w:t>9</w:t>
                  </w:r>
                </w:p>
              </w:tc>
              <w:tc>
                <w:tcPr>
                  <w:tcW w:w="2445" w:type="pct"/>
                  <w:vAlign w:val="center"/>
                </w:tcPr>
                <w:p w14:paraId="10AB7B95" w14:textId="77777777" w:rsidR="005F4EA6" w:rsidRPr="00FC741E" w:rsidRDefault="00000000">
                  <w:pPr>
                    <w:rPr>
                      <w:color w:val="000000"/>
                      <w:sz w:val="18"/>
                      <w:szCs w:val="18"/>
                    </w:rPr>
                  </w:pPr>
                  <w:r w:rsidRPr="00FC741E">
                    <w:rPr>
                      <w:rFonts w:hint="eastAsia"/>
                      <w:color w:val="000000"/>
                      <w:sz w:val="18"/>
                      <w:szCs w:val="18"/>
                    </w:rPr>
                    <w:t>进入自然保护区的输电线路，应按照</w:t>
                  </w:r>
                  <w:r w:rsidRPr="00FC741E">
                    <w:rPr>
                      <w:rFonts w:hint="eastAsia"/>
                      <w:color w:val="000000"/>
                      <w:sz w:val="18"/>
                      <w:szCs w:val="18"/>
                    </w:rPr>
                    <w:t xml:space="preserve">HJ 19 </w:t>
                  </w:r>
                  <w:r w:rsidRPr="00FC741E">
                    <w:rPr>
                      <w:rFonts w:hint="eastAsia"/>
                      <w:color w:val="000000"/>
                      <w:sz w:val="18"/>
                      <w:szCs w:val="18"/>
                    </w:rPr>
                    <w:t>的要求开展生态现状调查，避让保护对象的集中分布区</w:t>
                  </w:r>
                </w:p>
              </w:tc>
              <w:tc>
                <w:tcPr>
                  <w:tcW w:w="2327" w:type="pct"/>
                  <w:vAlign w:val="center"/>
                </w:tcPr>
                <w:p w14:paraId="1DB0B136" w14:textId="77777777" w:rsidR="005F4EA6" w:rsidRPr="00FC741E" w:rsidRDefault="00000000" w:rsidP="002457B5">
                  <w:pPr>
                    <w:pStyle w:val="220kV"/>
                    <w:spacing w:line="240" w:lineRule="auto"/>
                    <w:ind w:firstLineChars="0" w:firstLine="0"/>
                    <w:jc w:val="both"/>
                    <w:rPr>
                      <w:color w:val="FF0000"/>
                      <w:sz w:val="18"/>
                      <w:szCs w:val="18"/>
                    </w:rPr>
                  </w:pPr>
                  <w:r w:rsidRPr="00FC741E">
                    <w:rPr>
                      <w:rFonts w:hint="eastAsia"/>
                      <w:color w:val="000000"/>
                      <w:sz w:val="18"/>
                      <w:szCs w:val="18"/>
                    </w:rPr>
                    <w:t>本项目未进入自然保护区</w:t>
                  </w:r>
                </w:p>
              </w:tc>
            </w:tr>
          </w:tbl>
          <w:p w14:paraId="0C51B825" w14:textId="415C7ED2" w:rsidR="005F4EA6" w:rsidRPr="00FC741E" w:rsidRDefault="00000000" w:rsidP="00B31DCC">
            <w:pPr>
              <w:pStyle w:val="220kV"/>
              <w:ind w:firstLine="420"/>
              <w:rPr>
                <w:color w:val="000000"/>
                <w:sz w:val="21"/>
                <w:szCs w:val="21"/>
              </w:rPr>
            </w:pPr>
            <w:r w:rsidRPr="00FC741E">
              <w:rPr>
                <w:rFonts w:hint="eastAsia"/>
                <w:color w:val="000000"/>
                <w:sz w:val="21"/>
                <w:szCs w:val="21"/>
              </w:rPr>
              <w:t>本项目选址选线符合生态保护红线管控要求，未进入自然保护区、饮用水水源保护区等环境敏感区</w:t>
            </w:r>
            <w:r w:rsidR="00B66CEE" w:rsidRPr="00FC741E">
              <w:rPr>
                <w:rFonts w:hint="eastAsia"/>
                <w:color w:val="000000"/>
                <w:sz w:val="21"/>
                <w:szCs w:val="21"/>
              </w:rPr>
              <w:t>；</w:t>
            </w:r>
            <w:proofErr w:type="gramStart"/>
            <w:r w:rsidR="00B66CEE" w:rsidRPr="00FC741E">
              <w:rPr>
                <w:rFonts w:hint="eastAsia"/>
                <w:color w:val="000000"/>
                <w:sz w:val="21"/>
                <w:szCs w:val="21"/>
              </w:rPr>
              <w:t>拟建</w:t>
            </w:r>
            <w:r w:rsidR="007F1A17" w:rsidRPr="00FC741E">
              <w:rPr>
                <w:rFonts w:hint="eastAsia"/>
                <w:color w:val="000000"/>
                <w:sz w:val="21"/>
                <w:szCs w:val="21"/>
              </w:rPr>
              <w:t>利桥</w:t>
            </w:r>
            <w:proofErr w:type="gramEnd"/>
            <w:r w:rsidR="007F1A17" w:rsidRPr="00FC741E">
              <w:rPr>
                <w:rFonts w:hint="eastAsia"/>
                <w:color w:val="000000"/>
                <w:sz w:val="21"/>
                <w:szCs w:val="21"/>
              </w:rPr>
              <w:t>110kV</w:t>
            </w:r>
            <w:r w:rsidR="007F1A17" w:rsidRPr="00FC741E">
              <w:rPr>
                <w:rFonts w:hint="eastAsia"/>
                <w:color w:val="000000"/>
                <w:sz w:val="21"/>
                <w:szCs w:val="21"/>
              </w:rPr>
              <w:t>变电站</w:t>
            </w:r>
            <w:r w:rsidR="002E4EAA" w:rsidRPr="00FC741E">
              <w:rPr>
                <w:rFonts w:hint="eastAsia"/>
                <w:color w:val="000000"/>
                <w:sz w:val="21"/>
                <w:szCs w:val="21"/>
              </w:rPr>
              <w:t>采用</w:t>
            </w:r>
            <w:r w:rsidR="00B66CEE" w:rsidRPr="00FC741E">
              <w:rPr>
                <w:rFonts w:hint="eastAsia"/>
                <w:color w:val="000000"/>
                <w:sz w:val="21"/>
                <w:szCs w:val="21"/>
              </w:rPr>
              <w:t>户内式布</w:t>
            </w:r>
            <w:r w:rsidR="00B66CEE" w:rsidRPr="00FC741E">
              <w:rPr>
                <w:rFonts w:hint="eastAsia"/>
                <w:color w:val="000000"/>
                <w:sz w:val="21"/>
                <w:szCs w:val="21"/>
              </w:rPr>
              <w:lastRenderedPageBreak/>
              <w:t>置，站址所在区域为</w:t>
            </w:r>
            <w:r w:rsidR="00B66CEE" w:rsidRPr="00FC741E">
              <w:rPr>
                <w:color w:val="000000"/>
                <w:sz w:val="21"/>
                <w:szCs w:val="21"/>
              </w:rPr>
              <w:t>2</w:t>
            </w:r>
            <w:r w:rsidR="00B66CEE" w:rsidRPr="00FC741E">
              <w:rPr>
                <w:rFonts w:hint="eastAsia"/>
                <w:color w:val="000000"/>
                <w:sz w:val="21"/>
                <w:szCs w:val="21"/>
              </w:rPr>
              <w:t>类、</w:t>
            </w:r>
            <w:r w:rsidR="00B66CEE" w:rsidRPr="00FC741E">
              <w:rPr>
                <w:rFonts w:hint="eastAsia"/>
                <w:color w:val="000000"/>
                <w:sz w:val="21"/>
                <w:szCs w:val="21"/>
              </w:rPr>
              <w:t>4</w:t>
            </w:r>
            <w:r w:rsidR="00B66CEE" w:rsidRPr="00FC741E">
              <w:rPr>
                <w:rFonts w:hint="eastAsia"/>
                <w:color w:val="000000"/>
                <w:sz w:val="21"/>
                <w:szCs w:val="21"/>
              </w:rPr>
              <w:t>类声功能区，非</w:t>
            </w:r>
            <w:r w:rsidR="00B66CEE" w:rsidRPr="00FC741E">
              <w:rPr>
                <w:rFonts w:hint="eastAsia"/>
                <w:color w:val="000000"/>
                <w:sz w:val="21"/>
                <w:szCs w:val="21"/>
              </w:rPr>
              <w:t>0</w:t>
            </w:r>
            <w:r w:rsidR="00B66CEE" w:rsidRPr="00FC741E">
              <w:rPr>
                <w:rFonts w:hint="eastAsia"/>
                <w:color w:val="000000"/>
                <w:sz w:val="21"/>
                <w:szCs w:val="21"/>
              </w:rPr>
              <w:t>类声环境功能区，并在选址时已按终期规模综合考虑进出线走廊规划，避免了进出线进入自然保护区、饮用水水源保护区等环境敏感区；本期拟建线路同一走廊内的多回输电线路采用同塔双回架设，</w:t>
            </w:r>
            <w:r w:rsidR="008B4942" w:rsidRPr="00FC741E">
              <w:rPr>
                <w:rFonts w:hint="eastAsia"/>
                <w:color w:val="000000"/>
                <w:sz w:val="21"/>
                <w:szCs w:val="21"/>
              </w:rPr>
              <w:t>并在</w:t>
            </w:r>
            <w:r w:rsidR="00B66CEE" w:rsidRPr="00FC741E">
              <w:rPr>
                <w:rFonts w:hint="eastAsia"/>
                <w:color w:val="000000"/>
                <w:sz w:val="21"/>
                <w:szCs w:val="21"/>
              </w:rPr>
              <w:t>选线过程中尽量避让集中林区，针对无法避让区域采用高跨形式，尽量减少林木砍伐；</w:t>
            </w:r>
            <w:r w:rsidRPr="00FC741E">
              <w:rPr>
                <w:rFonts w:hint="eastAsia"/>
                <w:color w:val="000000"/>
                <w:sz w:val="21"/>
                <w:szCs w:val="21"/>
              </w:rPr>
              <w:t>本项目</w:t>
            </w:r>
            <w:r w:rsidR="007240B1" w:rsidRPr="00FC741E">
              <w:rPr>
                <w:rFonts w:hint="eastAsia"/>
                <w:color w:val="000000"/>
                <w:sz w:val="21"/>
                <w:szCs w:val="21"/>
              </w:rPr>
              <w:t>新建</w:t>
            </w:r>
            <w:r w:rsidRPr="00FC741E">
              <w:rPr>
                <w:rFonts w:hint="eastAsia"/>
                <w:color w:val="000000"/>
                <w:sz w:val="21"/>
                <w:szCs w:val="21"/>
              </w:rPr>
              <w:t>变电站选址</w:t>
            </w:r>
            <w:r w:rsidR="005B72A1" w:rsidRPr="00FC741E">
              <w:rPr>
                <w:rFonts w:hint="eastAsia"/>
                <w:color w:val="000000"/>
                <w:sz w:val="21"/>
                <w:szCs w:val="21"/>
              </w:rPr>
              <w:t>已取得</w:t>
            </w:r>
            <w:r w:rsidR="002C5267" w:rsidRPr="00FC741E">
              <w:rPr>
                <w:rFonts w:hint="eastAsia"/>
                <w:color w:val="000000"/>
                <w:sz w:val="21"/>
                <w:szCs w:val="21"/>
              </w:rPr>
              <w:t>福清市自然资源和规划局的建设项目用地预审与选址意见书</w:t>
            </w:r>
            <w:r w:rsidR="00B31DCC" w:rsidRPr="00FC741E">
              <w:rPr>
                <w:rFonts w:hint="eastAsia"/>
                <w:color w:val="000000"/>
                <w:sz w:val="21"/>
                <w:szCs w:val="21"/>
              </w:rPr>
              <w:t>（用字第</w:t>
            </w:r>
            <w:r w:rsidR="00B31DCC" w:rsidRPr="00FC741E">
              <w:rPr>
                <w:color w:val="000000"/>
                <w:sz w:val="21"/>
                <w:szCs w:val="21"/>
              </w:rPr>
              <w:t>350181202300136</w:t>
            </w:r>
            <w:r w:rsidR="00B31DCC" w:rsidRPr="00FC741E">
              <w:rPr>
                <w:rFonts w:hint="eastAsia"/>
                <w:color w:val="000000"/>
                <w:sz w:val="21"/>
                <w:szCs w:val="21"/>
              </w:rPr>
              <w:t>号）及《福清市人民政府关于福建福州福清利桥</w:t>
            </w:r>
            <w:r w:rsidR="00B31DCC" w:rsidRPr="00FC741E">
              <w:rPr>
                <w:rFonts w:hint="eastAsia"/>
                <w:color w:val="000000"/>
                <w:sz w:val="21"/>
                <w:szCs w:val="21"/>
              </w:rPr>
              <w:t>110kV</w:t>
            </w:r>
            <w:r w:rsidR="00B31DCC" w:rsidRPr="00FC741E">
              <w:rPr>
                <w:rFonts w:hint="eastAsia"/>
                <w:color w:val="000000"/>
                <w:sz w:val="21"/>
                <w:szCs w:val="21"/>
              </w:rPr>
              <w:t>输变电工程建设用地使用权的批复》（融政土〔</w:t>
            </w:r>
            <w:r w:rsidR="00B31DCC" w:rsidRPr="00FC741E">
              <w:rPr>
                <w:rFonts w:hint="eastAsia"/>
                <w:color w:val="000000"/>
                <w:sz w:val="21"/>
                <w:szCs w:val="21"/>
              </w:rPr>
              <w:t>2024</w:t>
            </w:r>
            <w:r w:rsidR="00B31DCC" w:rsidRPr="00FC741E">
              <w:rPr>
                <w:rFonts w:hint="eastAsia"/>
                <w:color w:val="000000"/>
                <w:sz w:val="21"/>
                <w:szCs w:val="21"/>
              </w:rPr>
              <w:t>〕</w:t>
            </w:r>
            <w:r w:rsidR="00B31DCC" w:rsidRPr="00FC741E">
              <w:rPr>
                <w:rFonts w:hint="eastAsia"/>
                <w:color w:val="000000"/>
                <w:sz w:val="21"/>
                <w:szCs w:val="21"/>
              </w:rPr>
              <w:t>617</w:t>
            </w:r>
            <w:r w:rsidR="00B31DCC" w:rsidRPr="00FC741E">
              <w:rPr>
                <w:rFonts w:hint="eastAsia"/>
                <w:color w:val="000000"/>
                <w:sz w:val="21"/>
                <w:szCs w:val="21"/>
              </w:rPr>
              <w:t>号）</w:t>
            </w:r>
            <w:r w:rsidR="005B72A1" w:rsidRPr="00FC741E">
              <w:rPr>
                <w:rFonts w:hint="eastAsia"/>
                <w:color w:val="000000"/>
                <w:sz w:val="21"/>
                <w:szCs w:val="21"/>
              </w:rPr>
              <w:t>，</w:t>
            </w:r>
            <w:r w:rsidR="0001061C" w:rsidRPr="00FC741E">
              <w:rPr>
                <w:rFonts w:hint="eastAsia"/>
                <w:color w:val="000000"/>
                <w:sz w:val="21"/>
                <w:szCs w:val="21"/>
              </w:rPr>
              <w:t>塘头</w:t>
            </w:r>
            <w:r w:rsidR="0001061C" w:rsidRPr="00FC741E">
              <w:rPr>
                <w:rFonts w:hint="eastAsia"/>
                <w:color w:val="000000"/>
                <w:sz w:val="21"/>
                <w:szCs w:val="21"/>
              </w:rPr>
              <w:t>220kV</w:t>
            </w:r>
            <w:r w:rsidR="0001061C" w:rsidRPr="00FC741E">
              <w:rPr>
                <w:rFonts w:hint="eastAsia"/>
                <w:color w:val="000000"/>
                <w:sz w:val="21"/>
                <w:szCs w:val="21"/>
              </w:rPr>
              <w:t>变电站前期工程已取得不动产权证（闽（</w:t>
            </w:r>
            <w:r w:rsidR="0001061C" w:rsidRPr="00FC741E">
              <w:rPr>
                <w:rFonts w:hint="eastAsia"/>
                <w:color w:val="000000"/>
                <w:sz w:val="21"/>
                <w:szCs w:val="21"/>
              </w:rPr>
              <w:t>2023</w:t>
            </w:r>
            <w:r w:rsidR="0001061C" w:rsidRPr="00FC741E">
              <w:rPr>
                <w:rFonts w:hint="eastAsia"/>
                <w:color w:val="000000"/>
                <w:sz w:val="21"/>
                <w:szCs w:val="21"/>
              </w:rPr>
              <w:t>）福清市不动产权第</w:t>
            </w:r>
            <w:r w:rsidR="0001061C" w:rsidRPr="00FC741E">
              <w:rPr>
                <w:rFonts w:hint="eastAsia"/>
                <w:color w:val="000000"/>
                <w:sz w:val="21"/>
                <w:szCs w:val="21"/>
              </w:rPr>
              <w:t>0032377</w:t>
            </w:r>
            <w:r w:rsidR="0001061C" w:rsidRPr="00FC741E">
              <w:rPr>
                <w:rFonts w:hint="eastAsia"/>
                <w:color w:val="000000"/>
                <w:sz w:val="21"/>
                <w:szCs w:val="21"/>
              </w:rPr>
              <w:t>号），</w:t>
            </w:r>
            <w:r w:rsidRPr="00FC741E">
              <w:rPr>
                <w:rFonts w:hint="eastAsia"/>
                <w:color w:val="000000"/>
                <w:sz w:val="21"/>
                <w:szCs w:val="21"/>
              </w:rPr>
              <w:t>输电线路路径选线已取得</w:t>
            </w:r>
            <w:r w:rsidR="0001061C" w:rsidRPr="00FC741E">
              <w:rPr>
                <w:rFonts w:hint="eastAsia"/>
                <w:color w:val="000000"/>
                <w:sz w:val="21"/>
                <w:szCs w:val="21"/>
              </w:rPr>
              <w:t>福清市自然资源和规划局、福州市福清生态环境局等</w:t>
            </w:r>
            <w:r w:rsidRPr="00FC741E">
              <w:rPr>
                <w:rFonts w:hint="eastAsia"/>
                <w:color w:val="000000"/>
                <w:sz w:val="21"/>
                <w:szCs w:val="21"/>
              </w:rPr>
              <w:t>的</w:t>
            </w:r>
            <w:r w:rsidR="00716A43" w:rsidRPr="00FC741E">
              <w:rPr>
                <w:rFonts w:hint="eastAsia"/>
                <w:color w:val="000000"/>
                <w:sz w:val="21"/>
                <w:szCs w:val="21"/>
              </w:rPr>
              <w:t>盖章</w:t>
            </w:r>
            <w:r w:rsidRPr="00FC741E">
              <w:rPr>
                <w:rFonts w:hint="eastAsia"/>
                <w:color w:val="000000"/>
                <w:sz w:val="21"/>
                <w:szCs w:val="21"/>
              </w:rPr>
              <w:t>同意，符合当地城镇发展的规划要求，对周边生态环境影响较小；</w:t>
            </w:r>
            <w:r w:rsidR="00B66CEE" w:rsidRPr="00FC741E">
              <w:rPr>
                <w:rFonts w:hint="eastAsia"/>
                <w:color w:val="000000"/>
                <w:sz w:val="21"/>
                <w:szCs w:val="21"/>
              </w:rPr>
              <w:t>综上，本项目</w:t>
            </w:r>
            <w:r w:rsidRPr="00FC741E">
              <w:rPr>
                <w:rFonts w:hint="eastAsia"/>
                <w:color w:val="000000"/>
                <w:sz w:val="21"/>
                <w:szCs w:val="21"/>
              </w:rPr>
              <w:t>符合《输变电建设项目环境保护技术要求》（</w:t>
            </w:r>
            <w:r w:rsidRPr="00FC741E">
              <w:rPr>
                <w:rFonts w:hint="eastAsia"/>
                <w:color w:val="000000"/>
                <w:sz w:val="21"/>
                <w:szCs w:val="21"/>
              </w:rPr>
              <w:t>HJ 1113-2020</w:t>
            </w:r>
            <w:r w:rsidRPr="00FC741E">
              <w:rPr>
                <w:rFonts w:hint="eastAsia"/>
                <w:color w:val="000000"/>
                <w:sz w:val="21"/>
                <w:szCs w:val="21"/>
              </w:rPr>
              <w:t>）中</w:t>
            </w:r>
            <w:r w:rsidR="00B66CEE" w:rsidRPr="00FC741E">
              <w:rPr>
                <w:rFonts w:hint="eastAsia"/>
                <w:color w:val="000000"/>
                <w:sz w:val="21"/>
                <w:szCs w:val="21"/>
              </w:rPr>
              <w:t>的输变电</w:t>
            </w:r>
            <w:r w:rsidRPr="00FC741E">
              <w:rPr>
                <w:rFonts w:hint="eastAsia"/>
                <w:color w:val="000000"/>
                <w:sz w:val="21"/>
                <w:szCs w:val="21"/>
              </w:rPr>
              <w:t>工程</w:t>
            </w:r>
            <w:r w:rsidR="00B66CEE" w:rsidRPr="00FC741E">
              <w:rPr>
                <w:rFonts w:hint="eastAsia"/>
                <w:color w:val="000000"/>
                <w:sz w:val="21"/>
                <w:szCs w:val="21"/>
              </w:rPr>
              <w:t>选址选线</w:t>
            </w:r>
            <w:r w:rsidRPr="00FC741E">
              <w:rPr>
                <w:rFonts w:hint="eastAsia"/>
                <w:color w:val="000000"/>
                <w:sz w:val="21"/>
                <w:szCs w:val="21"/>
              </w:rPr>
              <w:t>环保技术要求。</w:t>
            </w:r>
          </w:p>
          <w:p w14:paraId="36121E09" w14:textId="77777777" w:rsidR="000D4812" w:rsidRPr="00FC741E" w:rsidRDefault="000D4812" w:rsidP="000D4812">
            <w:pPr>
              <w:spacing w:line="360" w:lineRule="auto"/>
              <w:rPr>
                <w:b/>
                <w:bCs/>
                <w:szCs w:val="21"/>
              </w:rPr>
            </w:pPr>
            <w:r w:rsidRPr="00FC741E">
              <w:rPr>
                <w:rFonts w:hint="eastAsia"/>
                <w:b/>
                <w:bCs/>
                <w:szCs w:val="21"/>
              </w:rPr>
              <w:t>本项目与当地城镇发展规划、国土空间规划的符合性</w:t>
            </w:r>
          </w:p>
          <w:p w14:paraId="416A5600" w14:textId="553A02C9" w:rsidR="000D4812" w:rsidRPr="00FC741E" w:rsidRDefault="000D4812" w:rsidP="000D4812">
            <w:pPr>
              <w:pStyle w:val="220kV"/>
              <w:ind w:firstLine="420"/>
              <w:rPr>
                <w:sz w:val="21"/>
                <w:szCs w:val="21"/>
              </w:rPr>
            </w:pPr>
            <w:r w:rsidRPr="00FC741E">
              <w:rPr>
                <w:rFonts w:hint="eastAsia"/>
                <w:sz w:val="21"/>
                <w:szCs w:val="21"/>
              </w:rPr>
              <w:t>对照</w:t>
            </w:r>
            <w:r w:rsidR="007D3E29" w:rsidRPr="00FC741E">
              <w:rPr>
                <w:rFonts w:hint="eastAsia"/>
                <w:sz w:val="21"/>
                <w:szCs w:val="21"/>
              </w:rPr>
              <w:t>《福州市国土空间总体规划（</w:t>
            </w:r>
            <w:r w:rsidR="007D3E29" w:rsidRPr="00FC741E">
              <w:rPr>
                <w:rFonts w:hint="eastAsia"/>
                <w:sz w:val="21"/>
                <w:szCs w:val="21"/>
              </w:rPr>
              <w:t>2021-2035</w:t>
            </w:r>
            <w:r w:rsidR="007D3E29" w:rsidRPr="00FC741E">
              <w:rPr>
                <w:rFonts w:hint="eastAsia"/>
                <w:sz w:val="21"/>
                <w:szCs w:val="21"/>
              </w:rPr>
              <w:t>年）》、《福清市国土空间总体规划</w:t>
            </w:r>
            <w:r w:rsidR="00A07ED5" w:rsidRPr="00FC741E">
              <w:rPr>
                <w:rFonts w:hint="eastAsia"/>
                <w:sz w:val="21"/>
                <w:szCs w:val="21"/>
              </w:rPr>
              <w:t>（</w:t>
            </w:r>
            <w:r w:rsidR="007D3E29" w:rsidRPr="00FC741E">
              <w:rPr>
                <w:rFonts w:hint="eastAsia"/>
                <w:sz w:val="21"/>
                <w:szCs w:val="21"/>
              </w:rPr>
              <w:t>2021-2035</w:t>
            </w:r>
            <w:r w:rsidR="007D3E29" w:rsidRPr="00FC741E">
              <w:rPr>
                <w:rFonts w:hint="eastAsia"/>
                <w:sz w:val="21"/>
                <w:szCs w:val="21"/>
              </w:rPr>
              <w:t>年</w:t>
            </w:r>
            <w:r w:rsidR="00A07ED5" w:rsidRPr="00FC741E">
              <w:rPr>
                <w:rFonts w:hint="eastAsia"/>
                <w:sz w:val="21"/>
                <w:szCs w:val="21"/>
              </w:rPr>
              <w:t>）</w:t>
            </w:r>
            <w:r w:rsidR="007D3E29" w:rsidRPr="00FC741E">
              <w:rPr>
                <w:rFonts w:hint="eastAsia"/>
                <w:sz w:val="21"/>
                <w:szCs w:val="21"/>
              </w:rPr>
              <w:t>》</w:t>
            </w:r>
            <w:r w:rsidRPr="00FC741E">
              <w:rPr>
                <w:rFonts w:hint="eastAsia"/>
                <w:sz w:val="21"/>
                <w:szCs w:val="21"/>
              </w:rPr>
              <w:t>，本项目拟建变电站、拟建输电线路不占用所在区域国土空间规划“三区三线”中生态保护红线，与永久基本农田、城镇开发边界无冲突；本项目符合国土空间规划的要求。</w:t>
            </w:r>
          </w:p>
          <w:p w14:paraId="27720974" w14:textId="77777777" w:rsidR="000D4812" w:rsidRPr="00FC741E" w:rsidRDefault="000D4812" w:rsidP="000D4812">
            <w:pPr>
              <w:pStyle w:val="220kV"/>
              <w:ind w:firstLine="420"/>
              <w:jc w:val="both"/>
              <w:rPr>
                <w:sz w:val="21"/>
                <w:szCs w:val="21"/>
              </w:rPr>
            </w:pPr>
            <w:r w:rsidRPr="00FC741E">
              <w:rPr>
                <w:rFonts w:hint="eastAsia"/>
                <w:sz w:val="21"/>
                <w:szCs w:val="21"/>
              </w:rPr>
              <w:t>本项目选址选线符合当地城镇发展规划、国土空间规划的要求。</w:t>
            </w:r>
          </w:p>
          <w:p w14:paraId="51945607" w14:textId="6AD77484" w:rsidR="000D4812" w:rsidRPr="00FC741E" w:rsidRDefault="000D4812" w:rsidP="000D4812"/>
        </w:tc>
      </w:tr>
    </w:tbl>
    <w:p w14:paraId="3BA6053D" w14:textId="77777777" w:rsidR="005F4EA6" w:rsidRPr="00FC741E" w:rsidRDefault="005F4EA6">
      <w:pPr>
        <w:pStyle w:val="afa"/>
        <w:jc w:val="center"/>
        <w:outlineLvl w:val="0"/>
        <w:rPr>
          <w:rFonts w:ascii="Times New Roman" w:eastAsia="黑体" w:hAnsi="Times New Roman"/>
          <w:snapToGrid w:val="0"/>
          <w:sz w:val="30"/>
          <w:szCs w:val="30"/>
        </w:rPr>
        <w:sectPr w:rsidR="005F4EA6" w:rsidRPr="00FC741E" w:rsidSect="00195502">
          <w:pgSz w:w="16838" w:h="11906" w:orient="landscape"/>
          <w:pgMar w:top="1701" w:right="1440" w:bottom="1418" w:left="1440" w:header="851" w:footer="1077" w:gutter="0"/>
          <w:cols w:space="425"/>
          <w:docGrid w:linePitch="312"/>
        </w:sectPr>
      </w:pPr>
    </w:p>
    <w:p w14:paraId="6B23C242" w14:textId="77777777" w:rsidR="005F4EA6" w:rsidRPr="00FC741E" w:rsidRDefault="00000000">
      <w:pPr>
        <w:pStyle w:val="afa"/>
        <w:jc w:val="center"/>
        <w:outlineLvl w:val="0"/>
        <w:rPr>
          <w:rFonts w:ascii="Times New Roman" w:eastAsia="黑体" w:hAnsi="Times New Roman"/>
          <w:snapToGrid w:val="0"/>
          <w:sz w:val="30"/>
          <w:szCs w:val="30"/>
        </w:rPr>
      </w:pPr>
      <w:bookmarkStart w:id="4" w:name="_Toc119281059"/>
      <w:r w:rsidRPr="00FC741E">
        <w:rPr>
          <w:rFonts w:ascii="Times New Roman" w:eastAsia="黑体" w:hAnsi="Times New Roman"/>
          <w:snapToGrid w:val="0"/>
          <w:sz w:val="30"/>
          <w:szCs w:val="30"/>
        </w:rPr>
        <w:lastRenderedPageBreak/>
        <w:t>二、建设内容</w:t>
      </w:r>
      <w:bookmarkEnd w:id="4"/>
    </w:p>
    <w:tbl>
      <w:tblPr>
        <w:tblW w:w="5177"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26"/>
        <w:gridCol w:w="8651"/>
      </w:tblGrid>
      <w:tr w:rsidR="005F4EA6" w:rsidRPr="00FC741E" w14:paraId="7A0A48F7" w14:textId="77777777">
        <w:trPr>
          <w:trHeight w:val="1157"/>
          <w:jc w:val="center"/>
        </w:trPr>
        <w:tc>
          <w:tcPr>
            <w:tcW w:w="229" w:type="pct"/>
            <w:vAlign w:val="center"/>
          </w:tcPr>
          <w:p w14:paraId="55E05AA8" w14:textId="77777777" w:rsidR="005F4EA6" w:rsidRPr="00FC741E" w:rsidRDefault="00000000">
            <w:pPr>
              <w:adjustRightInd w:val="0"/>
              <w:snapToGrid w:val="0"/>
              <w:jc w:val="center"/>
              <w:rPr>
                <w:kern w:val="0"/>
                <w:szCs w:val="21"/>
              </w:rPr>
            </w:pPr>
            <w:r w:rsidRPr="00FC741E">
              <w:rPr>
                <w:kern w:val="0"/>
                <w:szCs w:val="21"/>
              </w:rPr>
              <w:t>地理位置</w:t>
            </w:r>
          </w:p>
        </w:tc>
        <w:tc>
          <w:tcPr>
            <w:tcW w:w="4771" w:type="pct"/>
            <w:vAlign w:val="center"/>
          </w:tcPr>
          <w:p w14:paraId="53EB0421" w14:textId="5B5D673D" w:rsidR="005F4EA6" w:rsidRPr="00FC741E" w:rsidRDefault="00B55044" w:rsidP="00534C07">
            <w:pPr>
              <w:adjustRightInd w:val="0"/>
              <w:snapToGrid w:val="0"/>
              <w:spacing w:line="360" w:lineRule="auto"/>
              <w:ind w:firstLineChars="200" w:firstLine="420"/>
              <w:rPr>
                <w:szCs w:val="21"/>
              </w:rPr>
            </w:pPr>
            <w:r w:rsidRPr="00FC741E">
              <w:rPr>
                <w:rFonts w:hint="eastAsia"/>
                <w:szCs w:val="21"/>
              </w:rPr>
              <w:t>福建福州福清利桥</w:t>
            </w:r>
            <w:r w:rsidRPr="00FC741E">
              <w:rPr>
                <w:rFonts w:hint="eastAsia"/>
                <w:szCs w:val="21"/>
              </w:rPr>
              <w:t>110kV</w:t>
            </w:r>
            <w:r w:rsidRPr="00FC741E">
              <w:rPr>
                <w:rFonts w:hint="eastAsia"/>
                <w:szCs w:val="21"/>
              </w:rPr>
              <w:t>输变电工</w:t>
            </w:r>
            <w:proofErr w:type="gramStart"/>
            <w:r w:rsidRPr="00FC741E">
              <w:rPr>
                <w:rFonts w:hint="eastAsia"/>
                <w:szCs w:val="21"/>
              </w:rPr>
              <w:t>程</w:t>
            </w:r>
            <w:r w:rsidR="005E6338" w:rsidRPr="00FC741E">
              <w:rPr>
                <w:rFonts w:hint="eastAsia"/>
                <w:szCs w:val="21"/>
              </w:rPr>
              <w:t>位于</w:t>
            </w:r>
            <w:proofErr w:type="gramEnd"/>
            <w:r w:rsidR="005E6338" w:rsidRPr="00FC741E">
              <w:rPr>
                <w:rFonts w:hint="eastAsia"/>
                <w:szCs w:val="21"/>
              </w:rPr>
              <w:t>福建省</w:t>
            </w:r>
            <w:r w:rsidRPr="00FC741E">
              <w:rPr>
                <w:rFonts w:hint="eastAsia"/>
                <w:szCs w:val="21"/>
              </w:rPr>
              <w:t>福州市福清市</w:t>
            </w:r>
            <w:r w:rsidR="005E6338" w:rsidRPr="00FC741E">
              <w:rPr>
                <w:rFonts w:hint="eastAsia"/>
                <w:szCs w:val="21"/>
              </w:rPr>
              <w:t>境内。</w:t>
            </w:r>
            <w:proofErr w:type="gramStart"/>
            <w:r w:rsidR="005E6338" w:rsidRPr="00FC741E">
              <w:rPr>
                <w:rFonts w:hint="eastAsia"/>
                <w:szCs w:val="21"/>
              </w:rPr>
              <w:t>其中</w:t>
            </w:r>
            <w:r w:rsidR="00A10B36" w:rsidRPr="00FC741E">
              <w:rPr>
                <w:rFonts w:hint="eastAsia"/>
                <w:szCs w:val="21"/>
              </w:rPr>
              <w:t>利桥</w:t>
            </w:r>
            <w:proofErr w:type="gramEnd"/>
            <w:r w:rsidR="00A10B36" w:rsidRPr="00FC741E">
              <w:rPr>
                <w:rFonts w:hint="eastAsia"/>
                <w:szCs w:val="21"/>
              </w:rPr>
              <w:t>110</w:t>
            </w:r>
            <w:r w:rsidR="00A10B36" w:rsidRPr="00FC741E">
              <w:rPr>
                <w:rFonts w:hint="eastAsia"/>
                <w:szCs w:val="21"/>
              </w:rPr>
              <w:t>千伏变电站新建工程</w:t>
            </w:r>
            <w:r w:rsidR="003E7671" w:rsidRPr="00FC741E">
              <w:rPr>
                <w:rFonts w:hint="eastAsia"/>
                <w:szCs w:val="21"/>
              </w:rPr>
              <w:t>、</w:t>
            </w:r>
            <w:r w:rsidR="00A10B36" w:rsidRPr="00FC741E">
              <w:rPr>
                <w:rFonts w:hint="eastAsia"/>
                <w:szCs w:val="21"/>
              </w:rPr>
              <w:t>塘头</w:t>
            </w:r>
            <w:r w:rsidR="00A10B36" w:rsidRPr="00FC741E">
              <w:rPr>
                <w:rFonts w:hint="eastAsia"/>
                <w:szCs w:val="21"/>
              </w:rPr>
              <w:t>220</w:t>
            </w:r>
            <w:r w:rsidR="00A10B36" w:rsidRPr="00FC741E">
              <w:rPr>
                <w:rFonts w:hint="eastAsia"/>
                <w:szCs w:val="21"/>
              </w:rPr>
              <w:t>千伏变电站</w:t>
            </w:r>
            <w:r w:rsidR="00A10B36" w:rsidRPr="00FC741E">
              <w:rPr>
                <w:rFonts w:hint="eastAsia"/>
                <w:szCs w:val="21"/>
              </w:rPr>
              <w:t>110</w:t>
            </w:r>
            <w:proofErr w:type="gramStart"/>
            <w:r w:rsidR="00A10B36" w:rsidRPr="00FC741E">
              <w:rPr>
                <w:rFonts w:hint="eastAsia"/>
                <w:szCs w:val="21"/>
              </w:rPr>
              <w:t>千伏利桥</w:t>
            </w:r>
            <w:proofErr w:type="gramEnd"/>
            <w:r w:rsidR="00A10B36" w:rsidRPr="00FC741E">
              <w:rPr>
                <w:rFonts w:hint="eastAsia"/>
                <w:szCs w:val="21"/>
              </w:rPr>
              <w:t>间隔扩建工程</w:t>
            </w:r>
            <w:r w:rsidR="003E7671" w:rsidRPr="00FC741E">
              <w:rPr>
                <w:rFonts w:hint="eastAsia"/>
                <w:szCs w:val="21"/>
              </w:rPr>
              <w:t>均</w:t>
            </w:r>
            <w:r w:rsidR="005E6338" w:rsidRPr="00FC741E">
              <w:rPr>
                <w:rFonts w:hint="eastAsia"/>
                <w:szCs w:val="21"/>
              </w:rPr>
              <w:t>位于</w:t>
            </w:r>
            <w:r w:rsidR="003E7671" w:rsidRPr="00FC741E">
              <w:rPr>
                <w:rFonts w:hint="eastAsia"/>
                <w:szCs w:val="21"/>
              </w:rPr>
              <w:t>福州市福清市龙山街道</w:t>
            </w:r>
            <w:r w:rsidR="005E6338" w:rsidRPr="00FC741E">
              <w:rPr>
                <w:rFonts w:hint="eastAsia"/>
                <w:szCs w:val="21"/>
              </w:rPr>
              <w:t>；</w:t>
            </w:r>
            <w:r w:rsidR="00A10B36" w:rsidRPr="00FC741E">
              <w:rPr>
                <w:rFonts w:hint="eastAsia"/>
                <w:szCs w:val="21"/>
              </w:rPr>
              <w:t>塘头</w:t>
            </w:r>
            <w:r w:rsidR="00A10B36" w:rsidRPr="00FC741E">
              <w:rPr>
                <w:rFonts w:hint="eastAsia"/>
                <w:szCs w:val="21"/>
              </w:rPr>
              <w:t>~</w:t>
            </w:r>
            <w:proofErr w:type="gramStart"/>
            <w:r w:rsidR="00A10B36" w:rsidRPr="00FC741E">
              <w:rPr>
                <w:rFonts w:hint="eastAsia"/>
                <w:szCs w:val="21"/>
              </w:rPr>
              <w:t>利桥</w:t>
            </w:r>
            <w:proofErr w:type="gramEnd"/>
            <w:r w:rsidR="00A10B36" w:rsidRPr="00FC741E">
              <w:rPr>
                <w:rFonts w:hint="eastAsia"/>
                <w:szCs w:val="21"/>
              </w:rPr>
              <w:t>I</w:t>
            </w:r>
            <w:r w:rsidR="00A10B36" w:rsidRPr="00FC741E">
              <w:rPr>
                <w:rFonts w:hint="eastAsia"/>
                <w:szCs w:val="21"/>
              </w:rPr>
              <w:t>、</w:t>
            </w:r>
            <w:r w:rsidR="00A10B36" w:rsidRPr="00FC741E">
              <w:rPr>
                <w:rFonts w:hint="eastAsia"/>
                <w:szCs w:val="21"/>
              </w:rPr>
              <w:t>II</w:t>
            </w:r>
            <w:r w:rsidR="00A10B36" w:rsidRPr="00FC741E">
              <w:rPr>
                <w:rFonts w:hint="eastAsia"/>
                <w:szCs w:val="21"/>
              </w:rPr>
              <w:t>回</w:t>
            </w:r>
            <w:r w:rsidR="00A10B36" w:rsidRPr="00FC741E">
              <w:rPr>
                <w:rFonts w:hint="eastAsia"/>
                <w:szCs w:val="21"/>
              </w:rPr>
              <w:t>110</w:t>
            </w:r>
            <w:r w:rsidR="00A10B36" w:rsidRPr="00FC741E">
              <w:rPr>
                <w:rFonts w:hint="eastAsia"/>
                <w:szCs w:val="21"/>
              </w:rPr>
              <w:t>千伏线路工程</w:t>
            </w:r>
            <w:r w:rsidR="008764E5" w:rsidRPr="00FC741E">
              <w:rPr>
                <w:rFonts w:hint="eastAsia"/>
                <w:szCs w:val="21"/>
              </w:rPr>
              <w:t>途经</w:t>
            </w:r>
            <w:r w:rsidR="003E7671" w:rsidRPr="00FC741E">
              <w:rPr>
                <w:rFonts w:hint="eastAsia"/>
                <w:szCs w:val="21"/>
              </w:rPr>
              <w:t>福州市福清市龙山街道、海口镇</w:t>
            </w:r>
            <w:r w:rsidR="004044FE" w:rsidRPr="00FC741E">
              <w:rPr>
                <w:rFonts w:hint="eastAsia"/>
                <w:szCs w:val="21"/>
              </w:rPr>
              <w:t>，</w:t>
            </w:r>
            <w:r w:rsidR="003E7671" w:rsidRPr="00FC741E">
              <w:rPr>
                <w:rFonts w:hint="eastAsia"/>
                <w:szCs w:val="21"/>
              </w:rPr>
              <w:t>新建线路分别起于</w:t>
            </w:r>
            <w:proofErr w:type="gramStart"/>
            <w:r w:rsidR="003E7671" w:rsidRPr="00FC741E">
              <w:rPr>
                <w:rFonts w:hint="eastAsia"/>
                <w:szCs w:val="21"/>
              </w:rPr>
              <w:t>拟建利桥</w:t>
            </w:r>
            <w:proofErr w:type="gramEnd"/>
            <w:r w:rsidR="003E7671" w:rsidRPr="00FC741E">
              <w:rPr>
                <w:rFonts w:hint="eastAsia"/>
                <w:szCs w:val="21"/>
              </w:rPr>
              <w:t>110kV</w:t>
            </w:r>
            <w:r w:rsidR="003E7671" w:rsidRPr="00FC741E">
              <w:rPr>
                <w:rFonts w:hint="eastAsia"/>
                <w:szCs w:val="21"/>
              </w:rPr>
              <w:t>变电站、</w:t>
            </w:r>
            <w:proofErr w:type="gramStart"/>
            <w:r w:rsidR="003E7671" w:rsidRPr="00FC741E">
              <w:rPr>
                <w:rFonts w:hint="eastAsia"/>
                <w:szCs w:val="21"/>
              </w:rPr>
              <w:t>原塘头</w:t>
            </w:r>
            <w:proofErr w:type="gramEnd"/>
            <w:r w:rsidR="003E7671" w:rsidRPr="00FC741E">
              <w:rPr>
                <w:rFonts w:hint="eastAsia"/>
                <w:szCs w:val="21"/>
              </w:rPr>
              <w:t>~</w:t>
            </w:r>
            <w:r w:rsidR="003E7671" w:rsidRPr="00FC741E">
              <w:rPr>
                <w:rFonts w:hint="eastAsia"/>
                <w:szCs w:val="21"/>
              </w:rPr>
              <w:t>安民</w:t>
            </w:r>
            <w:r w:rsidR="003E7671" w:rsidRPr="00FC741E">
              <w:rPr>
                <w:rFonts w:hint="eastAsia"/>
                <w:szCs w:val="21"/>
              </w:rPr>
              <w:t>110kV</w:t>
            </w:r>
            <w:r w:rsidR="003E7671" w:rsidRPr="00FC741E">
              <w:rPr>
                <w:rFonts w:hint="eastAsia"/>
                <w:szCs w:val="21"/>
              </w:rPr>
              <w:t>线路</w:t>
            </w:r>
            <w:r w:rsidR="003E7671" w:rsidRPr="00FC741E">
              <w:rPr>
                <w:rFonts w:hint="eastAsia"/>
                <w:szCs w:val="21"/>
              </w:rPr>
              <w:t>#23</w:t>
            </w:r>
            <w:r w:rsidR="003E7671" w:rsidRPr="00FC741E">
              <w:rPr>
                <w:rFonts w:hint="eastAsia"/>
                <w:szCs w:val="21"/>
              </w:rPr>
              <w:t>杆塔，分别止</w:t>
            </w:r>
            <w:proofErr w:type="gramStart"/>
            <w:r w:rsidR="003E7671" w:rsidRPr="00FC741E">
              <w:rPr>
                <w:rFonts w:hint="eastAsia"/>
                <w:szCs w:val="21"/>
              </w:rPr>
              <w:t>于原塘头</w:t>
            </w:r>
            <w:proofErr w:type="gramEnd"/>
            <w:r w:rsidR="003E7671" w:rsidRPr="00FC741E">
              <w:rPr>
                <w:rFonts w:hint="eastAsia"/>
                <w:szCs w:val="21"/>
              </w:rPr>
              <w:t>~</w:t>
            </w:r>
            <w:r w:rsidR="003E7671" w:rsidRPr="00FC741E">
              <w:rPr>
                <w:rFonts w:hint="eastAsia"/>
                <w:szCs w:val="21"/>
              </w:rPr>
              <w:t>安民</w:t>
            </w:r>
            <w:r w:rsidR="003E7671" w:rsidRPr="00FC741E">
              <w:rPr>
                <w:rFonts w:hint="eastAsia"/>
                <w:szCs w:val="21"/>
              </w:rPr>
              <w:t>110kV</w:t>
            </w:r>
            <w:r w:rsidR="003E7671" w:rsidRPr="00FC741E">
              <w:rPr>
                <w:rFonts w:hint="eastAsia"/>
                <w:szCs w:val="21"/>
              </w:rPr>
              <w:t>线路</w:t>
            </w:r>
            <w:r w:rsidR="003E7671" w:rsidRPr="00FC741E">
              <w:rPr>
                <w:rFonts w:hint="eastAsia"/>
                <w:szCs w:val="21"/>
              </w:rPr>
              <w:t>#13-#14</w:t>
            </w:r>
            <w:r w:rsidR="003E7671" w:rsidRPr="00FC741E">
              <w:rPr>
                <w:rFonts w:hint="eastAsia"/>
                <w:szCs w:val="21"/>
              </w:rPr>
              <w:t>杆塔、塘头</w:t>
            </w:r>
            <w:r w:rsidR="003E7671" w:rsidRPr="00FC741E">
              <w:rPr>
                <w:rFonts w:hint="eastAsia"/>
                <w:szCs w:val="21"/>
              </w:rPr>
              <w:t>220kV</w:t>
            </w:r>
            <w:r w:rsidR="003E7671" w:rsidRPr="00FC741E">
              <w:rPr>
                <w:rFonts w:hint="eastAsia"/>
                <w:szCs w:val="21"/>
              </w:rPr>
              <w:t>变电站。</w:t>
            </w:r>
          </w:p>
        </w:tc>
      </w:tr>
      <w:tr w:rsidR="005F4EA6" w:rsidRPr="00FC741E" w14:paraId="2336BFCC" w14:textId="77777777">
        <w:trPr>
          <w:trHeight w:val="1833"/>
          <w:jc w:val="center"/>
        </w:trPr>
        <w:tc>
          <w:tcPr>
            <w:tcW w:w="229" w:type="pct"/>
            <w:vAlign w:val="center"/>
          </w:tcPr>
          <w:p w14:paraId="779E29E8" w14:textId="77777777" w:rsidR="005F4EA6" w:rsidRPr="00FC741E" w:rsidRDefault="005F4EA6">
            <w:pPr>
              <w:adjustRightInd w:val="0"/>
              <w:snapToGrid w:val="0"/>
              <w:jc w:val="center"/>
              <w:rPr>
                <w:kern w:val="0"/>
                <w:szCs w:val="21"/>
              </w:rPr>
            </w:pPr>
          </w:p>
          <w:p w14:paraId="09BAA4FE" w14:textId="77777777" w:rsidR="005F4EA6" w:rsidRPr="00FC741E" w:rsidRDefault="005F4EA6">
            <w:pPr>
              <w:adjustRightInd w:val="0"/>
              <w:snapToGrid w:val="0"/>
              <w:jc w:val="center"/>
              <w:rPr>
                <w:kern w:val="0"/>
                <w:szCs w:val="21"/>
              </w:rPr>
            </w:pPr>
          </w:p>
          <w:p w14:paraId="5858538D" w14:textId="77777777" w:rsidR="005F4EA6" w:rsidRPr="00FC741E" w:rsidRDefault="005F4EA6">
            <w:pPr>
              <w:adjustRightInd w:val="0"/>
              <w:snapToGrid w:val="0"/>
              <w:jc w:val="center"/>
              <w:rPr>
                <w:kern w:val="0"/>
                <w:szCs w:val="21"/>
              </w:rPr>
            </w:pPr>
          </w:p>
          <w:p w14:paraId="4F8A39AA" w14:textId="77777777" w:rsidR="005F4EA6" w:rsidRPr="00FC741E" w:rsidRDefault="005F4EA6">
            <w:pPr>
              <w:adjustRightInd w:val="0"/>
              <w:snapToGrid w:val="0"/>
              <w:jc w:val="center"/>
              <w:rPr>
                <w:kern w:val="0"/>
                <w:szCs w:val="21"/>
              </w:rPr>
            </w:pPr>
          </w:p>
          <w:p w14:paraId="04D308C0" w14:textId="77777777" w:rsidR="005F4EA6" w:rsidRPr="00FC741E" w:rsidRDefault="005F4EA6">
            <w:pPr>
              <w:adjustRightInd w:val="0"/>
              <w:snapToGrid w:val="0"/>
              <w:jc w:val="center"/>
              <w:rPr>
                <w:kern w:val="0"/>
                <w:szCs w:val="21"/>
              </w:rPr>
            </w:pPr>
          </w:p>
          <w:p w14:paraId="2F0366FF" w14:textId="77777777" w:rsidR="005F4EA6" w:rsidRPr="00FC741E" w:rsidRDefault="005F4EA6">
            <w:pPr>
              <w:adjustRightInd w:val="0"/>
              <w:snapToGrid w:val="0"/>
              <w:jc w:val="center"/>
              <w:rPr>
                <w:kern w:val="0"/>
                <w:szCs w:val="21"/>
              </w:rPr>
            </w:pPr>
          </w:p>
          <w:p w14:paraId="309315C9" w14:textId="77777777" w:rsidR="005F4EA6" w:rsidRPr="00FC741E" w:rsidRDefault="005F4EA6">
            <w:pPr>
              <w:adjustRightInd w:val="0"/>
              <w:snapToGrid w:val="0"/>
              <w:jc w:val="center"/>
              <w:rPr>
                <w:kern w:val="0"/>
                <w:szCs w:val="21"/>
              </w:rPr>
            </w:pPr>
          </w:p>
          <w:p w14:paraId="15B78EFF" w14:textId="77777777" w:rsidR="005F4EA6" w:rsidRPr="00FC741E" w:rsidRDefault="005F4EA6">
            <w:pPr>
              <w:adjustRightInd w:val="0"/>
              <w:snapToGrid w:val="0"/>
              <w:jc w:val="center"/>
              <w:rPr>
                <w:kern w:val="0"/>
                <w:szCs w:val="21"/>
              </w:rPr>
            </w:pPr>
          </w:p>
          <w:p w14:paraId="3DF59159" w14:textId="77777777" w:rsidR="005F4EA6" w:rsidRPr="00FC741E" w:rsidRDefault="005F4EA6">
            <w:pPr>
              <w:adjustRightInd w:val="0"/>
              <w:snapToGrid w:val="0"/>
              <w:jc w:val="center"/>
              <w:rPr>
                <w:kern w:val="0"/>
                <w:szCs w:val="21"/>
              </w:rPr>
            </w:pPr>
          </w:p>
          <w:p w14:paraId="10D5CC77" w14:textId="77777777" w:rsidR="005F4EA6" w:rsidRPr="00FC741E" w:rsidRDefault="005F4EA6">
            <w:pPr>
              <w:adjustRightInd w:val="0"/>
              <w:snapToGrid w:val="0"/>
              <w:jc w:val="center"/>
              <w:rPr>
                <w:kern w:val="0"/>
                <w:szCs w:val="21"/>
              </w:rPr>
            </w:pPr>
          </w:p>
          <w:p w14:paraId="7511AF7E" w14:textId="77777777" w:rsidR="005F4EA6" w:rsidRPr="00FC741E" w:rsidRDefault="005F4EA6">
            <w:pPr>
              <w:adjustRightInd w:val="0"/>
              <w:snapToGrid w:val="0"/>
              <w:jc w:val="center"/>
              <w:rPr>
                <w:kern w:val="0"/>
                <w:szCs w:val="21"/>
              </w:rPr>
            </w:pPr>
          </w:p>
          <w:p w14:paraId="428672CE" w14:textId="77777777" w:rsidR="005F4EA6" w:rsidRPr="00FC741E" w:rsidRDefault="005F4EA6">
            <w:pPr>
              <w:adjustRightInd w:val="0"/>
              <w:snapToGrid w:val="0"/>
              <w:jc w:val="center"/>
              <w:rPr>
                <w:kern w:val="0"/>
                <w:szCs w:val="21"/>
              </w:rPr>
            </w:pPr>
          </w:p>
          <w:p w14:paraId="3AEF1065" w14:textId="77777777" w:rsidR="005F4EA6" w:rsidRPr="00FC741E" w:rsidRDefault="005F4EA6">
            <w:pPr>
              <w:adjustRightInd w:val="0"/>
              <w:snapToGrid w:val="0"/>
              <w:jc w:val="center"/>
              <w:rPr>
                <w:kern w:val="0"/>
                <w:szCs w:val="21"/>
              </w:rPr>
            </w:pPr>
          </w:p>
          <w:p w14:paraId="0054B814" w14:textId="77777777" w:rsidR="005F4EA6" w:rsidRPr="00FC741E" w:rsidRDefault="005F4EA6">
            <w:pPr>
              <w:adjustRightInd w:val="0"/>
              <w:snapToGrid w:val="0"/>
              <w:jc w:val="center"/>
              <w:rPr>
                <w:kern w:val="0"/>
                <w:szCs w:val="21"/>
              </w:rPr>
            </w:pPr>
          </w:p>
          <w:p w14:paraId="4D269262" w14:textId="77777777" w:rsidR="005F4EA6" w:rsidRPr="00FC741E" w:rsidRDefault="005F4EA6">
            <w:pPr>
              <w:adjustRightInd w:val="0"/>
              <w:snapToGrid w:val="0"/>
              <w:jc w:val="center"/>
              <w:rPr>
                <w:kern w:val="0"/>
                <w:szCs w:val="21"/>
              </w:rPr>
            </w:pPr>
          </w:p>
          <w:p w14:paraId="5BCA9F81" w14:textId="77777777" w:rsidR="005F4EA6" w:rsidRPr="00FC741E" w:rsidRDefault="005F4EA6">
            <w:pPr>
              <w:adjustRightInd w:val="0"/>
              <w:snapToGrid w:val="0"/>
              <w:jc w:val="center"/>
              <w:rPr>
                <w:kern w:val="0"/>
                <w:szCs w:val="21"/>
              </w:rPr>
            </w:pPr>
          </w:p>
          <w:p w14:paraId="0756014B" w14:textId="77777777" w:rsidR="005F4EA6" w:rsidRPr="00FC741E" w:rsidRDefault="005F4EA6">
            <w:pPr>
              <w:adjustRightInd w:val="0"/>
              <w:snapToGrid w:val="0"/>
              <w:jc w:val="center"/>
              <w:rPr>
                <w:kern w:val="0"/>
                <w:szCs w:val="21"/>
              </w:rPr>
            </w:pPr>
          </w:p>
          <w:p w14:paraId="097C3D2B" w14:textId="77777777" w:rsidR="005F4EA6" w:rsidRPr="00FC741E" w:rsidRDefault="005F4EA6">
            <w:pPr>
              <w:adjustRightInd w:val="0"/>
              <w:snapToGrid w:val="0"/>
              <w:jc w:val="center"/>
              <w:rPr>
                <w:kern w:val="0"/>
                <w:szCs w:val="21"/>
              </w:rPr>
            </w:pPr>
          </w:p>
          <w:p w14:paraId="7E434075" w14:textId="77777777" w:rsidR="005F4EA6" w:rsidRPr="00FC741E" w:rsidRDefault="005F4EA6">
            <w:pPr>
              <w:adjustRightInd w:val="0"/>
              <w:snapToGrid w:val="0"/>
              <w:jc w:val="center"/>
              <w:rPr>
                <w:kern w:val="0"/>
                <w:szCs w:val="21"/>
              </w:rPr>
            </w:pPr>
          </w:p>
          <w:p w14:paraId="750CBE4A" w14:textId="77777777" w:rsidR="005F4EA6" w:rsidRPr="00FC741E" w:rsidRDefault="00000000">
            <w:pPr>
              <w:adjustRightInd w:val="0"/>
              <w:snapToGrid w:val="0"/>
              <w:jc w:val="center"/>
              <w:rPr>
                <w:kern w:val="0"/>
                <w:szCs w:val="21"/>
              </w:rPr>
            </w:pPr>
            <w:r w:rsidRPr="00FC741E">
              <w:rPr>
                <w:kern w:val="0"/>
                <w:szCs w:val="21"/>
              </w:rPr>
              <w:t>项目组成及规模</w:t>
            </w:r>
          </w:p>
          <w:p w14:paraId="04ED0B68" w14:textId="77777777" w:rsidR="005F4EA6" w:rsidRPr="00FC741E" w:rsidRDefault="005F4EA6">
            <w:pPr>
              <w:adjustRightInd w:val="0"/>
              <w:snapToGrid w:val="0"/>
              <w:jc w:val="center"/>
              <w:rPr>
                <w:kern w:val="0"/>
                <w:szCs w:val="21"/>
              </w:rPr>
            </w:pPr>
          </w:p>
          <w:p w14:paraId="14DB4543" w14:textId="77777777" w:rsidR="005F4EA6" w:rsidRPr="00FC741E" w:rsidRDefault="005F4EA6">
            <w:pPr>
              <w:adjustRightInd w:val="0"/>
              <w:snapToGrid w:val="0"/>
              <w:jc w:val="center"/>
              <w:rPr>
                <w:kern w:val="0"/>
                <w:szCs w:val="21"/>
              </w:rPr>
            </w:pPr>
          </w:p>
          <w:p w14:paraId="3AFCE2D2" w14:textId="77777777" w:rsidR="005F4EA6" w:rsidRPr="00FC741E" w:rsidRDefault="005F4EA6">
            <w:pPr>
              <w:adjustRightInd w:val="0"/>
              <w:snapToGrid w:val="0"/>
              <w:jc w:val="center"/>
              <w:rPr>
                <w:kern w:val="0"/>
                <w:szCs w:val="21"/>
              </w:rPr>
            </w:pPr>
          </w:p>
          <w:p w14:paraId="12967712" w14:textId="77777777" w:rsidR="005F4EA6" w:rsidRPr="00FC741E" w:rsidRDefault="005F4EA6">
            <w:pPr>
              <w:adjustRightInd w:val="0"/>
              <w:snapToGrid w:val="0"/>
              <w:jc w:val="center"/>
              <w:rPr>
                <w:kern w:val="0"/>
                <w:szCs w:val="21"/>
              </w:rPr>
            </w:pPr>
          </w:p>
          <w:p w14:paraId="3162ACC8" w14:textId="77777777" w:rsidR="005F4EA6" w:rsidRPr="00FC741E" w:rsidRDefault="005F4EA6">
            <w:pPr>
              <w:adjustRightInd w:val="0"/>
              <w:snapToGrid w:val="0"/>
              <w:jc w:val="center"/>
              <w:rPr>
                <w:kern w:val="0"/>
                <w:szCs w:val="21"/>
              </w:rPr>
            </w:pPr>
          </w:p>
          <w:p w14:paraId="318B33D2" w14:textId="77777777" w:rsidR="005F4EA6" w:rsidRPr="00FC741E" w:rsidRDefault="005F4EA6">
            <w:pPr>
              <w:adjustRightInd w:val="0"/>
              <w:snapToGrid w:val="0"/>
              <w:jc w:val="center"/>
              <w:rPr>
                <w:kern w:val="0"/>
                <w:szCs w:val="21"/>
              </w:rPr>
            </w:pPr>
          </w:p>
          <w:p w14:paraId="444FDDD9" w14:textId="77777777" w:rsidR="005F4EA6" w:rsidRPr="00FC741E" w:rsidRDefault="005F4EA6">
            <w:pPr>
              <w:adjustRightInd w:val="0"/>
              <w:snapToGrid w:val="0"/>
              <w:jc w:val="center"/>
              <w:rPr>
                <w:kern w:val="0"/>
                <w:szCs w:val="21"/>
              </w:rPr>
            </w:pPr>
          </w:p>
          <w:p w14:paraId="46FEB083" w14:textId="77777777" w:rsidR="005F4EA6" w:rsidRPr="00FC741E" w:rsidRDefault="005F4EA6">
            <w:pPr>
              <w:adjustRightInd w:val="0"/>
              <w:snapToGrid w:val="0"/>
              <w:jc w:val="center"/>
              <w:rPr>
                <w:kern w:val="0"/>
                <w:szCs w:val="21"/>
              </w:rPr>
            </w:pPr>
          </w:p>
          <w:p w14:paraId="33C673E6" w14:textId="77777777" w:rsidR="005F4EA6" w:rsidRPr="00FC741E" w:rsidRDefault="005F4EA6">
            <w:pPr>
              <w:adjustRightInd w:val="0"/>
              <w:snapToGrid w:val="0"/>
              <w:jc w:val="center"/>
              <w:rPr>
                <w:kern w:val="0"/>
                <w:szCs w:val="21"/>
              </w:rPr>
            </w:pPr>
          </w:p>
          <w:p w14:paraId="5F58FE04" w14:textId="77777777" w:rsidR="005F4EA6" w:rsidRPr="00FC741E" w:rsidRDefault="005F4EA6">
            <w:pPr>
              <w:adjustRightInd w:val="0"/>
              <w:snapToGrid w:val="0"/>
              <w:jc w:val="center"/>
              <w:rPr>
                <w:kern w:val="0"/>
                <w:szCs w:val="21"/>
              </w:rPr>
            </w:pPr>
          </w:p>
          <w:p w14:paraId="7415D9E2" w14:textId="77777777" w:rsidR="005F4EA6" w:rsidRPr="00FC741E" w:rsidRDefault="005F4EA6">
            <w:pPr>
              <w:adjustRightInd w:val="0"/>
              <w:snapToGrid w:val="0"/>
              <w:jc w:val="center"/>
              <w:rPr>
                <w:kern w:val="0"/>
                <w:szCs w:val="21"/>
              </w:rPr>
            </w:pPr>
          </w:p>
          <w:p w14:paraId="0554ABAA" w14:textId="77777777" w:rsidR="005F4EA6" w:rsidRPr="00FC741E" w:rsidRDefault="005F4EA6">
            <w:pPr>
              <w:adjustRightInd w:val="0"/>
              <w:snapToGrid w:val="0"/>
              <w:jc w:val="center"/>
              <w:rPr>
                <w:kern w:val="0"/>
                <w:szCs w:val="21"/>
              </w:rPr>
            </w:pPr>
          </w:p>
          <w:p w14:paraId="1C4A5647" w14:textId="77777777" w:rsidR="005F4EA6" w:rsidRPr="00FC741E" w:rsidRDefault="005F4EA6">
            <w:pPr>
              <w:adjustRightInd w:val="0"/>
              <w:snapToGrid w:val="0"/>
              <w:jc w:val="center"/>
              <w:rPr>
                <w:kern w:val="0"/>
                <w:szCs w:val="21"/>
              </w:rPr>
            </w:pPr>
          </w:p>
          <w:p w14:paraId="6ADC9A23" w14:textId="77777777" w:rsidR="005F4EA6" w:rsidRPr="00FC741E" w:rsidRDefault="005F4EA6">
            <w:pPr>
              <w:adjustRightInd w:val="0"/>
              <w:snapToGrid w:val="0"/>
              <w:jc w:val="center"/>
              <w:rPr>
                <w:kern w:val="0"/>
                <w:szCs w:val="21"/>
              </w:rPr>
            </w:pPr>
          </w:p>
          <w:p w14:paraId="2C122155" w14:textId="77777777" w:rsidR="005F4EA6" w:rsidRPr="00FC741E" w:rsidRDefault="005F4EA6">
            <w:pPr>
              <w:adjustRightInd w:val="0"/>
              <w:snapToGrid w:val="0"/>
              <w:jc w:val="center"/>
              <w:rPr>
                <w:kern w:val="0"/>
                <w:szCs w:val="21"/>
              </w:rPr>
            </w:pPr>
          </w:p>
          <w:p w14:paraId="4E959404" w14:textId="77777777" w:rsidR="005F4EA6" w:rsidRPr="00FC741E" w:rsidRDefault="005F4EA6">
            <w:pPr>
              <w:adjustRightInd w:val="0"/>
              <w:snapToGrid w:val="0"/>
              <w:jc w:val="center"/>
              <w:rPr>
                <w:kern w:val="0"/>
                <w:szCs w:val="21"/>
              </w:rPr>
            </w:pPr>
          </w:p>
          <w:p w14:paraId="5B5C4AFF" w14:textId="77777777" w:rsidR="005F4EA6" w:rsidRPr="00FC741E" w:rsidRDefault="005F4EA6">
            <w:pPr>
              <w:adjustRightInd w:val="0"/>
              <w:snapToGrid w:val="0"/>
              <w:jc w:val="center"/>
              <w:rPr>
                <w:kern w:val="0"/>
                <w:szCs w:val="21"/>
              </w:rPr>
            </w:pPr>
          </w:p>
          <w:p w14:paraId="7EB607E7" w14:textId="77777777" w:rsidR="005F4EA6" w:rsidRPr="00FC741E" w:rsidRDefault="005F4EA6">
            <w:pPr>
              <w:adjustRightInd w:val="0"/>
              <w:snapToGrid w:val="0"/>
              <w:jc w:val="center"/>
              <w:rPr>
                <w:kern w:val="0"/>
                <w:szCs w:val="21"/>
              </w:rPr>
            </w:pPr>
          </w:p>
          <w:p w14:paraId="285A1F02" w14:textId="77777777" w:rsidR="005F4EA6" w:rsidRPr="00FC741E" w:rsidRDefault="005F4EA6">
            <w:pPr>
              <w:adjustRightInd w:val="0"/>
              <w:snapToGrid w:val="0"/>
              <w:jc w:val="center"/>
              <w:rPr>
                <w:kern w:val="0"/>
                <w:szCs w:val="21"/>
              </w:rPr>
            </w:pPr>
          </w:p>
          <w:p w14:paraId="24644D65" w14:textId="77777777" w:rsidR="005F4EA6" w:rsidRPr="00FC741E" w:rsidRDefault="005F4EA6">
            <w:pPr>
              <w:adjustRightInd w:val="0"/>
              <w:snapToGrid w:val="0"/>
              <w:jc w:val="center"/>
              <w:rPr>
                <w:kern w:val="0"/>
                <w:szCs w:val="21"/>
              </w:rPr>
            </w:pPr>
          </w:p>
          <w:p w14:paraId="36F9E1FA" w14:textId="77777777" w:rsidR="005F4EA6" w:rsidRPr="00FC741E" w:rsidRDefault="005F4EA6">
            <w:pPr>
              <w:adjustRightInd w:val="0"/>
              <w:snapToGrid w:val="0"/>
              <w:jc w:val="center"/>
              <w:rPr>
                <w:kern w:val="0"/>
                <w:szCs w:val="21"/>
              </w:rPr>
            </w:pPr>
          </w:p>
          <w:p w14:paraId="2B5EF5D5" w14:textId="77777777" w:rsidR="005F4EA6" w:rsidRPr="00FC741E" w:rsidRDefault="005F4EA6">
            <w:pPr>
              <w:adjustRightInd w:val="0"/>
              <w:snapToGrid w:val="0"/>
              <w:jc w:val="center"/>
              <w:rPr>
                <w:kern w:val="0"/>
                <w:szCs w:val="21"/>
              </w:rPr>
            </w:pPr>
          </w:p>
          <w:p w14:paraId="7509C730" w14:textId="77777777" w:rsidR="005F4EA6" w:rsidRPr="00FC741E" w:rsidRDefault="005F4EA6">
            <w:pPr>
              <w:adjustRightInd w:val="0"/>
              <w:snapToGrid w:val="0"/>
              <w:jc w:val="center"/>
              <w:rPr>
                <w:kern w:val="0"/>
                <w:szCs w:val="21"/>
              </w:rPr>
            </w:pPr>
          </w:p>
          <w:p w14:paraId="132B8256" w14:textId="77777777" w:rsidR="005F4EA6" w:rsidRPr="00FC741E" w:rsidRDefault="005F4EA6">
            <w:pPr>
              <w:adjustRightInd w:val="0"/>
              <w:snapToGrid w:val="0"/>
              <w:jc w:val="center"/>
              <w:rPr>
                <w:kern w:val="0"/>
                <w:szCs w:val="21"/>
              </w:rPr>
            </w:pPr>
          </w:p>
          <w:p w14:paraId="0733E780" w14:textId="77777777" w:rsidR="005F4EA6" w:rsidRPr="00FC741E" w:rsidRDefault="005F4EA6">
            <w:pPr>
              <w:adjustRightInd w:val="0"/>
              <w:snapToGrid w:val="0"/>
              <w:jc w:val="center"/>
              <w:rPr>
                <w:kern w:val="0"/>
                <w:szCs w:val="21"/>
              </w:rPr>
            </w:pPr>
          </w:p>
          <w:p w14:paraId="6D44CD33" w14:textId="77777777" w:rsidR="005F4EA6" w:rsidRPr="00FC741E" w:rsidRDefault="005F4EA6">
            <w:pPr>
              <w:adjustRightInd w:val="0"/>
              <w:snapToGrid w:val="0"/>
              <w:jc w:val="center"/>
              <w:rPr>
                <w:kern w:val="0"/>
                <w:szCs w:val="21"/>
              </w:rPr>
            </w:pPr>
          </w:p>
          <w:p w14:paraId="0381041C" w14:textId="77777777" w:rsidR="005F4EA6" w:rsidRPr="00FC741E" w:rsidRDefault="005F4EA6">
            <w:pPr>
              <w:adjustRightInd w:val="0"/>
              <w:snapToGrid w:val="0"/>
              <w:jc w:val="center"/>
              <w:rPr>
                <w:kern w:val="0"/>
                <w:szCs w:val="21"/>
              </w:rPr>
            </w:pPr>
          </w:p>
          <w:p w14:paraId="07874CEA" w14:textId="77777777" w:rsidR="005F4EA6" w:rsidRPr="00FC741E" w:rsidRDefault="005F4EA6">
            <w:pPr>
              <w:adjustRightInd w:val="0"/>
              <w:snapToGrid w:val="0"/>
              <w:jc w:val="center"/>
              <w:rPr>
                <w:kern w:val="0"/>
                <w:szCs w:val="21"/>
              </w:rPr>
            </w:pPr>
          </w:p>
          <w:p w14:paraId="6C9E5CF6" w14:textId="77777777" w:rsidR="005F4EA6" w:rsidRPr="00FC741E" w:rsidRDefault="005F4EA6">
            <w:pPr>
              <w:adjustRightInd w:val="0"/>
              <w:snapToGrid w:val="0"/>
              <w:jc w:val="center"/>
              <w:rPr>
                <w:kern w:val="0"/>
                <w:szCs w:val="21"/>
              </w:rPr>
            </w:pPr>
          </w:p>
          <w:p w14:paraId="12612CCD" w14:textId="77777777" w:rsidR="005F4EA6" w:rsidRPr="00FC741E" w:rsidRDefault="005F4EA6">
            <w:pPr>
              <w:adjustRightInd w:val="0"/>
              <w:snapToGrid w:val="0"/>
              <w:jc w:val="center"/>
              <w:rPr>
                <w:kern w:val="0"/>
                <w:szCs w:val="21"/>
              </w:rPr>
            </w:pPr>
          </w:p>
          <w:p w14:paraId="35006973" w14:textId="77777777" w:rsidR="005F4EA6" w:rsidRPr="00FC741E" w:rsidRDefault="005F4EA6">
            <w:pPr>
              <w:adjustRightInd w:val="0"/>
              <w:snapToGrid w:val="0"/>
              <w:jc w:val="center"/>
              <w:rPr>
                <w:kern w:val="0"/>
                <w:szCs w:val="21"/>
              </w:rPr>
            </w:pPr>
          </w:p>
          <w:p w14:paraId="6BDA245C" w14:textId="77777777" w:rsidR="005F4EA6" w:rsidRPr="00FC741E" w:rsidRDefault="005F4EA6">
            <w:pPr>
              <w:adjustRightInd w:val="0"/>
              <w:snapToGrid w:val="0"/>
              <w:jc w:val="center"/>
              <w:rPr>
                <w:kern w:val="0"/>
                <w:szCs w:val="21"/>
              </w:rPr>
            </w:pPr>
          </w:p>
          <w:p w14:paraId="2AB1D77B" w14:textId="77777777" w:rsidR="005F4EA6" w:rsidRPr="00FC741E" w:rsidRDefault="005F4EA6">
            <w:pPr>
              <w:adjustRightInd w:val="0"/>
              <w:snapToGrid w:val="0"/>
              <w:jc w:val="center"/>
              <w:rPr>
                <w:kern w:val="0"/>
                <w:szCs w:val="21"/>
              </w:rPr>
            </w:pPr>
          </w:p>
          <w:p w14:paraId="03A45F7B" w14:textId="77777777" w:rsidR="005F4EA6" w:rsidRPr="00FC741E" w:rsidRDefault="005F4EA6">
            <w:pPr>
              <w:adjustRightInd w:val="0"/>
              <w:snapToGrid w:val="0"/>
              <w:jc w:val="center"/>
              <w:rPr>
                <w:kern w:val="0"/>
                <w:szCs w:val="21"/>
              </w:rPr>
            </w:pPr>
          </w:p>
          <w:p w14:paraId="53EFA456" w14:textId="77777777" w:rsidR="005F4EA6" w:rsidRPr="00FC741E" w:rsidRDefault="005F4EA6">
            <w:pPr>
              <w:adjustRightInd w:val="0"/>
              <w:snapToGrid w:val="0"/>
              <w:jc w:val="center"/>
              <w:rPr>
                <w:kern w:val="0"/>
                <w:szCs w:val="21"/>
              </w:rPr>
            </w:pPr>
          </w:p>
          <w:p w14:paraId="2B8048FE" w14:textId="77777777" w:rsidR="005F4EA6" w:rsidRPr="00FC741E" w:rsidRDefault="005F4EA6">
            <w:pPr>
              <w:adjustRightInd w:val="0"/>
              <w:snapToGrid w:val="0"/>
              <w:jc w:val="center"/>
              <w:rPr>
                <w:kern w:val="0"/>
                <w:szCs w:val="21"/>
              </w:rPr>
            </w:pPr>
          </w:p>
          <w:p w14:paraId="737CF244" w14:textId="77777777" w:rsidR="005F4EA6" w:rsidRPr="00FC741E" w:rsidRDefault="005F4EA6">
            <w:pPr>
              <w:adjustRightInd w:val="0"/>
              <w:snapToGrid w:val="0"/>
              <w:jc w:val="center"/>
              <w:rPr>
                <w:kern w:val="0"/>
                <w:szCs w:val="21"/>
              </w:rPr>
            </w:pPr>
          </w:p>
          <w:p w14:paraId="1B670B2C" w14:textId="77777777" w:rsidR="005F4EA6" w:rsidRPr="00FC741E" w:rsidRDefault="005F4EA6">
            <w:pPr>
              <w:adjustRightInd w:val="0"/>
              <w:snapToGrid w:val="0"/>
              <w:jc w:val="center"/>
              <w:rPr>
                <w:kern w:val="0"/>
                <w:szCs w:val="21"/>
              </w:rPr>
            </w:pPr>
          </w:p>
          <w:p w14:paraId="5B24632F" w14:textId="77777777" w:rsidR="005F4EA6" w:rsidRPr="00FC741E" w:rsidRDefault="00000000">
            <w:pPr>
              <w:adjustRightInd w:val="0"/>
              <w:snapToGrid w:val="0"/>
              <w:jc w:val="center"/>
              <w:rPr>
                <w:kern w:val="0"/>
                <w:szCs w:val="21"/>
              </w:rPr>
            </w:pPr>
            <w:r w:rsidRPr="00FC741E">
              <w:rPr>
                <w:kern w:val="0"/>
                <w:szCs w:val="21"/>
              </w:rPr>
              <w:t>项目组成及规模</w:t>
            </w:r>
          </w:p>
          <w:p w14:paraId="1DFDF7DD" w14:textId="77777777" w:rsidR="005F4EA6" w:rsidRPr="00FC741E" w:rsidRDefault="005F4EA6">
            <w:pPr>
              <w:adjustRightInd w:val="0"/>
              <w:snapToGrid w:val="0"/>
              <w:jc w:val="center"/>
              <w:rPr>
                <w:kern w:val="0"/>
                <w:szCs w:val="21"/>
              </w:rPr>
            </w:pPr>
          </w:p>
          <w:p w14:paraId="331AA171" w14:textId="77777777" w:rsidR="005F4EA6" w:rsidRPr="00FC741E" w:rsidRDefault="005F4EA6">
            <w:pPr>
              <w:adjustRightInd w:val="0"/>
              <w:snapToGrid w:val="0"/>
              <w:jc w:val="center"/>
              <w:rPr>
                <w:kern w:val="0"/>
                <w:szCs w:val="21"/>
              </w:rPr>
            </w:pPr>
          </w:p>
          <w:p w14:paraId="1FB042D2" w14:textId="77777777" w:rsidR="005F4EA6" w:rsidRPr="00FC741E" w:rsidRDefault="005F4EA6">
            <w:pPr>
              <w:adjustRightInd w:val="0"/>
              <w:snapToGrid w:val="0"/>
              <w:jc w:val="center"/>
              <w:rPr>
                <w:kern w:val="0"/>
                <w:szCs w:val="21"/>
              </w:rPr>
            </w:pPr>
          </w:p>
          <w:p w14:paraId="480032CD" w14:textId="77777777" w:rsidR="005F4EA6" w:rsidRPr="00FC741E" w:rsidRDefault="005F4EA6">
            <w:pPr>
              <w:adjustRightInd w:val="0"/>
              <w:snapToGrid w:val="0"/>
              <w:jc w:val="center"/>
              <w:rPr>
                <w:kern w:val="0"/>
                <w:szCs w:val="21"/>
              </w:rPr>
            </w:pPr>
          </w:p>
          <w:p w14:paraId="4AA9CB5F" w14:textId="77777777" w:rsidR="005F4EA6" w:rsidRPr="00FC741E" w:rsidRDefault="005F4EA6">
            <w:pPr>
              <w:adjustRightInd w:val="0"/>
              <w:snapToGrid w:val="0"/>
              <w:jc w:val="center"/>
              <w:rPr>
                <w:kern w:val="0"/>
                <w:szCs w:val="21"/>
              </w:rPr>
            </w:pPr>
          </w:p>
          <w:p w14:paraId="6EEBE0BD" w14:textId="77777777" w:rsidR="005F4EA6" w:rsidRPr="00FC741E" w:rsidRDefault="005F4EA6">
            <w:pPr>
              <w:adjustRightInd w:val="0"/>
              <w:snapToGrid w:val="0"/>
              <w:jc w:val="center"/>
              <w:rPr>
                <w:kern w:val="0"/>
                <w:szCs w:val="21"/>
              </w:rPr>
            </w:pPr>
          </w:p>
          <w:p w14:paraId="6A199BB5" w14:textId="77777777" w:rsidR="005F4EA6" w:rsidRPr="00FC741E" w:rsidRDefault="005F4EA6">
            <w:pPr>
              <w:adjustRightInd w:val="0"/>
              <w:snapToGrid w:val="0"/>
              <w:jc w:val="center"/>
              <w:rPr>
                <w:kern w:val="0"/>
                <w:szCs w:val="21"/>
              </w:rPr>
            </w:pPr>
          </w:p>
          <w:p w14:paraId="73776211" w14:textId="77777777" w:rsidR="005F4EA6" w:rsidRPr="00FC741E" w:rsidRDefault="005F4EA6">
            <w:pPr>
              <w:adjustRightInd w:val="0"/>
              <w:snapToGrid w:val="0"/>
              <w:jc w:val="center"/>
              <w:rPr>
                <w:kern w:val="0"/>
                <w:szCs w:val="21"/>
              </w:rPr>
            </w:pPr>
          </w:p>
          <w:p w14:paraId="45FA14EB" w14:textId="77777777" w:rsidR="005F4EA6" w:rsidRPr="00FC741E" w:rsidRDefault="005F4EA6">
            <w:pPr>
              <w:adjustRightInd w:val="0"/>
              <w:snapToGrid w:val="0"/>
              <w:jc w:val="center"/>
              <w:rPr>
                <w:kern w:val="0"/>
                <w:szCs w:val="21"/>
              </w:rPr>
            </w:pPr>
          </w:p>
          <w:p w14:paraId="26016732" w14:textId="77777777" w:rsidR="005F4EA6" w:rsidRPr="00FC741E" w:rsidRDefault="005F4EA6">
            <w:pPr>
              <w:adjustRightInd w:val="0"/>
              <w:snapToGrid w:val="0"/>
              <w:jc w:val="center"/>
              <w:rPr>
                <w:kern w:val="0"/>
                <w:szCs w:val="21"/>
              </w:rPr>
            </w:pPr>
          </w:p>
          <w:p w14:paraId="1EE0AB41" w14:textId="77777777" w:rsidR="005F4EA6" w:rsidRPr="00FC741E" w:rsidRDefault="005F4EA6">
            <w:pPr>
              <w:adjustRightInd w:val="0"/>
              <w:snapToGrid w:val="0"/>
              <w:jc w:val="center"/>
              <w:rPr>
                <w:kern w:val="0"/>
                <w:szCs w:val="21"/>
              </w:rPr>
            </w:pPr>
          </w:p>
          <w:p w14:paraId="2C169808" w14:textId="77777777" w:rsidR="005F4EA6" w:rsidRPr="00FC741E" w:rsidRDefault="005F4EA6">
            <w:pPr>
              <w:adjustRightInd w:val="0"/>
              <w:snapToGrid w:val="0"/>
              <w:jc w:val="center"/>
              <w:rPr>
                <w:kern w:val="0"/>
                <w:szCs w:val="21"/>
              </w:rPr>
            </w:pPr>
          </w:p>
          <w:p w14:paraId="79D34651" w14:textId="77777777" w:rsidR="005F4EA6" w:rsidRPr="00FC741E" w:rsidRDefault="005F4EA6">
            <w:pPr>
              <w:adjustRightInd w:val="0"/>
              <w:snapToGrid w:val="0"/>
              <w:jc w:val="center"/>
              <w:rPr>
                <w:kern w:val="0"/>
                <w:szCs w:val="21"/>
              </w:rPr>
            </w:pPr>
          </w:p>
          <w:p w14:paraId="393D8258" w14:textId="77777777" w:rsidR="005F4EA6" w:rsidRPr="00FC741E" w:rsidRDefault="005F4EA6">
            <w:pPr>
              <w:adjustRightInd w:val="0"/>
              <w:snapToGrid w:val="0"/>
              <w:jc w:val="center"/>
              <w:rPr>
                <w:kern w:val="0"/>
                <w:szCs w:val="21"/>
              </w:rPr>
            </w:pPr>
          </w:p>
          <w:p w14:paraId="07BE399F" w14:textId="77777777" w:rsidR="005F4EA6" w:rsidRPr="00FC741E" w:rsidRDefault="005F4EA6">
            <w:pPr>
              <w:adjustRightInd w:val="0"/>
              <w:snapToGrid w:val="0"/>
              <w:jc w:val="center"/>
              <w:rPr>
                <w:kern w:val="0"/>
                <w:szCs w:val="21"/>
              </w:rPr>
            </w:pPr>
          </w:p>
          <w:p w14:paraId="27B53F76" w14:textId="77777777" w:rsidR="005F4EA6" w:rsidRPr="00FC741E" w:rsidRDefault="005F4EA6">
            <w:pPr>
              <w:adjustRightInd w:val="0"/>
              <w:snapToGrid w:val="0"/>
              <w:jc w:val="center"/>
              <w:rPr>
                <w:kern w:val="0"/>
                <w:szCs w:val="21"/>
              </w:rPr>
            </w:pPr>
          </w:p>
          <w:p w14:paraId="6F505C45" w14:textId="77777777" w:rsidR="005F4EA6" w:rsidRPr="00FC741E" w:rsidRDefault="005F4EA6">
            <w:pPr>
              <w:adjustRightInd w:val="0"/>
              <w:snapToGrid w:val="0"/>
              <w:jc w:val="center"/>
              <w:rPr>
                <w:kern w:val="0"/>
                <w:szCs w:val="21"/>
              </w:rPr>
            </w:pPr>
          </w:p>
          <w:p w14:paraId="78F0AB10" w14:textId="77777777" w:rsidR="005F4EA6" w:rsidRPr="00FC741E" w:rsidRDefault="005F4EA6">
            <w:pPr>
              <w:adjustRightInd w:val="0"/>
              <w:snapToGrid w:val="0"/>
              <w:jc w:val="center"/>
              <w:rPr>
                <w:kern w:val="0"/>
                <w:szCs w:val="21"/>
              </w:rPr>
            </w:pPr>
          </w:p>
          <w:p w14:paraId="43DF8983" w14:textId="77777777" w:rsidR="005F4EA6" w:rsidRPr="00FC741E" w:rsidRDefault="005F4EA6">
            <w:pPr>
              <w:adjustRightInd w:val="0"/>
              <w:snapToGrid w:val="0"/>
              <w:jc w:val="center"/>
              <w:rPr>
                <w:kern w:val="0"/>
                <w:szCs w:val="21"/>
              </w:rPr>
            </w:pPr>
          </w:p>
          <w:p w14:paraId="71AB3470" w14:textId="77777777" w:rsidR="005F4EA6" w:rsidRPr="00FC741E" w:rsidRDefault="005F4EA6">
            <w:pPr>
              <w:adjustRightInd w:val="0"/>
              <w:snapToGrid w:val="0"/>
              <w:jc w:val="center"/>
              <w:rPr>
                <w:kern w:val="0"/>
                <w:szCs w:val="21"/>
              </w:rPr>
            </w:pPr>
          </w:p>
          <w:p w14:paraId="5007A253" w14:textId="77777777" w:rsidR="005F4EA6" w:rsidRPr="00FC741E" w:rsidRDefault="005F4EA6">
            <w:pPr>
              <w:adjustRightInd w:val="0"/>
              <w:snapToGrid w:val="0"/>
              <w:jc w:val="center"/>
              <w:rPr>
                <w:kern w:val="0"/>
                <w:szCs w:val="21"/>
              </w:rPr>
            </w:pPr>
          </w:p>
          <w:p w14:paraId="4FEB2AE2" w14:textId="77777777" w:rsidR="005F4EA6" w:rsidRPr="00FC741E" w:rsidRDefault="005F4EA6">
            <w:pPr>
              <w:adjustRightInd w:val="0"/>
              <w:snapToGrid w:val="0"/>
              <w:jc w:val="center"/>
              <w:rPr>
                <w:kern w:val="0"/>
                <w:szCs w:val="21"/>
              </w:rPr>
            </w:pPr>
          </w:p>
          <w:p w14:paraId="0BD90D0D" w14:textId="77777777" w:rsidR="005F4EA6" w:rsidRPr="00FC741E" w:rsidRDefault="005F4EA6">
            <w:pPr>
              <w:adjustRightInd w:val="0"/>
              <w:snapToGrid w:val="0"/>
              <w:jc w:val="center"/>
              <w:rPr>
                <w:kern w:val="0"/>
                <w:szCs w:val="21"/>
              </w:rPr>
            </w:pPr>
          </w:p>
          <w:p w14:paraId="20D6633F" w14:textId="77777777" w:rsidR="005F4EA6" w:rsidRPr="00FC741E" w:rsidRDefault="005F4EA6">
            <w:pPr>
              <w:adjustRightInd w:val="0"/>
              <w:snapToGrid w:val="0"/>
              <w:jc w:val="center"/>
              <w:rPr>
                <w:kern w:val="0"/>
                <w:szCs w:val="21"/>
              </w:rPr>
            </w:pPr>
          </w:p>
          <w:p w14:paraId="5BAA3237" w14:textId="77777777" w:rsidR="005F4EA6" w:rsidRPr="00FC741E" w:rsidRDefault="005F4EA6">
            <w:pPr>
              <w:adjustRightInd w:val="0"/>
              <w:snapToGrid w:val="0"/>
              <w:jc w:val="center"/>
              <w:rPr>
                <w:kern w:val="0"/>
                <w:szCs w:val="21"/>
              </w:rPr>
            </w:pPr>
          </w:p>
          <w:p w14:paraId="2B554904" w14:textId="77777777" w:rsidR="005F4EA6" w:rsidRPr="00FC741E" w:rsidRDefault="005F4EA6">
            <w:pPr>
              <w:adjustRightInd w:val="0"/>
              <w:snapToGrid w:val="0"/>
              <w:jc w:val="center"/>
              <w:rPr>
                <w:kern w:val="0"/>
                <w:szCs w:val="21"/>
              </w:rPr>
            </w:pPr>
          </w:p>
          <w:p w14:paraId="01DEDA8D" w14:textId="77777777" w:rsidR="005F4EA6" w:rsidRPr="00FC741E" w:rsidRDefault="005F4EA6">
            <w:pPr>
              <w:adjustRightInd w:val="0"/>
              <w:snapToGrid w:val="0"/>
              <w:jc w:val="center"/>
              <w:rPr>
                <w:kern w:val="0"/>
                <w:szCs w:val="21"/>
              </w:rPr>
            </w:pPr>
          </w:p>
          <w:p w14:paraId="5D72FA42" w14:textId="77777777" w:rsidR="005F4EA6" w:rsidRPr="00FC741E" w:rsidRDefault="005F4EA6">
            <w:pPr>
              <w:adjustRightInd w:val="0"/>
              <w:snapToGrid w:val="0"/>
              <w:jc w:val="center"/>
              <w:rPr>
                <w:kern w:val="0"/>
                <w:szCs w:val="21"/>
              </w:rPr>
            </w:pPr>
          </w:p>
          <w:p w14:paraId="1EF7A82C" w14:textId="77777777" w:rsidR="005F4EA6" w:rsidRPr="00FC741E" w:rsidRDefault="005F4EA6">
            <w:pPr>
              <w:adjustRightInd w:val="0"/>
              <w:snapToGrid w:val="0"/>
              <w:jc w:val="center"/>
              <w:rPr>
                <w:kern w:val="0"/>
                <w:szCs w:val="21"/>
              </w:rPr>
            </w:pPr>
          </w:p>
          <w:p w14:paraId="1DFB6392" w14:textId="77777777" w:rsidR="005F4EA6" w:rsidRPr="00FC741E" w:rsidRDefault="005F4EA6">
            <w:pPr>
              <w:adjustRightInd w:val="0"/>
              <w:snapToGrid w:val="0"/>
              <w:jc w:val="center"/>
              <w:rPr>
                <w:kern w:val="0"/>
                <w:szCs w:val="21"/>
              </w:rPr>
            </w:pPr>
          </w:p>
          <w:p w14:paraId="5027ABBC" w14:textId="77777777" w:rsidR="005F4EA6" w:rsidRPr="00FC741E" w:rsidRDefault="005F4EA6">
            <w:pPr>
              <w:adjustRightInd w:val="0"/>
              <w:snapToGrid w:val="0"/>
              <w:jc w:val="center"/>
              <w:rPr>
                <w:kern w:val="0"/>
                <w:szCs w:val="21"/>
              </w:rPr>
            </w:pPr>
          </w:p>
          <w:p w14:paraId="1CF42104" w14:textId="77777777" w:rsidR="005F4EA6" w:rsidRPr="00FC741E" w:rsidRDefault="005F4EA6">
            <w:pPr>
              <w:adjustRightInd w:val="0"/>
              <w:snapToGrid w:val="0"/>
              <w:jc w:val="center"/>
              <w:rPr>
                <w:kern w:val="0"/>
                <w:szCs w:val="21"/>
              </w:rPr>
            </w:pPr>
          </w:p>
          <w:p w14:paraId="5CA36880" w14:textId="77777777" w:rsidR="005F4EA6" w:rsidRPr="00FC741E" w:rsidRDefault="005F4EA6">
            <w:pPr>
              <w:adjustRightInd w:val="0"/>
              <w:snapToGrid w:val="0"/>
              <w:jc w:val="center"/>
              <w:rPr>
                <w:kern w:val="0"/>
                <w:szCs w:val="21"/>
              </w:rPr>
            </w:pPr>
          </w:p>
          <w:p w14:paraId="03ECCC5F" w14:textId="77777777" w:rsidR="005F4EA6" w:rsidRPr="00FC741E" w:rsidRDefault="005F4EA6">
            <w:pPr>
              <w:adjustRightInd w:val="0"/>
              <w:snapToGrid w:val="0"/>
              <w:jc w:val="center"/>
              <w:rPr>
                <w:kern w:val="0"/>
                <w:szCs w:val="21"/>
              </w:rPr>
            </w:pPr>
          </w:p>
          <w:p w14:paraId="2E691222" w14:textId="77777777" w:rsidR="005F4EA6" w:rsidRPr="00FC741E" w:rsidRDefault="005F4EA6">
            <w:pPr>
              <w:adjustRightInd w:val="0"/>
              <w:snapToGrid w:val="0"/>
              <w:jc w:val="center"/>
              <w:rPr>
                <w:kern w:val="0"/>
                <w:szCs w:val="21"/>
              </w:rPr>
            </w:pPr>
          </w:p>
          <w:p w14:paraId="0FE96FFB" w14:textId="77777777" w:rsidR="005F4EA6" w:rsidRPr="00FC741E" w:rsidRDefault="005F4EA6">
            <w:pPr>
              <w:adjustRightInd w:val="0"/>
              <w:snapToGrid w:val="0"/>
              <w:jc w:val="center"/>
              <w:rPr>
                <w:kern w:val="0"/>
                <w:szCs w:val="21"/>
              </w:rPr>
            </w:pPr>
          </w:p>
          <w:p w14:paraId="0979AA8E" w14:textId="77777777" w:rsidR="005F4EA6" w:rsidRPr="00FC741E" w:rsidRDefault="005F4EA6">
            <w:pPr>
              <w:adjustRightInd w:val="0"/>
              <w:snapToGrid w:val="0"/>
              <w:jc w:val="center"/>
              <w:rPr>
                <w:kern w:val="0"/>
                <w:szCs w:val="21"/>
              </w:rPr>
            </w:pPr>
          </w:p>
          <w:p w14:paraId="1B90D02C" w14:textId="77777777" w:rsidR="005F4EA6" w:rsidRPr="00FC741E" w:rsidRDefault="005F4EA6">
            <w:pPr>
              <w:adjustRightInd w:val="0"/>
              <w:snapToGrid w:val="0"/>
              <w:jc w:val="center"/>
              <w:rPr>
                <w:kern w:val="0"/>
                <w:szCs w:val="21"/>
              </w:rPr>
            </w:pPr>
          </w:p>
          <w:p w14:paraId="1D8EDF82" w14:textId="77777777" w:rsidR="005F4EA6" w:rsidRPr="00FC741E" w:rsidRDefault="005F4EA6">
            <w:pPr>
              <w:adjustRightInd w:val="0"/>
              <w:snapToGrid w:val="0"/>
              <w:jc w:val="center"/>
              <w:rPr>
                <w:kern w:val="0"/>
                <w:szCs w:val="21"/>
              </w:rPr>
            </w:pPr>
          </w:p>
          <w:p w14:paraId="0D21488F" w14:textId="77777777" w:rsidR="005F4EA6" w:rsidRPr="00FC741E" w:rsidRDefault="005F4EA6">
            <w:pPr>
              <w:adjustRightInd w:val="0"/>
              <w:snapToGrid w:val="0"/>
              <w:jc w:val="center"/>
              <w:rPr>
                <w:kern w:val="0"/>
                <w:szCs w:val="21"/>
              </w:rPr>
            </w:pPr>
          </w:p>
          <w:p w14:paraId="50E9509E" w14:textId="77777777" w:rsidR="005F4EA6" w:rsidRPr="00FC741E" w:rsidRDefault="005F4EA6">
            <w:pPr>
              <w:adjustRightInd w:val="0"/>
              <w:snapToGrid w:val="0"/>
              <w:jc w:val="center"/>
              <w:rPr>
                <w:kern w:val="0"/>
                <w:szCs w:val="21"/>
              </w:rPr>
            </w:pPr>
          </w:p>
          <w:p w14:paraId="21C69FDB" w14:textId="77777777" w:rsidR="005F4EA6" w:rsidRPr="00FC741E" w:rsidRDefault="005F4EA6">
            <w:pPr>
              <w:adjustRightInd w:val="0"/>
              <w:snapToGrid w:val="0"/>
              <w:jc w:val="center"/>
              <w:rPr>
                <w:kern w:val="0"/>
                <w:szCs w:val="21"/>
              </w:rPr>
            </w:pPr>
          </w:p>
          <w:p w14:paraId="5BEF61F5" w14:textId="77777777" w:rsidR="005F4EA6" w:rsidRPr="00FC741E" w:rsidRDefault="005F4EA6">
            <w:pPr>
              <w:adjustRightInd w:val="0"/>
              <w:snapToGrid w:val="0"/>
              <w:jc w:val="center"/>
              <w:rPr>
                <w:kern w:val="0"/>
                <w:szCs w:val="21"/>
              </w:rPr>
            </w:pPr>
          </w:p>
          <w:p w14:paraId="098DE633" w14:textId="77777777" w:rsidR="005F4EA6" w:rsidRPr="00FC741E" w:rsidRDefault="005F4EA6">
            <w:pPr>
              <w:adjustRightInd w:val="0"/>
              <w:snapToGrid w:val="0"/>
              <w:jc w:val="center"/>
              <w:rPr>
                <w:kern w:val="0"/>
                <w:szCs w:val="21"/>
              </w:rPr>
            </w:pPr>
          </w:p>
          <w:p w14:paraId="23C4DF1D" w14:textId="77777777" w:rsidR="005F4EA6" w:rsidRPr="00FC741E" w:rsidRDefault="005F4EA6">
            <w:pPr>
              <w:adjustRightInd w:val="0"/>
              <w:snapToGrid w:val="0"/>
              <w:jc w:val="center"/>
              <w:rPr>
                <w:kern w:val="0"/>
                <w:szCs w:val="21"/>
              </w:rPr>
            </w:pPr>
          </w:p>
          <w:p w14:paraId="21C99255" w14:textId="77777777" w:rsidR="0015054C" w:rsidRPr="00FC741E" w:rsidRDefault="0015054C">
            <w:pPr>
              <w:adjustRightInd w:val="0"/>
              <w:snapToGrid w:val="0"/>
              <w:jc w:val="center"/>
              <w:rPr>
                <w:kern w:val="0"/>
                <w:szCs w:val="21"/>
              </w:rPr>
            </w:pPr>
          </w:p>
          <w:p w14:paraId="52B011EF" w14:textId="77777777" w:rsidR="005F4EA6" w:rsidRPr="00FC741E" w:rsidRDefault="005F4EA6">
            <w:pPr>
              <w:adjustRightInd w:val="0"/>
              <w:snapToGrid w:val="0"/>
              <w:jc w:val="center"/>
              <w:rPr>
                <w:kern w:val="0"/>
                <w:szCs w:val="21"/>
              </w:rPr>
            </w:pPr>
          </w:p>
          <w:p w14:paraId="47ACD2B8" w14:textId="77777777" w:rsidR="005F4EA6" w:rsidRPr="00FC741E" w:rsidRDefault="005F4EA6">
            <w:pPr>
              <w:adjustRightInd w:val="0"/>
              <w:snapToGrid w:val="0"/>
              <w:jc w:val="center"/>
              <w:rPr>
                <w:kern w:val="0"/>
                <w:szCs w:val="21"/>
              </w:rPr>
            </w:pPr>
          </w:p>
          <w:p w14:paraId="4C1CAEF7" w14:textId="77777777" w:rsidR="005F4EA6" w:rsidRPr="00FC741E" w:rsidRDefault="005F4EA6">
            <w:pPr>
              <w:adjustRightInd w:val="0"/>
              <w:snapToGrid w:val="0"/>
              <w:jc w:val="center"/>
              <w:rPr>
                <w:kern w:val="0"/>
                <w:szCs w:val="21"/>
              </w:rPr>
            </w:pPr>
          </w:p>
          <w:p w14:paraId="03711692" w14:textId="77777777" w:rsidR="005F4EA6" w:rsidRPr="00FC741E" w:rsidRDefault="005F4EA6">
            <w:pPr>
              <w:adjustRightInd w:val="0"/>
              <w:snapToGrid w:val="0"/>
              <w:jc w:val="center"/>
              <w:rPr>
                <w:kern w:val="0"/>
                <w:szCs w:val="21"/>
              </w:rPr>
            </w:pPr>
          </w:p>
          <w:p w14:paraId="247B948A" w14:textId="77777777" w:rsidR="005F4EA6" w:rsidRPr="00FC741E" w:rsidRDefault="005F4EA6">
            <w:pPr>
              <w:adjustRightInd w:val="0"/>
              <w:snapToGrid w:val="0"/>
              <w:jc w:val="center"/>
              <w:rPr>
                <w:kern w:val="0"/>
                <w:szCs w:val="21"/>
              </w:rPr>
            </w:pPr>
          </w:p>
          <w:p w14:paraId="33FE4022" w14:textId="77777777" w:rsidR="005F4EA6" w:rsidRPr="00FC741E" w:rsidRDefault="00000000">
            <w:pPr>
              <w:adjustRightInd w:val="0"/>
              <w:snapToGrid w:val="0"/>
              <w:jc w:val="center"/>
              <w:rPr>
                <w:kern w:val="0"/>
                <w:szCs w:val="21"/>
              </w:rPr>
            </w:pPr>
            <w:r w:rsidRPr="00FC741E">
              <w:rPr>
                <w:kern w:val="0"/>
                <w:szCs w:val="21"/>
              </w:rPr>
              <w:t>项目组成及规模</w:t>
            </w:r>
          </w:p>
          <w:p w14:paraId="3BEF3590" w14:textId="77777777" w:rsidR="005F4EA6" w:rsidRPr="00FC741E" w:rsidRDefault="005F4EA6">
            <w:pPr>
              <w:adjustRightInd w:val="0"/>
              <w:snapToGrid w:val="0"/>
              <w:jc w:val="center"/>
              <w:rPr>
                <w:kern w:val="0"/>
                <w:szCs w:val="21"/>
              </w:rPr>
            </w:pPr>
          </w:p>
          <w:p w14:paraId="62E6ADA7" w14:textId="77777777" w:rsidR="005F4EA6" w:rsidRPr="00FC741E" w:rsidRDefault="005F4EA6">
            <w:pPr>
              <w:adjustRightInd w:val="0"/>
              <w:snapToGrid w:val="0"/>
              <w:jc w:val="center"/>
              <w:rPr>
                <w:kern w:val="0"/>
                <w:szCs w:val="21"/>
              </w:rPr>
            </w:pPr>
          </w:p>
          <w:p w14:paraId="46A0BF6D" w14:textId="77777777" w:rsidR="005F4EA6" w:rsidRPr="00FC741E" w:rsidRDefault="005F4EA6">
            <w:pPr>
              <w:adjustRightInd w:val="0"/>
              <w:snapToGrid w:val="0"/>
              <w:jc w:val="center"/>
              <w:rPr>
                <w:kern w:val="0"/>
                <w:szCs w:val="21"/>
              </w:rPr>
            </w:pPr>
          </w:p>
          <w:p w14:paraId="1FDC97AF" w14:textId="77777777" w:rsidR="005F4EA6" w:rsidRPr="00FC741E" w:rsidRDefault="005F4EA6">
            <w:pPr>
              <w:adjustRightInd w:val="0"/>
              <w:snapToGrid w:val="0"/>
              <w:jc w:val="center"/>
              <w:rPr>
                <w:kern w:val="0"/>
                <w:szCs w:val="21"/>
              </w:rPr>
            </w:pPr>
          </w:p>
          <w:p w14:paraId="6CB3DB4E" w14:textId="77777777" w:rsidR="005F4EA6" w:rsidRPr="00FC741E" w:rsidRDefault="005F4EA6">
            <w:pPr>
              <w:adjustRightInd w:val="0"/>
              <w:snapToGrid w:val="0"/>
              <w:jc w:val="center"/>
              <w:rPr>
                <w:kern w:val="0"/>
                <w:szCs w:val="21"/>
              </w:rPr>
            </w:pPr>
          </w:p>
          <w:p w14:paraId="4AF12B28" w14:textId="77777777" w:rsidR="005F4EA6" w:rsidRPr="00FC741E" w:rsidRDefault="005F4EA6">
            <w:pPr>
              <w:adjustRightInd w:val="0"/>
              <w:snapToGrid w:val="0"/>
              <w:jc w:val="center"/>
              <w:rPr>
                <w:kern w:val="0"/>
                <w:szCs w:val="21"/>
              </w:rPr>
            </w:pPr>
          </w:p>
          <w:p w14:paraId="2111860F" w14:textId="77777777" w:rsidR="005F4EA6" w:rsidRPr="00FC741E" w:rsidRDefault="005F4EA6">
            <w:pPr>
              <w:adjustRightInd w:val="0"/>
              <w:snapToGrid w:val="0"/>
              <w:jc w:val="center"/>
              <w:rPr>
                <w:kern w:val="0"/>
                <w:szCs w:val="21"/>
              </w:rPr>
            </w:pPr>
          </w:p>
          <w:p w14:paraId="3850AFD6" w14:textId="77777777" w:rsidR="005F4EA6" w:rsidRPr="00FC741E" w:rsidRDefault="005F4EA6">
            <w:pPr>
              <w:adjustRightInd w:val="0"/>
              <w:snapToGrid w:val="0"/>
              <w:jc w:val="center"/>
              <w:rPr>
                <w:kern w:val="0"/>
                <w:szCs w:val="21"/>
              </w:rPr>
            </w:pPr>
          </w:p>
          <w:p w14:paraId="0A767C0A" w14:textId="77777777" w:rsidR="005F4EA6" w:rsidRPr="00FC741E" w:rsidRDefault="005F4EA6">
            <w:pPr>
              <w:adjustRightInd w:val="0"/>
              <w:snapToGrid w:val="0"/>
              <w:jc w:val="center"/>
              <w:rPr>
                <w:kern w:val="0"/>
                <w:szCs w:val="21"/>
              </w:rPr>
            </w:pPr>
          </w:p>
          <w:p w14:paraId="7E813032" w14:textId="77777777" w:rsidR="005F4EA6" w:rsidRPr="00FC741E" w:rsidRDefault="005F4EA6">
            <w:pPr>
              <w:adjustRightInd w:val="0"/>
              <w:snapToGrid w:val="0"/>
              <w:jc w:val="center"/>
              <w:rPr>
                <w:kern w:val="0"/>
                <w:szCs w:val="21"/>
              </w:rPr>
            </w:pPr>
          </w:p>
          <w:p w14:paraId="3D22E094" w14:textId="77777777" w:rsidR="005F4EA6" w:rsidRPr="00FC741E" w:rsidRDefault="005F4EA6">
            <w:pPr>
              <w:adjustRightInd w:val="0"/>
              <w:snapToGrid w:val="0"/>
              <w:jc w:val="center"/>
              <w:rPr>
                <w:kern w:val="0"/>
                <w:szCs w:val="21"/>
              </w:rPr>
            </w:pPr>
          </w:p>
          <w:p w14:paraId="7E0E75B0" w14:textId="77777777" w:rsidR="005F4EA6" w:rsidRPr="00FC741E" w:rsidRDefault="005F4EA6">
            <w:pPr>
              <w:adjustRightInd w:val="0"/>
              <w:snapToGrid w:val="0"/>
              <w:jc w:val="center"/>
              <w:rPr>
                <w:kern w:val="0"/>
                <w:szCs w:val="21"/>
              </w:rPr>
            </w:pPr>
          </w:p>
          <w:p w14:paraId="0BC5DEAC" w14:textId="77777777" w:rsidR="005F4EA6" w:rsidRPr="00FC741E" w:rsidRDefault="005F4EA6">
            <w:pPr>
              <w:adjustRightInd w:val="0"/>
              <w:snapToGrid w:val="0"/>
              <w:jc w:val="center"/>
              <w:rPr>
                <w:kern w:val="0"/>
                <w:szCs w:val="21"/>
              </w:rPr>
            </w:pPr>
          </w:p>
          <w:p w14:paraId="40FC182B" w14:textId="77777777" w:rsidR="005F4EA6" w:rsidRPr="00FC741E" w:rsidRDefault="005F4EA6">
            <w:pPr>
              <w:adjustRightInd w:val="0"/>
              <w:snapToGrid w:val="0"/>
              <w:jc w:val="center"/>
              <w:rPr>
                <w:kern w:val="0"/>
                <w:szCs w:val="21"/>
              </w:rPr>
            </w:pPr>
          </w:p>
          <w:p w14:paraId="2237FF7E" w14:textId="77777777" w:rsidR="005F4EA6" w:rsidRPr="00FC741E" w:rsidRDefault="005F4EA6">
            <w:pPr>
              <w:adjustRightInd w:val="0"/>
              <w:snapToGrid w:val="0"/>
              <w:jc w:val="center"/>
              <w:rPr>
                <w:kern w:val="0"/>
                <w:szCs w:val="21"/>
              </w:rPr>
            </w:pPr>
          </w:p>
          <w:p w14:paraId="59513E64" w14:textId="77777777" w:rsidR="005F4EA6" w:rsidRPr="00FC741E" w:rsidRDefault="005F4EA6">
            <w:pPr>
              <w:adjustRightInd w:val="0"/>
              <w:snapToGrid w:val="0"/>
              <w:jc w:val="center"/>
              <w:rPr>
                <w:kern w:val="0"/>
                <w:szCs w:val="21"/>
              </w:rPr>
            </w:pPr>
          </w:p>
          <w:p w14:paraId="1CD37652" w14:textId="77777777" w:rsidR="005F4EA6" w:rsidRPr="00FC741E" w:rsidRDefault="005F4EA6">
            <w:pPr>
              <w:adjustRightInd w:val="0"/>
              <w:snapToGrid w:val="0"/>
              <w:jc w:val="center"/>
              <w:rPr>
                <w:kern w:val="0"/>
                <w:szCs w:val="21"/>
              </w:rPr>
            </w:pPr>
          </w:p>
          <w:p w14:paraId="776EE228" w14:textId="77777777" w:rsidR="005F4EA6" w:rsidRPr="00FC741E" w:rsidRDefault="005F4EA6">
            <w:pPr>
              <w:adjustRightInd w:val="0"/>
              <w:snapToGrid w:val="0"/>
              <w:jc w:val="center"/>
              <w:rPr>
                <w:kern w:val="0"/>
                <w:szCs w:val="21"/>
              </w:rPr>
            </w:pPr>
          </w:p>
          <w:p w14:paraId="73E70579" w14:textId="77777777" w:rsidR="005F4EA6" w:rsidRPr="00FC741E" w:rsidRDefault="005F4EA6">
            <w:pPr>
              <w:adjustRightInd w:val="0"/>
              <w:snapToGrid w:val="0"/>
              <w:jc w:val="center"/>
              <w:rPr>
                <w:kern w:val="0"/>
                <w:szCs w:val="21"/>
              </w:rPr>
            </w:pPr>
          </w:p>
          <w:p w14:paraId="00C9F75C" w14:textId="77777777" w:rsidR="005F4EA6" w:rsidRPr="00FC741E" w:rsidRDefault="005F4EA6">
            <w:pPr>
              <w:adjustRightInd w:val="0"/>
              <w:snapToGrid w:val="0"/>
              <w:jc w:val="center"/>
              <w:rPr>
                <w:kern w:val="0"/>
                <w:szCs w:val="21"/>
              </w:rPr>
            </w:pPr>
          </w:p>
          <w:p w14:paraId="5F233666" w14:textId="77777777" w:rsidR="005F4EA6" w:rsidRPr="00FC741E" w:rsidRDefault="005F4EA6">
            <w:pPr>
              <w:adjustRightInd w:val="0"/>
              <w:snapToGrid w:val="0"/>
              <w:jc w:val="center"/>
              <w:rPr>
                <w:kern w:val="0"/>
                <w:szCs w:val="21"/>
              </w:rPr>
            </w:pPr>
          </w:p>
          <w:p w14:paraId="64EAC6D0" w14:textId="77777777" w:rsidR="005F4EA6" w:rsidRPr="00FC741E" w:rsidRDefault="005F4EA6">
            <w:pPr>
              <w:adjustRightInd w:val="0"/>
              <w:snapToGrid w:val="0"/>
              <w:jc w:val="center"/>
              <w:rPr>
                <w:kern w:val="0"/>
                <w:szCs w:val="21"/>
              </w:rPr>
            </w:pPr>
          </w:p>
          <w:p w14:paraId="1DDA041D" w14:textId="77777777" w:rsidR="005F4EA6" w:rsidRPr="00FC741E" w:rsidRDefault="005F4EA6">
            <w:pPr>
              <w:adjustRightInd w:val="0"/>
              <w:snapToGrid w:val="0"/>
              <w:jc w:val="center"/>
              <w:rPr>
                <w:kern w:val="0"/>
                <w:szCs w:val="21"/>
              </w:rPr>
            </w:pPr>
          </w:p>
          <w:p w14:paraId="1AF581B5" w14:textId="77777777" w:rsidR="0015054C" w:rsidRPr="00FC741E" w:rsidRDefault="0015054C">
            <w:pPr>
              <w:adjustRightInd w:val="0"/>
              <w:snapToGrid w:val="0"/>
              <w:jc w:val="center"/>
              <w:rPr>
                <w:kern w:val="0"/>
                <w:szCs w:val="21"/>
              </w:rPr>
            </w:pPr>
          </w:p>
          <w:p w14:paraId="0272AACD" w14:textId="77777777" w:rsidR="005F4EA6" w:rsidRPr="00FC741E" w:rsidRDefault="005F4EA6">
            <w:pPr>
              <w:adjustRightInd w:val="0"/>
              <w:snapToGrid w:val="0"/>
              <w:jc w:val="center"/>
              <w:rPr>
                <w:kern w:val="0"/>
                <w:szCs w:val="21"/>
              </w:rPr>
            </w:pPr>
          </w:p>
          <w:p w14:paraId="5426632D" w14:textId="77777777" w:rsidR="0015054C" w:rsidRPr="00FC741E" w:rsidRDefault="0015054C">
            <w:pPr>
              <w:adjustRightInd w:val="0"/>
              <w:snapToGrid w:val="0"/>
              <w:jc w:val="center"/>
              <w:rPr>
                <w:kern w:val="0"/>
                <w:szCs w:val="21"/>
              </w:rPr>
            </w:pPr>
          </w:p>
          <w:p w14:paraId="224F9F54" w14:textId="77777777" w:rsidR="0015054C" w:rsidRPr="00FC741E" w:rsidRDefault="0015054C">
            <w:pPr>
              <w:adjustRightInd w:val="0"/>
              <w:snapToGrid w:val="0"/>
              <w:jc w:val="center"/>
              <w:rPr>
                <w:kern w:val="0"/>
                <w:szCs w:val="21"/>
              </w:rPr>
            </w:pPr>
          </w:p>
          <w:p w14:paraId="13A5E661" w14:textId="77777777" w:rsidR="0015054C" w:rsidRPr="00FC741E" w:rsidRDefault="0015054C">
            <w:pPr>
              <w:adjustRightInd w:val="0"/>
              <w:snapToGrid w:val="0"/>
              <w:jc w:val="center"/>
              <w:rPr>
                <w:kern w:val="0"/>
                <w:szCs w:val="21"/>
              </w:rPr>
            </w:pPr>
          </w:p>
          <w:p w14:paraId="5E83DD72" w14:textId="77777777" w:rsidR="001126C0" w:rsidRPr="00FC741E" w:rsidRDefault="001126C0" w:rsidP="001126C0">
            <w:pPr>
              <w:adjustRightInd w:val="0"/>
              <w:snapToGrid w:val="0"/>
              <w:jc w:val="center"/>
              <w:rPr>
                <w:kern w:val="0"/>
                <w:szCs w:val="21"/>
              </w:rPr>
            </w:pPr>
          </w:p>
          <w:p w14:paraId="03D33FD3" w14:textId="77777777" w:rsidR="001126C0" w:rsidRPr="00FC741E" w:rsidRDefault="001126C0" w:rsidP="001126C0">
            <w:pPr>
              <w:adjustRightInd w:val="0"/>
              <w:snapToGrid w:val="0"/>
              <w:jc w:val="center"/>
              <w:rPr>
                <w:kern w:val="0"/>
                <w:szCs w:val="21"/>
              </w:rPr>
            </w:pPr>
          </w:p>
          <w:p w14:paraId="5A443A39" w14:textId="77777777" w:rsidR="001126C0" w:rsidRPr="00FC741E" w:rsidRDefault="001126C0" w:rsidP="001126C0">
            <w:pPr>
              <w:adjustRightInd w:val="0"/>
              <w:snapToGrid w:val="0"/>
              <w:jc w:val="center"/>
              <w:rPr>
                <w:kern w:val="0"/>
                <w:szCs w:val="21"/>
              </w:rPr>
            </w:pPr>
          </w:p>
          <w:p w14:paraId="067A7BDF" w14:textId="77777777" w:rsidR="001126C0" w:rsidRPr="00FC741E" w:rsidRDefault="001126C0" w:rsidP="001126C0">
            <w:pPr>
              <w:adjustRightInd w:val="0"/>
              <w:snapToGrid w:val="0"/>
              <w:jc w:val="center"/>
              <w:rPr>
                <w:kern w:val="0"/>
                <w:szCs w:val="21"/>
              </w:rPr>
            </w:pPr>
          </w:p>
          <w:p w14:paraId="23EEC15A" w14:textId="77777777" w:rsidR="001126C0" w:rsidRPr="00FC741E" w:rsidRDefault="001126C0" w:rsidP="001126C0">
            <w:pPr>
              <w:adjustRightInd w:val="0"/>
              <w:snapToGrid w:val="0"/>
              <w:jc w:val="center"/>
              <w:rPr>
                <w:kern w:val="0"/>
                <w:szCs w:val="21"/>
              </w:rPr>
            </w:pPr>
          </w:p>
          <w:p w14:paraId="197C5B09" w14:textId="77777777" w:rsidR="001126C0" w:rsidRPr="00FC741E" w:rsidRDefault="001126C0" w:rsidP="001126C0">
            <w:pPr>
              <w:adjustRightInd w:val="0"/>
              <w:snapToGrid w:val="0"/>
              <w:jc w:val="center"/>
              <w:rPr>
                <w:kern w:val="0"/>
                <w:szCs w:val="21"/>
              </w:rPr>
            </w:pPr>
          </w:p>
          <w:p w14:paraId="52BD2ABB" w14:textId="77777777" w:rsidR="001126C0" w:rsidRPr="00FC741E" w:rsidRDefault="001126C0" w:rsidP="001126C0">
            <w:pPr>
              <w:adjustRightInd w:val="0"/>
              <w:snapToGrid w:val="0"/>
              <w:jc w:val="center"/>
              <w:rPr>
                <w:kern w:val="0"/>
                <w:szCs w:val="21"/>
              </w:rPr>
            </w:pPr>
          </w:p>
          <w:p w14:paraId="3E1D2632" w14:textId="77777777" w:rsidR="001126C0" w:rsidRPr="00FC741E" w:rsidRDefault="001126C0" w:rsidP="001126C0">
            <w:pPr>
              <w:adjustRightInd w:val="0"/>
              <w:snapToGrid w:val="0"/>
              <w:jc w:val="center"/>
              <w:rPr>
                <w:kern w:val="0"/>
                <w:szCs w:val="21"/>
              </w:rPr>
            </w:pPr>
          </w:p>
          <w:p w14:paraId="7F4F12F8" w14:textId="77777777" w:rsidR="001126C0" w:rsidRPr="00FC741E" w:rsidRDefault="001126C0" w:rsidP="001126C0">
            <w:pPr>
              <w:adjustRightInd w:val="0"/>
              <w:snapToGrid w:val="0"/>
              <w:jc w:val="center"/>
              <w:rPr>
                <w:kern w:val="0"/>
                <w:szCs w:val="21"/>
              </w:rPr>
            </w:pPr>
          </w:p>
          <w:p w14:paraId="1797A6E3" w14:textId="77777777" w:rsidR="001126C0" w:rsidRPr="00FC741E" w:rsidRDefault="001126C0" w:rsidP="001126C0">
            <w:pPr>
              <w:adjustRightInd w:val="0"/>
              <w:snapToGrid w:val="0"/>
              <w:jc w:val="center"/>
              <w:rPr>
                <w:kern w:val="0"/>
                <w:szCs w:val="21"/>
              </w:rPr>
            </w:pPr>
          </w:p>
          <w:p w14:paraId="2FEA106F" w14:textId="77777777" w:rsidR="001126C0" w:rsidRPr="00FC741E" w:rsidRDefault="001126C0" w:rsidP="001126C0">
            <w:pPr>
              <w:adjustRightInd w:val="0"/>
              <w:snapToGrid w:val="0"/>
              <w:jc w:val="center"/>
              <w:rPr>
                <w:kern w:val="0"/>
                <w:szCs w:val="21"/>
              </w:rPr>
            </w:pPr>
          </w:p>
          <w:p w14:paraId="41852E1E" w14:textId="77777777" w:rsidR="001126C0" w:rsidRPr="00FC741E" w:rsidRDefault="001126C0" w:rsidP="001126C0">
            <w:pPr>
              <w:adjustRightInd w:val="0"/>
              <w:snapToGrid w:val="0"/>
              <w:jc w:val="center"/>
              <w:rPr>
                <w:kern w:val="0"/>
                <w:szCs w:val="21"/>
              </w:rPr>
            </w:pPr>
          </w:p>
          <w:p w14:paraId="2D470CCA" w14:textId="77777777" w:rsidR="001126C0" w:rsidRPr="00FC741E" w:rsidRDefault="001126C0" w:rsidP="001126C0">
            <w:pPr>
              <w:adjustRightInd w:val="0"/>
              <w:snapToGrid w:val="0"/>
              <w:jc w:val="center"/>
              <w:rPr>
                <w:kern w:val="0"/>
                <w:szCs w:val="21"/>
              </w:rPr>
            </w:pPr>
          </w:p>
          <w:p w14:paraId="19C27DB2" w14:textId="77777777" w:rsidR="001126C0" w:rsidRPr="00FC741E" w:rsidRDefault="001126C0" w:rsidP="001126C0">
            <w:pPr>
              <w:adjustRightInd w:val="0"/>
              <w:snapToGrid w:val="0"/>
              <w:jc w:val="center"/>
              <w:rPr>
                <w:kern w:val="0"/>
                <w:szCs w:val="21"/>
              </w:rPr>
            </w:pPr>
          </w:p>
          <w:p w14:paraId="555CE71C" w14:textId="77777777" w:rsidR="001126C0" w:rsidRPr="00FC741E" w:rsidRDefault="001126C0" w:rsidP="001126C0">
            <w:pPr>
              <w:adjustRightInd w:val="0"/>
              <w:snapToGrid w:val="0"/>
              <w:jc w:val="center"/>
              <w:rPr>
                <w:kern w:val="0"/>
                <w:szCs w:val="21"/>
              </w:rPr>
            </w:pPr>
          </w:p>
          <w:p w14:paraId="681B0804" w14:textId="77777777" w:rsidR="001126C0" w:rsidRPr="00FC741E" w:rsidRDefault="001126C0" w:rsidP="001126C0">
            <w:pPr>
              <w:adjustRightInd w:val="0"/>
              <w:snapToGrid w:val="0"/>
              <w:jc w:val="center"/>
              <w:rPr>
                <w:kern w:val="0"/>
                <w:szCs w:val="21"/>
              </w:rPr>
            </w:pPr>
          </w:p>
          <w:p w14:paraId="700F8267" w14:textId="77777777" w:rsidR="001126C0" w:rsidRPr="00FC741E" w:rsidRDefault="001126C0" w:rsidP="001126C0">
            <w:pPr>
              <w:adjustRightInd w:val="0"/>
              <w:snapToGrid w:val="0"/>
              <w:jc w:val="center"/>
              <w:rPr>
                <w:kern w:val="0"/>
                <w:szCs w:val="21"/>
              </w:rPr>
            </w:pPr>
          </w:p>
          <w:p w14:paraId="1E0A9A6A" w14:textId="77777777" w:rsidR="001126C0" w:rsidRPr="00FC741E" w:rsidRDefault="001126C0" w:rsidP="001126C0">
            <w:pPr>
              <w:adjustRightInd w:val="0"/>
              <w:snapToGrid w:val="0"/>
              <w:jc w:val="center"/>
              <w:rPr>
                <w:kern w:val="0"/>
                <w:szCs w:val="21"/>
              </w:rPr>
            </w:pPr>
          </w:p>
          <w:p w14:paraId="17D284B1" w14:textId="77777777" w:rsidR="001126C0" w:rsidRPr="00FC741E" w:rsidRDefault="001126C0" w:rsidP="001126C0">
            <w:pPr>
              <w:adjustRightInd w:val="0"/>
              <w:snapToGrid w:val="0"/>
              <w:jc w:val="center"/>
              <w:rPr>
                <w:kern w:val="0"/>
                <w:szCs w:val="21"/>
              </w:rPr>
            </w:pPr>
          </w:p>
          <w:p w14:paraId="023925EA" w14:textId="77777777" w:rsidR="001126C0" w:rsidRPr="00FC741E" w:rsidRDefault="001126C0" w:rsidP="001126C0">
            <w:pPr>
              <w:adjustRightInd w:val="0"/>
              <w:snapToGrid w:val="0"/>
              <w:jc w:val="center"/>
              <w:rPr>
                <w:kern w:val="0"/>
                <w:szCs w:val="21"/>
              </w:rPr>
            </w:pPr>
          </w:p>
          <w:p w14:paraId="65702A8B" w14:textId="77777777" w:rsidR="001126C0" w:rsidRPr="00FC741E" w:rsidRDefault="001126C0" w:rsidP="001126C0">
            <w:pPr>
              <w:adjustRightInd w:val="0"/>
              <w:snapToGrid w:val="0"/>
              <w:jc w:val="center"/>
              <w:rPr>
                <w:kern w:val="0"/>
                <w:szCs w:val="21"/>
              </w:rPr>
            </w:pPr>
          </w:p>
          <w:p w14:paraId="1B1CFA9B" w14:textId="77777777" w:rsidR="001126C0" w:rsidRPr="00FC741E" w:rsidRDefault="001126C0" w:rsidP="001126C0">
            <w:pPr>
              <w:adjustRightInd w:val="0"/>
              <w:snapToGrid w:val="0"/>
              <w:jc w:val="center"/>
              <w:rPr>
                <w:kern w:val="0"/>
                <w:szCs w:val="21"/>
              </w:rPr>
            </w:pPr>
            <w:r w:rsidRPr="00FC741E">
              <w:rPr>
                <w:kern w:val="0"/>
                <w:szCs w:val="21"/>
              </w:rPr>
              <w:t>项目组成及规模</w:t>
            </w:r>
          </w:p>
          <w:p w14:paraId="41C6CA33" w14:textId="77777777" w:rsidR="001126C0" w:rsidRPr="00FC741E" w:rsidRDefault="001126C0" w:rsidP="001126C0">
            <w:pPr>
              <w:adjustRightInd w:val="0"/>
              <w:snapToGrid w:val="0"/>
              <w:jc w:val="center"/>
              <w:rPr>
                <w:kern w:val="0"/>
                <w:szCs w:val="21"/>
              </w:rPr>
            </w:pPr>
          </w:p>
          <w:p w14:paraId="0247E1B8" w14:textId="77777777" w:rsidR="001126C0" w:rsidRPr="00FC741E" w:rsidRDefault="001126C0" w:rsidP="001126C0">
            <w:pPr>
              <w:adjustRightInd w:val="0"/>
              <w:snapToGrid w:val="0"/>
              <w:jc w:val="center"/>
              <w:rPr>
                <w:kern w:val="0"/>
                <w:szCs w:val="21"/>
              </w:rPr>
            </w:pPr>
          </w:p>
          <w:p w14:paraId="1AAB057F" w14:textId="77777777" w:rsidR="001126C0" w:rsidRPr="00FC741E" w:rsidRDefault="001126C0" w:rsidP="001126C0">
            <w:pPr>
              <w:adjustRightInd w:val="0"/>
              <w:snapToGrid w:val="0"/>
              <w:jc w:val="center"/>
              <w:rPr>
                <w:kern w:val="0"/>
                <w:szCs w:val="21"/>
              </w:rPr>
            </w:pPr>
          </w:p>
          <w:p w14:paraId="2DFE8EB7" w14:textId="77777777" w:rsidR="001126C0" w:rsidRPr="00FC741E" w:rsidRDefault="001126C0" w:rsidP="001126C0">
            <w:pPr>
              <w:adjustRightInd w:val="0"/>
              <w:snapToGrid w:val="0"/>
              <w:jc w:val="center"/>
              <w:rPr>
                <w:kern w:val="0"/>
                <w:szCs w:val="21"/>
              </w:rPr>
            </w:pPr>
          </w:p>
          <w:p w14:paraId="19B5C817" w14:textId="77777777" w:rsidR="001126C0" w:rsidRPr="00FC741E" w:rsidRDefault="001126C0" w:rsidP="001126C0">
            <w:pPr>
              <w:adjustRightInd w:val="0"/>
              <w:snapToGrid w:val="0"/>
              <w:jc w:val="center"/>
              <w:rPr>
                <w:kern w:val="0"/>
                <w:szCs w:val="21"/>
              </w:rPr>
            </w:pPr>
          </w:p>
          <w:p w14:paraId="6DC9EA60" w14:textId="77777777" w:rsidR="001126C0" w:rsidRPr="00FC741E" w:rsidRDefault="001126C0" w:rsidP="001126C0">
            <w:pPr>
              <w:adjustRightInd w:val="0"/>
              <w:snapToGrid w:val="0"/>
              <w:jc w:val="center"/>
              <w:rPr>
                <w:kern w:val="0"/>
                <w:szCs w:val="21"/>
              </w:rPr>
            </w:pPr>
          </w:p>
          <w:p w14:paraId="763164C6" w14:textId="77777777" w:rsidR="001126C0" w:rsidRPr="00FC741E" w:rsidRDefault="001126C0" w:rsidP="001126C0">
            <w:pPr>
              <w:adjustRightInd w:val="0"/>
              <w:snapToGrid w:val="0"/>
              <w:jc w:val="center"/>
              <w:rPr>
                <w:kern w:val="0"/>
                <w:szCs w:val="21"/>
              </w:rPr>
            </w:pPr>
          </w:p>
          <w:p w14:paraId="5FF40287" w14:textId="77777777" w:rsidR="001126C0" w:rsidRPr="00FC741E" w:rsidRDefault="001126C0" w:rsidP="001126C0">
            <w:pPr>
              <w:adjustRightInd w:val="0"/>
              <w:snapToGrid w:val="0"/>
              <w:jc w:val="center"/>
              <w:rPr>
                <w:kern w:val="0"/>
                <w:szCs w:val="21"/>
              </w:rPr>
            </w:pPr>
          </w:p>
          <w:p w14:paraId="2F11E5F6" w14:textId="77777777" w:rsidR="001126C0" w:rsidRPr="00FC741E" w:rsidRDefault="001126C0" w:rsidP="001126C0">
            <w:pPr>
              <w:adjustRightInd w:val="0"/>
              <w:snapToGrid w:val="0"/>
              <w:jc w:val="center"/>
              <w:rPr>
                <w:kern w:val="0"/>
                <w:szCs w:val="21"/>
              </w:rPr>
            </w:pPr>
          </w:p>
          <w:p w14:paraId="5CAFDDF1" w14:textId="77777777" w:rsidR="001126C0" w:rsidRPr="00FC741E" w:rsidRDefault="001126C0" w:rsidP="001126C0">
            <w:pPr>
              <w:adjustRightInd w:val="0"/>
              <w:snapToGrid w:val="0"/>
              <w:jc w:val="center"/>
              <w:rPr>
                <w:kern w:val="0"/>
                <w:szCs w:val="21"/>
              </w:rPr>
            </w:pPr>
          </w:p>
          <w:p w14:paraId="61E23CA4" w14:textId="77777777" w:rsidR="001126C0" w:rsidRPr="00FC741E" w:rsidRDefault="001126C0" w:rsidP="001126C0">
            <w:pPr>
              <w:adjustRightInd w:val="0"/>
              <w:snapToGrid w:val="0"/>
              <w:jc w:val="center"/>
              <w:rPr>
                <w:kern w:val="0"/>
                <w:szCs w:val="21"/>
              </w:rPr>
            </w:pPr>
          </w:p>
          <w:p w14:paraId="3F3D5477" w14:textId="77777777" w:rsidR="001126C0" w:rsidRPr="00FC741E" w:rsidRDefault="001126C0" w:rsidP="001126C0">
            <w:pPr>
              <w:adjustRightInd w:val="0"/>
              <w:snapToGrid w:val="0"/>
              <w:jc w:val="center"/>
              <w:rPr>
                <w:kern w:val="0"/>
                <w:szCs w:val="21"/>
              </w:rPr>
            </w:pPr>
          </w:p>
          <w:p w14:paraId="2EDE40DC" w14:textId="77777777" w:rsidR="001126C0" w:rsidRPr="00FC741E" w:rsidRDefault="001126C0" w:rsidP="001126C0">
            <w:pPr>
              <w:adjustRightInd w:val="0"/>
              <w:snapToGrid w:val="0"/>
              <w:jc w:val="center"/>
              <w:rPr>
                <w:kern w:val="0"/>
                <w:szCs w:val="21"/>
              </w:rPr>
            </w:pPr>
          </w:p>
          <w:p w14:paraId="1F6AF36B" w14:textId="77777777" w:rsidR="001126C0" w:rsidRPr="00FC741E" w:rsidRDefault="001126C0" w:rsidP="001126C0">
            <w:pPr>
              <w:adjustRightInd w:val="0"/>
              <w:snapToGrid w:val="0"/>
              <w:jc w:val="center"/>
              <w:rPr>
                <w:kern w:val="0"/>
                <w:szCs w:val="21"/>
              </w:rPr>
            </w:pPr>
          </w:p>
          <w:p w14:paraId="65090BE3" w14:textId="77777777" w:rsidR="001126C0" w:rsidRPr="00FC741E" w:rsidRDefault="001126C0" w:rsidP="001126C0">
            <w:pPr>
              <w:adjustRightInd w:val="0"/>
              <w:snapToGrid w:val="0"/>
              <w:jc w:val="center"/>
              <w:rPr>
                <w:kern w:val="0"/>
                <w:szCs w:val="21"/>
              </w:rPr>
            </w:pPr>
          </w:p>
          <w:p w14:paraId="54E73D8B" w14:textId="77777777" w:rsidR="001126C0" w:rsidRPr="00FC741E" w:rsidRDefault="001126C0" w:rsidP="001126C0">
            <w:pPr>
              <w:adjustRightInd w:val="0"/>
              <w:snapToGrid w:val="0"/>
              <w:jc w:val="center"/>
              <w:rPr>
                <w:kern w:val="0"/>
                <w:szCs w:val="21"/>
              </w:rPr>
            </w:pPr>
          </w:p>
          <w:p w14:paraId="4630EBF1" w14:textId="77777777" w:rsidR="001126C0" w:rsidRPr="00FC741E" w:rsidRDefault="001126C0" w:rsidP="001126C0">
            <w:pPr>
              <w:adjustRightInd w:val="0"/>
              <w:snapToGrid w:val="0"/>
              <w:jc w:val="center"/>
              <w:rPr>
                <w:kern w:val="0"/>
                <w:szCs w:val="21"/>
              </w:rPr>
            </w:pPr>
          </w:p>
          <w:p w14:paraId="5DD84C59" w14:textId="77777777" w:rsidR="001126C0" w:rsidRPr="00FC741E" w:rsidRDefault="001126C0" w:rsidP="001126C0">
            <w:pPr>
              <w:adjustRightInd w:val="0"/>
              <w:snapToGrid w:val="0"/>
              <w:jc w:val="center"/>
              <w:rPr>
                <w:kern w:val="0"/>
                <w:szCs w:val="21"/>
              </w:rPr>
            </w:pPr>
          </w:p>
          <w:p w14:paraId="4DF5DD54" w14:textId="77777777" w:rsidR="001126C0" w:rsidRPr="00FC741E" w:rsidRDefault="001126C0" w:rsidP="001126C0">
            <w:pPr>
              <w:adjustRightInd w:val="0"/>
              <w:snapToGrid w:val="0"/>
              <w:jc w:val="center"/>
              <w:rPr>
                <w:kern w:val="0"/>
                <w:szCs w:val="21"/>
              </w:rPr>
            </w:pPr>
          </w:p>
          <w:p w14:paraId="6C38C80A" w14:textId="77777777" w:rsidR="001126C0" w:rsidRPr="00FC741E" w:rsidRDefault="001126C0" w:rsidP="001126C0">
            <w:pPr>
              <w:adjustRightInd w:val="0"/>
              <w:snapToGrid w:val="0"/>
              <w:jc w:val="center"/>
              <w:rPr>
                <w:kern w:val="0"/>
                <w:szCs w:val="21"/>
              </w:rPr>
            </w:pPr>
          </w:p>
          <w:p w14:paraId="595F1062" w14:textId="77777777" w:rsidR="001126C0" w:rsidRPr="00FC741E" w:rsidRDefault="001126C0" w:rsidP="001126C0">
            <w:pPr>
              <w:adjustRightInd w:val="0"/>
              <w:snapToGrid w:val="0"/>
              <w:jc w:val="center"/>
              <w:rPr>
                <w:kern w:val="0"/>
                <w:szCs w:val="21"/>
              </w:rPr>
            </w:pPr>
          </w:p>
          <w:p w14:paraId="2F04570B" w14:textId="77777777" w:rsidR="001126C0" w:rsidRPr="00FC741E" w:rsidRDefault="001126C0" w:rsidP="001126C0">
            <w:pPr>
              <w:adjustRightInd w:val="0"/>
              <w:snapToGrid w:val="0"/>
              <w:jc w:val="center"/>
              <w:rPr>
                <w:kern w:val="0"/>
                <w:szCs w:val="21"/>
              </w:rPr>
            </w:pPr>
          </w:p>
          <w:p w14:paraId="4FDC8B40" w14:textId="77777777" w:rsidR="001126C0" w:rsidRPr="00FC741E" w:rsidRDefault="001126C0">
            <w:pPr>
              <w:adjustRightInd w:val="0"/>
              <w:snapToGrid w:val="0"/>
              <w:jc w:val="center"/>
              <w:rPr>
                <w:kern w:val="0"/>
                <w:szCs w:val="21"/>
              </w:rPr>
            </w:pPr>
          </w:p>
        </w:tc>
        <w:tc>
          <w:tcPr>
            <w:tcW w:w="4771" w:type="pct"/>
            <w:vAlign w:val="center"/>
          </w:tcPr>
          <w:p w14:paraId="5AD6F15D" w14:textId="77777777" w:rsidR="005F4EA6" w:rsidRPr="00FC741E" w:rsidRDefault="00000000">
            <w:pPr>
              <w:snapToGrid w:val="0"/>
              <w:spacing w:line="360" w:lineRule="auto"/>
              <w:rPr>
                <w:b/>
                <w:bCs/>
                <w:szCs w:val="21"/>
              </w:rPr>
            </w:pPr>
            <w:r w:rsidRPr="00FC741E">
              <w:rPr>
                <w:rFonts w:hint="eastAsia"/>
                <w:b/>
                <w:bCs/>
              </w:rPr>
              <w:lastRenderedPageBreak/>
              <w:t>2.1</w:t>
            </w:r>
            <w:r w:rsidRPr="00FC741E">
              <w:rPr>
                <w:rFonts w:ascii="宋体" w:hAnsi="宋体" w:hint="eastAsia"/>
                <w:b/>
                <w:bCs/>
              </w:rPr>
              <w:t>项目由来</w:t>
            </w:r>
          </w:p>
          <w:p w14:paraId="04FC4356" w14:textId="3995898C" w:rsidR="00DC59F7" w:rsidRPr="00FC741E" w:rsidRDefault="00ED2A05" w:rsidP="00ED2A05">
            <w:pPr>
              <w:spacing w:line="360" w:lineRule="auto"/>
              <w:ind w:firstLineChars="200" w:firstLine="420"/>
            </w:pPr>
            <w:r w:rsidRPr="00FC741E">
              <w:rPr>
                <w:rFonts w:hint="eastAsia"/>
              </w:rPr>
              <w:t>拟新建</w:t>
            </w:r>
            <w:proofErr w:type="gramStart"/>
            <w:r w:rsidRPr="00FC741E">
              <w:rPr>
                <w:rFonts w:hint="eastAsia"/>
              </w:rPr>
              <w:t>的利桥</w:t>
            </w:r>
            <w:proofErr w:type="gramEnd"/>
            <w:r w:rsidRPr="00FC741E">
              <w:rPr>
                <w:rFonts w:hint="eastAsia"/>
              </w:rPr>
              <w:t>110kV</w:t>
            </w:r>
            <w:r w:rsidRPr="00FC741E">
              <w:rPr>
                <w:rFonts w:hint="eastAsia"/>
              </w:rPr>
              <w:t>变电站规划位于福州福清东部城区，满足东部新城供电。目前福清东部新城区域主要由龙山</w:t>
            </w:r>
            <w:r w:rsidRPr="00FC741E">
              <w:rPr>
                <w:rFonts w:hint="eastAsia"/>
              </w:rPr>
              <w:t>110kV</w:t>
            </w:r>
            <w:r w:rsidRPr="00FC741E">
              <w:rPr>
                <w:rFonts w:hint="eastAsia"/>
              </w:rPr>
              <w:t>变电站（</w:t>
            </w:r>
            <w:r w:rsidRPr="00FC741E">
              <w:rPr>
                <w:rFonts w:hint="eastAsia"/>
              </w:rPr>
              <w:t>2</w:t>
            </w:r>
            <w:r w:rsidRPr="00FC741E">
              <w:rPr>
                <w:rFonts w:hint="eastAsia"/>
              </w:rPr>
              <w:t>×</w:t>
            </w:r>
            <w:r w:rsidRPr="00FC741E">
              <w:rPr>
                <w:rFonts w:hint="eastAsia"/>
              </w:rPr>
              <w:t>50MVA</w:t>
            </w:r>
            <w:r w:rsidRPr="00FC741E">
              <w:rPr>
                <w:rFonts w:hint="eastAsia"/>
              </w:rPr>
              <w:t>）供电，</w:t>
            </w:r>
            <w:r w:rsidRPr="00FC741E">
              <w:rPr>
                <w:rFonts w:hint="eastAsia"/>
              </w:rPr>
              <w:t>2023</w:t>
            </w:r>
            <w:r w:rsidRPr="00FC741E">
              <w:rPr>
                <w:rFonts w:hint="eastAsia"/>
              </w:rPr>
              <w:t>年龙山</w:t>
            </w:r>
            <w:r w:rsidRPr="00FC741E">
              <w:rPr>
                <w:rFonts w:hint="eastAsia"/>
              </w:rPr>
              <w:t>110kV</w:t>
            </w:r>
            <w:r w:rsidRPr="00FC741E">
              <w:rPr>
                <w:rFonts w:hint="eastAsia"/>
              </w:rPr>
              <w:t>变电站最大负载率达到</w:t>
            </w:r>
            <w:r w:rsidRPr="00FC741E">
              <w:rPr>
                <w:rFonts w:hint="eastAsia"/>
              </w:rPr>
              <w:t>67.5%</w:t>
            </w:r>
            <w:r w:rsidRPr="00FC741E">
              <w:rPr>
                <w:rFonts w:hint="eastAsia"/>
              </w:rPr>
              <w:t>，根据项目区负荷预测，至</w:t>
            </w:r>
            <w:r w:rsidRPr="00FC741E">
              <w:rPr>
                <w:rFonts w:hint="eastAsia"/>
              </w:rPr>
              <w:t>2025</w:t>
            </w:r>
            <w:r w:rsidRPr="00FC741E">
              <w:rPr>
                <w:rFonts w:hint="eastAsia"/>
              </w:rPr>
              <w:t>年东部新城区用电负荷将达到</w:t>
            </w:r>
            <w:r w:rsidRPr="00FC741E">
              <w:rPr>
                <w:rFonts w:hint="eastAsia"/>
              </w:rPr>
              <w:t>43.6MW</w:t>
            </w:r>
            <w:r w:rsidRPr="00FC741E">
              <w:rPr>
                <w:rFonts w:hint="eastAsia"/>
              </w:rPr>
              <w:t>，预计</w:t>
            </w:r>
            <w:r w:rsidRPr="00FC741E">
              <w:rPr>
                <w:rFonts w:hint="eastAsia"/>
              </w:rPr>
              <w:t>2025</w:t>
            </w:r>
            <w:r w:rsidRPr="00FC741E">
              <w:rPr>
                <w:rFonts w:hint="eastAsia"/>
              </w:rPr>
              <w:t>年龙山</w:t>
            </w:r>
            <w:r w:rsidRPr="00FC741E">
              <w:rPr>
                <w:rFonts w:hint="eastAsia"/>
              </w:rPr>
              <w:t>110kV</w:t>
            </w:r>
            <w:r w:rsidRPr="00FC741E">
              <w:rPr>
                <w:rFonts w:hint="eastAsia"/>
              </w:rPr>
              <w:t>变电站接近满载状态，无法满足东部新城快速发展的用电需求。为满足项目区负荷增长需要，缓解龙山变供电压力，同时提高项目区供电可靠性，</w:t>
            </w:r>
            <w:proofErr w:type="gramStart"/>
            <w:r w:rsidRPr="00FC741E">
              <w:rPr>
                <w:rFonts w:hint="eastAsia"/>
              </w:rPr>
              <w:t>国网福建省</w:t>
            </w:r>
            <w:proofErr w:type="gramEnd"/>
            <w:r w:rsidRPr="00FC741E">
              <w:rPr>
                <w:rFonts w:hint="eastAsia"/>
              </w:rPr>
              <w:t>电力有限公司福清市供电公司规划建设</w:t>
            </w:r>
            <w:r w:rsidRPr="00FC741E">
              <w:rPr>
                <w:rFonts w:hint="eastAsia"/>
                <w:szCs w:val="21"/>
              </w:rPr>
              <w:t>福建福州福清利桥</w:t>
            </w:r>
            <w:r w:rsidRPr="00FC741E">
              <w:rPr>
                <w:rFonts w:hint="eastAsia"/>
                <w:szCs w:val="21"/>
              </w:rPr>
              <w:t>110kV</w:t>
            </w:r>
            <w:r w:rsidRPr="00FC741E">
              <w:rPr>
                <w:rFonts w:hint="eastAsia"/>
                <w:szCs w:val="21"/>
              </w:rPr>
              <w:t>输变电工程</w:t>
            </w:r>
            <w:r w:rsidR="00DC59F7" w:rsidRPr="00FC741E">
              <w:rPr>
                <w:rFonts w:hint="eastAsia"/>
              </w:rPr>
              <w:t>是有必要的。</w:t>
            </w:r>
          </w:p>
          <w:p w14:paraId="3EAE1213" w14:textId="77777777" w:rsidR="005F4EA6" w:rsidRPr="00FC741E" w:rsidRDefault="00000000">
            <w:pPr>
              <w:adjustRightInd w:val="0"/>
              <w:snapToGrid w:val="0"/>
              <w:spacing w:line="360" w:lineRule="auto"/>
              <w:rPr>
                <w:b/>
                <w:szCs w:val="21"/>
              </w:rPr>
            </w:pPr>
            <w:r w:rsidRPr="00FC741E">
              <w:rPr>
                <w:b/>
                <w:szCs w:val="21"/>
              </w:rPr>
              <w:t>2.2</w:t>
            </w:r>
            <w:r w:rsidRPr="00FC741E">
              <w:rPr>
                <w:rFonts w:hint="eastAsia"/>
                <w:b/>
                <w:szCs w:val="21"/>
              </w:rPr>
              <w:t>本项目建设内容</w:t>
            </w:r>
          </w:p>
          <w:p w14:paraId="36F83780" w14:textId="2D0E7695" w:rsidR="005F4EA6" w:rsidRPr="00FC741E" w:rsidRDefault="00000000">
            <w:pPr>
              <w:adjustRightInd w:val="0"/>
              <w:snapToGrid w:val="0"/>
              <w:spacing w:line="360" w:lineRule="auto"/>
              <w:rPr>
                <w:bCs/>
                <w:szCs w:val="21"/>
              </w:rPr>
            </w:pPr>
            <w:r w:rsidRPr="00FC741E">
              <w:rPr>
                <w:rFonts w:hint="eastAsia"/>
                <w:bCs/>
                <w:szCs w:val="21"/>
              </w:rPr>
              <w:t>（</w:t>
            </w:r>
            <w:r w:rsidRPr="00FC741E">
              <w:rPr>
                <w:rFonts w:hint="eastAsia"/>
                <w:bCs/>
                <w:szCs w:val="21"/>
              </w:rPr>
              <w:t>1</w:t>
            </w:r>
            <w:r w:rsidRPr="00FC741E">
              <w:rPr>
                <w:rFonts w:hint="eastAsia"/>
                <w:bCs/>
                <w:szCs w:val="21"/>
              </w:rPr>
              <w:t>）</w:t>
            </w:r>
            <w:proofErr w:type="gramStart"/>
            <w:r w:rsidR="00A10B36" w:rsidRPr="00FC741E">
              <w:rPr>
                <w:rFonts w:hint="eastAsia"/>
                <w:bCs/>
                <w:szCs w:val="21"/>
              </w:rPr>
              <w:t>利桥</w:t>
            </w:r>
            <w:proofErr w:type="gramEnd"/>
            <w:r w:rsidR="00A10B36" w:rsidRPr="00FC741E">
              <w:rPr>
                <w:rFonts w:hint="eastAsia"/>
                <w:bCs/>
                <w:szCs w:val="21"/>
              </w:rPr>
              <w:t>110</w:t>
            </w:r>
            <w:r w:rsidR="00A10B36" w:rsidRPr="00FC741E">
              <w:rPr>
                <w:rFonts w:hint="eastAsia"/>
                <w:bCs/>
                <w:szCs w:val="21"/>
              </w:rPr>
              <w:t>千伏变电站新建工程</w:t>
            </w:r>
          </w:p>
          <w:p w14:paraId="6B75F6C0" w14:textId="3A1539E3" w:rsidR="005F4EA6" w:rsidRPr="00FC741E" w:rsidRDefault="00000000">
            <w:pPr>
              <w:spacing w:line="360" w:lineRule="auto"/>
              <w:ind w:firstLineChars="200" w:firstLine="420"/>
              <w:rPr>
                <w:szCs w:val="21"/>
              </w:rPr>
            </w:pPr>
            <w:proofErr w:type="gramStart"/>
            <w:r w:rsidRPr="00FC741E">
              <w:rPr>
                <w:rFonts w:hint="eastAsia"/>
                <w:bCs/>
                <w:szCs w:val="21"/>
              </w:rPr>
              <w:t>建设</w:t>
            </w:r>
            <w:r w:rsidR="00561043" w:rsidRPr="00FC741E">
              <w:rPr>
                <w:rFonts w:hint="eastAsia"/>
                <w:bCs/>
                <w:szCs w:val="21"/>
              </w:rPr>
              <w:t>利桥</w:t>
            </w:r>
            <w:proofErr w:type="gramEnd"/>
            <w:r w:rsidR="00561043" w:rsidRPr="00FC741E">
              <w:rPr>
                <w:rFonts w:hint="eastAsia"/>
                <w:bCs/>
                <w:szCs w:val="21"/>
              </w:rPr>
              <w:t>110kV</w:t>
            </w:r>
            <w:r w:rsidR="00561043" w:rsidRPr="00FC741E">
              <w:rPr>
                <w:rFonts w:hint="eastAsia"/>
                <w:bCs/>
                <w:szCs w:val="21"/>
              </w:rPr>
              <w:t>变电站</w:t>
            </w:r>
            <w:r w:rsidRPr="00FC741E">
              <w:rPr>
                <w:rFonts w:hint="eastAsia"/>
                <w:bCs/>
                <w:szCs w:val="21"/>
              </w:rPr>
              <w:t>，户内式；</w:t>
            </w:r>
            <w:r w:rsidRPr="00FC741E">
              <w:rPr>
                <w:bCs/>
                <w:szCs w:val="21"/>
              </w:rPr>
              <w:t>本期新建主变</w:t>
            </w:r>
            <w:r w:rsidRPr="00FC741E">
              <w:rPr>
                <w:bCs/>
                <w:szCs w:val="21"/>
              </w:rPr>
              <w:t>2</w:t>
            </w:r>
            <w:r w:rsidRPr="00FC741E">
              <w:rPr>
                <w:bCs/>
                <w:szCs w:val="21"/>
              </w:rPr>
              <w:t>台（容量为</w:t>
            </w:r>
            <w:r w:rsidRPr="00FC741E">
              <w:rPr>
                <w:bCs/>
                <w:szCs w:val="21"/>
              </w:rPr>
              <w:t>2×50MVA</w:t>
            </w:r>
            <w:r w:rsidRPr="00FC741E">
              <w:rPr>
                <w:bCs/>
                <w:szCs w:val="21"/>
              </w:rPr>
              <w:t>），</w:t>
            </w:r>
            <w:r w:rsidRPr="00FC741E">
              <w:rPr>
                <w:bCs/>
                <w:szCs w:val="21"/>
              </w:rPr>
              <w:t>110kV</w:t>
            </w:r>
            <w:r w:rsidRPr="00FC741E">
              <w:rPr>
                <w:bCs/>
                <w:szCs w:val="21"/>
              </w:rPr>
              <w:t>出线</w:t>
            </w:r>
            <w:r w:rsidR="001672AC" w:rsidRPr="00FC741E">
              <w:rPr>
                <w:rFonts w:hint="eastAsia"/>
                <w:bCs/>
                <w:szCs w:val="21"/>
              </w:rPr>
              <w:t>2</w:t>
            </w:r>
            <w:r w:rsidR="001672AC" w:rsidRPr="00FC741E">
              <w:rPr>
                <w:rFonts w:hint="eastAsia"/>
                <w:bCs/>
                <w:szCs w:val="21"/>
              </w:rPr>
              <w:t>回</w:t>
            </w:r>
            <w:r w:rsidRPr="00FC741E">
              <w:rPr>
                <w:bCs/>
                <w:szCs w:val="21"/>
              </w:rPr>
              <w:t>，</w:t>
            </w:r>
            <w:r w:rsidRPr="00FC741E">
              <w:rPr>
                <w:bCs/>
                <w:szCs w:val="21"/>
              </w:rPr>
              <w:t>10kV</w:t>
            </w:r>
            <w:r w:rsidRPr="00FC741E">
              <w:rPr>
                <w:bCs/>
                <w:szCs w:val="21"/>
              </w:rPr>
              <w:t>出线</w:t>
            </w:r>
            <w:r w:rsidRPr="00FC741E">
              <w:rPr>
                <w:bCs/>
                <w:szCs w:val="21"/>
              </w:rPr>
              <w:t>28</w:t>
            </w:r>
            <w:r w:rsidRPr="00FC741E">
              <w:rPr>
                <w:bCs/>
                <w:szCs w:val="21"/>
              </w:rPr>
              <w:t>回，</w:t>
            </w:r>
            <w:r w:rsidRPr="00FC741E">
              <w:rPr>
                <w:rFonts w:hint="eastAsia"/>
                <w:bCs/>
                <w:szCs w:val="21"/>
              </w:rPr>
              <w:t>无功补偿</w:t>
            </w:r>
            <w:r w:rsidR="00D93F10" w:rsidRPr="00FC741E">
              <w:rPr>
                <w:rFonts w:hint="eastAsia"/>
                <w:bCs/>
                <w:szCs w:val="21"/>
              </w:rPr>
              <w:t>2</w:t>
            </w:r>
            <w:r w:rsidR="00D93F10" w:rsidRPr="00FC741E">
              <w:rPr>
                <w:rFonts w:hint="eastAsia"/>
                <w:bCs/>
                <w:szCs w:val="21"/>
              </w:rPr>
              <w:t>×（</w:t>
            </w:r>
            <w:r w:rsidR="00D93F10" w:rsidRPr="00FC741E">
              <w:rPr>
                <w:rFonts w:hint="eastAsia"/>
                <w:bCs/>
                <w:szCs w:val="21"/>
              </w:rPr>
              <w:t>3.6+4.8</w:t>
            </w:r>
            <w:r w:rsidR="00D93F10" w:rsidRPr="00FC741E">
              <w:rPr>
                <w:rFonts w:hint="eastAsia"/>
                <w:bCs/>
                <w:szCs w:val="21"/>
              </w:rPr>
              <w:t>）</w:t>
            </w:r>
            <w:proofErr w:type="spellStart"/>
            <w:r w:rsidR="00D93F10" w:rsidRPr="00FC741E">
              <w:rPr>
                <w:rFonts w:hint="eastAsia"/>
                <w:bCs/>
                <w:szCs w:val="21"/>
              </w:rPr>
              <w:t>Mvar</w:t>
            </w:r>
            <w:proofErr w:type="spellEnd"/>
            <w:r w:rsidR="00D93F10" w:rsidRPr="00FC741E">
              <w:rPr>
                <w:rFonts w:hint="eastAsia"/>
                <w:bCs/>
                <w:szCs w:val="21"/>
              </w:rPr>
              <w:t>电容器组</w:t>
            </w:r>
            <w:r w:rsidRPr="00FC741E">
              <w:rPr>
                <w:bCs/>
                <w:szCs w:val="21"/>
              </w:rPr>
              <w:t>。远景主变</w:t>
            </w:r>
            <w:r w:rsidRPr="00FC741E">
              <w:rPr>
                <w:bCs/>
                <w:szCs w:val="21"/>
              </w:rPr>
              <w:t>3</w:t>
            </w:r>
            <w:r w:rsidRPr="00FC741E">
              <w:rPr>
                <w:bCs/>
                <w:szCs w:val="21"/>
              </w:rPr>
              <w:t>台（容量为</w:t>
            </w:r>
            <w:r w:rsidRPr="00FC741E">
              <w:rPr>
                <w:bCs/>
                <w:szCs w:val="21"/>
              </w:rPr>
              <w:t>3×50MVA</w:t>
            </w:r>
            <w:r w:rsidRPr="00FC741E">
              <w:rPr>
                <w:bCs/>
                <w:szCs w:val="21"/>
              </w:rPr>
              <w:t>），</w:t>
            </w:r>
            <w:r w:rsidRPr="00FC741E">
              <w:rPr>
                <w:bCs/>
                <w:szCs w:val="21"/>
              </w:rPr>
              <w:t>110kV</w:t>
            </w:r>
            <w:r w:rsidRPr="00FC741E">
              <w:rPr>
                <w:bCs/>
                <w:szCs w:val="21"/>
              </w:rPr>
              <w:t>出线远景</w:t>
            </w:r>
            <w:r w:rsidR="00D93F10" w:rsidRPr="00FC741E">
              <w:rPr>
                <w:rFonts w:hint="eastAsia"/>
                <w:bCs/>
                <w:szCs w:val="21"/>
              </w:rPr>
              <w:t>3</w:t>
            </w:r>
            <w:r w:rsidRPr="00FC741E">
              <w:rPr>
                <w:bCs/>
                <w:szCs w:val="21"/>
              </w:rPr>
              <w:t>回</w:t>
            </w:r>
            <w:r w:rsidRPr="00FC741E">
              <w:rPr>
                <w:rFonts w:hint="eastAsia"/>
                <w:bCs/>
                <w:szCs w:val="21"/>
              </w:rPr>
              <w:t>，</w:t>
            </w:r>
            <w:r w:rsidRPr="00FC741E">
              <w:rPr>
                <w:bCs/>
                <w:szCs w:val="21"/>
              </w:rPr>
              <w:t>10kV</w:t>
            </w:r>
            <w:r w:rsidRPr="00FC741E">
              <w:rPr>
                <w:bCs/>
                <w:szCs w:val="21"/>
              </w:rPr>
              <w:t>出线远景</w:t>
            </w:r>
            <w:r w:rsidRPr="00FC741E">
              <w:rPr>
                <w:bCs/>
                <w:szCs w:val="21"/>
              </w:rPr>
              <w:t>42</w:t>
            </w:r>
            <w:r w:rsidRPr="00FC741E">
              <w:rPr>
                <w:bCs/>
                <w:szCs w:val="21"/>
              </w:rPr>
              <w:t>回，</w:t>
            </w:r>
            <w:r w:rsidRPr="00FC741E">
              <w:rPr>
                <w:rFonts w:hint="eastAsia"/>
                <w:bCs/>
                <w:szCs w:val="21"/>
              </w:rPr>
              <w:t>无功补偿</w:t>
            </w:r>
            <w:r w:rsidRPr="00FC741E">
              <w:rPr>
                <w:bCs/>
                <w:szCs w:val="21"/>
              </w:rPr>
              <w:t>3</w:t>
            </w:r>
            <w:r w:rsidRPr="00FC741E">
              <w:rPr>
                <w:rFonts w:hint="eastAsia"/>
                <w:bCs/>
                <w:szCs w:val="21"/>
              </w:rPr>
              <w:t>×</w:t>
            </w:r>
            <w:r w:rsidRPr="00FC741E">
              <w:rPr>
                <w:rFonts w:hint="eastAsia"/>
                <w:bCs/>
                <w:szCs w:val="21"/>
              </w:rPr>
              <w:t>(3</w:t>
            </w:r>
            <w:r w:rsidRPr="00FC741E">
              <w:rPr>
                <w:bCs/>
                <w:szCs w:val="21"/>
              </w:rPr>
              <w:t>.</w:t>
            </w:r>
            <w:r w:rsidRPr="00FC741E">
              <w:rPr>
                <w:rFonts w:hint="eastAsia"/>
                <w:bCs/>
                <w:szCs w:val="21"/>
              </w:rPr>
              <w:t>6+4</w:t>
            </w:r>
            <w:r w:rsidRPr="00FC741E">
              <w:rPr>
                <w:bCs/>
                <w:szCs w:val="21"/>
              </w:rPr>
              <w:t>.</w:t>
            </w:r>
            <w:r w:rsidRPr="00FC741E">
              <w:rPr>
                <w:rFonts w:hint="eastAsia"/>
                <w:bCs/>
                <w:szCs w:val="21"/>
              </w:rPr>
              <w:t>8)</w:t>
            </w:r>
            <w:proofErr w:type="spellStart"/>
            <w:r w:rsidRPr="00FC741E">
              <w:rPr>
                <w:bCs/>
                <w:szCs w:val="21"/>
              </w:rPr>
              <w:t>M</w:t>
            </w:r>
            <w:r w:rsidRPr="00FC741E">
              <w:rPr>
                <w:rFonts w:hint="eastAsia"/>
                <w:bCs/>
                <w:szCs w:val="21"/>
              </w:rPr>
              <w:t>var</w:t>
            </w:r>
            <w:proofErr w:type="spellEnd"/>
            <w:r w:rsidR="00D93F10" w:rsidRPr="00FC741E">
              <w:rPr>
                <w:rFonts w:hint="eastAsia"/>
                <w:bCs/>
                <w:szCs w:val="21"/>
              </w:rPr>
              <w:t>电容器组</w:t>
            </w:r>
            <w:r w:rsidRPr="00FC741E">
              <w:rPr>
                <w:rFonts w:hint="eastAsia"/>
                <w:bCs/>
                <w:szCs w:val="21"/>
              </w:rPr>
              <w:t>；</w:t>
            </w:r>
            <w:r w:rsidRPr="00FC741E">
              <w:rPr>
                <w:bCs/>
                <w:szCs w:val="21"/>
              </w:rPr>
              <w:t>变电站总用地面积</w:t>
            </w:r>
            <w:r w:rsidR="00D93F10" w:rsidRPr="00FC741E">
              <w:rPr>
                <w:bCs/>
                <w:szCs w:val="21"/>
              </w:rPr>
              <w:t>529</w:t>
            </w:r>
            <w:r w:rsidR="002C5267" w:rsidRPr="00FC741E">
              <w:rPr>
                <w:rFonts w:hint="eastAsia"/>
                <w:bCs/>
                <w:szCs w:val="21"/>
              </w:rPr>
              <w:t>3</w:t>
            </w:r>
            <w:r w:rsidRPr="00FC741E">
              <w:rPr>
                <w:szCs w:val="21"/>
              </w:rPr>
              <w:t>m</w:t>
            </w:r>
            <w:r w:rsidRPr="00FC741E">
              <w:rPr>
                <w:sz w:val="24"/>
                <w:vertAlign w:val="superscript"/>
              </w:rPr>
              <w:t>2</w:t>
            </w:r>
            <w:r w:rsidRPr="00FC741E">
              <w:rPr>
                <w:szCs w:val="21"/>
              </w:rPr>
              <w:t>，围墙内面积</w:t>
            </w:r>
            <w:r w:rsidR="00D93F10" w:rsidRPr="00FC741E">
              <w:rPr>
                <w:szCs w:val="21"/>
              </w:rPr>
              <w:t>3700</w:t>
            </w:r>
            <w:r w:rsidRPr="00FC741E">
              <w:rPr>
                <w:szCs w:val="21"/>
              </w:rPr>
              <w:t>m</w:t>
            </w:r>
            <w:r w:rsidRPr="00FC741E">
              <w:rPr>
                <w:sz w:val="24"/>
                <w:vertAlign w:val="superscript"/>
              </w:rPr>
              <w:t>2</w:t>
            </w:r>
            <w:r w:rsidRPr="00FC741E">
              <w:rPr>
                <w:szCs w:val="21"/>
              </w:rPr>
              <w:t>。</w:t>
            </w:r>
          </w:p>
          <w:p w14:paraId="27880802" w14:textId="6B6727AD" w:rsidR="005F4EA6" w:rsidRPr="00FC741E" w:rsidRDefault="00000000">
            <w:pPr>
              <w:adjustRightInd w:val="0"/>
              <w:snapToGrid w:val="0"/>
              <w:spacing w:line="360" w:lineRule="auto"/>
              <w:rPr>
                <w:bCs/>
                <w:szCs w:val="21"/>
              </w:rPr>
            </w:pPr>
            <w:r w:rsidRPr="00FC741E">
              <w:rPr>
                <w:rFonts w:hint="eastAsia"/>
                <w:bCs/>
                <w:szCs w:val="21"/>
              </w:rPr>
              <w:t>（</w:t>
            </w:r>
            <w:r w:rsidRPr="00FC741E">
              <w:rPr>
                <w:rFonts w:hint="eastAsia"/>
                <w:bCs/>
                <w:szCs w:val="21"/>
              </w:rPr>
              <w:t>2</w:t>
            </w:r>
            <w:r w:rsidRPr="00FC741E">
              <w:rPr>
                <w:rFonts w:hint="eastAsia"/>
                <w:bCs/>
                <w:szCs w:val="21"/>
              </w:rPr>
              <w:t>）</w:t>
            </w:r>
            <w:r w:rsidR="00A10B36" w:rsidRPr="00FC741E">
              <w:rPr>
                <w:rFonts w:hint="eastAsia"/>
                <w:kern w:val="0"/>
                <w:szCs w:val="21"/>
              </w:rPr>
              <w:t>塘头</w:t>
            </w:r>
            <w:r w:rsidR="00A10B36" w:rsidRPr="00FC741E">
              <w:rPr>
                <w:rFonts w:hint="eastAsia"/>
                <w:kern w:val="0"/>
                <w:szCs w:val="21"/>
              </w:rPr>
              <w:t>220</w:t>
            </w:r>
            <w:r w:rsidR="00A10B36" w:rsidRPr="00FC741E">
              <w:rPr>
                <w:rFonts w:hint="eastAsia"/>
                <w:kern w:val="0"/>
                <w:szCs w:val="21"/>
              </w:rPr>
              <w:t>千伏变电站</w:t>
            </w:r>
            <w:r w:rsidR="00A10B36" w:rsidRPr="00FC741E">
              <w:rPr>
                <w:rFonts w:hint="eastAsia"/>
                <w:kern w:val="0"/>
                <w:szCs w:val="21"/>
              </w:rPr>
              <w:t>110</w:t>
            </w:r>
            <w:proofErr w:type="gramStart"/>
            <w:r w:rsidR="00A10B36" w:rsidRPr="00FC741E">
              <w:rPr>
                <w:rFonts w:hint="eastAsia"/>
                <w:kern w:val="0"/>
                <w:szCs w:val="21"/>
              </w:rPr>
              <w:t>千伏利桥</w:t>
            </w:r>
            <w:proofErr w:type="gramEnd"/>
            <w:r w:rsidR="00A10B36" w:rsidRPr="00FC741E">
              <w:rPr>
                <w:rFonts w:hint="eastAsia"/>
                <w:kern w:val="0"/>
                <w:szCs w:val="21"/>
              </w:rPr>
              <w:t>间隔扩建工程</w:t>
            </w:r>
          </w:p>
          <w:p w14:paraId="03337310" w14:textId="4182406B" w:rsidR="006A02E2" w:rsidRPr="00FC741E" w:rsidRDefault="006A02E2" w:rsidP="00BB3DC1">
            <w:pPr>
              <w:spacing w:line="360" w:lineRule="auto"/>
              <w:ind w:firstLineChars="200" w:firstLine="422"/>
              <w:rPr>
                <w:bCs/>
                <w:szCs w:val="21"/>
              </w:rPr>
            </w:pPr>
            <w:r w:rsidRPr="00FC741E">
              <w:rPr>
                <w:rFonts w:hint="eastAsia"/>
                <w:b/>
                <w:szCs w:val="21"/>
              </w:rPr>
              <w:t>现有工程规模</w:t>
            </w:r>
            <w:r w:rsidRPr="00FC741E">
              <w:rPr>
                <w:rFonts w:hint="eastAsia"/>
                <w:bCs/>
                <w:szCs w:val="21"/>
              </w:rPr>
              <w:t>：</w:t>
            </w:r>
            <w:r w:rsidR="00A24803" w:rsidRPr="00FC741E">
              <w:rPr>
                <w:rFonts w:hint="eastAsia"/>
                <w:bCs/>
                <w:szCs w:val="21"/>
              </w:rPr>
              <w:t>主变</w:t>
            </w:r>
            <w:r w:rsidR="00E2286B" w:rsidRPr="00FC741E">
              <w:rPr>
                <w:rFonts w:hint="eastAsia"/>
                <w:bCs/>
                <w:szCs w:val="21"/>
              </w:rPr>
              <w:t>1</w:t>
            </w:r>
            <w:r w:rsidR="00A24803" w:rsidRPr="00FC741E">
              <w:rPr>
                <w:rFonts w:hint="eastAsia"/>
                <w:bCs/>
                <w:szCs w:val="21"/>
              </w:rPr>
              <w:t>台，户外布置，容量为</w:t>
            </w:r>
            <w:r w:rsidR="00E2286B" w:rsidRPr="00FC741E">
              <w:rPr>
                <w:rFonts w:hint="eastAsia"/>
                <w:bCs/>
                <w:szCs w:val="21"/>
              </w:rPr>
              <w:t>1</w:t>
            </w:r>
            <w:r w:rsidR="00E2286B" w:rsidRPr="00FC741E">
              <w:rPr>
                <w:rFonts w:hint="eastAsia"/>
                <w:bCs/>
                <w:szCs w:val="21"/>
              </w:rPr>
              <w:t>×</w:t>
            </w:r>
            <w:r w:rsidR="00E2286B" w:rsidRPr="00FC741E">
              <w:rPr>
                <w:rFonts w:hint="eastAsia"/>
                <w:bCs/>
                <w:szCs w:val="21"/>
              </w:rPr>
              <w:t>240MVA</w:t>
            </w:r>
            <w:r w:rsidR="00E2286B" w:rsidRPr="00FC741E">
              <w:rPr>
                <w:rFonts w:hint="eastAsia"/>
                <w:bCs/>
                <w:szCs w:val="21"/>
              </w:rPr>
              <w:t>（</w:t>
            </w:r>
            <w:r w:rsidR="00E2286B" w:rsidRPr="00FC741E">
              <w:rPr>
                <w:rFonts w:hint="eastAsia"/>
                <w:bCs/>
                <w:szCs w:val="21"/>
              </w:rPr>
              <w:t>#2</w:t>
            </w:r>
            <w:r w:rsidR="00E2286B" w:rsidRPr="00FC741E">
              <w:rPr>
                <w:rFonts w:hint="eastAsia"/>
                <w:bCs/>
                <w:szCs w:val="21"/>
              </w:rPr>
              <w:t>）</w:t>
            </w:r>
            <w:r w:rsidR="00A24803" w:rsidRPr="00FC741E">
              <w:rPr>
                <w:rFonts w:hint="eastAsia"/>
                <w:bCs/>
                <w:szCs w:val="21"/>
              </w:rPr>
              <w:t>；</w:t>
            </w:r>
            <w:r w:rsidR="00A24803" w:rsidRPr="00FC741E">
              <w:rPr>
                <w:rFonts w:hint="eastAsia"/>
                <w:bCs/>
                <w:szCs w:val="21"/>
              </w:rPr>
              <w:t>2</w:t>
            </w:r>
            <w:r w:rsidR="00A24803" w:rsidRPr="00FC741E">
              <w:rPr>
                <w:bCs/>
                <w:szCs w:val="21"/>
              </w:rPr>
              <w:t>20</w:t>
            </w:r>
            <w:r w:rsidR="00A24803" w:rsidRPr="00FC741E">
              <w:rPr>
                <w:rFonts w:hint="eastAsia"/>
                <w:bCs/>
                <w:szCs w:val="21"/>
              </w:rPr>
              <w:t>kV</w:t>
            </w:r>
            <w:r w:rsidR="00A24803" w:rsidRPr="00FC741E">
              <w:rPr>
                <w:rFonts w:hint="eastAsia"/>
                <w:bCs/>
                <w:szCs w:val="21"/>
              </w:rPr>
              <w:t>、</w:t>
            </w:r>
            <w:r w:rsidR="00A24803" w:rsidRPr="00FC741E">
              <w:rPr>
                <w:rFonts w:hint="eastAsia"/>
                <w:bCs/>
                <w:szCs w:val="21"/>
              </w:rPr>
              <w:t>1</w:t>
            </w:r>
            <w:r w:rsidR="00A24803" w:rsidRPr="00FC741E">
              <w:rPr>
                <w:bCs/>
                <w:szCs w:val="21"/>
              </w:rPr>
              <w:t>10</w:t>
            </w:r>
            <w:r w:rsidR="00A24803" w:rsidRPr="00FC741E">
              <w:rPr>
                <w:rFonts w:hint="eastAsia"/>
                <w:bCs/>
                <w:szCs w:val="21"/>
              </w:rPr>
              <w:t>kV</w:t>
            </w:r>
            <w:r w:rsidR="00A24803" w:rsidRPr="00FC741E">
              <w:rPr>
                <w:rFonts w:hint="eastAsia"/>
                <w:bCs/>
                <w:szCs w:val="21"/>
              </w:rPr>
              <w:t>配电装置户内布置，</w:t>
            </w:r>
            <w:r w:rsidR="00A24803" w:rsidRPr="00FC741E">
              <w:rPr>
                <w:rFonts w:hint="eastAsia"/>
                <w:bCs/>
                <w:szCs w:val="21"/>
              </w:rPr>
              <w:t>2</w:t>
            </w:r>
            <w:r w:rsidR="00A24803" w:rsidRPr="00FC741E">
              <w:rPr>
                <w:bCs/>
                <w:szCs w:val="21"/>
              </w:rPr>
              <w:t>20</w:t>
            </w:r>
            <w:r w:rsidR="00A24803" w:rsidRPr="00FC741E">
              <w:rPr>
                <w:rFonts w:hint="eastAsia"/>
                <w:bCs/>
                <w:szCs w:val="21"/>
              </w:rPr>
              <w:t>kV</w:t>
            </w:r>
            <w:r w:rsidR="00A24803" w:rsidRPr="00FC741E">
              <w:rPr>
                <w:rFonts w:hint="eastAsia"/>
                <w:bCs/>
                <w:szCs w:val="21"/>
              </w:rPr>
              <w:t>出线</w:t>
            </w:r>
            <w:r w:rsidR="009B5214" w:rsidRPr="00FC741E">
              <w:rPr>
                <w:rFonts w:hint="eastAsia"/>
                <w:bCs/>
                <w:szCs w:val="21"/>
              </w:rPr>
              <w:t>6</w:t>
            </w:r>
            <w:r w:rsidR="00A24803" w:rsidRPr="00FC741E">
              <w:rPr>
                <w:rFonts w:hint="eastAsia"/>
                <w:bCs/>
                <w:szCs w:val="21"/>
              </w:rPr>
              <w:t>回，</w:t>
            </w:r>
            <w:r w:rsidR="00A24803" w:rsidRPr="00FC741E">
              <w:rPr>
                <w:rFonts w:hint="eastAsia"/>
                <w:bCs/>
                <w:szCs w:val="21"/>
              </w:rPr>
              <w:t>1</w:t>
            </w:r>
            <w:r w:rsidR="00A24803" w:rsidRPr="00FC741E">
              <w:rPr>
                <w:bCs/>
                <w:szCs w:val="21"/>
              </w:rPr>
              <w:t>10</w:t>
            </w:r>
            <w:r w:rsidR="00A24803" w:rsidRPr="00FC741E">
              <w:rPr>
                <w:rFonts w:hint="eastAsia"/>
                <w:bCs/>
                <w:szCs w:val="21"/>
              </w:rPr>
              <w:t>kV</w:t>
            </w:r>
            <w:r w:rsidR="00A24803" w:rsidRPr="00FC741E">
              <w:rPr>
                <w:rFonts w:hint="eastAsia"/>
                <w:bCs/>
                <w:szCs w:val="21"/>
              </w:rPr>
              <w:t>进出线</w:t>
            </w:r>
            <w:r w:rsidR="00E2286B" w:rsidRPr="00FC741E">
              <w:rPr>
                <w:rFonts w:hint="eastAsia"/>
                <w:bCs/>
                <w:szCs w:val="21"/>
              </w:rPr>
              <w:t>5</w:t>
            </w:r>
            <w:r w:rsidR="00A24803" w:rsidRPr="00FC741E">
              <w:rPr>
                <w:rFonts w:hint="eastAsia"/>
                <w:bCs/>
                <w:szCs w:val="21"/>
              </w:rPr>
              <w:t>回；</w:t>
            </w:r>
            <w:r w:rsidR="00A24803" w:rsidRPr="00FC741E">
              <w:rPr>
                <w:rFonts w:hint="eastAsia"/>
                <w:bCs/>
                <w:szCs w:val="21"/>
              </w:rPr>
              <w:t>1</w:t>
            </w:r>
            <w:r w:rsidR="00A24803" w:rsidRPr="00FC741E">
              <w:rPr>
                <w:bCs/>
                <w:szCs w:val="21"/>
              </w:rPr>
              <w:t>0</w:t>
            </w:r>
            <w:r w:rsidR="00A24803" w:rsidRPr="00FC741E">
              <w:rPr>
                <w:rFonts w:hint="eastAsia"/>
                <w:bCs/>
                <w:szCs w:val="21"/>
              </w:rPr>
              <w:t>kV</w:t>
            </w:r>
            <w:r w:rsidR="00A24803" w:rsidRPr="00FC741E">
              <w:rPr>
                <w:rFonts w:hint="eastAsia"/>
                <w:bCs/>
                <w:szCs w:val="21"/>
              </w:rPr>
              <w:t>出线</w:t>
            </w:r>
            <w:r w:rsidR="00A24803" w:rsidRPr="00FC741E">
              <w:rPr>
                <w:rFonts w:hint="eastAsia"/>
                <w:bCs/>
                <w:szCs w:val="21"/>
              </w:rPr>
              <w:t>1</w:t>
            </w:r>
            <w:r w:rsidR="00A24803" w:rsidRPr="00FC741E">
              <w:rPr>
                <w:bCs/>
                <w:szCs w:val="21"/>
              </w:rPr>
              <w:t>4</w:t>
            </w:r>
            <w:r w:rsidR="00A24803" w:rsidRPr="00FC741E">
              <w:rPr>
                <w:rFonts w:hint="eastAsia"/>
                <w:bCs/>
                <w:szCs w:val="21"/>
              </w:rPr>
              <w:t>回；总占地面积为</w:t>
            </w:r>
            <w:r w:rsidR="00E2286B" w:rsidRPr="00FC741E">
              <w:rPr>
                <w:bCs/>
                <w:szCs w:val="21"/>
              </w:rPr>
              <w:t>16526</w:t>
            </w:r>
            <w:r w:rsidR="00A24803" w:rsidRPr="00FC741E">
              <w:rPr>
                <w:rFonts w:hint="eastAsia"/>
                <w:bCs/>
                <w:szCs w:val="21"/>
              </w:rPr>
              <w:t>m</w:t>
            </w:r>
            <w:r w:rsidR="00A24803" w:rsidRPr="00FC741E">
              <w:rPr>
                <w:rFonts w:hint="eastAsia"/>
                <w:bCs/>
                <w:szCs w:val="21"/>
                <w:vertAlign w:val="superscript"/>
              </w:rPr>
              <w:t>2</w:t>
            </w:r>
            <w:r w:rsidR="00A24803" w:rsidRPr="00FC741E">
              <w:rPr>
                <w:rFonts w:hint="eastAsia"/>
                <w:bCs/>
                <w:szCs w:val="21"/>
              </w:rPr>
              <w:t>，围墙内用地面积</w:t>
            </w:r>
            <w:r w:rsidR="00E2286B" w:rsidRPr="00FC741E">
              <w:rPr>
                <w:bCs/>
                <w:szCs w:val="21"/>
              </w:rPr>
              <w:t>8569</w:t>
            </w:r>
            <w:r w:rsidR="00A24803" w:rsidRPr="00FC741E">
              <w:rPr>
                <w:rFonts w:hint="eastAsia"/>
                <w:bCs/>
                <w:szCs w:val="21"/>
              </w:rPr>
              <w:t>m</w:t>
            </w:r>
            <w:r w:rsidR="00A24803" w:rsidRPr="00FC741E">
              <w:rPr>
                <w:rFonts w:hint="eastAsia"/>
                <w:bCs/>
                <w:szCs w:val="21"/>
                <w:vertAlign w:val="superscript"/>
              </w:rPr>
              <w:t>2</w:t>
            </w:r>
            <w:r w:rsidR="00A24803" w:rsidRPr="00FC741E">
              <w:rPr>
                <w:rFonts w:hint="eastAsia"/>
                <w:bCs/>
                <w:szCs w:val="21"/>
              </w:rPr>
              <w:t>。</w:t>
            </w:r>
          </w:p>
          <w:p w14:paraId="4CBD61FA" w14:textId="71A96291" w:rsidR="005F4EA6" w:rsidRPr="00FC741E" w:rsidRDefault="006A02E2" w:rsidP="00BB3DC1">
            <w:pPr>
              <w:spacing w:line="360" w:lineRule="auto"/>
              <w:ind w:firstLineChars="200" w:firstLine="422"/>
              <w:rPr>
                <w:kern w:val="0"/>
                <w:szCs w:val="21"/>
              </w:rPr>
            </w:pPr>
            <w:r w:rsidRPr="00FC741E">
              <w:rPr>
                <w:rFonts w:hint="eastAsia"/>
                <w:b/>
                <w:szCs w:val="21"/>
              </w:rPr>
              <w:t>本期扩建规模</w:t>
            </w:r>
            <w:r w:rsidRPr="00FC741E">
              <w:rPr>
                <w:rFonts w:hint="eastAsia"/>
                <w:bCs/>
                <w:szCs w:val="21"/>
              </w:rPr>
              <w:t>：</w:t>
            </w:r>
            <w:r w:rsidR="00AF7361" w:rsidRPr="00FC741E">
              <w:rPr>
                <w:rFonts w:hint="eastAsia"/>
                <w:bCs/>
                <w:szCs w:val="21"/>
              </w:rPr>
              <w:t>本期将塘头</w:t>
            </w:r>
            <w:r w:rsidR="00AF7361" w:rsidRPr="00FC741E">
              <w:rPr>
                <w:rFonts w:hint="eastAsia"/>
                <w:bCs/>
                <w:szCs w:val="21"/>
              </w:rPr>
              <w:t>220kV</w:t>
            </w:r>
            <w:r w:rsidR="00AF7361" w:rsidRPr="00FC741E">
              <w:rPr>
                <w:rFonts w:hint="eastAsia"/>
                <w:bCs/>
                <w:szCs w:val="21"/>
              </w:rPr>
              <w:t>变电站现有</w:t>
            </w:r>
            <w:proofErr w:type="gramStart"/>
            <w:r w:rsidR="00AF7361" w:rsidRPr="00FC741E">
              <w:rPr>
                <w:rFonts w:hint="eastAsia"/>
                <w:bCs/>
                <w:szCs w:val="21"/>
              </w:rPr>
              <w:t>安民线</w:t>
            </w:r>
            <w:proofErr w:type="gramEnd"/>
            <w:r w:rsidR="00AF7361" w:rsidRPr="00FC741E">
              <w:rPr>
                <w:rFonts w:hint="eastAsia"/>
                <w:bCs/>
                <w:szCs w:val="21"/>
              </w:rPr>
              <w:t>出线间隔改</w:t>
            </w:r>
            <w:proofErr w:type="gramStart"/>
            <w:r w:rsidR="00AF7361" w:rsidRPr="00FC741E">
              <w:rPr>
                <w:rFonts w:hint="eastAsia"/>
                <w:bCs/>
                <w:szCs w:val="21"/>
              </w:rPr>
              <w:t>接利桥变（利桥</w:t>
            </w:r>
            <w:proofErr w:type="gramEnd"/>
            <w:r w:rsidR="00AF7361" w:rsidRPr="00FC741E">
              <w:rPr>
                <w:rFonts w:hint="eastAsia"/>
                <w:bCs/>
                <w:szCs w:val="21"/>
              </w:rPr>
              <w:t>Ⅰ线）</w:t>
            </w:r>
            <w:r w:rsidR="00E82CF0" w:rsidRPr="00FC741E">
              <w:rPr>
                <w:rFonts w:hint="eastAsia"/>
                <w:bCs/>
                <w:szCs w:val="21"/>
              </w:rPr>
              <w:t>，同时新建</w:t>
            </w:r>
            <w:proofErr w:type="gramStart"/>
            <w:r w:rsidR="00E82CF0" w:rsidRPr="00FC741E">
              <w:rPr>
                <w:rFonts w:hint="eastAsia"/>
                <w:bCs/>
                <w:szCs w:val="21"/>
              </w:rPr>
              <w:t>1</w:t>
            </w:r>
            <w:r w:rsidR="00E82CF0" w:rsidRPr="00FC741E">
              <w:rPr>
                <w:rFonts w:hint="eastAsia"/>
                <w:bCs/>
                <w:szCs w:val="21"/>
              </w:rPr>
              <w:t>个利桥出线</w:t>
            </w:r>
            <w:proofErr w:type="gramEnd"/>
            <w:r w:rsidR="00E82CF0" w:rsidRPr="00FC741E">
              <w:rPr>
                <w:rFonts w:hint="eastAsia"/>
                <w:bCs/>
                <w:szCs w:val="21"/>
              </w:rPr>
              <w:t>间隔（</w:t>
            </w:r>
            <w:proofErr w:type="gramStart"/>
            <w:r w:rsidR="00E82CF0" w:rsidRPr="00FC741E">
              <w:rPr>
                <w:rFonts w:hint="eastAsia"/>
                <w:bCs/>
                <w:szCs w:val="21"/>
              </w:rPr>
              <w:t>利桥</w:t>
            </w:r>
            <w:proofErr w:type="gramEnd"/>
            <w:r w:rsidR="00E82CF0" w:rsidRPr="00FC741E">
              <w:rPr>
                <w:rFonts w:hint="eastAsia"/>
                <w:bCs/>
                <w:szCs w:val="21"/>
              </w:rPr>
              <w:t>Ⅱ线）和</w:t>
            </w:r>
            <w:r w:rsidR="00E82CF0" w:rsidRPr="00FC741E">
              <w:rPr>
                <w:rFonts w:hint="eastAsia"/>
                <w:bCs/>
                <w:szCs w:val="21"/>
              </w:rPr>
              <w:t>1</w:t>
            </w:r>
            <w:r w:rsidR="00E82CF0" w:rsidRPr="00FC741E">
              <w:rPr>
                <w:rFonts w:hint="eastAsia"/>
                <w:bCs/>
                <w:szCs w:val="21"/>
              </w:rPr>
              <w:t>个</w:t>
            </w:r>
            <w:proofErr w:type="gramStart"/>
            <w:r w:rsidR="00E82CF0" w:rsidRPr="00FC741E">
              <w:rPr>
                <w:rFonts w:hint="eastAsia"/>
                <w:bCs/>
                <w:szCs w:val="21"/>
              </w:rPr>
              <w:t>安民线</w:t>
            </w:r>
            <w:proofErr w:type="gramEnd"/>
            <w:r w:rsidR="00E82CF0" w:rsidRPr="00FC741E">
              <w:rPr>
                <w:rFonts w:hint="eastAsia"/>
                <w:bCs/>
                <w:szCs w:val="21"/>
              </w:rPr>
              <w:t>出线间隔</w:t>
            </w:r>
            <w:r w:rsidR="00BB3DC1" w:rsidRPr="00FC741E">
              <w:rPr>
                <w:rFonts w:hint="eastAsia"/>
                <w:bCs/>
                <w:szCs w:val="21"/>
              </w:rPr>
              <w:t>，</w:t>
            </w:r>
            <w:r w:rsidR="006B1CF8" w:rsidRPr="00FC741E">
              <w:rPr>
                <w:rFonts w:hint="eastAsia"/>
                <w:bCs/>
                <w:szCs w:val="21"/>
              </w:rPr>
              <w:t>扩建</w:t>
            </w:r>
            <w:r w:rsidR="00BB3DC1" w:rsidRPr="00FC741E">
              <w:rPr>
                <w:rFonts w:hint="eastAsia"/>
                <w:bCs/>
                <w:szCs w:val="21"/>
              </w:rPr>
              <w:t>间隔位于</w:t>
            </w:r>
            <w:r w:rsidR="00BB3DC1" w:rsidRPr="00FC741E">
              <w:rPr>
                <w:rFonts w:hint="eastAsia"/>
                <w:bCs/>
                <w:szCs w:val="21"/>
              </w:rPr>
              <w:t>110kV</w:t>
            </w:r>
            <w:r w:rsidR="00BB3DC1" w:rsidRPr="00FC741E">
              <w:rPr>
                <w:rFonts w:hint="eastAsia"/>
                <w:bCs/>
                <w:szCs w:val="21"/>
              </w:rPr>
              <w:t>户内配电装置预留位置，无新增用地。</w:t>
            </w:r>
          </w:p>
          <w:p w14:paraId="18648785" w14:textId="0FA34BA5" w:rsidR="005F4EA6" w:rsidRPr="00FC741E" w:rsidRDefault="00000000">
            <w:pPr>
              <w:spacing w:line="360" w:lineRule="auto"/>
              <w:rPr>
                <w:kern w:val="0"/>
                <w:szCs w:val="21"/>
              </w:rPr>
            </w:pPr>
            <w:r w:rsidRPr="00FC741E">
              <w:rPr>
                <w:rFonts w:hint="eastAsia"/>
                <w:kern w:val="0"/>
                <w:szCs w:val="21"/>
              </w:rPr>
              <w:t>（</w:t>
            </w:r>
            <w:r w:rsidRPr="00FC741E">
              <w:rPr>
                <w:rFonts w:hint="eastAsia"/>
                <w:kern w:val="0"/>
                <w:szCs w:val="21"/>
              </w:rPr>
              <w:t>3</w:t>
            </w:r>
            <w:r w:rsidRPr="00FC741E">
              <w:rPr>
                <w:rFonts w:hint="eastAsia"/>
                <w:kern w:val="0"/>
                <w:szCs w:val="21"/>
              </w:rPr>
              <w:t>）</w:t>
            </w:r>
            <w:r w:rsidR="00A10B36" w:rsidRPr="00FC741E">
              <w:rPr>
                <w:rFonts w:hint="eastAsia"/>
                <w:kern w:val="0"/>
                <w:szCs w:val="21"/>
              </w:rPr>
              <w:t>塘头</w:t>
            </w:r>
            <w:r w:rsidR="00A10B36" w:rsidRPr="00FC741E">
              <w:rPr>
                <w:rFonts w:hint="eastAsia"/>
                <w:kern w:val="0"/>
                <w:szCs w:val="21"/>
              </w:rPr>
              <w:t>~</w:t>
            </w:r>
            <w:proofErr w:type="gramStart"/>
            <w:r w:rsidR="00A10B36" w:rsidRPr="00FC741E">
              <w:rPr>
                <w:rFonts w:hint="eastAsia"/>
                <w:kern w:val="0"/>
                <w:szCs w:val="21"/>
              </w:rPr>
              <w:t>利桥</w:t>
            </w:r>
            <w:proofErr w:type="gramEnd"/>
            <w:r w:rsidR="00A10B36" w:rsidRPr="00FC741E">
              <w:rPr>
                <w:rFonts w:hint="eastAsia"/>
                <w:kern w:val="0"/>
                <w:szCs w:val="21"/>
              </w:rPr>
              <w:t>I</w:t>
            </w:r>
            <w:r w:rsidR="00A10B36" w:rsidRPr="00FC741E">
              <w:rPr>
                <w:rFonts w:hint="eastAsia"/>
                <w:kern w:val="0"/>
                <w:szCs w:val="21"/>
              </w:rPr>
              <w:t>、</w:t>
            </w:r>
            <w:r w:rsidR="00A10B36" w:rsidRPr="00FC741E">
              <w:rPr>
                <w:rFonts w:hint="eastAsia"/>
                <w:kern w:val="0"/>
                <w:szCs w:val="21"/>
              </w:rPr>
              <w:t>II</w:t>
            </w:r>
            <w:r w:rsidR="00A10B36" w:rsidRPr="00FC741E">
              <w:rPr>
                <w:rFonts w:hint="eastAsia"/>
                <w:kern w:val="0"/>
                <w:szCs w:val="21"/>
              </w:rPr>
              <w:t>回</w:t>
            </w:r>
            <w:r w:rsidR="00A10B36" w:rsidRPr="00FC741E">
              <w:rPr>
                <w:rFonts w:hint="eastAsia"/>
                <w:kern w:val="0"/>
                <w:szCs w:val="21"/>
              </w:rPr>
              <w:t>110</w:t>
            </w:r>
            <w:r w:rsidR="00A10B36" w:rsidRPr="00FC741E">
              <w:rPr>
                <w:rFonts w:hint="eastAsia"/>
                <w:kern w:val="0"/>
                <w:szCs w:val="21"/>
              </w:rPr>
              <w:t>千伏线路工程</w:t>
            </w:r>
          </w:p>
          <w:p w14:paraId="63AFA8AB" w14:textId="46C4FAFC" w:rsidR="005F4EA6" w:rsidRPr="00FC741E" w:rsidRDefault="009A2D69" w:rsidP="004454EE">
            <w:pPr>
              <w:spacing w:line="360" w:lineRule="auto"/>
              <w:ind w:firstLineChars="200" w:firstLine="420"/>
              <w:rPr>
                <w:kern w:val="0"/>
                <w:szCs w:val="21"/>
              </w:rPr>
            </w:pPr>
            <w:r w:rsidRPr="00FC741E">
              <w:rPr>
                <w:rFonts w:hint="eastAsia"/>
                <w:kern w:val="0"/>
                <w:szCs w:val="21"/>
              </w:rPr>
              <w:t>新建</w:t>
            </w:r>
            <w:r w:rsidR="00AF7361" w:rsidRPr="00FC741E">
              <w:rPr>
                <w:rFonts w:hint="eastAsia"/>
                <w:kern w:val="0"/>
                <w:szCs w:val="21"/>
              </w:rPr>
              <w:t>塘头</w:t>
            </w:r>
            <w:r w:rsidR="00AF7361" w:rsidRPr="00FC741E">
              <w:rPr>
                <w:rFonts w:hint="eastAsia"/>
                <w:kern w:val="0"/>
                <w:szCs w:val="21"/>
              </w:rPr>
              <w:t>~</w:t>
            </w:r>
            <w:proofErr w:type="gramStart"/>
            <w:r w:rsidR="00AF7361" w:rsidRPr="00FC741E">
              <w:rPr>
                <w:rFonts w:hint="eastAsia"/>
                <w:kern w:val="0"/>
                <w:szCs w:val="21"/>
              </w:rPr>
              <w:t>利桥</w:t>
            </w:r>
            <w:proofErr w:type="gramEnd"/>
            <w:r w:rsidR="00AF7361" w:rsidRPr="00FC741E">
              <w:rPr>
                <w:rFonts w:hint="eastAsia"/>
                <w:kern w:val="0"/>
                <w:szCs w:val="21"/>
              </w:rPr>
              <w:t>I</w:t>
            </w:r>
            <w:r w:rsidR="00AF7361" w:rsidRPr="00FC741E">
              <w:rPr>
                <w:rFonts w:hint="eastAsia"/>
                <w:kern w:val="0"/>
                <w:szCs w:val="21"/>
              </w:rPr>
              <w:t>、</w:t>
            </w:r>
            <w:r w:rsidR="00AF7361" w:rsidRPr="00FC741E">
              <w:rPr>
                <w:rFonts w:hint="eastAsia"/>
                <w:kern w:val="0"/>
                <w:szCs w:val="21"/>
              </w:rPr>
              <w:t>II</w:t>
            </w:r>
            <w:r w:rsidR="00AF7361" w:rsidRPr="00FC741E">
              <w:rPr>
                <w:rFonts w:hint="eastAsia"/>
                <w:kern w:val="0"/>
                <w:szCs w:val="21"/>
              </w:rPr>
              <w:t>回</w:t>
            </w:r>
            <w:r w:rsidR="00AF7361" w:rsidRPr="00FC741E">
              <w:rPr>
                <w:rFonts w:hint="eastAsia"/>
                <w:kern w:val="0"/>
                <w:szCs w:val="21"/>
              </w:rPr>
              <w:t>110kV</w:t>
            </w:r>
            <w:r w:rsidR="00AF7361" w:rsidRPr="00FC741E">
              <w:rPr>
                <w:rFonts w:hint="eastAsia"/>
                <w:kern w:val="0"/>
                <w:szCs w:val="21"/>
              </w:rPr>
              <w:t>线路，</w:t>
            </w:r>
            <w:r w:rsidR="004454EE" w:rsidRPr="00FC741E">
              <w:rPr>
                <w:rFonts w:hint="eastAsia"/>
                <w:kern w:val="0"/>
                <w:szCs w:val="21"/>
              </w:rPr>
              <w:t>线路</w:t>
            </w:r>
            <w:r w:rsidR="00C050A8" w:rsidRPr="00FC741E">
              <w:rPr>
                <w:rFonts w:hint="eastAsia"/>
                <w:kern w:val="0"/>
                <w:szCs w:val="21"/>
              </w:rPr>
              <w:t>路径</w:t>
            </w:r>
            <w:r w:rsidR="004454EE" w:rsidRPr="00FC741E">
              <w:rPr>
                <w:rFonts w:hint="eastAsia"/>
                <w:kern w:val="0"/>
                <w:szCs w:val="21"/>
              </w:rPr>
              <w:t>总长</w:t>
            </w:r>
            <w:r w:rsidRPr="00FC741E">
              <w:rPr>
                <w:rFonts w:hint="eastAsia"/>
                <w:kern w:val="0"/>
                <w:szCs w:val="21"/>
              </w:rPr>
              <w:t>6.5</w:t>
            </w:r>
            <w:r w:rsidR="004454EE" w:rsidRPr="00FC741E">
              <w:rPr>
                <w:rFonts w:hint="eastAsia"/>
                <w:kern w:val="0"/>
                <w:szCs w:val="21"/>
              </w:rPr>
              <w:t>km</w:t>
            </w:r>
            <w:r w:rsidR="004454EE" w:rsidRPr="00FC741E">
              <w:rPr>
                <w:rFonts w:hint="eastAsia"/>
                <w:kern w:val="0"/>
                <w:szCs w:val="21"/>
              </w:rPr>
              <w:t>，其中</w:t>
            </w:r>
            <w:proofErr w:type="gramStart"/>
            <w:r w:rsidR="004454EE" w:rsidRPr="00FC741E">
              <w:rPr>
                <w:rFonts w:hint="eastAsia"/>
                <w:kern w:val="0"/>
                <w:szCs w:val="21"/>
              </w:rPr>
              <w:t>新建双</w:t>
            </w:r>
            <w:proofErr w:type="gramEnd"/>
            <w:r w:rsidR="004454EE" w:rsidRPr="00FC741E">
              <w:rPr>
                <w:rFonts w:hint="eastAsia"/>
                <w:kern w:val="0"/>
                <w:szCs w:val="21"/>
              </w:rPr>
              <w:t>回架空线路路径长约</w:t>
            </w:r>
            <w:r w:rsidRPr="00FC741E">
              <w:rPr>
                <w:rFonts w:hint="eastAsia"/>
                <w:kern w:val="0"/>
                <w:szCs w:val="21"/>
              </w:rPr>
              <w:t>6.4</w:t>
            </w:r>
            <w:r w:rsidR="004454EE" w:rsidRPr="00FC741E">
              <w:rPr>
                <w:rFonts w:hint="eastAsia"/>
                <w:kern w:val="0"/>
                <w:szCs w:val="21"/>
              </w:rPr>
              <w:t>km</w:t>
            </w:r>
            <w:r w:rsidR="001207A1" w:rsidRPr="00FC741E">
              <w:rPr>
                <w:rFonts w:hint="eastAsia"/>
                <w:kern w:val="0"/>
                <w:szCs w:val="21"/>
              </w:rPr>
              <w:t>（约</w:t>
            </w:r>
            <w:r w:rsidR="001207A1" w:rsidRPr="00FC741E">
              <w:rPr>
                <w:rFonts w:hint="eastAsia"/>
                <w:kern w:val="0"/>
                <w:szCs w:val="21"/>
              </w:rPr>
              <w:t>0.3km</w:t>
            </w:r>
            <w:r w:rsidR="001207A1" w:rsidRPr="00FC741E">
              <w:rPr>
                <w:rFonts w:hint="eastAsia"/>
                <w:kern w:val="0"/>
                <w:szCs w:val="21"/>
              </w:rPr>
              <w:t>为双</w:t>
            </w:r>
            <w:proofErr w:type="gramStart"/>
            <w:r w:rsidR="001207A1" w:rsidRPr="00FC741E">
              <w:rPr>
                <w:rFonts w:hint="eastAsia"/>
                <w:kern w:val="0"/>
                <w:szCs w:val="21"/>
              </w:rPr>
              <w:t>回设计</w:t>
            </w:r>
            <w:proofErr w:type="gramEnd"/>
            <w:r w:rsidR="001207A1" w:rsidRPr="00FC741E">
              <w:rPr>
                <w:rFonts w:hint="eastAsia"/>
                <w:kern w:val="0"/>
                <w:szCs w:val="21"/>
              </w:rPr>
              <w:t>单边架线）</w:t>
            </w:r>
            <w:r w:rsidR="004454EE" w:rsidRPr="00FC741E">
              <w:rPr>
                <w:rFonts w:hint="eastAsia"/>
                <w:kern w:val="0"/>
                <w:szCs w:val="21"/>
              </w:rPr>
              <w:t>、</w:t>
            </w:r>
            <w:proofErr w:type="gramStart"/>
            <w:r w:rsidR="004454EE" w:rsidRPr="00FC741E">
              <w:rPr>
                <w:rFonts w:hint="eastAsia"/>
                <w:kern w:val="0"/>
                <w:szCs w:val="21"/>
              </w:rPr>
              <w:t>新建双</w:t>
            </w:r>
            <w:proofErr w:type="gramEnd"/>
            <w:r w:rsidR="004454EE" w:rsidRPr="00FC741E">
              <w:rPr>
                <w:rFonts w:hint="eastAsia"/>
                <w:kern w:val="0"/>
                <w:szCs w:val="21"/>
              </w:rPr>
              <w:t>回电缆线路路径长约</w:t>
            </w:r>
            <w:r w:rsidRPr="00FC741E">
              <w:rPr>
                <w:rFonts w:hint="eastAsia"/>
                <w:kern w:val="0"/>
                <w:szCs w:val="21"/>
              </w:rPr>
              <w:t>0.1</w:t>
            </w:r>
            <w:r w:rsidR="004454EE" w:rsidRPr="00FC741E">
              <w:rPr>
                <w:rFonts w:hint="eastAsia"/>
                <w:kern w:val="0"/>
                <w:szCs w:val="21"/>
              </w:rPr>
              <w:t>km</w:t>
            </w:r>
            <w:r w:rsidR="004454EE" w:rsidRPr="00FC741E">
              <w:rPr>
                <w:rFonts w:hint="eastAsia"/>
                <w:kern w:val="0"/>
                <w:szCs w:val="21"/>
              </w:rPr>
              <w:t>。</w:t>
            </w:r>
          </w:p>
          <w:p w14:paraId="5972152D" w14:textId="224C6636" w:rsidR="004D238D" w:rsidRPr="00FC741E" w:rsidRDefault="00060A55">
            <w:pPr>
              <w:spacing w:line="360" w:lineRule="auto"/>
              <w:ind w:firstLineChars="200" w:firstLine="420"/>
              <w:rPr>
                <w:kern w:val="0"/>
                <w:szCs w:val="21"/>
              </w:rPr>
            </w:pPr>
            <w:r w:rsidRPr="00FC741E">
              <w:rPr>
                <w:rFonts w:hint="eastAsia"/>
                <w:kern w:val="0"/>
                <w:szCs w:val="21"/>
              </w:rPr>
              <w:t>新建架空线路导线型号为</w:t>
            </w:r>
            <w:r w:rsidR="009A2D69" w:rsidRPr="00FC741E">
              <w:rPr>
                <w:rFonts w:hint="eastAsia"/>
                <w:kern w:val="0"/>
                <w:szCs w:val="21"/>
              </w:rPr>
              <w:t>1</w:t>
            </w:r>
            <w:r w:rsidR="009A2D69" w:rsidRPr="00FC741E">
              <w:rPr>
                <w:rFonts w:hint="eastAsia"/>
                <w:kern w:val="0"/>
                <w:szCs w:val="21"/>
              </w:rPr>
              <w:t>×</w:t>
            </w:r>
            <w:r w:rsidR="009A2D69" w:rsidRPr="00FC741E">
              <w:rPr>
                <w:rFonts w:hint="eastAsia"/>
                <w:kern w:val="0"/>
                <w:szCs w:val="21"/>
              </w:rPr>
              <w:t>JLHA3-335</w:t>
            </w:r>
            <w:r w:rsidR="009A2D69" w:rsidRPr="00FC741E">
              <w:rPr>
                <w:rFonts w:hint="eastAsia"/>
                <w:kern w:val="0"/>
                <w:szCs w:val="21"/>
              </w:rPr>
              <w:t>中强度铝合金绞线</w:t>
            </w:r>
            <w:r w:rsidRPr="00FC741E">
              <w:rPr>
                <w:rFonts w:hint="eastAsia"/>
                <w:kern w:val="0"/>
                <w:szCs w:val="21"/>
              </w:rPr>
              <w:t>，电缆型号为</w:t>
            </w:r>
            <w:r w:rsidR="009A2D69" w:rsidRPr="00FC741E">
              <w:rPr>
                <w:kern w:val="0"/>
                <w:szCs w:val="21"/>
              </w:rPr>
              <w:t>ZC-YJLW03-64/110-1×63</w:t>
            </w:r>
            <w:r w:rsidRPr="00FC741E">
              <w:rPr>
                <w:rFonts w:hint="eastAsia"/>
                <w:kern w:val="0"/>
                <w:szCs w:val="21"/>
              </w:rPr>
              <w:t>0mm</w:t>
            </w:r>
            <w:r w:rsidRPr="00FC741E">
              <w:rPr>
                <w:rFonts w:hint="eastAsia"/>
                <w:kern w:val="0"/>
                <w:szCs w:val="21"/>
                <w:vertAlign w:val="superscript"/>
              </w:rPr>
              <w:t>2</w:t>
            </w:r>
            <w:r w:rsidR="00B471E7" w:rsidRPr="00FC741E">
              <w:rPr>
                <w:rFonts w:hint="eastAsia"/>
                <w:kern w:val="0"/>
                <w:szCs w:val="21"/>
              </w:rPr>
              <w:t>交联聚乙烯绝缘聚乙烯护套电力电缆</w:t>
            </w:r>
            <w:r w:rsidRPr="00FC741E">
              <w:rPr>
                <w:rFonts w:hint="eastAsia"/>
                <w:kern w:val="0"/>
                <w:szCs w:val="21"/>
              </w:rPr>
              <w:t>。</w:t>
            </w:r>
          </w:p>
          <w:p w14:paraId="2AF80AA6" w14:textId="1729B03E" w:rsidR="00BB0084" w:rsidRPr="00FC741E" w:rsidRDefault="00091964" w:rsidP="00BB0084">
            <w:pPr>
              <w:spacing w:line="360" w:lineRule="auto"/>
              <w:ind w:firstLineChars="200" w:firstLine="420"/>
              <w:rPr>
                <w:kern w:val="0"/>
                <w:szCs w:val="21"/>
              </w:rPr>
            </w:pPr>
            <w:proofErr w:type="gramStart"/>
            <w:r w:rsidRPr="00FC741E">
              <w:rPr>
                <w:rFonts w:hint="eastAsia"/>
                <w:kern w:val="0"/>
                <w:szCs w:val="21"/>
              </w:rPr>
              <w:t>拆除原塘头</w:t>
            </w:r>
            <w:proofErr w:type="gramEnd"/>
            <w:r w:rsidRPr="00FC741E">
              <w:rPr>
                <w:rFonts w:hint="eastAsia"/>
                <w:kern w:val="0"/>
                <w:szCs w:val="21"/>
              </w:rPr>
              <w:t>～安民</w:t>
            </w:r>
            <w:r w:rsidRPr="00FC741E">
              <w:rPr>
                <w:rFonts w:hint="eastAsia"/>
                <w:kern w:val="0"/>
                <w:szCs w:val="21"/>
              </w:rPr>
              <w:t>/</w:t>
            </w:r>
            <w:r w:rsidRPr="00FC741E">
              <w:rPr>
                <w:rFonts w:hint="eastAsia"/>
                <w:kern w:val="0"/>
                <w:szCs w:val="21"/>
              </w:rPr>
              <w:t>城头</w:t>
            </w:r>
            <w:r w:rsidRPr="00FC741E">
              <w:rPr>
                <w:rFonts w:hint="eastAsia"/>
                <w:kern w:val="0"/>
                <w:szCs w:val="21"/>
              </w:rPr>
              <w:t>T</w:t>
            </w:r>
            <w:proofErr w:type="gramStart"/>
            <w:r w:rsidRPr="00FC741E">
              <w:rPr>
                <w:rFonts w:hint="eastAsia"/>
                <w:kern w:val="0"/>
                <w:szCs w:val="21"/>
              </w:rPr>
              <w:t>接塘头</w:t>
            </w:r>
            <w:proofErr w:type="gramEnd"/>
            <w:r w:rsidRPr="00FC741E">
              <w:rPr>
                <w:rFonts w:hint="eastAsia"/>
                <w:kern w:val="0"/>
                <w:szCs w:val="21"/>
              </w:rPr>
              <w:t>～龙山Ⅱ回</w:t>
            </w:r>
            <w:r w:rsidRPr="00FC741E">
              <w:rPr>
                <w:rFonts w:hint="eastAsia"/>
                <w:kern w:val="0"/>
                <w:szCs w:val="21"/>
              </w:rPr>
              <w:t>110kV</w:t>
            </w:r>
            <w:r w:rsidRPr="00FC741E">
              <w:rPr>
                <w:rFonts w:hint="eastAsia"/>
                <w:kern w:val="0"/>
                <w:szCs w:val="21"/>
              </w:rPr>
              <w:t>线路</w:t>
            </w:r>
            <w:r w:rsidRPr="00FC741E">
              <w:rPr>
                <w:rFonts w:hint="eastAsia"/>
                <w:kern w:val="0"/>
                <w:szCs w:val="21"/>
              </w:rPr>
              <w:t>#12</w:t>
            </w:r>
            <w:r w:rsidRPr="00FC741E">
              <w:rPr>
                <w:rFonts w:hint="eastAsia"/>
                <w:kern w:val="0"/>
                <w:szCs w:val="21"/>
              </w:rPr>
              <w:t>～</w:t>
            </w:r>
            <w:r w:rsidRPr="00FC741E">
              <w:rPr>
                <w:rFonts w:hint="eastAsia"/>
                <w:kern w:val="0"/>
                <w:szCs w:val="21"/>
              </w:rPr>
              <w:t>#13</w:t>
            </w:r>
            <w:r w:rsidRPr="00FC741E">
              <w:rPr>
                <w:rFonts w:hint="eastAsia"/>
                <w:kern w:val="0"/>
                <w:szCs w:val="21"/>
              </w:rPr>
              <w:t>段和</w:t>
            </w:r>
            <w:r w:rsidRPr="00FC741E">
              <w:rPr>
                <w:rFonts w:hint="eastAsia"/>
                <w:kern w:val="0"/>
                <w:szCs w:val="21"/>
              </w:rPr>
              <w:t>#22</w:t>
            </w:r>
            <w:r w:rsidRPr="00FC741E">
              <w:rPr>
                <w:rFonts w:hint="eastAsia"/>
                <w:kern w:val="0"/>
                <w:szCs w:val="21"/>
              </w:rPr>
              <w:t>～</w:t>
            </w:r>
            <w:r w:rsidRPr="00FC741E">
              <w:rPr>
                <w:rFonts w:hint="eastAsia"/>
                <w:kern w:val="0"/>
                <w:szCs w:val="21"/>
              </w:rPr>
              <w:t>#23</w:t>
            </w:r>
            <w:r w:rsidRPr="00FC741E">
              <w:rPr>
                <w:rFonts w:hint="eastAsia"/>
                <w:kern w:val="0"/>
                <w:szCs w:val="21"/>
              </w:rPr>
              <w:t>段线路，拆除线路长度为</w:t>
            </w:r>
            <w:r w:rsidRPr="00FC741E">
              <w:rPr>
                <w:rFonts w:hint="eastAsia"/>
                <w:kern w:val="0"/>
                <w:szCs w:val="21"/>
              </w:rPr>
              <w:t>0.5km</w:t>
            </w:r>
            <w:r w:rsidR="00FD2C93" w:rsidRPr="00FC741E">
              <w:rPr>
                <w:rFonts w:hint="eastAsia"/>
                <w:kern w:val="0"/>
                <w:szCs w:val="21"/>
              </w:rPr>
              <w:t>，拆除原</w:t>
            </w:r>
            <w:r w:rsidR="00FD2C93" w:rsidRPr="00FC741E">
              <w:rPr>
                <w:rFonts w:hint="eastAsia"/>
                <w:kern w:val="0"/>
                <w:szCs w:val="21"/>
              </w:rPr>
              <w:t>#24</w:t>
            </w:r>
            <w:r w:rsidR="00010C6E" w:rsidRPr="00FC741E">
              <w:rPr>
                <w:rFonts w:hint="eastAsia"/>
                <w:kern w:val="0"/>
                <w:szCs w:val="21"/>
              </w:rPr>
              <w:t>双回路</w:t>
            </w:r>
            <w:r w:rsidR="00FD2C93" w:rsidRPr="00FC741E">
              <w:rPr>
                <w:rFonts w:hint="eastAsia"/>
                <w:kern w:val="0"/>
                <w:szCs w:val="21"/>
              </w:rPr>
              <w:t>杆塔</w:t>
            </w:r>
            <w:r w:rsidR="00FD2C93" w:rsidRPr="00FC741E">
              <w:rPr>
                <w:rFonts w:hint="eastAsia"/>
                <w:kern w:val="0"/>
                <w:szCs w:val="21"/>
              </w:rPr>
              <w:t>1</w:t>
            </w:r>
            <w:r w:rsidR="00FD2C93" w:rsidRPr="00FC741E">
              <w:rPr>
                <w:rFonts w:hint="eastAsia"/>
                <w:kern w:val="0"/>
                <w:szCs w:val="21"/>
              </w:rPr>
              <w:t>基</w:t>
            </w:r>
            <w:r w:rsidR="00BB0084" w:rsidRPr="00FC741E">
              <w:rPr>
                <w:rFonts w:hint="eastAsia"/>
                <w:kern w:val="0"/>
                <w:szCs w:val="21"/>
              </w:rPr>
              <w:t>。</w:t>
            </w:r>
          </w:p>
          <w:p w14:paraId="454A7BEA" w14:textId="77777777" w:rsidR="005F4EA6" w:rsidRPr="00FC741E" w:rsidRDefault="00000000">
            <w:pPr>
              <w:autoSpaceDE w:val="0"/>
              <w:adjustRightInd w:val="0"/>
              <w:snapToGrid w:val="0"/>
              <w:spacing w:line="360" w:lineRule="auto"/>
              <w:rPr>
                <w:b/>
                <w:bCs/>
                <w:szCs w:val="21"/>
              </w:rPr>
            </w:pPr>
            <w:r w:rsidRPr="00FC741E">
              <w:rPr>
                <w:rFonts w:hint="eastAsia"/>
                <w:b/>
                <w:bCs/>
              </w:rPr>
              <w:lastRenderedPageBreak/>
              <w:t>2</w:t>
            </w:r>
            <w:r w:rsidRPr="00FC741E">
              <w:rPr>
                <w:b/>
                <w:bCs/>
              </w:rPr>
              <w:t>.</w:t>
            </w:r>
            <w:r w:rsidRPr="00FC741E">
              <w:rPr>
                <w:rFonts w:hint="eastAsia"/>
                <w:b/>
                <w:bCs/>
              </w:rPr>
              <w:t>3</w:t>
            </w:r>
            <w:r w:rsidRPr="00FC741E">
              <w:rPr>
                <w:rFonts w:ascii="宋体" w:hAnsi="宋体" w:hint="eastAsia"/>
                <w:b/>
                <w:bCs/>
              </w:rPr>
              <w:t>项目组成及规模</w:t>
            </w:r>
          </w:p>
          <w:p w14:paraId="5580A23D" w14:textId="77777777" w:rsidR="005F4EA6" w:rsidRPr="00FC741E" w:rsidRDefault="00000000">
            <w:pPr>
              <w:adjustRightInd w:val="0"/>
              <w:snapToGrid w:val="0"/>
              <w:spacing w:line="360" w:lineRule="auto"/>
              <w:ind w:firstLineChars="200" w:firstLine="420"/>
              <w:rPr>
                <w:szCs w:val="21"/>
              </w:rPr>
            </w:pPr>
            <w:r w:rsidRPr="00FC741E">
              <w:rPr>
                <w:szCs w:val="21"/>
              </w:rPr>
              <w:t>项目组成及建设规模详见表</w:t>
            </w:r>
            <w:r w:rsidRPr="00FC741E">
              <w:rPr>
                <w:rFonts w:hint="eastAsia"/>
                <w:szCs w:val="21"/>
              </w:rPr>
              <w:t>2</w:t>
            </w:r>
            <w:r w:rsidRPr="00FC741E">
              <w:rPr>
                <w:szCs w:val="21"/>
              </w:rPr>
              <w:t>-1</w:t>
            </w:r>
            <w:r w:rsidRPr="00FC741E">
              <w:rPr>
                <w:szCs w:val="21"/>
              </w:rPr>
              <w:t>。</w:t>
            </w:r>
          </w:p>
          <w:p w14:paraId="42DCDD05" w14:textId="77777777" w:rsidR="005F4EA6" w:rsidRPr="00FC741E" w:rsidRDefault="00000000">
            <w:pPr>
              <w:snapToGrid w:val="0"/>
              <w:jc w:val="center"/>
              <w:rPr>
                <w:b/>
                <w:bCs/>
                <w:color w:val="000000" w:themeColor="text1"/>
                <w:szCs w:val="21"/>
              </w:rPr>
            </w:pPr>
            <w:r w:rsidRPr="00FC741E">
              <w:rPr>
                <w:b/>
                <w:color w:val="000000" w:themeColor="text1"/>
                <w:szCs w:val="21"/>
              </w:rPr>
              <w:t>表</w:t>
            </w:r>
            <w:r w:rsidRPr="00FC741E">
              <w:rPr>
                <w:b/>
                <w:color w:val="000000" w:themeColor="text1"/>
                <w:szCs w:val="21"/>
              </w:rPr>
              <w:t xml:space="preserve">2-1 </w:t>
            </w:r>
            <w:r w:rsidRPr="00FC741E">
              <w:rPr>
                <w:rFonts w:hint="eastAsia"/>
                <w:b/>
                <w:color w:val="000000" w:themeColor="text1"/>
                <w:szCs w:val="21"/>
              </w:rPr>
              <w:t>本</w:t>
            </w:r>
            <w:r w:rsidRPr="00FC741E">
              <w:rPr>
                <w:b/>
                <w:color w:val="000000" w:themeColor="text1"/>
                <w:szCs w:val="21"/>
              </w:rPr>
              <w:t>项目组成及建设规模一览表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86"/>
              <w:gridCol w:w="1559"/>
              <w:gridCol w:w="1560"/>
              <w:gridCol w:w="1852"/>
              <w:gridCol w:w="2878"/>
            </w:tblGrid>
            <w:tr w:rsidR="00F01B1A" w:rsidRPr="00FC741E" w14:paraId="12367130" w14:textId="77777777" w:rsidTr="006A7CF5">
              <w:trPr>
                <w:trHeight w:val="340"/>
              </w:trPr>
              <w:tc>
                <w:tcPr>
                  <w:tcW w:w="2196" w:type="pct"/>
                  <w:gridSpan w:val="3"/>
                  <w:tcBorders>
                    <w:top w:val="single" w:sz="12" w:space="0" w:color="auto"/>
                  </w:tcBorders>
                  <w:shd w:val="clear" w:color="auto" w:fill="auto"/>
                  <w:vAlign w:val="center"/>
                </w:tcPr>
                <w:p w14:paraId="2E17E102" w14:textId="77777777" w:rsidR="005F4EA6" w:rsidRPr="00FC741E" w:rsidRDefault="00000000">
                  <w:pPr>
                    <w:spacing w:line="240" w:lineRule="atLeast"/>
                    <w:jc w:val="center"/>
                    <w:rPr>
                      <w:b/>
                      <w:color w:val="000000" w:themeColor="text1"/>
                      <w:sz w:val="18"/>
                      <w:szCs w:val="18"/>
                    </w:rPr>
                  </w:pPr>
                  <w:r w:rsidRPr="00FC741E">
                    <w:rPr>
                      <w:b/>
                      <w:color w:val="000000" w:themeColor="text1"/>
                      <w:sz w:val="18"/>
                      <w:szCs w:val="18"/>
                    </w:rPr>
                    <w:t>项目组成</w:t>
                  </w:r>
                </w:p>
              </w:tc>
              <w:tc>
                <w:tcPr>
                  <w:tcW w:w="2804" w:type="pct"/>
                  <w:gridSpan w:val="2"/>
                  <w:tcBorders>
                    <w:top w:val="single" w:sz="12" w:space="0" w:color="auto"/>
                    <w:bottom w:val="single" w:sz="12" w:space="0" w:color="auto"/>
                  </w:tcBorders>
                  <w:shd w:val="clear" w:color="auto" w:fill="auto"/>
                  <w:vAlign w:val="center"/>
                </w:tcPr>
                <w:p w14:paraId="651FDB8C" w14:textId="77777777" w:rsidR="005F4EA6" w:rsidRPr="00FC741E" w:rsidRDefault="00000000">
                  <w:pPr>
                    <w:spacing w:line="240" w:lineRule="atLeast"/>
                    <w:jc w:val="center"/>
                    <w:rPr>
                      <w:b/>
                      <w:color w:val="000000" w:themeColor="text1"/>
                      <w:sz w:val="18"/>
                      <w:szCs w:val="18"/>
                    </w:rPr>
                  </w:pPr>
                  <w:r w:rsidRPr="00FC741E">
                    <w:rPr>
                      <w:b/>
                      <w:color w:val="000000" w:themeColor="text1"/>
                      <w:sz w:val="18"/>
                      <w:szCs w:val="18"/>
                    </w:rPr>
                    <w:t>建设规模</w:t>
                  </w:r>
                </w:p>
              </w:tc>
            </w:tr>
            <w:tr w:rsidR="00F01B1A" w:rsidRPr="00FC741E" w14:paraId="497EC0E1" w14:textId="77777777" w:rsidTr="006B1CF8">
              <w:trPr>
                <w:trHeight w:val="340"/>
              </w:trPr>
              <w:tc>
                <w:tcPr>
                  <w:tcW w:w="347" w:type="pct"/>
                  <w:vMerge w:val="restart"/>
                  <w:tcBorders>
                    <w:top w:val="single" w:sz="12" w:space="0" w:color="auto"/>
                  </w:tcBorders>
                  <w:shd w:val="clear" w:color="auto" w:fill="auto"/>
                  <w:vAlign w:val="center"/>
                </w:tcPr>
                <w:p w14:paraId="4DA1046C" w14:textId="77777777" w:rsidR="005F4EA6" w:rsidRPr="00FC741E" w:rsidRDefault="00000000">
                  <w:pPr>
                    <w:spacing w:line="240" w:lineRule="atLeast"/>
                    <w:jc w:val="center"/>
                    <w:rPr>
                      <w:b/>
                      <w:color w:val="000000" w:themeColor="text1"/>
                      <w:sz w:val="18"/>
                      <w:szCs w:val="18"/>
                    </w:rPr>
                  </w:pPr>
                  <w:r w:rsidRPr="00FC741E">
                    <w:rPr>
                      <w:b/>
                      <w:color w:val="000000" w:themeColor="text1"/>
                      <w:sz w:val="18"/>
                      <w:szCs w:val="18"/>
                    </w:rPr>
                    <w:t>主体工程</w:t>
                  </w:r>
                </w:p>
              </w:tc>
              <w:tc>
                <w:tcPr>
                  <w:tcW w:w="924" w:type="pct"/>
                  <w:vMerge w:val="restart"/>
                  <w:tcBorders>
                    <w:top w:val="single" w:sz="12" w:space="0" w:color="auto"/>
                  </w:tcBorders>
                  <w:shd w:val="clear" w:color="auto" w:fill="auto"/>
                  <w:vAlign w:val="center"/>
                </w:tcPr>
                <w:p w14:paraId="35336FBD" w14:textId="424ED23F" w:rsidR="005F4EA6" w:rsidRPr="00FC741E" w:rsidRDefault="00A10B36" w:rsidP="000050A6">
                  <w:pPr>
                    <w:spacing w:line="240" w:lineRule="atLeast"/>
                    <w:jc w:val="center"/>
                    <w:rPr>
                      <w:b/>
                      <w:bCs/>
                      <w:color w:val="000000" w:themeColor="text1"/>
                      <w:sz w:val="18"/>
                      <w:szCs w:val="18"/>
                    </w:rPr>
                  </w:pPr>
                  <w:proofErr w:type="gramStart"/>
                  <w:r w:rsidRPr="00FC741E">
                    <w:rPr>
                      <w:rFonts w:hint="eastAsia"/>
                      <w:b/>
                      <w:bCs/>
                      <w:color w:val="000000" w:themeColor="text1"/>
                      <w:sz w:val="18"/>
                      <w:szCs w:val="18"/>
                    </w:rPr>
                    <w:t>利桥</w:t>
                  </w:r>
                  <w:proofErr w:type="gramEnd"/>
                  <w:r w:rsidRPr="00FC741E">
                    <w:rPr>
                      <w:rFonts w:hint="eastAsia"/>
                      <w:b/>
                      <w:bCs/>
                      <w:color w:val="000000" w:themeColor="text1"/>
                      <w:sz w:val="18"/>
                      <w:szCs w:val="18"/>
                    </w:rPr>
                    <w:t>110</w:t>
                  </w:r>
                  <w:r w:rsidRPr="00FC741E">
                    <w:rPr>
                      <w:rFonts w:hint="eastAsia"/>
                      <w:b/>
                      <w:bCs/>
                      <w:color w:val="000000" w:themeColor="text1"/>
                      <w:sz w:val="18"/>
                      <w:szCs w:val="18"/>
                    </w:rPr>
                    <w:t>千伏变电站新建工程</w:t>
                  </w:r>
                </w:p>
              </w:tc>
              <w:tc>
                <w:tcPr>
                  <w:tcW w:w="925" w:type="pct"/>
                  <w:tcBorders>
                    <w:top w:val="single" w:sz="12" w:space="0" w:color="auto"/>
                  </w:tcBorders>
                  <w:shd w:val="clear" w:color="auto" w:fill="auto"/>
                  <w:vAlign w:val="center"/>
                </w:tcPr>
                <w:p w14:paraId="11526A99" w14:textId="07032201" w:rsidR="005F4EA6" w:rsidRPr="00FC741E" w:rsidRDefault="00F11975">
                  <w:pPr>
                    <w:spacing w:line="240" w:lineRule="atLeast"/>
                    <w:jc w:val="center"/>
                    <w:rPr>
                      <w:b/>
                      <w:bCs/>
                      <w:color w:val="000000" w:themeColor="text1"/>
                      <w:sz w:val="18"/>
                      <w:szCs w:val="18"/>
                    </w:rPr>
                  </w:pPr>
                  <w:r w:rsidRPr="00FC741E">
                    <w:rPr>
                      <w:rFonts w:hint="eastAsia"/>
                      <w:color w:val="000000" w:themeColor="text1"/>
                      <w:sz w:val="18"/>
                      <w:szCs w:val="18"/>
                    </w:rPr>
                    <w:t>主变压器</w:t>
                  </w:r>
                </w:p>
              </w:tc>
              <w:tc>
                <w:tcPr>
                  <w:tcW w:w="2804" w:type="pct"/>
                  <w:gridSpan w:val="2"/>
                  <w:tcBorders>
                    <w:top w:val="single" w:sz="12" w:space="0" w:color="auto"/>
                  </w:tcBorders>
                  <w:shd w:val="clear" w:color="auto" w:fill="auto"/>
                  <w:vAlign w:val="center"/>
                </w:tcPr>
                <w:p w14:paraId="06F23930" w14:textId="4789C2FC" w:rsidR="00C913C9" w:rsidRPr="00FC741E" w:rsidRDefault="00000000">
                  <w:pPr>
                    <w:spacing w:line="240" w:lineRule="atLeast"/>
                    <w:rPr>
                      <w:color w:val="000000" w:themeColor="text1"/>
                      <w:sz w:val="18"/>
                      <w:szCs w:val="18"/>
                    </w:rPr>
                  </w:pPr>
                  <w:r w:rsidRPr="00FC741E">
                    <w:rPr>
                      <w:rFonts w:hint="eastAsia"/>
                      <w:color w:val="000000" w:themeColor="text1"/>
                      <w:sz w:val="18"/>
                      <w:szCs w:val="18"/>
                    </w:rPr>
                    <w:t>户内</w:t>
                  </w:r>
                  <w:r w:rsidR="00453C76" w:rsidRPr="00FC741E">
                    <w:rPr>
                      <w:rFonts w:hint="eastAsia"/>
                      <w:color w:val="000000" w:themeColor="text1"/>
                      <w:sz w:val="18"/>
                      <w:szCs w:val="18"/>
                    </w:rPr>
                    <w:t>布置</w:t>
                  </w:r>
                </w:p>
                <w:p w14:paraId="34D03451" w14:textId="77777777" w:rsidR="00C913C9" w:rsidRPr="00FC741E" w:rsidRDefault="00000000">
                  <w:pPr>
                    <w:spacing w:line="240" w:lineRule="atLeast"/>
                    <w:rPr>
                      <w:color w:val="000000" w:themeColor="text1"/>
                      <w:sz w:val="18"/>
                      <w:szCs w:val="18"/>
                    </w:rPr>
                  </w:pPr>
                  <w:r w:rsidRPr="00FC741E">
                    <w:rPr>
                      <w:color w:val="000000" w:themeColor="text1"/>
                      <w:sz w:val="18"/>
                      <w:szCs w:val="18"/>
                    </w:rPr>
                    <w:t>本期：</w:t>
                  </w:r>
                  <w:r w:rsidRPr="00FC741E">
                    <w:rPr>
                      <w:color w:val="000000" w:themeColor="text1"/>
                      <w:sz w:val="18"/>
                      <w:szCs w:val="18"/>
                    </w:rPr>
                    <w:t>2×50MVA</w:t>
                  </w:r>
                  <w:r w:rsidRPr="00FC741E">
                    <w:rPr>
                      <w:color w:val="000000" w:themeColor="text1"/>
                      <w:sz w:val="18"/>
                      <w:szCs w:val="18"/>
                    </w:rPr>
                    <w:t>；</w:t>
                  </w:r>
                </w:p>
                <w:p w14:paraId="21D02742" w14:textId="15889BDD" w:rsidR="005F4EA6" w:rsidRPr="00FC741E" w:rsidRDefault="00000000">
                  <w:pPr>
                    <w:spacing w:line="240" w:lineRule="atLeast"/>
                    <w:rPr>
                      <w:color w:val="000000" w:themeColor="text1"/>
                      <w:sz w:val="18"/>
                      <w:szCs w:val="18"/>
                    </w:rPr>
                  </w:pPr>
                  <w:r w:rsidRPr="00FC741E">
                    <w:rPr>
                      <w:color w:val="000000" w:themeColor="text1"/>
                      <w:sz w:val="18"/>
                      <w:szCs w:val="18"/>
                    </w:rPr>
                    <w:t>远景：</w:t>
                  </w:r>
                  <w:r w:rsidRPr="00FC741E">
                    <w:rPr>
                      <w:color w:val="000000" w:themeColor="text1"/>
                      <w:sz w:val="18"/>
                      <w:szCs w:val="18"/>
                    </w:rPr>
                    <w:t>3×50MVA</w:t>
                  </w:r>
                </w:p>
              </w:tc>
            </w:tr>
            <w:tr w:rsidR="00F01B1A" w:rsidRPr="00FC741E" w14:paraId="2308EC5F" w14:textId="77777777" w:rsidTr="006B1CF8">
              <w:trPr>
                <w:trHeight w:val="340"/>
              </w:trPr>
              <w:tc>
                <w:tcPr>
                  <w:tcW w:w="347" w:type="pct"/>
                  <w:vMerge/>
                  <w:shd w:val="clear" w:color="auto" w:fill="auto"/>
                  <w:vAlign w:val="center"/>
                </w:tcPr>
                <w:p w14:paraId="1EBA5088" w14:textId="77777777" w:rsidR="005F4EA6" w:rsidRPr="00FC741E" w:rsidRDefault="005F4EA6">
                  <w:pPr>
                    <w:spacing w:line="240" w:lineRule="atLeast"/>
                    <w:jc w:val="center"/>
                    <w:rPr>
                      <w:color w:val="000000" w:themeColor="text1"/>
                      <w:sz w:val="18"/>
                      <w:szCs w:val="18"/>
                    </w:rPr>
                  </w:pPr>
                </w:p>
              </w:tc>
              <w:tc>
                <w:tcPr>
                  <w:tcW w:w="924" w:type="pct"/>
                  <w:vMerge/>
                  <w:shd w:val="clear" w:color="auto" w:fill="auto"/>
                  <w:vAlign w:val="center"/>
                </w:tcPr>
                <w:p w14:paraId="6CB02E3F" w14:textId="77777777" w:rsidR="005F4EA6" w:rsidRPr="00FC741E" w:rsidRDefault="005F4EA6">
                  <w:pPr>
                    <w:spacing w:line="240" w:lineRule="atLeast"/>
                    <w:rPr>
                      <w:color w:val="000000" w:themeColor="text1"/>
                      <w:sz w:val="18"/>
                      <w:szCs w:val="18"/>
                    </w:rPr>
                  </w:pPr>
                </w:p>
              </w:tc>
              <w:tc>
                <w:tcPr>
                  <w:tcW w:w="925" w:type="pct"/>
                  <w:shd w:val="clear" w:color="auto" w:fill="auto"/>
                  <w:vAlign w:val="center"/>
                </w:tcPr>
                <w:p w14:paraId="7E5C10B9" w14:textId="605209CE" w:rsidR="005F4EA6" w:rsidRPr="00FC741E" w:rsidRDefault="00000000" w:rsidP="000D2625">
                  <w:pPr>
                    <w:spacing w:line="240" w:lineRule="atLeast"/>
                    <w:jc w:val="center"/>
                    <w:rPr>
                      <w:color w:val="000000" w:themeColor="text1"/>
                      <w:sz w:val="18"/>
                      <w:szCs w:val="18"/>
                    </w:rPr>
                  </w:pPr>
                  <w:r w:rsidRPr="00FC741E">
                    <w:rPr>
                      <w:color w:val="000000" w:themeColor="text1"/>
                      <w:sz w:val="18"/>
                      <w:szCs w:val="18"/>
                    </w:rPr>
                    <w:t>110kV</w:t>
                  </w:r>
                  <w:r w:rsidRPr="00FC741E">
                    <w:rPr>
                      <w:color w:val="000000" w:themeColor="text1"/>
                      <w:sz w:val="18"/>
                      <w:szCs w:val="18"/>
                    </w:rPr>
                    <w:t>配电装置</w:t>
                  </w:r>
                </w:p>
              </w:tc>
              <w:tc>
                <w:tcPr>
                  <w:tcW w:w="2804" w:type="pct"/>
                  <w:gridSpan w:val="2"/>
                  <w:shd w:val="clear" w:color="auto" w:fill="auto"/>
                  <w:vAlign w:val="center"/>
                </w:tcPr>
                <w:p w14:paraId="2CFA8D3B" w14:textId="0A8BC8C3" w:rsidR="005F4EA6" w:rsidRPr="00FC741E" w:rsidRDefault="00000000">
                  <w:pPr>
                    <w:spacing w:line="240" w:lineRule="atLeast"/>
                    <w:rPr>
                      <w:color w:val="000000" w:themeColor="text1"/>
                      <w:sz w:val="18"/>
                      <w:szCs w:val="18"/>
                    </w:rPr>
                  </w:pPr>
                  <w:r w:rsidRPr="00FC741E">
                    <w:rPr>
                      <w:color w:val="000000" w:themeColor="text1"/>
                      <w:sz w:val="18"/>
                      <w:szCs w:val="18"/>
                    </w:rPr>
                    <w:t>户</w:t>
                  </w:r>
                  <w:r w:rsidRPr="00FC741E">
                    <w:rPr>
                      <w:rFonts w:hint="eastAsia"/>
                      <w:color w:val="000000" w:themeColor="text1"/>
                      <w:sz w:val="18"/>
                      <w:szCs w:val="18"/>
                    </w:rPr>
                    <w:t>内</w:t>
                  </w:r>
                  <w:r w:rsidRPr="00FC741E">
                    <w:rPr>
                      <w:color w:val="000000" w:themeColor="text1"/>
                      <w:sz w:val="18"/>
                      <w:szCs w:val="18"/>
                    </w:rPr>
                    <w:t>GIS</w:t>
                  </w:r>
                  <w:r w:rsidR="00AF7361" w:rsidRPr="00FC741E">
                    <w:rPr>
                      <w:rFonts w:hint="eastAsia"/>
                      <w:color w:val="000000" w:themeColor="text1"/>
                      <w:sz w:val="18"/>
                      <w:szCs w:val="18"/>
                    </w:rPr>
                    <w:t>设备</w:t>
                  </w:r>
                </w:p>
              </w:tc>
            </w:tr>
            <w:tr w:rsidR="00F01B1A" w:rsidRPr="00FC741E" w14:paraId="1ED98FB9" w14:textId="77777777" w:rsidTr="006B1CF8">
              <w:trPr>
                <w:trHeight w:val="340"/>
              </w:trPr>
              <w:tc>
                <w:tcPr>
                  <w:tcW w:w="347" w:type="pct"/>
                  <w:vMerge/>
                  <w:shd w:val="clear" w:color="auto" w:fill="auto"/>
                  <w:vAlign w:val="center"/>
                </w:tcPr>
                <w:p w14:paraId="4AADCD68" w14:textId="77777777" w:rsidR="005F4EA6" w:rsidRPr="00FC741E" w:rsidRDefault="005F4EA6">
                  <w:pPr>
                    <w:spacing w:line="240" w:lineRule="atLeast"/>
                    <w:jc w:val="center"/>
                    <w:rPr>
                      <w:color w:val="000000" w:themeColor="text1"/>
                      <w:sz w:val="18"/>
                      <w:szCs w:val="18"/>
                    </w:rPr>
                  </w:pPr>
                </w:p>
              </w:tc>
              <w:tc>
                <w:tcPr>
                  <w:tcW w:w="924" w:type="pct"/>
                  <w:vMerge/>
                  <w:shd w:val="clear" w:color="auto" w:fill="auto"/>
                  <w:vAlign w:val="center"/>
                </w:tcPr>
                <w:p w14:paraId="08ADE900" w14:textId="77777777" w:rsidR="005F4EA6" w:rsidRPr="00FC741E" w:rsidRDefault="005F4EA6">
                  <w:pPr>
                    <w:spacing w:line="240" w:lineRule="atLeast"/>
                    <w:rPr>
                      <w:color w:val="000000" w:themeColor="text1"/>
                      <w:sz w:val="18"/>
                      <w:szCs w:val="18"/>
                    </w:rPr>
                  </w:pPr>
                </w:p>
              </w:tc>
              <w:tc>
                <w:tcPr>
                  <w:tcW w:w="925" w:type="pct"/>
                  <w:shd w:val="clear" w:color="auto" w:fill="auto"/>
                  <w:vAlign w:val="center"/>
                </w:tcPr>
                <w:p w14:paraId="12D04CCA" w14:textId="77777777" w:rsidR="005F4EA6" w:rsidRPr="00FC741E" w:rsidRDefault="00000000">
                  <w:pPr>
                    <w:spacing w:line="240" w:lineRule="atLeast"/>
                    <w:jc w:val="center"/>
                    <w:rPr>
                      <w:color w:val="000000" w:themeColor="text1"/>
                      <w:sz w:val="18"/>
                      <w:szCs w:val="18"/>
                    </w:rPr>
                  </w:pPr>
                  <w:r w:rsidRPr="00FC741E">
                    <w:rPr>
                      <w:rFonts w:hint="eastAsia"/>
                      <w:color w:val="000000" w:themeColor="text1"/>
                      <w:sz w:val="18"/>
                      <w:szCs w:val="18"/>
                    </w:rPr>
                    <w:t>1</w:t>
                  </w:r>
                  <w:r w:rsidRPr="00FC741E">
                    <w:rPr>
                      <w:color w:val="000000" w:themeColor="text1"/>
                      <w:sz w:val="18"/>
                      <w:szCs w:val="18"/>
                    </w:rPr>
                    <w:t>10</w:t>
                  </w:r>
                  <w:r w:rsidRPr="00FC741E">
                    <w:rPr>
                      <w:rFonts w:hint="eastAsia"/>
                      <w:color w:val="000000" w:themeColor="text1"/>
                      <w:sz w:val="18"/>
                      <w:szCs w:val="18"/>
                    </w:rPr>
                    <w:t>kV</w:t>
                  </w:r>
                  <w:r w:rsidRPr="00FC741E">
                    <w:rPr>
                      <w:rFonts w:hint="eastAsia"/>
                      <w:color w:val="000000" w:themeColor="text1"/>
                      <w:sz w:val="18"/>
                      <w:szCs w:val="18"/>
                    </w:rPr>
                    <w:t>出线</w:t>
                  </w:r>
                </w:p>
              </w:tc>
              <w:tc>
                <w:tcPr>
                  <w:tcW w:w="2804" w:type="pct"/>
                  <w:gridSpan w:val="2"/>
                  <w:shd w:val="clear" w:color="auto" w:fill="auto"/>
                  <w:vAlign w:val="center"/>
                </w:tcPr>
                <w:p w14:paraId="7F491634" w14:textId="77777777" w:rsidR="00C913C9" w:rsidRPr="00FC741E" w:rsidRDefault="00000000">
                  <w:pPr>
                    <w:spacing w:line="240" w:lineRule="atLeast"/>
                    <w:rPr>
                      <w:color w:val="000000" w:themeColor="text1"/>
                      <w:sz w:val="18"/>
                      <w:szCs w:val="18"/>
                    </w:rPr>
                  </w:pPr>
                  <w:r w:rsidRPr="00FC741E">
                    <w:rPr>
                      <w:rFonts w:hint="eastAsia"/>
                      <w:color w:val="000000" w:themeColor="text1"/>
                      <w:sz w:val="18"/>
                      <w:szCs w:val="18"/>
                    </w:rPr>
                    <w:t>本期</w:t>
                  </w:r>
                  <w:r w:rsidR="00C913C9" w:rsidRPr="00FC741E">
                    <w:rPr>
                      <w:rFonts w:hint="eastAsia"/>
                      <w:color w:val="000000" w:themeColor="text1"/>
                      <w:sz w:val="18"/>
                      <w:szCs w:val="18"/>
                    </w:rPr>
                    <w:t>：</w:t>
                  </w:r>
                  <w:r w:rsidRPr="00FC741E">
                    <w:rPr>
                      <w:rFonts w:hint="eastAsia"/>
                      <w:color w:val="000000" w:themeColor="text1"/>
                      <w:sz w:val="18"/>
                      <w:szCs w:val="18"/>
                    </w:rPr>
                    <w:t>2</w:t>
                  </w:r>
                  <w:r w:rsidRPr="00FC741E">
                    <w:rPr>
                      <w:rFonts w:hint="eastAsia"/>
                      <w:color w:val="000000" w:themeColor="text1"/>
                      <w:sz w:val="18"/>
                      <w:szCs w:val="18"/>
                    </w:rPr>
                    <w:t>回</w:t>
                  </w:r>
                </w:p>
                <w:p w14:paraId="5C1EA62A" w14:textId="5765FCCD" w:rsidR="005F4EA6" w:rsidRPr="00FC741E" w:rsidRDefault="00000000">
                  <w:pPr>
                    <w:spacing w:line="240" w:lineRule="atLeast"/>
                    <w:rPr>
                      <w:color w:val="000000" w:themeColor="text1"/>
                      <w:sz w:val="18"/>
                      <w:szCs w:val="18"/>
                    </w:rPr>
                  </w:pPr>
                  <w:r w:rsidRPr="00FC741E">
                    <w:rPr>
                      <w:rFonts w:hint="eastAsia"/>
                      <w:color w:val="000000" w:themeColor="text1"/>
                      <w:sz w:val="18"/>
                      <w:szCs w:val="18"/>
                    </w:rPr>
                    <w:t>远景</w:t>
                  </w:r>
                  <w:r w:rsidR="00C913C9" w:rsidRPr="00FC741E">
                    <w:rPr>
                      <w:rFonts w:hint="eastAsia"/>
                      <w:color w:val="000000" w:themeColor="text1"/>
                      <w:sz w:val="18"/>
                      <w:szCs w:val="18"/>
                    </w:rPr>
                    <w:t>：</w:t>
                  </w:r>
                  <w:r w:rsidR="00F01B1A" w:rsidRPr="00FC741E">
                    <w:rPr>
                      <w:rFonts w:hint="eastAsia"/>
                      <w:color w:val="000000" w:themeColor="text1"/>
                      <w:sz w:val="18"/>
                      <w:szCs w:val="18"/>
                    </w:rPr>
                    <w:t>3</w:t>
                  </w:r>
                  <w:r w:rsidRPr="00FC741E">
                    <w:rPr>
                      <w:rFonts w:hint="eastAsia"/>
                      <w:color w:val="000000" w:themeColor="text1"/>
                      <w:sz w:val="18"/>
                      <w:szCs w:val="18"/>
                    </w:rPr>
                    <w:t>回</w:t>
                  </w:r>
                </w:p>
              </w:tc>
            </w:tr>
            <w:tr w:rsidR="00F01B1A" w:rsidRPr="00FC741E" w14:paraId="39C7CC6A" w14:textId="77777777" w:rsidTr="006B1CF8">
              <w:trPr>
                <w:trHeight w:val="340"/>
              </w:trPr>
              <w:tc>
                <w:tcPr>
                  <w:tcW w:w="347" w:type="pct"/>
                  <w:vMerge/>
                  <w:shd w:val="clear" w:color="auto" w:fill="auto"/>
                  <w:vAlign w:val="center"/>
                </w:tcPr>
                <w:p w14:paraId="1B6B665B" w14:textId="77777777" w:rsidR="005F4EA6" w:rsidRPr="00FC741E" w:rsidRDefault="005F4EA6">
                  <w:pPr>
                    <w:spacing w:line="240" w:lineRule="atLeast"/>
                    <w:jc w:val="center"/>
                    <w:rPr>
                      <w:color w:val="000000" w:themeColor="text1"/>
                      <w:sz w:val="18"/>
                      <w:szCs w:val="18"/>
                    </w:rPr>
                  </w:pPr>
                </w:p>
              </w:tc>
              <w:tc>
                <w:tcPr>
                  <w:tcW w:w="924" w:type="pct"/>
                  <w:vMerge/>
                  <w:shd w:val="clear" w:color="auto" w:fill="auto"/>
                  <w:vAlign w:val="center"/>
                </w:tcPr>
                <w:p w14:paraId="024262BD" w14:textId="77777777" w:rsidR="005F4EA6" w:rsidRPr="00FC741E" w:rsidRDefault="005F4EA6">
                  <w:pPr>
                    <w:spacing w:line="240" w:lineRule="atLeast"/>
                    <w:rPr>
                      <w:color w:val="000000" w:themeColor="text1"/>
                      <w:sz w:val="18"/>
                      <w:szCs w:val="18"/>
                    </w:rPr>
                  </w:pPr>
                </w:p>
              </w:tc>
              <w:tc>
                <w:tcPr>
                  <w:tcW w:w="925" w:type="pct"/>
                  <w:shd w:val="clear" w:color="auto" w:fill="auto"/>
                  <w:vAlign w:val="center"/>
                </w:tcPr>
                <w:p w14:paraId="47D2B08C" w14:textId="77777777" w:rsidR="005F4EA6" w:rsidRPr="00FC741E" w:rsidRDefault="00000000">
                  <w:pPr>
                    <w:spacing w:line="240" w:lineRule="atLeast"/>
                    <w:jc w:val="center"/>
                    <w:rPr>
                      <w:color w:val="000000" w:themeColor="text1"/>
                      <w:sz w:val="18"/>
                      <w:szCs w:val="18"/>
                    </w:rPr>
                  </w:pPr>
                  <w:r w:rsidRPr="00FC741E">
                    <w:rPr>
                      <w:rFonts w:hint="eastAsia"/>
                      <w:color w:val="000000" w:themeColor="text1"/>
                      <w:sz w:val="18"/>
                      <w:szCs w:val="18"/>
                    </w:rPr>
                    <w:t>1</w:t>
                  </w:r>
                  <w:r w:rsidRPr="00FC741E">
                    <w:rPr>
                      <w:color w:val="000000" w:themeColor="text1"/>
                      <w:sz w:val="18"/>
                      <w:szCs w:val="18"/>
                    </w:rPr>
                    <w:t>0</w:t>
                  </w:r>
                  <w:r w:rsidRPr="00FC741E">
                    <w:rPr>
                      <w:rFonts w:hint="eastAsia"/>
                      <w:color w:val="000000" w:themeColor="text1"/>
                      <w:sz w:val="18"/>
                      <w:szCs w:val="18"/>
                    </w:rPr>
                    <w:t>kV</w:t>
                  </w:r>
                  <w:r w:rsidRPr="00FC741E">
                    <w:rPr>
                      <w:rFonts w:hint="eastAsia"/>
                      <w:color w:val="000000" w:themeColor="text1"/>
                      <w:sz w:val="18"/>
                      <w:szCs w:val="18"/>
                    </w:rPr>
                    <w:t>出线</w:t>
                  </w:r>
                </w:p>
              </w:tc>
              <w:tc>
                <w:tcPr>
                  <w:tcW w:w="2804" w:type="pct"/>
                  <w:gridSpan w:val="2"/>
                  <w:shd w:val="clear" w:color="auto" w:fill="auto"/>
                  <w:vAlign w:val="center"/>
                </w:tcPr>
                <w:p w14:paraId="0336E42E" w14:textId="77777777" w:rsidR="00C913C9" w:rsidRPr="00FC741E" w:rsidRDefault="00000000">
                  <w:pPr>
                    <w:spacing w:line="240" w:lineRule="atLeast"/>
                    <w:rPr>
                      <w:color w:val="000000" w:themeColor="text1"/>
                      <w:sz w:val="18"/>
                      <w:szCs w:val="18"/>
                    </w:rPr>
                  </w:pPr>
                  <w:r w:rsidRPr="00FC741E">
                    <w:rPr>
                      <w:color w:val="000000" w:themeColor="text1"/>
                      <w:sz w:val="18"/>
                      <w:szCs w:val="18"/>
                    </w:rPr>
                    <w:t>本期</w:t>
                  </w:r>
                  <w:r w:rsidR="00C913C9" w:rsidRPr="00FC741E">
                    <w:rPr>
                      <w:rFonts w:hint="eastAsia"/>
                      <w:color w:val="000000" w:themeColor="text1"/>
                      <w:sz w:val="18"/>
                      <w:szCs w:val="18"/>
                    </w:rPr>
                    <w:t>：</w:t>
                  </w:r>
                  <w:r w:rsidRPr="00FC741E">
                    <w:rPr>
                      <w:color w:val="000000" w:themeColor="text1"/>
                      <w:sz w:val="18"/>
                      <w:szCs w:val="18"/>
                    </w:rPr>
                    <w:t>28</w:t>
                  </w:r>
                  <w:r w:rsidRPr="00FC741E">
                    <w:rPr>
                      <w:color w:val="000000" w:themeColor="text1"/>
                      <w:sz w:val="18"/>
                      <w:szCs w:val="18"/>
                    </w:rPr>
                    <w:t>回</w:t>
                  </w:r>
                </w:p>
                <w:p w14:paraId="78CBB410" w14:textId="6BDC69C9" w:rsidR="005F4EA6" w:rsidRPr="00FC741E" w:rsidRDefault="00000000">
                  <w:pPr>
                    <w:spacing w:line="240" w:lineRule="atLeast"/>
                    <w:rPr>
                      <w:color w:val="000000" w:themeColor="text1"/>
                      <w:sz w:val="18"/>
                      <w:szCs w:val="18"/>
                    </w:rPr>
                  </w:pPr>
                  <w:r w:rsidRPr="00FC741E">
                    <w:rPr>
                      <w:color w:val="000000" w:themeColor="text1"/>
                      <w:sz w:val="18"/>
                      <w:szCs w:val="18"/>
                    </w:rPr>
                    <w:t>远景</w:t>
                  </w:r>
                  <w:r w:rsidR="00C913C9" w:rsidRPr="00FC741E">
                    <w:rPr>
                      <w:rFonts w:hint="eastAsia"/>
                      <w:color w:val="000000" w:themeColor="text1"/>
                      <w:sz w:val="18"/>
                      <w:szCs w:val="18"/>
                    </w:rPr>
                    <w:t>：</w:t>
                  </w:r>
                  <w:r w:rsidRPr="00FC741E">
                    <w:rPr>
                      <w:color w:val="000000" w:themeColor="text1"/>
                      <w:sz w:val="18"/>
                      <w:szCs w:val="18"/>
                    </w:rPr>
                    <w:t>42</w:t>
                  </w:r>
                  <w:r w:rsidRPr="00FC741E">
                    <w:rPr>
                      <w:color w:val="000000" w:themeColor="text1"/>
                      <w:sz w:val="18"/>
                      <w:szCs w:val="18"/>
                    </w:rPr>
                    <w:t>回</w:t>
                  </w:r>
                </w:p>
              </w:tc>
            </w:tr>
            <w:tr w:rsidR="00F01B1A" w:rsidRPr="00FC741E" w14:paraId="79CE1F14" w14:textId="77777777" w:rsidTr="006B1CF8">
              <w:trPr>
                <w:trHeight w:val="340"/>
              </w:trPr>
              <w:tc>
                <w:tcPr>
                  <w:tcW w:w="347" w:type="pct"/>
                  <w:vMerge/>
                  <w:shd w:val="clear" w:color="auto" w:fill="auto"/>
                  <w:vAlign w:val="center"/>
                </w:tcPr>
                <w:p w14:paraId="40F9C910" w14:textId="77777777" w:rsidR="005F4EA6" w:rsidRPr="00FC741E" w:rsidRDefault="005F4EA6">
                  <w:pPr>
                    <w:spacing w:line="240" w:lineRule="atLeast"/>
                    <w:jc w:val="center"/>
                    <w:rPr>
                      <w:color w:val="000000" w:themeColor="text1"/>
                      <w:sz w:val="18"/>
                      <w:szCs w:val="18"/>
                    </w:rPr>
                  </w:pPr>
                </w:p>
              </w:tc>
              <w:tc>
                <w:tcPr>
                  <w:tcW w:w="924" w:type="pct"/>
                  <w:vMerge/>
                  <w:shd w:val="clear" w:color="auto" w:fill="auto"/>
                  <w:vAlign w:val="center"/>
                </w:tcPr>
                <w:p w14:paraId="49A33A63" w14:textId="77777777" w:rsidR="005F4EA6" w:rsidRPr="00FC741E" w:rsidRDefault="005F4EA6">
                  <w:pPr>
                    <w:spacing w:line="240" w:lineRule="atLeast"/>
                    <w:rPr>
                      <w:color w:val="000000" w:themeColor="text1"/>
                      <w:sz w:val="18"/>
                      <w:szCs w:val="18"/>
                    </w:rPr>
                  </w:pPr>
                </w:p>
              </w:tc>
              <w:tc>
                <w:tcPr>
                  <w:tcW w:w="925" w:type="pct"/>
                  <w:shd w:val="clear" w:color="auto" w:fill="auto"/>
                  <w:vAlign w:val="center"/>
                </w:tcPr>
                <w:p w14:paraId="1603BE0F" w14:textId="77777777" w:rsidR="005F4EA6" w:rsidRPr="00FC741E" w:rsidRDefault="00000000">
                  <w:pPr>
                    <w:spacing w:line="240" w:lineRule="atLeast"/>
                    <w:jc w:val="center"/>
                    <w:rPr>
                      <w:color w:val="000000" w:themeColor="text1"/>
                      <w:sz w:val="18"/>
                      <w:szCs w:val="18"/>
                    </w:rPr>
                  </w:pPr>
                  <w:r w:rsidRPr="00FC741E">
                    <w:rPr>
                      <w:rFonts w:hint="eastAsia"/>
                      <w:color w:val="000000" w:themeColor="text1"/>
                      <w:sz w:val="18"/>
                      <w:szCs w:val="18"/>
                    </w:rPr>
                    <w:t>无功补偿</w:t>
                  </w:r>
                </w:p>
              </w:tc>
              <w:tc>
                <w:tcPr>
                  <w:tcW w:w="2804" w:type="pct"/>
                  <w:gridSpan w:val="2"/>
                  <w:shd w:val="clear" w:color="auto" w:fill="auto"/>
                  <w:vAlign w:val="center"/>
                </w:tcPr>
                <w:p w14:paraId="2B7C2A38" w14:textId="1D811963" w:rsidR="00C913C9" w:rsidRPr="00FC741E" w:rsidRDefault="00000000">
                  <w:pPr>
                    <w:spacing w:line="240" w:lineRule="atLeast"/>
                    <w:rPr>
                      <w:color w:val="000000" w:themeColor="text1"/>
                      <w:sz w:val="18"/>
                      <w:szCs w:val="18"/>
                    </w:rPr>
                  </w:pPr>
                  <w:r w:rsidRPr="00FC741E">
                    <w:rPr>
                      <w:color w:val="000000" w:themeColor="text1"/>
                      <w:sz w:val="18"/>
                      <w:szCs w:val="18"/>
                    </w:rPr>
                    <w:t>本期：</w:t>
                  </w:r>
                  <w:r w:rsidRPr="00FC741E">
                    <w:rPr>
                      <w:color w:val="000000" w:themeColor="text1"/>
                      <w:sz w:val="18"/>
                      <w:szCs w:val="18"/>
                    </w:rPr>
                    <w:t>2×(3.6+4.8)</w:t>
                  </w:r>
                  <w:proofErr w:type="spellStart"/>
                  <w:r w:rsidRPr="00FC741E">
                    <w:rPr>
                      <w:color w:val="000000" w:themeColor="text1"/>
                      <w:sz w:val="18"/>
                      <w:szCs w:val="18"/>
                    </w:rPr>
                    <w:t>Mvar</w:t>
                  </w:r>
                  <w:proofErr w:type="spellEnd"/>
                  <w:r w:rsidR="00AF7361" w:rsidRPr="00FC741E">
                    <w:rPr>
                      <w:rFonts w:hint="eastAsia"/>
                      <w:color w:val="000000" w:themeColor="text1"/>
                      <w:sz w:val="18"/>
                      <w:szCs w:val="18"/>
                    </w:rPr>
                    <w:t>电容器组</w:t>
                  </w:r>
                </w:p>
                <w:p w14:paraId="289F13FA" w14:textId="530C3369" w:rsidR="005F4EA6" w:rsidRPr="00FC741E" w:rsidRDefault="00000000">
                  <w:pPr>
                    <w:spacing w:line="240" w:lineRule="atLeast"/>
                    <w:rPr>
                      <w:color w:val="000000" w:themeColor="text1"/>
                      <w:sz w:val="18"/>
                      <w:szCs w:val="18"/>
                    </w:rPr>
                  </w:pPr>
                  <w:r w:rsidRPr="00FC741E">
                    <w:rPr>
                      <w:rFonts w:hint="eastAsia"/>
                      <w:color w:val="000000" w:themeColor="text1"/>
                      <w:sz w:val="18"/>
                      <w:szCs w:val="18"/>
                    </w:rPr>
                    <w:t>远景：</w:t>
                  </w:r>
                  <w:r w:rsidRPr="00FC741E">
                    <w:rPr>
                      <w:color w:val="000000" w:themeColor="text1"/>
                      <w:sz w:val="18"/>
                      <w:szCs w:val="18"/>
                    </w:rPr>
                    <w:t>3×(3.6+4.8)</w:t>
                  </w:r>
                  <w:proofErr w:type="spellStart"/>
                  <w:r w:rsidRPr="00FC741E">
                    <w:rPr>
                      <w:color w:val="000000" w:themeColor="text1"/>
                      <w:sz w:val="18"/>
                      <w:szCs w:val="18"/>
                    </w:rPr>
                    <w:t>Mvar</w:t>
                  </w:r>
                  <w:proofErr w:type="spellEnd"/>
                  <w:r w:rsidR="00AF7361" w:rsidRPr="00FC741E">
                    <w:rPr>
                      <w:rFonts w:hint="eastAsia"/>
                      <w:color w:val="000000" w:themeColor="text1"/>
                      <w:sz w:val="18"/>
                      <w:szCs w:val="18"/>
                    </w:rPr>
                    <w:t>电容器组</w:t>
                  </w:r>
                </w:p>
              </w:tc>
            </w:tr>
            <w:tr w:rsidR="005F4EA6" w:rsidRPr="00FC741E" w14:paraId="01DCE973" w14:textId="77777777" w:rsidTr="006B1CF8">
              <w:trPr>
                <w:trHeight w:val="340"/>
              </w:trPr>
              <w:tc>
                <w:tcPr>
                  <w:tcW w:w="347" w:type="pct"/>
                  <w:vMerge/>
                  <w:shd w:val="clear" w:color="auto" w:fill="auto"/>
                  <w:vAlign w:val="center"/>
                </w:tcPr>
                <w:p w14:paraId="738B4A7C" w14:textId="77777777" w:rsidR="005F4EA6" w:rsidRPr="00FC741E" w:rsidRDefault="005F4EA6">
                  <w:pPr>
                    <w:spacing w:line="240" w:lineRule="atLeast"/>
                    <w:jc w:val="center"/>
                    <w:rPr>
                      <w:sz w:val="18"/>
                      <w:szCs w:val="18"/>
                    </w:rPr>
                  </w:pPr>
                </w:p>
              </w:tc>
              <w:tc>
                <w:tcPr>
                  <w:tcW w:w="924" w:type="pct"/>
                  <w:vMerge/>
                  <w:shd w:val="clear" w:color="auto" w:fill="auto"/>
                  <w:vAlign w:val="center"/>
                </w:tcPr>
                <w:p w14:paraId="41B55994" w14:textId="77777777" w:rsidR="005F4EA6" w:rsidRPr="00FC741E" w:rsidRDefault="005F4EA6">
                  <w:pPr>
                    <w:spacing w:line="240" w:lineRule="atLeast"/>
                    <w:rPr>
                      <w:sz w:val="18"/>
                      <w:szCs w:val="18"/>
                    </w:rPr>
                  </w:pPr>
                </w:p>
              </w:tc>
              <w:tc>
                <w:tcPr>
                  <w:tcW w:w="925" w:type="pct"/>
                  <w:shd w:val="clear" w:color="auto" w:fill="auto"/>
                  <w:vAlign w:val="center"/>
                </w:tcPr>
                <w:p w14:paraId="653A5735" w14:textId="77777777" w:rsidR="005F4EA6" w:rsidRPr="00FC741E" w:rsidRDefault="00000000">
                  <w:pPr>
                    <w:spacing w:line="240" w:lineRule="atLeast"/>
                    <w:jc w:val="center"/>
                    <w:rPr>
                      <w:sz w:val="18"/>
                      <w:szCs w:val="18"/>
                    </w:rPr>
                  </w:pPr>
                  <w:r w:rsidRPr="00FC741E">
                    <w:rPr>
                      <w:rFonts w:hint="eastAsia"/>
                      <w:sz w:val="18"/>
                      <w:szCs w:val="18"/>
                    </w:rPr>
                    <w:t>用地面积</w:t>
                  </w:r>
                </w:p>
              </w:tc>
              <w:tc>
                <w:tcPr>
                  <w:tcW w:w="2804" w:type="pct"/>
                  <w:gridSpan w:val="2"/>
                  <w:shd w:val="clear" w:color="auto" w:fill="auto"/>
                  <w:vAlign w:val="center"/>
                </w:tcPr>
                <w:p w14:paraId="0A30814C" w14:textId="38B3A567" w:rsidR="005F4EA6" w:rsidRPr="00FC741E" w:rsidRDefault="000050A6">
                  <w:pPr>
                    <w:spacing w:line="240" w:lineRule="atLeast"/>
                    <w:rPr>
                      <w:sz w:val="18"/>
                      <w:szCs w:val="18"/>
                    </w:rPr>
                  </w:pPr>
                  <w:r w:rsidRPr="00FC741E">
                    <w:rPr>
                      <w:rFonts w:hint="eastAsia"/>
                      <w:sz w:val="18"/>
                      <w:szCs w:val="18"/>
                    </w:rPr>
                    <w:t>总用地面积</w:t>
                  </w:r>
                  <w:r w:rsidR="00F01B1A" w:rsidRPr="00FC741E">
                    <w:rPr>
                      <w:sz w:val="18"/>
                      <w:szCs w:val="18"/>
                    </w:rPr>
                    <w:t>529</w:t>
                  </w:r>
                  <w:r w:rsidR="002C5267" w:rsidRPr="00FC741E">
                    <w:rPr>
                      <w:rFonts w:hint="eastAsia"/>
                      <w:sz w:val="18"/>
                      <w:szCs w:val="18"/>
                    </w:rPr>
                    <w:t>3</w:t>
                  </w:r>
                  <w:r w:rsidRPr="00FC741E">
                    <w:rPr>
                      <w:rFonts w:hint="eastAsia"/>
                      <w:sz w:val="18"/>
                      <w:szCs w:val="18"/>
                    </w:rPr>
                    <w:t>m</w:t>
                  </w:r>
                  <w:r w:rsidRPr="00FC741E">
                    <w:rPr>
                      <w:rFonts w:hint="eastAsia"/>
                      <w:sz w:val="18"/>
                      <w:szCs w:val="18"/>
                      <w:vertAlign w:val="superscript"/>
                    </w:rPr>
                    <w:t>2</w:t>
                  </w:r>
                  <w:r w:rsidRPr="00FC741E">
                    <w:rPr>
                      <w:rFonts w:hint="eastAsia"/>
                      <w:sz w:val="18"/>
                      <w:szCs w:val="18"/>
                    </w:rPr>
                    <w:t>，围墙内面积</w:t>
                  </w:r>
                  <w:r w:rsidR="00F01B1A" w:rsidRPr="00FC741E">
                    <w:rPr>
                      <w:sz w:val="18"/>
                      <w:szCs w:val="18"/>
                    </w:rPr>
                    <w:t>3700</w:t>
                  </w:r>
                  <w:r w:rsidRPr="00FC741E">
                    <w:rPr>
                      <w:rFonts w:hint="eastAsia"/>
                      <w:sz w:val="18"/>
                      <w:szCs w:val="18"/>
                    </w:rPr>
                    <w:t>m</w:t>
                  </w:r>
                  <w:r w:rsidRPr="00FC741E">
                    <w:rPr>
                      <w:rFonts w:hint="eastAsia"/>
                      <w:sz w:val="18"/>
                      <w:szCs w:val="18"/>
                      <w:vertAlign w:val="superscript"/>
                    </w:rPr>
                    <w:t>2</w:t>
                  </w:r>
                </w:p>
              </w:tc>
            </w:tr>
            <w:tr w:rsidR="000D2625" w:rsidRPr="00FC741E" w14:paraId="166CA0A1" w14:textId="77777777" w:rsidTr="006B1CF8">
              <w:trPr>
                <w:trHeight w:val="340"/>
              </w:trPr>
              <w:tc>
                <w:tcPr>
                  <w:tcW w:w="347" w:type="pct"/>
                  <w:vMerge/>
                  <w:shd w:val="clear" w:color="auto" w:fill="auto"/>
                  <w:vAlign w:val="center"/>
                </w:tcPr>
                <w:p w14:paraId="208E3F30" w14:textId="77777777" w:rsidR="000D2625" w:rsidRPr="00FC741E" w:rsidRDefault="000D2625" w:rsidP="000D2625">
                  <w:pPr>
                    <w:spacing w:line="240" w:lineRule="atLeast"/>
                    <w:jc w:val="center"/>
                    <w:rPr>
                      <w:sz w:val="18"/>
                      <w:szCs w:val="18"/>
                    </w:rPr>
                  </w:pPr>
                </w:p>
              </w:tc>
              <w:tc>
                <w:tcPr>
                  <w:tcW w:w="924" w:type="pct"/>
                  <w:vMerge w:val="restart"/>
                  <w:shd w:val="clear" w:color="auto" w:fill="auto"/>
                  <w:vAlign w:val="center"/>
                </w:tcPr>
                <w:p w14:paraId="0C1ACCDD" w14:textId="5454B188" w:rsidR="000D2625" w:rsidRPr="00FC741E" w:rsidRDefault="00A10B36" w:rsidP="000D2625">
                  <w:pPr>
                    <w:spacing w:line="240" w:lineRule="atLeast"/>
                    <w:jc w:val="center"/>
                    <w:rPr>
                      <w:b/>
                      <w:bCs/>
                      <w:sz w:val="18"/>
                      <w:szCs w:val="18"/>
                    </w:rPr>
                  </w:pPr>
                  <w:r w:rsidRPr="00FC741E">
                    <w:rPr>
                      <w:rFonts w:hint="eastAsia"/>
                      <w:b/>
                      <w:bCs/>
                      <w:sz w:val="18"/>
                      <w:szCs w:val="18"/>
                    </w:rPr>
                    <w:t>塘头</w:t>
                  </w:r>
                  <w:r w:rsidRPr="00FC741E">
                    <w:rPr>
                      <w:rFonts w:hint="eastAsia"/>
                      <w:b/>
                      <w:bCs/>
                      <w:sz w:val="18"/>
                      <w:szCs w:val="18"/>
                    </w:rPr>
                    <w:t>220</w:t>
                  </w:r>
                  <w:r w:rsidRPr="00FC741E">
                    <w:rPr>
                      <w:rFonts w:hint="eastAsia"/>
                      <w:b/>
                      <w:bCs/>
                      <w:sz w:val="18"/>
                      <w:szCs w:val="18"/>
                    </w:rPr>
                    <w:t>千伏变电站</w:t>
                  </w:r>
                  <w:r w:rsidRPr="00FC741E">
                    <w:rPr>
                      <w:rFonts w:hint="eastAsia"/>
                      <w:b/>
                      <w:bCs/>
                      <w:sz w:val="18"/>
                      <w:szCs w:val="18"/>
                    </w:rPr>
                    <w:t>110</w:t>
                  </w:r>
                  <w:proofErr w:type="gramStart"/>
                  <w:r w:rsidRPr="00FC741E">
                    <w:rPr>
                      <w:rFonts w:hint="eastAsia"/>
                      <w:b/>
                      <w:bCs/>
                      <w:sz w:val="18"/>
                      <w:szCs w:val="18"/>
                    </w:rPr>
                    <w:t>千伏利桥</w:t>
                  </w:r>
                  <w:proofErr w:type="gramEnd"/>
                  <w:r w:rsidRPr="00FC741E">
                    <w:rPr>
                      <w:rFonts w:hint="eastAsia"/>
                      <w:b/>
                      <w:bCs/>
                      <w:sz w:val="18"/>
                      <w:szCs w:val="18"/>
                    </w:rPr>
                    <w:t>间隔扩建工程</w:t>
                  </w:r>
                </w:p>
              </w:tc>
              <w:tc>
                <w:tcPr>
                  <w:tcW w:w="925" w:type="pct"/>
                  <w:shd w:val="clear" w:color="auto" w:fill="auto"/>
                  <w:vAlign w:val="center"/>
                </w:tcPr>
                <w:p w14:paraId="7B31E524" w14:textId="44407684" w:rsidR="000D2625" w:rsidRPr="00FC741E" w:rsidRDefault="000D2625" w:rsidP="000D2625">
                  <w:pPr>
                    <w:spacing w:line="240" w:lineRule="atLeast"/>
                    <w:jc w:val="center"/>
                    <w:rPr>
                      <w:sz w:val="18"/>
                      <w:szCs w:val="18"/>
                    </w:rPr>
                  </w:pPr>
                  <w:r w:rsidRPr="00FC741E">
                    <w:rPr>
                      <w:sz w:val="18"/>
                      <w:szCs w:val="18"/>
                    </w:rPr>
                    <w:t>主变</w:t>
                  </w:r>
                </w:p>
              </w:tc>
              <w:tc>
                <w:tcPr>
                  <w:tcW w:w="2804" w:type="pct"/>
                  <w:gridSpan w:val="2"/>
                  <w:shd w:val="clear" w:color="auto" w:fill="auto"/>
                  <w:vAlign w:val="center"/>
                </w:tcPr>
                <w:p w14:paraId="48CD1B42" w14:textId="1CFFEBB6" w:rsidR="006B1CF8" w:rsidRPr="00FC741E" w:rsidRDefault="006B1CF8" w:rsidP="000D2625">
                  <w:pPr>
                    <w:spacing w:line="240" w:lineRule="atLeast"/>
                    <w:rPr>
                      <w:sz w:val="18"/>
                      <w:szCs w:val="18"/>
                    </w:rPr>
                  </w:pPr>
                  <w:r w:rsidRPr="00FC741E">
                    <w:rPr>
                      <w:rFonts w:hint="eastAsia"/>
                      <w:sz w:val="18"/>
                      <w:szCs w:val="18"/>
                    </w:rPr>
                    <w:t>现有：</w:t>
                  </w:r>
                  <w:r w:rsidR="00F01B1A" w:rsidRPr="00FC741E">
                    <w:rPr>
                      <w:rFonts w:hint="eastAsia"/>
                      <w:sz w:val="18"/>
                      <w:szCs w:val="18"/>
                    </w:rPr>
                    <w:t>1</w:t>
                  </w:r>
                  <w:r w:rsidR="000050A6" w:rsidRPr="00FC741E">
                    <w:rPr>
                      <w:rFonts w:hint="eastAsia"/>
                      <w:sz w:val="18"/>
                      <w:szCs w:val="18"/>
                    </w:rPr>
                    <w:t>台，户外布置，容量为</w:t>
                  </w:r>
                  <w:r w:rsidR="00F01B1A" w:rsidRPr="00FC741E">
                    <w:rPr>
                      <w:rFonts w:hint="eastAsia"/>
                      <w:sz w:val="18"/>
                      <w:szCs w:val="18"/>
                    </w:rPr>
                    <w:t>1</w:t>
                  </w:r>
                  <w:r w:rsidR="000050A6" w:rsidRPr="00FC741E">
                    <w:rPr>
                      <w:rFonts w:hint="eastAsia"/>
                      <w:sz w:val="18"/>
                      <w:szCs w:val="18"/>
                    </w:rPr>
                    <w:t>×</w:t>
                  </w:r>
                  <w:r w:rsidR="00F01B1A" w:rsidRPr="00FC741E">
                    <w:rPr>
                      <w:rFonts w:hint="eastAsia"/>
                      <w:sz w:val="18"/>
                      <w:szCs w:val="18"/>
                    </w:rPr>
                    <w:t>24</w:t>
                  </w:r>
                  <w:r w:rsidR="000050A6" w:rsidRPr="00FC741E">
                    <w:rPr>
                      <w:rFonts w:hint="eastAsia"/>
                      <w:sz w:val="18"/>
                      <w:szCs w:val="18"/>
                    </w:rPr>
                    <w:t>0MVA</w:t>
                  </w:r>
                  <w:r w:rsidR="000050A6" w:rsidRPr="00FC741E">
                    <w:rPr>
                      <w:rFonts w:hint="eastAsia"/>
                      <w:sz w:val="18"/>
                      <w:szCs w:val="18"/>
                    </w:rPr>
                    <w:t>（</w:t>
                  </w:r>
                  <w:r w:rsidR="000050A6" w:rsidRPr="00FC741E">
                    <w:rPr>
                      <w:rFonts w:hint="eastAsia"/>
                      <w:sz w:val="18"/>
                      <w:szCs w:val="18"/>
                    </w:rPr>
                    <w:t>#2</w:t>
                  </w:r>
                  <w:r w:rsidR="000050A6" w:rsidRPr="00FC741E">
                    <w:rPr>
                      <w:rFonts w:hint="eastAsia"/>
                      <w:sz w:val="18"/>
                      <w:szCs w:val="18"/>
                    </w:rPr>
                    <w:t>）</w:t>
                  </w:r>
                </w:p>
                <w:p w14:paraId="44309262" w14:textId="4BEEC224" w:rsidR="000D2625" w:rsidRPr="00FC741E" w:rsidRDefault="006B1CF8" w:rsidP="000D2625">
                  <w:pPr>
                    <w:spacing w:line="240" w:lineRule="atLeast"/>
                    <w:rPr>
                      <w:sz w:val="18"/>
                      <w:szCs w:val="18"/>
                    </w:rPr>
                  </w:pPr>
                  <w:r w:rsidRPr="00FC741E">
                    <w:rPr>
                      <w:rFonts w:hint="eastAsia"/>
                      <w:sz w:val="18"/>
                      <w:szCs w:val="18"/>
                    </w:rPr>
                    <w:t>本期：</w:t>
                  </w:r>
                  <w:r w:rsidR="000050A6" w:rsidRPr="00FC741E">
                    <w:rPr>
                      <w:rFonts w:hint="eastAsia"/>
                      <w:sz w:val="18"/>
                      <w:szCs w:val="18"/>
                    </w:rPr>
                    <w:t>无新增</w:t>
                  </w:r>
                </w:p>
              </w:tc>
            </w:tr>
            <w:tr w:rsidR="000D2625" w:rsidRPr="00FC741E" w14:paraId="7B8E3985" w14:textId="77777777" w:rsidTr="006B1CF8">
              <w:trPr>
                <w:trHeight w:val="340"/>
              </w:trPr>
              <w:tc>
                <w:tcPr>
                  <w:tcW w:w="347" w:type="pct"/>
                  <w:vMerge/>
                  <w:shd w:val="clear" w:color="auto" w:fill="auto"/>
                  <w:vAlign w:val="center"/>
                </w:tcPr>
                <w:p w14:paraId="712DBDDD" w14:textId="77777777" w:rsidR="000D2625" w:rsidRPr="00FC741E" w:rsidRDefault="000D2625" w:rsidP="000D2625">
                  <w:pPr>
                    <w:spacing w:line="240" w:lineRule="atLeast"/>
                    <w:jc w:val="center"/>
                    <w:rPr>
                      <w:sz w:val="18"/>
                      <w:szCs w:val="18"/>
                    </w:rPr>
                  </w:pPr>
                </w:p>
              </w:tc>
              <w:tc>
                <w:tcPr>
                  <w:tcW w:w="924" w:type="pct"/>
                  <w:vMerge/>
                  <w:shd w:val="clear" w:color="auto" w:fill="auto"/>
                  <w:vAlign w:val="center"/>
                </w:tcPr>
                <w:p w14:paraId="02D9B7D5" w14:textId="77777777" w:rsidR="000D2625" w:rsidRPr="00FC741E" w:rsidRDefault="000D2625" w:rsidP="000D2625">
                  <w:pPr>
                    <w:spacing w:line="240" w:lineRule="atLeast"/>
                    <w:jc w:val="center"/>
                    <w:rPr>
                      <w:sz w:val="18"/>
                      <w:szCs w:val="18"/>
                    </w:rPr>
                  </w:pPr>
                </w:p>
              </w:tc>
              <w:tc>
                <w:tcPr>
                  <w:tcW w:w="925" w:type="pct"/>
                  <w:shd w:val="clear" w:color="auto" w:fill="auto"/>
                  <w:vAlign w:val="center"/>
                </w:tcPr>
                <w:p w14:paraId="756E1342" w14:textId="7B3AC80A" w:rsidR="000D2625" w:rsidRPr="00FC741E" w:rsidRDefault="000D2625" w:rsidP="000D2625">
                  <w:pPr>
                    <w:spacing w:line="240" w:lineRule="atLeast"/>
                    <w:jc w:val="center"/>
                    <w:rPr>
                      <w:sz w:val="18"/>
                      <w:szCs w:val="18"/>
                    </w:rPr>
                  </w:pPr>
                  <w:r w:rsidRPr="00FC741E">
                    <w:rPr>
                      <w:sz w:val="18"/>
                      <w:szCs w:val="18"/>
                    </w:rPr>
                    <w:t>220kV</w:t>
                  </w:r>
                  <w:r w:rsidRPr="00FC741E">
                    <w:rPr>
                      <w:sz w:val="18"/>
                      <w:szCs w:val="18"/>
                    </w:rPr>
                    <w:t>配电装置</w:t>
                  </w:r>
                </w:p>
              </w:tc>
              <w:tc>
                <w:tcPr>
                  <w:tcW w:w="2804" w:type="pct"/>
                  <w:gridSpan w:val="2"/>
                  <w:shd w:val="clear" w:color="auto" w:fill="auto"/>
                  <w:vAlign w:val="center"/>
                </w:tcPr>
                <w:p w14:paraId="1AE5C39E" w14:textId="54A0E22F" w:rsidR="000D2625" w:rsidRPr="00FC741E" w:rsidRDefault="000050A6" w:rsidP="000D2625">
                  <w:pPr>
                    <w:spacing w:line="240" w:lineRule="atLeast"/>
                    <w:rPr>
                      <w:sz w:val="18"/>
                      <w:szCs w:val="18"/>
                    </w:rPr>
                  </w:pPr>
                  <w:r w:rsidRPr="00FC741E">
                    <w:rPr>
                      <w:rFonts w:hint="eastAsia"/>
                      <w:sz w:val="18"/>
                      <w:szCs w:val="18"/>
                    </w:rPr>
                    <w:t>户内</w:t>
                  </w:r>
                  <w:r w:rsidR="002E3713" w:rsidRPr="00FC741E">
                    <w:rPr>
                      <w:rFonts w:hint="eastAsia"/>
                      <w:sz w:val="18"/>
                      <w:szCs w:val="18"/>
                    </w:rPr>
                    <w:t>GIS</w:t>
                  </w:r>
                  <w:r w:rsidR="002E3713" w:rsidRPr="00FC741E">
                    <w:rPr>
                      <w:rFonts w:hint="eastAsia"/>
                      <w:sz w:val="18"/>
                      <w:szCs w:val="18"/>
                    </w:rPr>
                    <w:t>设备</w:t>
                  </w:r>
                </w:p>
              </w:tc>
            </w:tr>
            <w:tr w:rsidR="000D2625" w:rsidRPr="00FC741E" w14:paraId="24815FAA" w14:textId="77777777" w:rsidTr="006B1CF8">
              <w:trPr>
                <w:trHeight w:val="340"/>
              </w:trPr>
              <w:tc>
                <w:tcPr>
                  <w:tcW w:w="347" w:type="pct"/>
                  <w:vMerge/>
                  <w:shd w:val="clear" w:color="auto" w:fill="auto"/>
                  <w:vAlign w:val="center"/>
                </w:tcPr>
                <w:p w14:paraId="4502A97D" w14:textId="77777777" w:rsidR="000D2625" w:rsidRPr="00FC741E" w:rsidRDefault="000D2625" w:rsidP="000D2625">
                  <w:pPr>
                    <w:spacing w:line="240" w:lineRule="atLeast"/>
                    <w:jc w:val="center"/>
                    <w:rPr>
                      <w:sz w:val="18"/>
                      <w:szCs w:val="18"/>
                    </w:rPr>
                  </w:pPr>
                </w:p>
              </w:tc>
              <w:tc>
                <w:tcPr>
                  <w:tcW w:w="924" w:type="pct"/>
                  <w:vMerge/>
                  <w:shd w:val="clear" w:color="auto" w:fill="auto"/>
                  <w:vAlign w:val="center"/>
                </w:tcPr>
                <w:p w14:paraId="122CFA8D" w14:textId="77777777" w:rsidR="000D2625" w:rsidRPr="00FC741E" w:rsidRDefault="000D2625" w:rsidP="000D2625">
                  <w:pPr>
                    <w:spacing w:line="240" w:lineRule="atLeast"/>
                    <w:jc w:val="center"/>
                    <w:rPr>
                      <w:sz w:val="18"/>
                      <w:szCs w:val="18"/>
                    </w:rPr>
                  </w:pPr>
                </w:p>
              </w:tc>
              <w:tc>
                <w:tcPr>
                  <w:tcW w:w="925" w:type="pct"/>
                  <w:shd w:val="clear" w:color="auto" w:fill="auto"/>
                  <w:vAlign w:val="center"/>
                </w:tcPr>
                <w:p w14:paraId="6294BA67" w14:textId="621E699D" w:rsidR="000D2625" w:rsidRPr="00FC741E" w:rsidRDefault="000D2625" w:rsidP="000D2625">
                  <w:pPr>
                    <w:spacing w:line="240" w:lineRule="atLeast"/>
                    <w:jc w:val="center"/>
                    <w:rPr>
                      <w:sz w:val="18"/>
                      <w:szCs w:val="18"/>
                    </w:rPr>
                  </w:pPr>
                  <w:r w:rsidRPr="00FC741E">
                    <w:rPr>
                      <w:sz w:val="18"/>
                      <w:szCs w:val="18"/>
                    </w:rPr>
                    <w:t>220kV</w:t>
                  </w:r>
                  <w:r w:rsidRPr="00FC741E">
                    <w:rPr>
                      <w:sz w:val="18"/>
                      <w:szCs w:val="18"/>
                    </w:rPr>
                    <w:t>出线</w:t>
                  </w:r>
                  <w:r w:rsidRPr="00FC741E">
                    <w:rPr>
                      <w:rFonts w:hint="eastAsia"/>
                      <w:sz w:val="18"/>
                      <w:szCs w:val="18"/>
                    </w:rPr>
                    <w:t>间隔</w:t>
                  </w:r>
                </w:p>
              </w:tc>
              <w:tc>
                <w:tcPr>
                  <w:tcW w:w="2804" w:type="pct"/>
                  <w:gridSpan w:val="2"/>
                  <w:shd w:val="clear" w:color="auto" w:fill="auto"/>
                  <w:vAlign w:val="center"/>
                </w:tcPr>
                <w:p w14:paraId="090F1B63" w14:textId="51902733" w:rsidR="006B1CF8" w:rsidRPr="00FC741E" w:rsidRDefault="006B1CF8" w:rsidP="000D2625">
                  <w:pPr>
                    <w:spacing w:line="240" w:lineRule="atLeast"/>
                    <w:rPr>
                      <w:sz w:val="18"/>
                      <w:szCs w:val="18"/>
                    </w:rPr>
                  </w:pPr>
                  <w:r w:rsidRPr="00FC741E">
                    <w:rPr>
                      <w:rFonts w:hint="eastAsia"/>
                      <w:sz w:val="18"/>
                      <w:szCs w:val="18"/>
                    </w:rPr>
                    <w:t>现有：</w:t>
                  </w:r>
                  <w:r w:rsidR="009B5214" w:rsidRPr="00FC741E">
                    <w:rPr>
                      <w:rFonts w:hint="eastAsia"/>
                      <w:sz w:val="18"/>
                      <w:szCs w:val="18"/>
                    </w:rPr>
                    <w:t>6</w:t>
                  </w:r>
                  <w:r w:rsidR="000050A6" w:rsidRPr="00FC741E">
                    <w:rPr>
                      <w:rFonts w:hint="eastAsia"/>
                      <w:sz w:val="18"/>
                      <w:szCs w:val="18"/>
                    </w:rPr>
                    <w:t>回</w:t>
                  </w:r>
                  <w:r w:rsidR="0083288E" w:rsidRPr="00FC741E">
                    <w:rPr>
                      <w:rFonts w:hint="eastAsia"/>
                      <w:sz w:val="18"/>
                      <w:szCs w:val="18"/>
                    </w:rPr>
                    <w:t>，架空出线</w:t>
                  </w:r>
                </w:p>
                <w:p w14:paraId="7EBFF0AF" w14:textId="239A555F" w:rsidR="000D2625" w:rsidRPr="00FC741E" w:rsidRDefault="000050A6" w:rsidP="000D2625">
                  <w:pPr>
                    <w:spacing w:line="240" w:lineRule="atLeast"/>
                    <w:rPr>
                      <w:sz w:val="18"/>
                      <w:szCs w:val="18"/>
                    </w:rPr>
                  </w:pPr>
                  <w:r w:rsidRPr="00FC741E">
                    <w:rPr>
                      <w:rFonts w:hint="eastAsia"/>
                      <w:sz w:val="18"/>
                      <w:szCs w:val="18"/>
                    </w:rPr>
                    <w:t>本期</w:t>
                  </w:r>
                  <w:r w:rsidR="006B1CF8" w:rsidRPr="00FC741E">
                    <w:rPr>
                      <w:rFonts w:hint="eastAsia"/>
                      <w:sz w:val="18"/>
                      <w:szCs w:val="18"/>
                    </w:rPr>
                    <w:t>：</w:t>
                  </w:r>
                  <w:r w:rsidRPr="00FC741E">
                    <w:rPr>
                      <w:rFonts w:hint="eastAsia"/>
                      <w:sz w:val="18"/>
                      <w:szCs w:val="18"/>
                    </w:rPr>
                    <w:t>无新增</w:t>
                  </w:r>
                </w:p>
              </w:tc>
            </w:tr>
            <w:tr w:rsidR="000D2625" w:rsidRPr="00FC741E" w14:paraId="0A437028" w14:textId="77777777" w:rsidTr="006B1CF8">
              <w:trPr>
                <w:trHeight w:val="340"/>
              </w:trPr>
              <w:tc>
                <w:tcPr>
                  <w:tcW w:w="347" w:type="pct"/>
                  <w:vMerge/>
                  <w:shd w:val="clear" w:color="auto" w:fill="auto"/>
                  <w:vAlign w:val="center"/>
                </w:tcPr>
                <w:p w14:paraId="605B10F6" w14:textId="77777777" w:rsidR="000D2625" w:rsidRPr="00FC741E" w:rsidRDefault="000D2625" w:rsidP="000D2625">
                  <w:pPr>
                    <w:spacing w:line="240" w:lineRule="atLeast"/>
                    <w:jc w:val="center"/>
                    <w:rPr>
                      <w:sz w:val="18"/>
                      <w:szCs w:val="18"/>
                    </w:rPr>
                  </w:pPr>
                </w:p>
              </w:tc>
              <w:tc>
                <w:tcPr>
                  <w:tcW w:w="924" w:type="pct"/>
                  <w:vMerge/>
                  <w:shd w:val="clear" w:color="auto" w:fill="auto"/>
                  <w:vAlign w:val="center"/>
                </w:tcPr>
                <w:p w14:paraId="20A68A5B" w14:textId="77777777" w:rsidR="000D2625" w:rsidRPr="00FC741E" w:rsidRDefault="000D2625" w:rsidP="000D2625">
                  <w:pPr>
                    <w:spacing w:line="240" w:lineRule="atLeast"/>
                    <w:rPr>
                      <w:sz w:val="18"/>
                      <w:szCs w:val="18"/>
                    </w:rPr>
                  </w:pPr>
                </w:p>
              </w:tc>
              <w:tc>
                <w:tcPr>
                  <w:tcW w:w="925" w:type="pct"/>
                  <w:shd w:val="clear" w:color="auto" w:fill="auto"/>
                  <w:vAlign w:val="center"/>
                </w:tcPr>
                <w:p w14:paraId="3016887F" w14:textId="20913A81" w:rsidR="000D2625" w:rsidRPr="00FC741E" w:rsidRDefault="000D2625" w:rsidP="000D2625">
                  <w:pPr>
                    <w:spacing w:line="240" w:lineRule="atLeast"/>
                    <w:jc w:val="center"/>
                    <w:rPr>
                      <w:sz w:val="18"/>
                      <w:szCs w:val="18"/>
                    </w:rPr>
                  </w:pPr>
                  <w:r w:rsidRPr="00FC741E">
                    <w:rPr>
                      <w:sz w:val="18"/>
                      <w:szCs w:val="18"/>
                    </w:rPr>
                    <w:t>110kV</w:t>
                  </w:r>
                  <w:r w:rsidRPr="00FC741E">
                    <w:rPr>
                      <w:sz w:val="18"/>
                      <w:szCs w:val="18"/>
                    </w:rPr>
                    <w:t>配电装置</w:t>
                  </w:r>
                </w:p>
              </w:tc>
              <w:tc>
                <w:tcPr>
                  <w:tcW w:w="2804" w:type="pct"/>
                  <w:gridSpan w:val="2"/>
                  <w:shd w:val="clear" w:color="auto" w:fill="auto"/>
                  <w:vAlign w:val="center"/>
                </w:tcPr>
                <w:p w14:paraId="6B7F35E5" w14:textId="715F2E82" w:rsidR="000D2625" w:rsidRPr="00FC741E" w:rsidRDefault="000050A6" w:rsidP="000D2625">
                  <w:pPr>
                    <w:spacing w:line="240" w:lineRule="atLeast"/>
                    <w:rPr>
                      <w:sz w:val="18"/>
                      <w:szCs w:val="18"/>
                    </w:rPr>
                  </w:pPr>
                  <w:r w:rsidRPr="00FC741E">
                    <w:rPr>
                      <w:rFonts w:hint="eastAsia"/>
                      <w:sz w:val="18"/>
                      <w:szCs w:val="18"/>
                    </w:rPr>
                    <w:t>户内</w:t>
                  </w:r>
                  <w:r w:rsidR="00AF7361" w:rsidRPr="00FC741E">
                    <w:rPr>
                      <w:rFonts w:hint="eastAsia"/>
                      <w:sz w:val="18"/>
                      <w:szCs w:val="18"/>
                    </w:rPr>
                    <w:t>GIS</w:t>
                  </w:r>
                  <w:r w:rsidR="00AF7361" w:rsidRPr="00FC741E">
                    <w:rPr>
                      <w:rFonts w:hint="eastAsia"/>
                      <w:sz w:val="18"/>
                      <w:szCs w:val="18"/>
                    </w:rPr>
                    <w:t>设备</w:t>
                  </w:r>
                </w:p>
              </w:tc>
            </w:tr>
            <w:tr w:rsidR="000D2625" w:rsidRPr="00FC741E" w14:paraId="71C6E700" w14:textId="77777777" w:rsidTr="006B1CF8">
              <w:trPr>
                <w:trHeight w:val="340"/>
              </w:trPr>
              <w:tc>
                <w:tcPr>
                  <w:tcW w:w="347" w:type="pct"/>
                  <w:vMerge/>
                  <w:shd w:val="clear" w:color="auto" w:fill="auto"/>
                  <w:vAlign w:val="center"/>
                </w:tcPr>
                <w:p w14:paraId="5832599D" w14:textId="77777777" w:rsidR="000D2625" w:rsidRPr="00FC741E" w:rsidRDefault="000D2625" w:rsidP="000D2625">
                  <w:pPr>
                    <w:spacing w:line="240" w:lineRule="atLeast"/>
                    <w:jc w:val="center"/>
                    <w:rPr>
                      <w:sz w:val="18"/>
                      <w:szCs w:val="18"/>
                    </w:rPr>
                  </w:pPr>
                </w:p>
              </w:tc>
              <w:tc>
                <w:tcPr>
                  <w:tcW w:w="924" w:type="pct"/>
                  <w:vMerge/>
                  <w:shd w:val="clear" w:color="auto" w:fill="auto"/>
                  <w:vAlign w:val="center"/>
                </w:tcPr>
                <w:p w14:paraId="1EA4C6E3" w14:textId="77777777" w:rsidR="000D2625" w:rsidRPr="00FC741E" w:rsidRDefault="000D2625" w:rsidP="000D2625">
                  <w:pPr>
                    <w:spacing w:line="240" w:lineRule="atLeast"/>
                    <w:rPr>
                      <w:sz w:val="18"/>
                      <w:szCs w:val="18"/>
                    </w:rPr>
                  </w:pPr>
                </w:p>
              </w:tc>
              <w:tc>
                <w:tcPr>
                  <w:tcW w:w="925" w:type="pct"/>
                  <w:shd w:val="clear" w:color="auto" w:fill="auto"/>
                  <w:vAlign w:val="center"/>
                </w:tcPr>
                <w:p w14:paraId="326EA6B1" w14:textId="1E056FC1" w:rsidR="000D2625" w:rsidRPr="00FC741E" w:rsidRDefault="000D2625" w:rsidP="000D2625">
                  <w:pPr>
                    <w:spacing w:line="240" w:lineRule="atLeast"/>
                    <w:jc w:val="center"/>
                    <w:rPr>
                      <w:sz w:val="18"/>
                      <w:szCs w:val="18"/>
                    </w:rPr>
                  </w:pPr>
                  <w:r w:rsidRPr="00FC741E">
                    <w:rPr>
                      <w:sz w:val="18"/>
                      <w:szCs w:val="18"/>
                    </w:rPr>
                    <w:t>110kV</w:t>
                  </w:r>
                  <w:r w:rsidRPr="00FC741E">
                    <w:rPr>
                      <w:sz w:val="18"/>
                      <w:szCs w:val="18"/>
                    </w:rPr>
                    <w:t>出线</w:t>
                  </w:r>
                  <w:r w:rsidRPr="00FC741E">
                    <w:rPr>
                      <w:rFonts w:hint="eastAsia"/>
                      <w:sz w:val="18"/>
                      <w:szCs w:val="18"/>
                    </w:rPr>
                    <w:t>间隔</w:t>
                  </w:r>
                </w:p>
              </w:tc>
              <w:tc>
                <w:tcPr>
                  <w:tcW w:w="2804" w:type="pct"/>
                  <w:gridSpan w:val="2"/>
                  <w:shd w:val="clear" w:color="auto" w:fill="auto"/>
                  <w:vAlign w:val="center"/>
                </w:tcPr>
                <w:p w14:paraId="61A01A74" w14:textId="6152B86C" w:rsidR="006B1CF8" w:rsidRPr="00FC741E" w:rsidRDefault="006B1CF8" w:rsidP="000D2625">
                  <w:pPr>
                    <w:spacing w:line="240" w:lineRule="atLeast"/>
                    <w:rPr>
                      <w:sz w:val="18"/>
                      <w:szCs w:val="18"/>
                    </w:rPr>
                  </w:pPr>
                  <w:r w:rsidRPr="00FC741E">
                    <w:rPr>
                      <w:rFonts w:hint="eastAsia"/>
                      <w:sz w:val="18"/>
                      <w:szCs w:val="18"/>
                    </w:rPr>
                    <w:t>现有：</w:t>
                  </w:r>
                  <w:r w:rsidR="00F01B1A" w:rsidRPr="00FC741E">
                    <w:rPr>
                      <w:rFonts w:hint="eastAsia"/>
                      <w:sz w:val="18"/>
                      <w:szCs w:val="18"/>
                    </w:rPr>
                    <w:t>5</w:t>
                  </w:r>
                  <w:r w:rsidR="000050A6" w:rsidRPr="00FC741E">
                    <w:rPr>
                      <w:rFonts w:hint="eastAsia"/>
                      <w:sz w:val="18"/>
                      <w:szCs w:val="18"/>
                    </w:rPr>
                    <w:t>回</w:t>
                  </w:r>
                  <w:r w:rsidR="0083288E" w:rsidRPr="00FC741E">
                    <w:rPr>
                      <w:rFonts w:hint="eastAsia"/>
                      <w:sz w:val="18"/>
                      <w:szCs w:val="18"/>
                    </w:rPr>
                    <w:t>，架空及电缆出线</w:t>
                  </w:r>
                </w:p>
                <w:p w14:paraId="59FD9EEE" w14:textId="5623B4F2" w:rsidR="000D2625" w:rsidRPr="00FC741E" w:rsidRDefault="000050A6" w:rsidP="000D2625">
                  <w:pPr>
                    <w:spacing w:line="240" w:lineRule="atLeast"/>
                    <w:rPr>
                      <w:sz w:val="18"/>
                      <w:szCs w:val="18"/>
                    </w:rPr>
                  </w:pPr>
                  <w:r w:rsidRPr="00FC741E">
                    <w:rPr>
                      <w:rFonts w:hint="eastAsia"/>
                      <w:sz w:val="18"/>
                      <w:szCs w:val="18"/>
                    </w:rPr>
                    <w:t>本期</w:t>
                  </w:r>
                  <w:r w:rsidR="006B1CF8" w:rsidRPr="00FC741E">
                    <w:rPr>
                      <w:rFonts w:hint="eastAsia"/>
                      <w:sz w:val="18"/>
                      <w:szCs w:val="18"/>
                    </w:rPr>
                    <w:t>：</w:t>
                  </w:r>
                  <w:r w:rsidRPr="00FC741E">
                    <w:rPr>
                      <w:rFonts w:hint="eastAsia"/>
                      <w:sz w:val="18"/>
                      <w:szCs w:val="18"/>
                    </w:rPr>
                    <w:t>新增</w:t>
                  </w:r>
                  <w:r w:rsidRPr="00FC741E">
                    <w:rPr>
                      <w:rFonts w:hint="eastAsia"/>
                      <w:sz w:val="18"/>
                      <w:szCs w:val="18"/>
                    </w:rPr>
                    <w:t>2</w:t>
                  </w:r>
                  <w:r w:rsidRPr="00FC741E">
                    <w:rPr>
                      <w:rFonts w:hint="eastAsia"/>
                      <w:sz w:val="18"/>
                      <w:szCs w:val="18"/>
                    </w:rPr>
                    <w:t>回</w:t>
                  </w:r>
                </w:p>
              </w:tc>
            </w:tr>
            <w:tr w:rsidR="000D2625" w:rsidRPr="00FC741E" w14:paraId="45EF7F09" w14:textId="77777777" w:rsidTr="006B1CF8">
              <w:trPr>
                <w:trHeight w:val="340"/>
              </w:trPr>
              <w:tc>
                <w:tcPr>
                  <w:tcW w:w="347" w:type="pct"/>
                  <w:vMerge/>
                  <w:shd w:val="clear" w:color="auto" w:fill="auto"/>
                  <w:vAlign w:val="center"/>
                </w:tcPr>
                <w:p w14:paraId="659C71FC" w14:textId="77777777" w:rsidR="000D2625" w:rsidRPr="00FC741E" w:rsidRDefault="000D2625" w:rsidP="000D2625">
                  <w:pPr>
                    <w:spacing w:line="240" w:lineRule="atLeast"/>
                    <w:jc w:val="center"/>
                    <w:rPr>
                      <w:sz w:val="18"/>
                      <w:szCs w:val="18"/>
                    </w:rPr>
                  </w:pPr>
                </w:p>
              </w:tc>
              <w:tc>
                <w:tcPr>
                  <w:tcW w:w="924" w:type="pct"/>
                  <w:vMerge/>
                  <w:shd w:val="clear" w:color="auto" w:fill="auto"/>
                  <w:vAlign w:val="center"/>
                </w:tcPr>
                <w:p w14:paraId="3DCDAD29" w14:textId="77777777" w:rsidR="000D2625" w:rsidRPr="00FC741E" w:rsidRDefault="000D2625" w:rsidP="000D2625">
                  <w:pPr>
                    <w:spacing w:line="240" w:lineRule="atLeast"/>
                    <w:rPr>
                      <w:sz w:val="18"/>
                      <w:szCs w:val="18"/>
                    </w:rPr>
                  </w:pPr>
                </w:p>
              </w:tc>
              <w:tc>
                <w:tcPr>
                  <w:tcW w:w="925" w:type="pct"/>
                  <w:shd w:val="clear" w:color="auto" w:fill="auto"/>
                  <w:vAlign w:val="center"/>
                </w:tcPr>
                <w:p w14:paraId="1678C4DB" w14:textId="0FF61B4B" w:rsidR="000D2625" w:rsidRPr="00FC741E" w:rsidRDefault="000D2625" w:rsidP="000D2625">
                  <w:pPr>
                    <w:spacing w:line="240" w:lineRule="atLeast"/>
                    <w:jc w:val="center"/>
                    <w:rPr>
                      <w:sz w:val="18"/>
                      <w:szCs w:val="18"/>
                    </w:rPr>
                  </w:pPr>
                  <w:r w:rsidRPr="00FC741E">
                    <w:rPr>
                      <w:rFonts w:hint="eastAsia"/>
                      <w:sz w:val="18"/>
                      <w:szCs w:val="18"/>
                    </w:rPr>
                    <w:t>1</w:t>
                  </w:r>
                  <w:r w:rsidRPr="00FC741E">
                    <w:rPr>
                      <w:sz w:val="18"/>
                      <w:szCs w:val="18"/>
                    </w:rPr>
                    <w:t>0</w:t>
                  </w:r>
                  <w:r w:rsidRPr="00FC741E">
                    <w:rPr>
                      <w:rFonts w:hint="eastAsia"/>
                      <w:sz w:val="18"/>
                      <w:szCs w:val="18"/>
                    </w:rPr>
                    <w:t>kV</w:t>
                  </w:r>
                  <w:r w:rsidRPr="00FC741E">
                    <w:rPr>
                      <w:rFonts w:hint="eastAsia"/>
                      <w:sz w:val="18"/>
                      <w:szCs w:val="18"/>
                    </w:rPr>
                    <w:t>出线</w:t>
                  </w:r>
                </w:p>
              </w:tc>
              <w:tc>
                <w:tcPr>
                  <w:tcW w:w="2804" w:type="pct"/>
                  <w:gridSpan w:val="2"/>
                  <w:shd w:val="clear" w:color="auto" w:fill="auto"/>
                  <w:vAlign w:val="center"/>
                </w:tcPr>
                <w:p w14:paraId="18E8A8AD" w14:textId="77777777" w:rsidR="006B1CF8" w:rsidRPr="00FC741E" w:rsidRDefault="006B1CF8" w:rsidP="000D2625">
                  <w:pPr>
                    <w:spacing w:line="240" w:lineRule="atLeast"/>
                    <w:rPr>
                      <w:sz w:val="18"/>
                      <w:szCs w:val="18"/>
                    </w:rPr>
                  </w:pPr>
                  <w:r w:rsidRPr="00FC741E">
                    <w:rPr>
                      <w:rFonts w:hint="eastAsia"/>
                      <w:sz w:val="18"/>
                      <w:szCs w:val="18"/>
                    </w:rPr>
                    <w:t>现有：</w:t>
                  </w:r>
                  <w:r w:rsidR="000050A6" w:rsidRPr="00FC741E">
                    <w:rPr>
                      <w:rFonts w:hint="eastAsia"/>
                      <w:sz w:val="18"/>
                      <w:szCs w:val="18"/>
                    </w:rPr>
                    <w:t>10kV</w:t>
                  </w:r>
                  <w:r w:rsidR="000050A6" w:rsidRPr="00FC741E">
                    <w:rPr>
                      <w:rFonts w:hint="eastAsia"/>
                      <w:sz w:val="18"/>
                      <w:szCs w:val="18"/>
                    </w:rPr>
                    <w:t>出线</w:t>
                  </w:r>
                  <w:r w:rsidR="000050A6" w:rsidRPr="00FC741E">
                    <w:rPr>
                      <w:rFonts w:hint="eastAsia"/>
                      <w:sz w:val="18"/>
                      <w:szCs w:val="18"/>
                    </w:rPr>
                    <w:t>14</w:t>
                  </w:r>
                  <w:r w:rsidR="000050A6" w:rsidRPr="00FC741E">
                    <w:rPr>
                      <w:rFonts w:hint="eastAsia"/>
                      <w:sz w:val="18"/>
                      <w:szCs w:val="18"/>
                    </w:rPr>
                    <w:t>回</w:t>
                  </w:r>
                </w:p>
                <w:p w14:paraId="3224B98F" w14:textId="309BC433" w:rsidR="000D2625" w:rsidRPr="00FC741E" w:rsidRDefault="000050A6" w:rsidP="000D2625">
                  <w:pPr>
                    <w:spacing w:line="240" w:lineRule="atLeast"/>
                    <w:rPr>
                      <w:sz w:val="18"/>
                      <w:szCs w:val="18"/>
                    </w:rPr>
                  </w:pPr>
                  <w:r w:rsidRPr="00FC741E">
                    <w:rPr>
                      <w:rFonts w:hint="eastAsia"/>
                      <w:sz w:val="18"/>
                      <w:szCs w:val="18"/>
                    </w:rPr>
                    <w:t>本期</w:t>
                  </w:r>
                  <w:r w:rsidR="006B1CF8" w:rsidRPr="00FC741E">
                    <w:rPr>
                      <w:rFonts w:hint="eastAsia"/>
                      <w:sz w:val="18"/>
                      <w:szCs w:val="18"/>
                    </w:rPr>
                    <w:t>：</w:t>
                  </w:r>
                  <w:r w:rsidRPr="00FC741E">
                    <w:rPr>
                      <w:rFonts w:hint="eastAsia"/>
                      <w:sz w:val="18"/>
                      <w:szCs w:val="18"/>
                    </w:rPr>
                    <w:t>无新增</w:t>
                  </w:r>
                </w:p>
              </w:tc>
            </w:tr>
            <w:tr w:rsidR="000D2625" w:rsidRPr="00FC741E" w14:paraId="12FEAB36" w14:textId="77777777" w:rsidTr="006B1CF8">
              <w:trPr>
                <w:trHeight w:val="340"/>
              </w:trPr>
              <w:tc>
                <w:tcPr>
                  <w:tcW w:w="347" w:type="pct"/>
                  <w:vMerge/>
                  <w:shd w:val="clear" w:color="auto" w:fill="auto"/>
                  <w:vAlign w:val="center"/>
                </w:tcPr>
                <w:p w14:paraId="0FE95F2E" w14:textId="77777777" w:rsidR="000D2625" w:rsidRPr="00FC741E" w:rsidRDefault="000D2625" w:rsidP="000D2625">
                  <w:pPr>
                    <w:spacing w:line="240" w:lineRule="atLeast"/>
                    <w:jc w:val="center"/>
                    <w:rPr>
                      <w:sz w:val="18"/>
                      <w:szCs w:val="18"/>
                    </w:rPr>
                  </w:pPr>
                </w:p>
              </w:tc>
              <w:tc>
                <w:tcPr>
                  <w:tcW w:w="924" w:type="pct"/>
                  <w:vMerge/>
                  <w:shd w:val="clear" w:color="auto" w:fill="auto"/>
                  <w:vAlign w:val="center"/>
                </w:tcPr>
                <w:p w14:paraId="06F51233" w14:textId="77777777" w:rsidR="000D2625" w:rsidRPr="00FC741E" w:rsidRDefault="000D2625" w:rsidP="000D2625">
                  <w:pPr>
                    <w:spacing w:line="240" w:lineRule="atLeast"/>
                    <w:rPr>
                      <w:sz w:val="18"/>
                      <w:szCs w:val="18"/>
                    </w:rPr>
                  </w:pPr>
                </w:p>
              </w:tc>
              <w:tc>
                <w:tcPr>
                  <w:tcW w:w="925" w:type="pct"/>
                  <w:shd w:val="clear" w:color="auto" w:fill="auto"/>
                  <w:vAlign w:val="center"/>
                </w:tcPr>
                <w:p w14:paraId="02C7E1A2" w14:textId="6F81CE55" w:rsidR="000D2625" w:rsidRPr="00FC741E" w:rsidRDefault="000D2625" w:rsidP="000D2625">
                  <w:pPr>
                    <w:spacing w:line="240" w:lineRule="atLeast"/>
                    <w:jc w:val="center"/>
                    <w:rPr>
                      <w:sz w:val="18"/>
                      <w:szCs w:val="18"/>
                    </w:rPr>
                  </w:pPr>
                  <w:r w:rsidRPr="00FC741E">
                    <w:rPr>
                      <w:rFonts w:hint="eastAsia"/>
                      <w:sz w:val="18"/>
                      <w:szCs w:val="18"/>
                    </w:rPr>
                    <w:t>无功补偿</w:t>
                  </w:r>
                </w:p>
              </w:tc>
              <w:tc>
                <w:tcPr>
                  <w:tcW w:w="2804" w:type="pct"/>
                  <w:gridSpan w:val="2"/>
                  <w:shd w:val="clear" w:color="auto" w:fill="auto"/>
                  <w:vAlign w:val="center"/>
                </w:tcPr>
                <w:p w14:paraId="5D16F70A" w14:textId="4E7C24CD" w:rsidR="006B1CF8" w:rsidRPr="00FC741E" w:rsidRDefault="006B1CF8" w:rsidP="000D2625">
                  <w:pPr>
                    <w:spacing w:line="240" w:lineRule="atLeast"/>
                    <w:rPr>
                      <w:sz w:val="18"/>
                      <w:szCs w:val="18"/>
                    </w:rPr>
                  </w:pPr>
                  <w:r w:rsidRPr="00FC741E">
                    <w:rPr>
                      <w:rFonts w:hint="eastAsia"/>
                      <w:sz w:val="18"/>
                      <w:szCs w:val="18"/>
                    </w:rPr>
                    <w:t>现有：</w:t>
                  </w:r>
                  <w:r w:rsidR="000050A6" w:rsidRPr="00FC741E">
                    <w:rPr>
                      <w:sz w:val="18"/>
                      <w:szCs w:val="18"/>
                    </w:rPr>
                    <w:t>4×8Mvar</w:t>
                  </w:r>
                  <w:r w:rsidR="00C93A8F" w:rsidRPr="00FC741E">
                    <w:rPr>
                      <w:rFonts w:hint="eastAsia"/>
                      <w:color w:val="000000" w:themeColor="text1"/>
                      <w:sz w:val="18"/>
                      <w:szCs w:val="18"/>
                    </w:rPr>
                    <w:t>电容器组</w:t>
                  </w:r>
                </w:p>
                <w:p w14:paraId="4927B2AE" w14:textId="551021CF" w:rsidR="000D2625" w:rsidRPr="00FC741E" w:rsidRDefault="000050A6" w:rsidP="000D2625">
                  <w:pPr>
                    <w:spacing w:line="240" w:lineRule="atLeast"/>
                    <w:rPr>
                      <w:sz w:val="18"/>
                      <w:szCs w:val="18"/>
                    </w:rPr>
                  </w:pPr>
                  <w:r w:rsidRPr="00FC741E">
                    <w:rPr>
                      <w:rFonts w:hint="eastAsia"/>
                      <w:sz w:val="18"/>
                      <w:szCs w:val="18"/>
                    </w:rPr>
                    <w:t>本期</w:t>
                  </w:r>
                  <w:r w:rsidR="006B1CF8" w:rsidRPr="00FC741E">
                    <w:rPr>
                      <w:rFonts w:hint="eastAsia"/>
                      <w:sz w:val="18"/>
                      <w:szCs w:val="18"/>
                    </w:rPr>
                    <w:t>：</w:t>
                  </w:r>
                  <w:r w:rsidRPr="00FC741E">
                    <w:rPr>
                      <w:rFonts w:hint="eastAsia"/>
                      <w:sz w:val="18"/>
                      <w:szCs w:val="18"/>
                    </w:rPr>
                    <w:t>无新增</w:t>
                  </w:r>
                </w:p>
              </w:tc>
            </w:tr>
            <w:tr w:rsidR="000D2625" w:rsidRPr="00FC741E" w14:paraId="6827EC3A" w14:textId="77777777" w:rsidTr="006B1CF8">
              <w:trPr>
                <w:trHeight w:val="340"/>
              </w:trPr>
              <w:tc>
                <w:tcPr>
                  <w:tcW w:w="347" w:type="pct"/>
                  <w:vMerge/>
                  <w:shd w:val="clear" w:color="auto" w:fill="auto"/>
                  <w:vAlign w:val="center"/>
                </w:tcPr>
                <w:p w14:paraId="4EFAF39C" w14:textId="77777777" w:rsidR="000D2625" w:rsidRPr="00FC741E" w:rsidRDefault="000D2625" w:rsidP="000D2625">
                  <w:pPr>
                    <w:spacing w:line="240" w:lineRule="atLeast"/>
                    <w:jc w:val="center"/>
                    <w:rPr>
                      <w:sz w:val="18"/>
                      <w:szCs w:val="18"/>
                    </w:rPr>
                  </w:pPr>
                </w:p>
              </w:tc>
              <w:tc>
                <w:tcPr>
                  <w:tcW w:w="924" w:type="pct"/>
                  <w:vMerge/>
                  <w:shd w:val="clear" w:color="auto" w:fill="auto"/>
                  <w:vAlign w:val="center"/>
                </w:tcPr>
                <w:p w14:paraId="0C607BF8" w14:textId="77777777" w:rsidR="000D2625" w:rsidRPr="00FC741E" w:rsidRDefault="000D2625" w:rsidP="000D2625">
                  <w:pPr>
                    <w:spacing w:line="240" w:lineRule="atLeast"/>
                    <w:rPr>
                      <w:sz w:val="18"/>
                      <w:szCs w:val="18"/>
                    </w:rPr>
                  </w:pPr>
                </w:p>
              </w:tc>
              <w:tc>
                <w:tcPr>
                  <w:tcW w:w="925" w:type="pct"/>
                  <w:shd w:val="clear" w:color="auto" w:fill="auto"/>
                  <w:vAlign w:val="center"/>
                </w:tcPr>
                <w:p w14:paraId="6C8099D4" w14:textId="61D574A9" w:rsidR="000D2625" w:rsidRPr="00FC741E" w:rsidRDefault="000D2625" w:rsidP="000D2625">
                  <w:pPr>
                    <w:spacing w:line="240" w:lineRule="atLeast"/>
                    <w:jc w:val="center"/>
                    <w:rPr>
                      <w:sz w:val="18"/>
                      <w:szCs w:val="18"/>
                    </w:rPr>
                  </w:pPr>
                  <w:r w:rsidRPr="00FC741E">
                    <w:rPr>
                      <w:rFonts w:hint="eastAsia"/>
                      <w:sz w:val="18"/>
                      <w:szCs w:val="18"/>
                    </w:rPr>
                    <w:t>用地面积</w:t>
                  </w:r>
                </w:p>
              </w:tc>
              <w:tc>
                <w:tcPr>
                  <w:tcW w:w="2804" w:type="pct"/>
                  <w:gridSpan w:val="2"/>
                  <w:shd w:val="clear" w:color="auto" w:fill="auto"/>
                  <w:vAlign w:val="center"/>
                </w:tcPr>
                <w:p w14:paraId="11D9CF3D" w14:textId="35BDC915" w:rsidR="006B1CF8" w:rsidRPr="00FC741E" w:rsidRDefault="006B1CF8" w:rsidP="000D2625">
                  <w:pPr>
                    <w:spacing w:line="240" w:lineRule="atLeast"/>
                    <w:rPr>
                      <w:sz w:val="18"/>
                      <w:szCs w:val="18"/>
                      <w:vertAlign w:val="superscript"/>
                    </w:rPr>
                  </w:pPr>
                  <w:r w:rsidRPr="00FC741E">
                    <w:rPr>
                      <w:rFonts w:hint="eastAsia"/>
                      <w:sz w:val="18"/>
                      <w:szCs w:val="18"/>
                    </w:rPr>
                    <w:t>现有：</w:t>
                  </w:r>
                  <w:r w:rsidR="000050A6" w:rsidRPr="00FC741E">
                    <w:rPr>
                      <w:rFonts w:hint="eastAsia"/>
                      <w:sz w:val="18"/>
                      <w:szCs w:val="18"/>
                    </w:rPr>
                    <w:t>总占地面积为</w:t>
                  </w:r>
                  <w:r w:rsidR="00F01B1A" w:rsidRPr="00FC741E">
                    <w:rPr>
                      <w:sz w:val="18"/>
                      <w:szCs w:val="18"/>
                    </w:rPr>
                    <w:t>16526</w:t>
                  </w:r>
                  <w:r w:rsidR="000050A6" w:rsidRPr="00FC741E">
                    <w:rPr>
                      <w:rFonts w:hint="eastAsia"/>
                      <w:sz w:val="18"/>
                      <w:szCs w:val="18"/>
                    </w:rPr>
                    <w:t>m</w:t>
                  </w:r>
                  <w:r w:rsidR="000050A6" w:rsidRPr="00FC741E">
                    <w:rPr>
                      <w:rFonts w:hint="eastAsia"/>
                      <w:sz w:val="18"/>
                      <w:szCs w:val="18"/>
                      <w:vertAlign w:val="superscript"/>
                    </w:rPr>
                    <w:t>2</w:t>
                  </w:r>
                  <w:r w:rsidR="000050A6" w:rsidRPr="00FC741E">
                    <w:rPr>
                      <w:rFonts w:hint="eastAsia"/>
                      <w:sz w:val="18"/>
                      <w:szCs w:val="18"/>
                    </w:rPr>
                    <w:t>，围墙内用地面积</w:t>
                  </w:r>
                  <w:r w:rsidR="00F01B1A" w:rsidRPr="00FC741E">
                    <w:rPr>
                      <w:sz w:val="18"/>
                      <w:szCs w:val="18"/>
                    </w:rPr>
                    <w:t>8569</w:t>
                  </w:r>
                  <w:r w:rsidR="000050A6" w:rsidRPr="00FC741E">
                    <w:rPr>
                      <w:rFonts w:hint="eastAsia"/>
                      <w:sz w:val="18"/>
                      <w:szCs w:val="18"/>
                    </w:rPr>
                    <w:t>m</w:t>
                  </w:r>
                  <w:r w:rsidR="000050A6" w:rsidRPr="00FC741E">
                    <w:rPr>
                      <w:rFonts w:hint="eastAsia"/>
                      <w:sz w:val="18"/>
                      <w:szCs w:val="18"/>
                      <w:vertAlign w:val="superscript"/>
                    </w:rPr>
                    <w:t>2</w:t>
                  </w:r>
                </w:p>
                <w:p w14:paraId="1C9A57D3" w14:textId="6BF012A7" w:rsidR="000D2625" w:rsidRPr="00FC741E" w:rsidRDefault="000050A6" w:rsidP="000D2625">
                  <w:pPr>
                    <w:spacing w:line="240" w:lineRule="atLeast"/>
                    <w:rPr>
                      <w:sz w:val="18"/>
                      <w:szCs w:val="18"/>
                    </w:rPr>
                  </w:pPr>
                  <w:r w:rsidRPr="00FC741E">
                    <w:rPr>
                      <w:rFonts w:hint="eastAsia"/>
                      <w:sz w:val="18"/>
                      <w:szCs w:val="18"/>
                    </w:rPr>
                    <w:t>本期</w:t>
                  </w:r>
                  <w:r w:rsidR="006B1CF8" w:rsidRPr="00FC741E">
                    <w:rPr>
                      <w:rFonts w:hint="eastAsia"/>
                      <w:sz w:val="18"/>
                      <w:szCs w:val="18"/>
                    </w:rPr>
                    <w:t>：</w:t>
                  </w:r>
                  <w:r w:rsidRPr="00FC741E">
                    <w:rPr>
                      <w:rFonts w:hint="eastAsia"/>
                      <w:sz w:val="18"/>
                      <w:szCs w:val="18"/>
                    </w:rPr>
                    <w:t>无新增</w:t>
                  </w:r>
                </w:p>
              </w:tc>
            </w:tr>
            <w:tr w:rsidR="00FF4023" w:rsidRPr="00FC741E" w14:paraId="6CD5F517" w14:textId="77777777" w:rsidTr="006B1CF8">
              <w:trPr>
                <w:trHeight w:val="340"/>
              </w:trPr>
              <w:tc>
                <w:tcPr>
                  <w:tcW w:w="347" w:type="pct"/>
                  <w:vMerge/>
                  <w:shd w:val="clear" w:color="auto" w:fill="auto"/>
                  <w:vAlign w:val="center"/>
                </w:tcPr>
                <w:p w14:paraId="12F49408" w14:textId="77777777" w:rsidR="00FF4023" w:rsidRPr="00FC741E" w:rsidRDefault="00FF4023" w:rsidP="000D2625">
                  <w:pPr>
                    <w:spacing w:line="240" w:lineRule="atLeast"/>
                    <w:jc w:val="center"/>
                    <w:rPr>
                      <w:b/>
                      <w:sz w:val="18"/>
                      <w:szCs w:val="18"/>
                    </w:rPr>
                  </w:pPr>
                </w:p>
              </w:tc>
              <w:tc>
                <w:tcPr>
                  <w:tcW w:w="924" w:type="pct"/>
                  <w:vMerge w:val="restart"/>
                  <w:shd w:val="clear" w:color="auto" w:fill="auto"/>
                  <w:vAlign w:val="center"/>
                </w:tcPr>
                <w:p w14:paraId="4BDFB3AD" w14:textId="503359A5" w:rsidR="00FF4023" w:rsidRPr="00FC741E" w:rsidRDefault="00A10B36" w:rsidP="000D2625">
                  <w:pPr>
                    <w:spacing w:line="240" w:lineRule="atLeast"/>
                    <w:jc w:val="center"/>
                    <w:rPr>
                      <w:b/>
                      <w:bCs/>
                      <w:sz w:val="18"/>
                      <w:szCs w:val="18"/>
                    </w:rPr>
                  </w:pPr>
                  <w:r w:rsidRPr="00FC741E">
                    <w:rPr>
                      <w:rFonts w:hint="eastAsia"/>
                      <w:b/>
                      <w:bCs/>
                      <w:sz w:val="18"/>
                      <w:szCs w:val="18"/>
                    </w:rPr>
                    <w:t>塘头</w:t>
                  </w:r>
                  <w:r w:rsidRPr="00FC741E">
                    <w:rPr>
                      <w:rFonts w:hint="eastAsia"/>
                      <w:b/>
                      <w:bCs/>
                      <w:sz w:val="18"/>
                      <w:szCs w:val="18"/>
                    </w:rPr>
                    <w:t>~</w:t>
                  </w:r>
                  <w:proofErr w:type="gramStart"/>
                  <w:r w:rsidRPr="00FC741E">
                    <w:rPr>
                      <w:rFonts w:hint="eastAsia"/>
                      <w:b/>
                      <w:bCs/>
                      <w:sz w:val="18"/>
                      <w:szCs w:val="18"/>
                    </w:rPr>
                    <w:t>利桥</w:t>
                  </w:r>
                  <w:proofErr w:type="gramEnd"/>
                  <w:r w:rsidRPr="00FC741E">
                    <w:rPr>
                      <w:rFonts w:hint="eastAsia"/>
                      <w:b/>
                      <w:bCs/>
                      <w:sz w:val="18"/>
                      <w:szCs w:val="18"/>
                    </w:rPr>
                    <w:t>I</w:t>
                  </w:r>
                  <w:r w:rsidRPr="00FC741E">
                    <w:rPr>
                      <w:rFonts w:hint="eastAsia"/>
                      <w:b/>
                      <w:bCs/>
                      <w:sz w:val="18"/>
                      <w:szCs w:val="18"/>
                    </w:rPr>
                    <w:t>、</w:t>
                  </w:r>
                  <w:r w:rsidRPr="00FC741E">
                    <w:rPr>
                      <w:rFonts w:hint="eastAsia"/>
                      <w:b/>
                      <w:bCs/>
                      <w:sz w:val="18"/>
                      <w:szCs w:val="18"/>
                    </w:rPr>
                    <w:t>II</w:t>
                  </w:r>
                  <w:r w:rsidRPr="00FC741E">
                    <w:rPr>
                      <w:rFonts w:hint="eastAsia"/>
                      <w:b/>
                      <w:bCs/>
                      <w:sz w:val="18"/>
                      <w:szCs w:val="18"/>
                    </w:rPr>
                    <w:t>回</w:t>
                  </w:r>
                  <w:r w:rsidRPr="00FC741E">
                    <w:rPr>
                      <w:rFonts w:hint="eastAsia"/>
                      <w:b/>
                      <w:bCs/>
                      <w:sz w:val="18"/>
                      <w:szCs w:val="18"/>
                    </w:rPr>
                    <w:t>110</w:t>
                  </w:r>
                  <w:r w:rsidRPr="00FC741E">
                    <w:rPr>
                      <w:rFonts w:hint="eastAsia"/>
                      <w:b/>
                      <w:bCs/>
                      <w:sz w:val="18"/>
                      <w:szCs w:val="18"/>
                    </w:rPr>
                    <w:t>千伏线路工程</w:t>
                  </w:r>
                </w:p>
              </w:tc>
              <w:tc>
                <w:tcPr>
                  <w:tcW w:w="925" w:type="pct"/>
                  <w:shd w:val="clear" w:color="auto" w:fill="auto"/>
                  <w:vAlign w:val="center"/>
                </w:tcPr>
                <w:p w14:paraId="5FFCCA3D" w14:textId="77777777" w:rsidR="00FF4023" w:rsidRPr="00FC741E" w:rsidRDefault="00FF4023" w:rsidP="000D2625">
                  <w:pPr>
                    <w:spacing w:line="240" w:lineRule="atLeast"/>
                    <w:jc w:val="center"/>
                    <w:rPr>
                      <w:sz w:val="18"/>
                      <w:szCs w:val="18"/>
                    </w:rPr>
                  </w:pPr>
                  <w:r w:rsidRPr="00FC741E">
                    <w:rPr>
                      <w:sz w:val="18"/>
                      <w:szCs w:val="18"/>
                    </w:rPr>
                    <w:t>路径长度</w:t>
                  </w:r>
                </w:p>
              </w:tc>
              <w:tc>
                <w:tcPr>
                  <w:tcW w:w="2804" w:type="pct"/>
                  <w:gridSpan w:val="2"/>
                  <w:shd w:val="clear" w:color="auto" w:fill="auto"/>
                  <w:vAlign w:val="center"/>
                </w:tcPr>
                <w:p w14:paraId="7FE7708E" w14:textId="7767FB3B" w:rsidR="00FF4023" w:rsidRPr="00FC741E" w:rsidRDefault="00FF4023" w:rsidP="000D2625">
                  <w:pPr>
                    <w:spacing w:line="240" w:lineRule="atLeast"/>
                    <w:rPr>
                      <w:sz w:val="18"/>
                      <w:szCs w:val="18"/>
                    </w:rPr>
                  </w:pPr>
                  <w:r w:rsidRPr="00FC741E">
                    <w:rPr>
                      <w:rFonts w:hint="eastAsia"/>
                      <w:sz w:val="18"/>
                      <w:szCs w:val="18"/>
                    </w:rPr>
                    <w:t>路径总长度</w:t>
                  </w:r>
                  <w:r w:rsidR="00F01B1A" w:rsidRPr="00FC741E">
                    <w:rPr>
                      <w:rFonts w:hint="eastAsia"/>
                      <w:sz w:val="18"/>
                      <w:szCs w:val="18"/>
                    </w:rPr>
                    <w:t>6.5</w:t>
                  </w:r>
                  <w:r w:rsidRPr="00FC741E">
                    <w:rPr>
                      <w:sz w:val="18"/>
                      <w:szCs w:val="18"/>
                    </w:rPr>
                    <w:t>km</w:t>
                  </w:r>
                </w:p>
              </w:tc>
            </w:tr>
            <w:tr w:rsidR="00FF4023" w:rsidRPr="00FC741E" w14:paraId="5A1A6FB0" w14:textId="77777777" w:rsidTr="005C2F93">
              <w:trPr>
                <w:trHeight w:val="340"/>
              </w:trPr>
              <w:tc>
                <w:tcPr>
                  <w:tcW w:w="347" w:type="pct"/>
                  <w:vMerge/>
                  <w:shd w:val="clear" w:color="auto" w:fill="auto"/>
                  <w:vAlign w:val="center"/>
                </w:tcPr>
                <w:p w14:paraId="672856C9" w14:textId="77777777" w:rsidR="00FF4023" w:rsidRPr="00FC741E" w:rsidRDefault="00FF4023" w:rsidP="000D2625">
                  <w:pPr>
                    <w:spacing w:line="240" w:lineRule="atLeast"/>
                    <w:jc w:val="center"/>
                    <w:rPr>
                      <w:b/>
                      <w:sz w:val="18"/>
                      <w:szCs w:val="18"/>
                    </w:rPr>
                  </w:pPr>
                </w:p>
              </w:tc>
              <w:tc>
                <w:tcPr>
                  <w:tcW w:w="924" w:type="pct"/>
                  <w:vMerge/>
                  <w:shd w:val="clear" w:color="auto" w:fill="auto"/>
                  <w:vAlign w:val="center"/>
                </w:tcPr>
                <w:p w14:paraId="1196385C" w14:textId="77777777" w:rsidR="00FF4023" w:rsidRPr="00FC741E" w:rsidRDefault="00FF4023" w:rsidP="000D2625">
                  <w:pPr>
                    <w:spacing w:line="240" w:lineRule="atLeast"/>
                    <w:rPr>
                      <w:sz w:val="18"/>
                      <w:szCs w:val="18"/>
                    </w:rPr>
                  </w:pPr>
                </w:p>
              </w:tc>
              <w:tc>
                <w:tcPr>
                  <w:tcW w:w="925" w:type="pct"/>
                  <w:vMerge w:val="restart"/>
                  <w:shd w:val="clear" w:color="auto" w:fill="auto"/>
                  <w:vAlign w:val="center"/>
                </w:tcPr>
                <w:p w14:paraId="4AFCE502" w14:textId="77777777" w:rsidR="00FF4023" w:rsidRPr="00FC741E" w:rsidRDefault="00FF4023" w:rsidP="000D2625">
                  <w:pPr>
                    <w:spacing w:line="240" w:lineRule="atLeast"/>
                    <w:jc w:val="center"/>
                    <w:rPr>
                      <w:sz w:val="18"/>
                      <w:szCs w:val="18"/>
                    </w:rPr>
                  </w:pPr>
                  <w:r w:rsidRPr="00FC741E">
                    <w:rPr>
                      <w:sz w:val="18"/>
                      <w:szCs w:val="18"/>
                    </w:rPr>
                    <w:t>架设方式</w:t>
                  </w:r>
                </w:p>
              </w:tc>
              <w:tc>
                <w:tcPr>
                  <w:tcW w:w="1098" w:type="pct"/>
                  <w:shd w:val="clear" w:color="auto" w:fill="auto"/>
                  <w:vAlign w:val="center"/>
                </w:tcPr>
                <w:p w14:paraId="62EA516B" w14:textId="15F44F59" w:rsidR="00FF4023" w:rsidRPr="00FC741E" w:rsidRDefault="00FF4023" w:rsidP="000D2625">
                  <w:pPr>
                    <w:spacing w:line="240" w:lineRule="atLeast"/>
                    <w:rPr>
                      <w:sz w:val="18"/>
                      <w:szCs w:val="18"/>
                    </w:rPr>
                  </w:pPr>
                  <w:r w:rsidRPr="00FC741E">
                    <w:rPr>
                      <w:rFonts w:hint="eastAsia"/>
                      <w:sz w:val="18"/>
                      <w:szCs w:val="18"/>
                    </w:rPr>
                    <w:t>新建同塔双回架空段</w:t>
                  </w:r>
                </w:p>
              </w:tc>
              <w:tc>
                <w:tcPr>
                  <w:tcW w:w="1706" w:type="pct"/>
                  <w:shd w:val="clear" w:color="auto" w:fill="auto"/>
                  <w:vAlign w:val="center"/>
                </w:tcPr>
                <w:p w14:paraId="524271F4" w14:textId="7CD7F16A" w:rsidR="00FF4023" w:rsidRPr="00FC741E" w:rsidRDefault="00FF4023" w:rsidP="000D2625">
                  <w:pPr>
                    <w:spacing w:line="240" w:lineRule="atLeast"/>
                    <w:rPr>
                      <w:sz w:val="18"/>
                      <w:szCs w:val="18"/>
                    </w:rPr>
                  </w:pPr>
                  <w:r w:rsidRPr="00FC741E">
                    <w:rPr>
                      <w:rFonts w:hint="eastAsia"/>
                      <w:sz w:val="18"/>
                      <w:szCs w:val="18"/>
                    </w:rPr>
                    <w:t>路径长约</w:t>
                  </w:r>
                  <w:r w:rsidR="00F01B1A" w:rsidRPr="00FC741E">
                    <w:rPr>
                      <w:rFonts w:hint="eastAsia"/>
                      <w:sz w:val="18"/>
                      <w:szCs w:val="18"/>
                    </w:rPr>
                    <w:t>6.</w:t>
                  </w:r>
                  <w:r w:rsidR="0086618D" w:rsidRPr="00FC741E">
                    <w:rPr>
                      <w:rFonts w:hint="eastAsia"/>
                      <w:sz w:val="18"/>
                      <w:szCs w:val="18"/>
                    </w:rPr>
                    <w:t>4</w:t>
                  </w:r>
                  <w:r w:rsidRPr="00FC741E">
                    <w:rPr>
                      <w:sz w:val="18"/>
                      <w:szCs w:val="18"/>
                    </w:rPr>
                    <w:t>km</w:t>
                  </w:r>
                  <w:r w:rsidR="0086618D" w:rsidRPr="00FC741E">
                    <w:rPr>
                      <w:rFonts w:hint="eastAsia"/>
                      <w:sz w:val="18"/>
                      <w:szCs w:val="18"/>
                    </w:rPr>
                    <w:t>（其中开</w:t>
                  </w:r>
                  <w:r w:rsidR="00AF6EB1" w:rsidRPr="00FC741E">
                    <w:rPr>
                      <w:rFonts w:hint="eastAsia"/>
                      <w:sz w:val="18"/>
                      <w:szCs w:val="18"/>
                    </w:rPr>
                    <w:t>断</w:t>
                  </w:r>
                  <w:r w:rsidR="0086618D" w:rsidRPr="00FC741E">
                    <w:rPr>
                      <w:rFonts w:hint="eastAsia"/>
                      <w:sz w:val="18"/>
                      <w:szCs w:val="18"/>
                    </w:rPr>
                    <w:t>点处双回杆塔单边架线路径长约</w:t>
                  </w:r>
                  <w:r w:rsidR="0086618D" w:rsidRPr="00FC741E">
                    <w:rPr>
                      <w:rFonts w:hint="eastAsia"/>
                      <w:sz w:val="18"/>
                      <w:szCs w:val="18"/>
                    </w:rPr>
                    <w:t>0.3km</w:t>
                  </w:r>
                  <w:r w:rsidR="0086618D" w:rsidRPr="00FC741E">
                    <w:rPr>
                      <w:rFonts w:hint="eastAsia"/>
                      <w:sz w:val="18"/>
                      <w:szCs w:val="18"/>
                    </w:rPr>
                    <w:t>）</w:t>
                  </w:r>
                </w:p>
              </w:tc>
            </w:tr>
            <w:tr w:rsidR="00FF4023" w:rsidRPr="00FC741E" w14:paraId="31BC0ABA" w14:textId="77777777" w:rsidTr="005C2F93">
              <w:trPr>
                <w:trHeight w:val="340"/>
              </w:trPr>
              <w:tc>
                <w:tcPr>
                  <w:tcW w:w="347" w:type="pct"/>
                  <w:vMerge/>
                  <w:shd w:val="clear" w:color="auto" w:fill="auto"/>
                  <w:vAlign w:val="center"/>
                </w:tcPr>
                <w:p w14:paraId="1A5C8B15" w14:textId="77777777" w:rsidR="00FF4023" w:rsidRPr="00FC741E" w:rsidRDefault="00FF4023" w:rsidP="000050A6">
                  <w:pPr>
                    <w:spacing w:line="240" w:lineRule="atLeast"/>
                    <w:jc w:val="center"/>
                    <w:rPr>
                      <w:b/>
                      <w:sz w:val="18"/>
                      <w:szCs w:val="18"/>
                    </w:rPr>
                  </w:pPr>
                </w:p>
              </w:tc>
              <w:tc>
                <w:tcPr>
                  <w:tcW w:w="924" w:type="pct"/>
                  <w:vMerge/>
                  <w:shd w:val="clear" w:color="auto" w:fill="auto"/>
                  <w:vAlign w:val="center"/>
                </w:tcPr>
                <w:p w14:paraId="6B506B36" w14:textId="77777777" w:rsidR="00FF4023" w:rsidRPr="00FC741E" w:rsidRDefault="00FF4023" w:rsidP="000050A6">
                  <w:pPr>
                    <w:spacing w:line="240" w:lineRule="atLeast"/>
                    <w:rPr>
                      <w:sz w:val="18"/>
                      <w:szCs w:val="18"/>
                    </w:rPr>
                  </w:pPr>
                </w:p>
              </w:tc>
              <w:tc>
                <w:tcPr>
                  <w:tcW w:w="925" w:type="pct"/>
                  <w:vMerge/>
                  <w:shd w:val="clear" w:color="auto" w:fill="auto"/>
                  <w:vAlign w:val="center"/>
                </w:tcPr>
                <w:p w14:paraId="072DD482" w14:textId="77777777" w:rsidR="00FF4023" w:rsidRPr="00FC741E" w:rsidRDefault="00FF4023" w:rsidP="000050A6">
                  <w:pPr>
                    <w:spacing w:line="240" w:lineRule="atLeast"/>
                    <w:jc w:val="center"/>
                    <w:rPr>
                      <w:sz w:val="18"/>
                      <w:szCs w:val="18"/>
                    </w:rPr>
                  </w:pPr>
                </w:p>
              </w:tc>
              <w:tc>
                <w:tcPr>
                  <w:tcW w:w="1098" w:type="pct"/>
                  <w:shd w:val="clear" w:color="auto" w:fill="auto"/>
                  <w:vAlign w:val="center"/>
                </w:tcPr>
                <w:p w14:paraId="043E2345" w14:textId="40C93E4D" w:rsidR="00FF4023" w:rsidRPr="00FC741E" w:rsidRDefault="00FF4023" w:rsidP="000050A6">
                  <w:pPr>
                    <w:spacing w:line="240" w:lineRule="atLeast"/>
                    <w:rPr>
                      <w:sz w:val="18"/>
                      <w:szCs w:val="18"/>
                    </w:rPr>
                  </w:pPr>
                  <w:proofErr w:type="gramStart"/>
                  <w:r w:rsidRPr="00FC741E">
                    <w:rPr>
                      <w:rFonts w:hint="eastAsia"/>
                      <w:sz w:val="18"/>
                      <w:szCs w:val="18"/>
                    </w:rPr>
                    <w:t>新建双</w:t>
                  </w:r>
                  <w:proofErr w:type="gramEnd"/>
                  <w:r w:rsidRPr="00FC741E">
                    <w:rPr>
                      <w:rFonts w:hint="eastAsia"/>
                      <w:sz w:val="18"/>
                      <w:szCs w:val="18"/>
                    </w:rPr>
                    <w:t>回电缆线路段</w:t>
                  </w:r>
                </w:p>
              </w:tc>
              <w:tc>
                <w:tcPr>
                  <w:tcW w:w="1706" w:type="pct"/>
                  <w:shd w:val="clear" w:color="auto" w:fill="auto"/>
                  <w:vAlign w:val="center"/>
                </w:tcPr>
                <w:p w14:paraId="5EDBCFB4" w14:textId="089781D9" w:rsidR="00FF4023" w:rsidRPr="00FC741E" w:rsidRDefault="00FF4023" w:rsidP="000050A6">
                  <w:pPr>
                    <w:spacing w:line="240" w:lineRule="atLeast"/>
                    <w:rPr>
                      <w:sz w:val="18"/>
                      <w:szCs w:val="18"/>
                    </w:rPr>
                  </w:pPr>
                  <w:r w:rsidRPr="00FC741E">
                    <w:rPr>
                      <w:rFonts w:hint="eastAsia"/>
                      <w:sz w:val="18"/>
                      <w:szCs w:val="18"/>
                    </w:rPr>
                    <w:t>路径长约</w:t>
                  </w:r>
                  <w:r w:rsidRPr="00FC741E">
                    <w:rPr>
                      <w:sz w:val="18"/>
                      <w:szCs w:val="18"/>
                    </w:rPr>
                    <w:t>0.</w:t>
                  </w:r>
                  <w:r w:rsidR="00F01B1A" w:rsidRPr="00FC741E">
                    <w:rPr>
                      <w:rFonts w:hint="eastAsia"/>
                      <w:sz w:val="18"/>
                      <w:szCs w:val="18"/>
                    </w:rPr>
                    <w:t>1</w:t>
                  </w:r>
                  <w:r w:rsidRPr="00FC741E">
                    <w:rPr>
                      <w:sz w:val="18"/>
                      <w:szCs w:val="18"/>
                    </w:rPr>
                    <w:t>km</w:t>
                  </w:r>
                </w:p>
              </w:tc>
            </w:tr>
            <w:tr w:rsidR="005C2F93" w:rsidRPr="00FC741E" w14:paraId="38CB1EF3" w14:textId="77777777" w:rsidTr="006B1CF8">
              <w:trPr>
                <w:trHeight w:val="340"/>
              </w:trPr>
              <w:tc>
                <w:tcPr>
                  <w:tcW w:w="347" w:type="pct"/>
                  <w:vMerge/>
                  <w:shd w:val="clear" w:color="auto" w:fill="auto"/>
                  <w:vAlign w:val="center"/>
                </w:tcPr>
                <w:p w14:paraId="5B1CAF7E" w14:textId="77777777" w:rsidR="005C2F93" w:rsidRPr="00FC741E" w:rsidRDefault="005C2F93" w:rsidP="000050A6">
                  <w:pPr>
                    <w:spacing w:line="240" w:lineRule="atLeast"/>
                    <w:jc w:val="center"/>
                    <w:rPr>
                      <w:sz w:val="18"/>
                      <w:szCs w:val="18"/>
                    </w:rPr>
                  </w:pPr>
                </w:p>
              </w:tc>
              <w:tc>
                <w:tcPr>
                  <w:tcW w:w="924" w:type="pct"/>
                  <w:vMerge/>
                  <w:shd w:val="clear" w:color="auto" w:fill="auto"/>
                  <w:vAlign w:val="center"/>
                </w:tcPr>
                <w:p w14:paraId="768555CD" w14:textId="77777777" w:rsidR="005C2F93" w:rsidRPr="00FC741E" w:rsidRDefault="005C2F93" w:rsidP="000050A6">
                  <w:pPr>
                    <w:spacing w:line="240" w:lineRule="atLeast"/>
                    <w:rPr>
                      <w:sz w:val="18"/>
                      <w:szCs w:val="18"/>
                    </w:rPr>
                  </w:pPr>
                </w:p>
              </w:tc>
              <w:tc>
                <w:tcPr>
                  <w:tcW w:w="925" w:type="pct"/>
                  <w:shd w:val="clear" w:color="auto" w:fill="auto"/>
                  <w:vAlign w:val="center"/>
                </w:tcPr>
                <w:p w14:paraId="7439A24A" w14:textId="670964F7" w:rsidR="005C2F93" w:rsidRPr="00FC741E" w:rsidRDefault="00266059" w:rsidP="000050A6">
                  <w:pPr>
                    <w:spacing w:line="240" w:lineRule="atLeast"/>
                    <w:jc w:val="center"/>
                    <w:rPr>
                      <w:sz w:val="18"/>
                      <w:szCs w:val="18"/>
                    </w:rPr>
                  </w:pPr>
                  <w:r w:rsidRPr="00FC741E">
                    <w:rPr>
                      <w:rFonts w:hint="eastAsia"/>
                      <w:sz w:val="18"/>
                      <w:szCs w:val="18"/>
                    </w:rPr>
                    <w:t>架空线路型号及参数</w:t>
                  </w:r>
                </w:p>
              </w:tc>
              <w:tc>
                <w:tcPr>
                  <w:tcW w:w="2804" w:type="pct"/>
                  <w:gridSpan w:val="2"/>
                  <w:shd w:val="clear" w:color="auto" w:fill="auto"/>
                  <w:vAlign w:val="center"/>
                </w:tcPr>
                <w:p w14:paraId="6213E4CC" w14:textId="67F9EB60" w:rsidR="005C2F93" w:rsidRPr="00FC741E" w:rsidRDefault="005C2F93" w:rsidP="000050A6">
                  <w:pPr>
                    <w:spacing w:line="240" w:lineRule="atLeast"/>
                    <w:rPr>
                      <w:sz w:val="18"/>
                      <w:szCs w:val="18"/>
                    </w:rPr>
                  </w:pPr>
                  <w:r w:rsidRPr="00FC741E">
                    <w:rPr>
                      <w:rFonts w:hint="eastAsia"/>
                      <w:sz w:val="18"/>
                      <w:szCs w:val="18"/>
                    </w:rPr>
                    <w:t>导线型号：</w:t>
                  </w:r>
                  <w:r w:rsidRPr="00FC741E">
                    <w:rPr>
                      <w:rFonts w:hint="eastAsia"/>
                      <w:sz w:val="18"/>
                      <w:szCs w:val="18"/>
                    </w:rPr>
                    <w:t>1</w:t>
                  </w:r>
                  <w:r w:rsidRPr="00FC741E">
                    <w:rPr>
                      <w:rFonts w:hint="eastAsia"/>
                      <w:sz w:val="18"/>
                      <w:szCs w:val="18"/>
                    </w:rPr>
                    <w:t>×</w:t>
                  </w:r>
                  <w:r w:rsidRPr="00FC741E">
                    <w:rPr>
                      <w:rFonts w:hint="eastAsia"/>
                      <w:sz w:val="18"/>
                      <w:szCs w:val="18"/>
                    </w:rPr>
                    <w:t>JLHA3-335</w:t>
                  </w:r>
                  <w:r w:rsidRPr="00FC741E">
                    <w:rPr>
                      <w:rFonts w:hint="eastAsia"/>
                      <w:sz w:val="18"/>
                      <w:szCs w:val="18"/>
                    </w:rPr>
                    <w:t>中强度铝合金绞线</w:t>
                  </w:r>
                </w:p>
                <w:p w14:paraId="10D8B222" w14:textId="77777777" w:rsidR="005C2F93" w:rsidRPr="00FC741E" w:rsidRDefault="005C2F93" w:rsidP="000050A6">
                  <w:pPr>
                    <w:spacing w:line="240" w:lineRule="atLeast"/>
                    <w:rPr>
                      <w:sz w:val="18"/>
                      <w:szCs w:val="18"/>
                      <w:vertAlign w:val="superscript"/>
                    </w:rPr>
                  </w:pPr>
                  <w:r w:rsidRPr="00FC741E">
                    <w:rPr>
                      <w:rFonts w:hint="eastAsia"/>
                      <w:sz w:val="18"/>
                      <w:szCs w:val="18"/>
                    </w:rPr>
                    <w:t>截面积：</w:t>
                  </w:r>
                  <w:r w:rsidRPr="00FC741E">
                    <w:rPr>
                      <w:sz w:val="18"/>
                      <w:szCs w:val="18"/>
                    </w:rPr>
                    <w:t>336</w:t>
                  </w:r>
                  <w:r w:rsidRPr="00FC741E">
                    <w:rPr>
                      <w:rFonts w:hint="eastAsia"/>
                      <w:sz w:val="18"/>
                      <w:szCs w:val="18"/>
                    </w:rPr>
                    <w:t>mm</w:t>
                  </w:r>
                  <w:r w:rsidRPr="00FC741E">
                    <w:rPr>
                      <w:rFonts w:hint="eastAsia"/>
                      <w:sz w:val="18"/>
                      <w:szCs w:val="18"/>
                      <w:vertAlign w:val="superscript"/>
                    </w:rPr>
                    <w:t>2</w:t>
                  </w:r>
                </w:p>
                <w:p w14:paraId="303D3FF3" w14:textId="44CE70DC" w:rsidR="005C2F93" w:rsidRPr="00FC741E" w:rsidRDefault="00134D6D" w:rsidP="000050A6">
                  <w:pPr>
                    <w:spacing w:line="240" w:lineRule="atLeast"/>
                    <w:rPr>
                      <w:sz w:val="18"/>
                      <w:szCs w:val="18"/>
                    </w:rPr>
                  </w:pPr>
                  <w:r w:rsidRPr="00FC741E">
                    <w:rPr>
                      <w:rFonts w:hint="eastAsia"/>
                      <w:sz w:val="18"/>
                      <w:szCs w:val="18"/>
                    </w:rPr>
                    <w:t>输送容量</w:t>
                  </w:r>
                  <w:r w:rsidR="005C2F93" w:rsidRPr="00FC741E">
                    <w:rPr>
                      <w:rFonts w:hint="eastAsia"/>
                      <w:sz w:val="18"/>
                      <w:szCs w:val="18"/>
                    </w:rPr>
                    <w:t>：</w:t>
                  </w:r>
                  <w:r w:rsidR="005C2F93" w:rsidRPr="00FC741E">
                    <w:rPr>
                      <w:sz w:val="18"/>
                      <w:szCs w:val="18"/>
                    </w:rPr>
                    <w:t>124.5</w:t>
                  </w:r>
                  <w:r w:rsidR="005C2F93" w:rsidRPr="00FC741E">
                    <w:rPr>
                      <w:rFonts w:hint="eastAsia"/>
                      <w:sz w:val="18"/>
                      <w:szCs w:val="18"/>
                    </w:rPr>
                    <w:t>MVA</w:t>
                  </w:r>
                  <w:r w:rsidR="005C2F93" w:rsidRPr="00FC741E">
                    <w:rPr>
                      <w:rFonts w:hint="eastAsia"/>
                      <w:sz w:val="18"/>
                      <w:szCs w:val="18"/>
                    </w:rPr>
                    <w:t>（</w:t>
                  </w:r>
                  <w:proofErr w:type="gramStart"/>
                  <w:r w:rsidR="005C2F93" w:rsidRPr="00FC741E">
                    <w:rPr>
                      <w:rFonts w:hint="eastAsia"/>
                      <w:sz w:val="18"/>
                      <w:szCs w:val="18"/>
                    </w:rPr>
                    <w:t>环温</w:t>
                  </w:r>
                  <w:proofErr w:type="gramEnd"/>
                  <w:r w:rsidR="005C2F93" w:rsidRPr="00FC741E">
                    <w:rPr>
                      <w:rFonts w:hint="eastAsia"/>
                      <w:sz w:val="18"/>
                      <w:szCs w:val="18"/>
                    </w:rPr>
                    <w:t>40</w:t>
                  </w:r>
                  <w:r w:rsidR="005C2F93" w:rsidRPr="00FC741E">
                    <w:rPr>
                      <w:rFonts w:hint="eastAsia"/>
                      <w:sz w:val="18"/>
                      <w:szCs w:val="18"/>
                    </w:rPr>
                    <w:t>℃、</w:t>
                  </w:r>
                  <w:proofErr w:type="gramStart"/>
                  <w:r w:rsidR="005C2F93" w:rsidRPr="00FC741E">
                    <w:rPr>
                      <w:rFonts w:hint="eastAsia"/>
                      <w:sz w:val="18"/>
                      <w:szCs w:val="18"/>
                    </w:rPr>
                    <w:t>线温</w:t>
                  </w:r>
                  <w:proofErr w:type="gramEnd"/>
                  <w:r w:rsidR="005C2F93" w:rsidRPr="00FC741E">
                    <w:rPr>
                      <w:rFonts w:hint="eastAsia"/>
                      <w:sz w:val="18"/>
                      <w:szCs w:val="18"/>
                    </w:rPr>
                    <w:t>80</w:t>
                  </w:r>
                  <w:r w:rsidR="005C2F93" w:rsidRPr="00FC741E">
                    <w:rPr>
                      <w:rFonts w:hint="eastAsia"/>
                      <w:sz w:val="18"/>
                      <w:szCs w:val="18"/>
                    </w:rPr>
                    <w:t>℃）</w:t>
                  </w:r>
                </w:p>
              </w:tc>
            </w:tr>
            <w:tr w:rsidR="00266059" w:rsidRPr="00FC741E" w14:paraId="298F06D6" w14:textId="77777777" w:rsidTr="006B1CF8">
              <w:trPr>
                <w:trHeight w:val="340"/>
              </w:trPr>
              <w:tc>
                <w:tcPr>
                  <w:tcW w:w="347" w:type="pct"/>
                  <w:vMerge/>
                  <w:shd w:val="clear" w:color="auto" w:fill="auto"/>
                  <w:vAlign w:val="center"/>
                </w:tcPr>
                <w:p w14:paraId="1AEB34B7"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4C52157D" w14:textId="77777777" w:rsidR="00266059" w:rsidRPr="00FC741E" w:rsidRDefault="00266059" w:rsidP="00266059">
                  <w:pPr>
                    <w:spacing w:line="240" w:lineRule="atLeast"/>
                    <w:rPr>
                      <w:sz w:val="18"/>
                      <w:szCs w:val="18"/>
                    </w:rPr>
                  </w:pPr>
                </w:p>
              </w:tc>
              <w:tc>
                <w:tcPr>
                  <w:tcW w:w="925" w:type="pct"/>
                  <w:shd w:val="clear" w:color="auto" w:fill="auto"/>
                  <w:vAlign w:val="center"/>
                </w:tcPr>
                <w:p w14:paraId="040F416B" w14:textId="764BD30C" w:rsidR="00266059" w:rsidRPr="00FC741E" w:rsidRDefault="00266059" w:rsidP="00266059">
                  <w:pPr>
                    <w:spacing w:line="240" w:lineRule="atLeast"/>
                    <w:jc w:val="center"/>
                    <w:rPr>
                      <w:sz w:val="18"/>
                      <w:szCs w:val="18"/>
                    </w:rPr>
                  </w:pPr>
                  <w:r w:rsidRPr="00FC741E">
                    <w:rPr>
                      <w:rFonts w:hint="eastAsia"/>
                      <w:sz w:val="18"/>
                      <w:szCs w:val="18"/>
                    </w:rPr>
                    <w:t>电缆线路型号及参数</w:t>
                  </w:r>
                </w:p>
              </w:tc>
              <w:tc>
                <w:tcPr>
                  <w:tcW w:w="2804" w:type="pct"/>
                  <w:gridSpan w:val="2"/>
                  <w:shd w:val="clear" w:color="auto" w:fill="auto"/>
                  <w:vAlign w:val="center"/>
                </w:tcPr>
                <w:p w14:paraId="38F9CF63" w14:textId="77777777" w:rsidR="00266059" w:rsidRPr="00FC741E" w:rsidRDefault="00266059" w:rsidP="00266059">
                  <w:pPr>
                    <w:spacing w:line="240" w:lineRule="atLeast"/>
                    <w:rPr>
                      <w:sz w:val="18"/>
                      <w:szCs w:val="18"/>
                    </w:rPr>
                  </w:pPr>
                  <w:r w:rsidRPr="00FC741E">
                    <w:rPr>
                      <w:rFonts w:hint="eastAsia"/>
                      <w:sz w:val="18"/>
                      <w:szCs w:val="18"/>
                    </w:rPr>
                    <w:t>电缆型号：</w:t>
                  </w:r>
                  <w:r w:rsidRPr="00FC741E">
                    <w:rPr>
                      <w:sz w:val="18"/>
                      <w:szCs w:val="18"/>
                    </w:rPr>
                    <w:t>ZC-YJLW03-64/110-1×630mm</w:t>
                  </w:r>
                  <w:r w:rsidRPr="00FC741E">
                    <w:rPr>
                      <w:rFonts w:hint="eastAsia"/>
                      <w:sz w:val="18"/>
                      <w:szCs w:val="18"/>
                      <w:vertAlign w:val="superscript"/>
                    </w:rPr>
                    <w:t>2</w:t>
                  </w:r>
                  <w:r w:rsidRPr="00FC741E">
                    <w:rPr>
                      <w:rFonts w:hint="eastAsia"/>
                      <w:sz w:val="18"/>
                      <w:szCs w:val="18"/>
                    </w:rPr>
                    <w:t>交联聚乙烯绝缘聚乙烯护套电力电缆</w:t>
                  </w:r>
                </w:p>
                <w:p w14:paraId="584D53A7" w14:textId="3BF7A208" w:rsidR="00266059" w:rsidRPr="00FC741E" w:rsidRDefault="00266059" w:rsidP="00266059">
                  <w:pPr>
                    <w:spacing w:line="240" w:lineRule="atLeast"/>
                    <w:rPr>
                      <w:sz w:val="18"/>
                      <w:szCs w:val="18"/>
                    </w:rPr>
                  </w:pPr>
                  <w:r w:rsidRPr="00FC741E">
                    <w:rPr>
                      <w:rFonts w:hint="eastAsia"/>
                      <w:sz w:val="18"/>
                      <w:szCs w:val="18"/>
                    </w:rPr>
                    <w:t>输送容量：</w:t>
                  </w:r>
                  <w:r w:rsidRPr="00FC741E">
                    <w:rPr>
                      <w:sz w:val="18"/>
                      <w:szCs w:val="18"/>
                    </w:rPr>
                    <w:t>132</w:t>
                  </w:r>
                  <w:r w:rsidRPr="00FC741E">
                    <w:rPr>
                      <w:rFonts w:hint="eastAsia"/>
                      <w:sz w:val="18"/>
                      <w:szCs w:val="18"/>
                    </w:rPr>
                    <w:t>MVA</w:t>
                  </w:r>
                </w:p>
              </w:tc>
            </w:tr>
            <w:tr w:rsidR="00266059" w:rsidRPr="00FC741E" w14:paraId="1A800C51" w14:textId="77777777" w:rsidTr="006B1CF8">
              <w:trPr>
                <w:trHeight w:val="340"/>
              </w:trPr>
              <w:tc>
                <w:tcPr>
                  <w:tcW w:w="347" w:type="pct"/>
                  <w:vMerge/>
                  <w:shd w:val="clear" w:color="auto" w:fill="auto"/>
                  <w:vAlign w:val="center"/>
                </w:tcPr>
                <w:p w14:paraId="401AC56D"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5E14AE27" w14:textId="77777777" w:rsidR="00266059" w:rsidRPr="00FC741E" w:rsidRDefault="00266059" w:rsidP="00266059">
                  <w:pPr>
                    <w:spacing w:line="240" w:lineRule="atLeast"/>
                    <w:rPr>
                      <w:sz w:val="18"/>
                      <w:szCs w:val="18"/>
                    </w:rPr>
                  </w:pPr>
                </w:p>
              </w:tc>
              <w:tc>
                <w:tcPr>
                  <w:tcW w:w="925" w:type="pct"/>
                  <w:shd w:val="clear" w:color="auto" w:fill="auto"/>
                  <w:vAlign w:val="center"/>
                </w:tcPr>
                <w:p w14:paraId="5A69F9EA" w14:textId="6E8C9785" w:rsidR="00266059" w:rsidRPr="00FC741E" w:rsidRDefault="00266059" w:rsidP="00266059">
                  <w:pPr>
                    <w:spacing w:line="240" w:lineRule="atLeast"/>
                    <w:jc w:val="center"/>
                    <w:rPr>
                      <w:sz w:val="18"/>
                      <w:szCs w:val="18"/>
                    </w:rPr>
                  </w:pPr>
                  <w:r w:rsidRPr="00FC741E">
                    <w:rPr>
                      <w:rFonts w:hint="eastAsia"/>
                      <w:sz w:val="18"/>
                      <w:szCs w:val="18"/>
                    </w:rPr>
                    <w:t>相序布置</w:t>
                  </w:r>
                </w:p>
              </w:tc>
              <w:tc>
                <w:tcPr>
                  <w:tcW w:w="2804" w:type="pct"/>
                  <w:gridSpan w:val="2"/>
                  <w:shd w:val="clear" w:color="auto" w:fill="auto"/>
                  <w:vAlign w:val="center"/>
                </w:tcPr>
                <w:p w14:paraId="2EA5677E" w14:textId="32E3AD9B" w:rsidR="00266059" w:rsidRPr="00FC741E" w:rsidRDefault="00266059" w:rsidP="00266059">
                  <w:pPr>
                    <w:spacing w:line="240" w:lineRule="atLeast"/>
                    <w:rPr>
                      <w:sz w:val="18"/>
                      <w:szCs w:val="18"/>
                    </w:rPr>
                  </w:pPr>
                  <w:r w:rsidRPr="00FC741E">
                    <w:rPr>
                      <w:rFonts w:hint="eastAsia"/>
                      <w:sz w:val="18"/>
                      <w:szCs w:val="18"/>
                    </w:rPr>
                    <w:t>塘头</w:t>
                  </w:r>
                  <w:r w:rsidRPr="00FC741E">
                    <w:rPr>
                      <w:rFonts w:hint="eastAsia"/>
                      <w:sz w:val="18"/>
                      <w:szCs w:val="18"/>
                    </w:rPr>
                    <w:t>-</w:t>
                  </w:r>
                  <w:proofErr w:type="gramStart"/>
                  <w:r w:rsidRPr="00FC741E">
                    <w:rPr>
                      <w:rFonts w:hint="eastAsia"/>
                      <w:sz w:val="18"/>
                      <w:szCs w:val="18"/>
                    </w:rPr>
                    <w:t>利桥</w:t>
                  </w:r>
                  <w:proofErr w:type="gramEnd"/>
                  <w:r w:rsidRPr="00FC741E">
                    <w:rPr>
                      <w:rFonts w:hint="eastAsia"/>
                      <w:sz w:val="18"/>
                      <w:szCs w:val="18"/>
                    </w:rPr>
                    <w:t>I</w:t>
                  </w:r>
                  <w:r w:rsidRPr="00FC741E">
                    <w:rPr>
                      <w:rFonts w:hint="eastAsia"/>
                      <w:sz w:val="18"/>
                      <w:szCs w:val="18"/>
                    </w:rPr>
                    <w:t>回线路相序为上</w:t>
                  </w:r>
                  <w:r w:rsidRPr="00FC741E">
                    <w:rPr>
                      <w:rFonts w:hint="eastAsia"/>
                      <w:sz w:val="18"/>
                      <w:szCs w:val="18"/>
                    </w:rPr>
                    <w:t>A</w:t>
                  </w:r>
                  <w:r w:rsidRPr="00FC741E">
                    <w:rPr>
                      <w:rFonts w:hint="eastAsia"/>
                      <w:sz w:val="18"/>
                      <w:szCs w:val="18"/>
                    </w:rPr>
                    <w:t>中</w:t>
                  </w:r>
                  <w:r w:rsidRPr="00FC741E">
                    <w:rPr>
                      <w:rFonts w:hint="eastAsia"/>
                      <w:sz w:val="18"/>
                      <w:szCs w:val="18"/>
                    </w:rPr>
                    <w:t>B</w:t>
                  </w:r>
                  <w:r w:rsidRPr="00FC741E">
                    <w:rPr>
                      <w:rFonts w:hint="eastAsia"/>
                      <w:sz w:val="18"/>
                      <w:szCs w:val="18"/>
                    </w:rPr>
                    <w:t>下</w:t>
                  </w:r>
                  <w:r w:rsidRPr="00FC741E">
                    <w:rPr>
                      <w:rFonts w:hint="eastAsia"/>
                      <w:sz w:val="18"/>
                      <w:szCs w:val="18"/>
                    </w:rPr>
                    <w:t>C</w:t>
                  </w:r>
                  <w:r w:rsidRPr="00FC741E">
                    <w:rPr>
                      <w:rFonts w:hint="eastAsia"/>
                      <w:sz w:val="18"/>
                      <w:szCs w:val="18"/>
                    </w:rPr>
                    <w:t>，塘头</w:t>
                  </w:r>
                  <w:r w:rsidRPr="00FC741E">
                    <w:rPr>
                      <w:rFonts w:hint="eastAsia"/>
                      <w:sz w:val="18"/>
                      <w:szCs w:val="18"/>
                    </w:rPr>
                    <w:t>-</w:t>
                  </w:r>
                  <w:proofErr w:type="gramStart"/>
                  <w:r w:rsidRPr="00FC741E">
                    <w:rPr>
                      <w:rFonts w:hint="eastAsia"/>
                      <w:sz w:val="18"/>
                      <w:szCs w:val="18"/>
                    </w:rPr>
                    <w:t>利桥</w:t>
                  </w:r>
                  <w:proofErr w:type="gramEnd"/>
                  <w:r w:rsidRPr="00FC741E">
                    <w:rPr>
                      <w:rFonts w:hint="eastAsia"/>
                      <w:sz w:val="18"/>
                      <w:szCs w:val="18"/>
                    </w:rPr>
                    <w:t>II</w:t>
                  </w:r>
                  <w:r w:rsidRPr="00FC741E">
                    <w:rPr>
                      <w:rFonts w:hint="eastAsia"/>
                      <w:sz w:val="18"/>
                      <w:szCs w:val="18"/>
                    </w:rPr>
                    <w:t>回线路相序统一为上</w:t>
                  </w:r>
                  <w:r w:rsidRPr="00FC741E">
                    <w:rPr>
                      <w:rFonts w:hint="eastAsia"/>
                      <w:sz w:val="18"/>
                      <w:szCs w:val="18"/>
                    </w:rPr>
                    <w:t>C</w:t>
                  </w:r>
                  <w:r w:rsidRPr="00FC741E">
                    <w:rPr>
                      <w:rFonts w:hint="eastAsia"/>
                      <w:sz w:val="18"/>
                      <w:szCs w:val="18"/>
                    </w:rPr>
                    <w:t>中</w:t>
                  </w:r>
                  <w:r w:rsidRPr="00FC741E">
                    <w:rPr>
                      <w:rFonts w:hint="eastAsia"/>
                      <w:sz w:val="18"/>
                      <w:szCs w:val="18"/>
                    </w:rPr>
                    <w:t>B</w:t>
                  </w:r>
                  <w:r w:rsidRPr="00FC741E">
                    <w:rPr>
                      <w:rFonts w:hint="eastAsia"/>
                      <w:sz w:val="18"/>
                      <w:szCs w:val="18"/>
                    </w:rPr>
                    <w:t>下</w:t>
                  </w:r>
                  <w:r w:rsidRPr="00FC741E">
                    <w:rPr>
                      <w:rFonts w:hint="eastAsia"/>
                      <w:sz w:val="18"/>
                      <w:szCs w:val="18"/>
                    </w:rPr>
                    <w:t>A</w:t>
                  </w:r>
                  <w:r w:rsidRPr="00FC741E">
                    <w:rPr>
                      <w:rFonts w:hint="eastAsia"/>
                      <w:sz w:val="18"/>
                      <w:szCs w:val="18"/>
                    </w:rPr>
                    <w:t>，还建段塘头</w:t>
                  </w:r>
                  <w:r w:rsidRPr="00FC741E">
                    <w:rPr>
                      <w:rFonts w:hint="eastAsia"/>
                      <w:sz w:val="18"/>
                      <w:szCs w:val="18"/>
                    </w:rPr>
                    <w:t>-</w:t>
                  </w:r>
                  <w:r w:rsidRPr="00FC741E">
                    <w:rPr>
                      <w:rFonts w:hint="eastAsia"/>
                      <w:sz w:val="18"/>
                      <w:szCs w:val="18"/>
                    </w:rPr>
                    <w:t>安民线路的相序为上</w:t>
                  </w:r>
                  <w:r w:rsidRPr="00FC741E">
                    <w:rPr>
                      <w:rFonts w:hint="eastAsia"/>
                      <w:sz w:val="18"/>
                      <w:szCs w:val="18"/>
                    </w:rPr>
                    <w:t>C</w:t>
                  </w:r>
                  <w:r w:rsidRPr="00FC741E">
                    <w:rPr>
                      <w:rFonts w:hint="eastAsia"/>
                      <w:sz w:val="18"/>
                      <w:szCs w:val="18"/>
                    </w:rPr>
                    <w:t>中</w:t>
                  </w:r>
                  <w:r w:rsidRPr="00FC741E">
                    <w:rPr>
                      <w:rFonts w:hint="eastAsia"/>
                      <w:sz w:val="18"/>
                      <w:szCs w:val="18"/>
                    </w:rPr>
                    <w:t>B</w:t>
                  </w:r>
                  <w:r w:rsidRPr="00FC741E">
                    <w:rPr>
                      <w:rFonts w:hint="eastAsia"/>
                      <w:sz w:val="18"/>
                      <w:szCs w:val="18"/>
                    </w:rPr>
                    <w:t>下</w:t>
                  </w:r>
                  <w:r w:rsidRPr="00FC741E">
                    <w:rPr>
                      <w:rFonts w:hint="eastAsia"/>
                      <w:sz w:val="18"/>
                      <w:szCs w:val="18"/>
                    </w:rPr>
                    <w:t>A</w:t>
                  </w:r>
                </w:p>
              </w:tc>
            </w:tr>
            <w:tr w:rsidR="00266059" w:rsidRPr="00FC741E" w14:paraId="1B000441" w14:textId="77777777" w:rsidTr="006B1CF8">
              <w:trPr>
                <w:trHeight w:val="340"/>
              </w:trPr>
              <w:tc>
                <w:tcPr>
                  <w:tcW w:w="347" w:type="pct"/>
                  <w:vMerge/>
                  <w:shd w:val="clear" w:color="auto" w:fill="auto"/>
                  <w:vAlign w:val="center"/>
                </w:tcPr>
                <w:p w14:paraId="636F29AA"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3A9E5359" w14:textId="77777777" w:rsidR="00266059" w:rsidRPr="00FC741E" w:rsidRDefault="00266059" w:rsidP="00266059">
                  <w:pPr>
                    <w:spacing w:line="240" w:lineRule="atLeast"/>
                    <w:rPr>
                      <w:sz w:val="18"/>
                      <w:szCs w:val="18"/>
                    </w:rPr>
                  </w:pPr>
                </w:p>
              </w:tc>
              <w:tc>
                <w:tcPr>
                  <w:tcW w:w="925" w:type="pct"/>
                  <w:shd w:val="clear" w:color="auto" w:fill="auto"/>
                  <w:vAlign w:val="center"/>
                </w:tcPr>
                <w:p w14:paraId="66F04915" w14:textId="77777777" w:rsidR="00266059" w:rsidRPr="00FC741E" w:rsidRDefault="00266059" w:rsidP="00266059">
                  <w:pPr>
                    <w:spacing w:line="240" w:lineRule="atLeast"/>
                    <w:jc w:val="center"/>
                    <w:rPr>
                      <w:sz w:val="18"/>
                      <w:szCs w:val="18"/>
                    </w:rPr>
                  </w:pPr>
                  <w:r w:rsidRPr="00FC741E">
                    <w:rPr>
                      <w:sz w:val="18"/>
                      <w:szCs w:val="18"/>
                    </w:rPr>
                    <w:t>杆塔数量、</w:t>
                  </w:r>
                </w:p>
                <w:p w14:paraId="2B309CF9" w14:textId="77777777" w:rsidR="00266059" w:rsidRPr="00FC741E" w:rsidRDefault="00266059" w:rsidP="00266059">
                  <w:pPr>
                    <w:spacing w:line="240" w:lineRule="atLeast"/>
                    <w:jc w:val="center"/>
                    <w:rPr>
                      <w:sz w:val="18"/>
                      <w:szCs w:val="18"/>
                    </w:rPr>
                  </w:pPr>
                  <w:r w:rsidRPr="00FC741E">
                    <w:rPr>
                      <w:sz w:val="18"/>
                      <w:szCs w:val="18"/>
                    </w:rPr>
                    <w:t>基础</w:t>
                  </w:r>
                </w:p>
              </w:tc>
              <w:tc>
                <w:tcPr>
                  <w:tcW w:w="2804" w:type="pct"/>
                  <w:gridSpan w:val="2"/>
                  <w:shd w:val="clear" w:color="auto" w:fill="auto"/>
                  <w:vAlign w:val="center"/>
                </w:tcPr>
                <w:p w14:paraId="0302B6FB" w14:textId="4AE34820" w:rsidR="00266059" w:rsidRPr="00FC741E" w:rsidRDefault="00266059" w:rsidP="00266059">
                  <w:pPr>
                    <w:spacing w:line="240" w:lineRule="atLeast"/>
                    <w:rPr>
                      <w:sz w:val="18"/>
                      <w:szCs w:val="18"/>
                    </w:rPr>
                  </w:pPr>
                  <w:r w:rsidRPr="00FC741E">
                    <w:rPr>
                      <w:rFonts w:hint="eastAsia"/>
                      <w:sz w:val="18"/>
                      <w:szCs w:val="18"/>
                    </w:rPr>
                    <w:t>杆塔数量：新建</w:t>
                  </w:r>
                  <w:r w:rsidRPr="00FC741E">
                    <w:rPr>
                      <w:rFonts w:hint="eastAsia"/>
                      <w:sz w:val="18"/>
                      <w:szCs w:val="18"/>
                    </w:rPr>
                    <w:t>32</w:t>
                  </w:r>
                  <w:r w:rsidRPr="00FC741E">
                    <w:rPr>
                      <w:rFonts w:hint="eastAsia"/>
                      <w:sz w:val="18"/>
                      <w:szCs w:val="18"/>
                    </w:rPr>
                    <w:t>基杆塔（其中</w:t>
                  </w:r>
                  <w:proofErr w:type="gramStart"/>
                  <w:r w:rsidRPr="00FC741E">
                    <w:rPr>
                      <w:rFonts w:hint="eastAsia"/>
                      <w:sz w:val="18"/>
                      <w:szCs w:val="18"/>
                    </w:rPr>
                    <w:t>新建双</w:t>
                  </w:r>
                  <w:proofErr w:type="gramEnd"/>
                  <w:r w:rsidRPr="00FC741E">
                    <w:rPr>
                      <w:rFonts w:hint="eastAsia"/>
                      <w:sz w:val="18"/>
                      <w:szCs w:val="18"/>
                    </w:rPr>
                    <w:t>回路铁塔</w:t>
                  </w:r>
                  <w:r w:rsidRPr="00FC741E">
                    <w:rPr>
                      <w:rFonts w:hint="eastAsia"/>
                      <w:sz w:val="18"/>
                      <w:szCs w:val="18"/>
                    </w:rPr>
                    <w:t>12</w:t>
                  </w:r>
                  <w:r w:rsidRPr="00FC741E">
                    <w:rPr>
                      <w:rFonts w:hint="eastAsia"/>
                      <w:sz w:val="18"/>
                      <w:szCs w:val="18"/>
                    </w:rPr>
                    <w:t>基，双回路钢管杆</w:t>
                  </w:r>
                  <w:r w:rsidRPr="00FC741E">
                    <w:rPr>
                      <w:rFonts w:hint="eastAsia"/>
                      <w:sz w:val="18"/>
                      <w:szCs w:val="18"/>
                    </w:rPr>
                    <w:t>20</w:t>
                  </w:r>
                  <w:r w:rsidRPr="00FC741E">
                    <w:rPr>
                      <w:rFonts w:hint="eastAsia"/>
                      <w:sz w:val="18"/>
                      <w:szCs w:val="18"/>
                    </w:rPr>
                    <w:t>基）</w:t>
                  </w:r>
                </w:p>
                <w:p w14:paraId="1A326958" w14:textId="2E5C7D3C" w:rsidR="00266059" w:rsidRPr="00FC741E" w:rsidRDefault="00266059" w:rsidP="00266059">
                  <w:pPr>
                    <w:spacing w:line="240" w:lineRule="atLeast"/>
                    <w:rPr>
                      <w:sz w:val="18"/>
                      <w:szCs w:val="18"/>
                    </w:rPr>
                  </w:pPr>
                  <w:r w:rsidRPr="00FC741E">
                    <w:rPr>
                      <w:rFonts w:hint="eastAsia"/>
                      <w:sz w:val="18"/>
                      <w:szCs w:val="18"/>
                    </w:rPr>
                    <w:t>杆塔基础：全掏挖基础（</w:t>
                  </w:r>
                  <w:r w:rsidRPr="00FC741E">
                    <w:rPr>
                      <w:rFonts w:hint="eastAsia"/>
                      <w:sz w:val="18"/>
                      <w:szCs w:val="18"/>
                    </w:rPr>
                    <w:t>12.0%</w:t>
                  </w:r>
                  <w:r w:rsidRPr="00FC741E">
                    <w:rPr>
                      <w:rFonts w:hint="eastAsia"/>
                      <w:sz w:val="18"/>
                      <w:szCs w:val="18"/>
                    </w:rPr>
                    <w:t>）、机械挖孔桩基础（</w:t>
                  </w:r>
                  <w:r w:rsidRPr="00FC741E">
                    <w:rPr>
                      <w:rFonts w:hint="eastAsia"/>
                      <w:sz w:val="18"/>
                      <w:szCs w:val="18"/>
                    </w:rPr>
                    <w:t>59.0%</w:t>
                  </w:r>
                  <w:r w:rsidRPr="00FC741E">
                    <w:rPr>
                      <w:rFonts w:hint="eastAsia"/>
                      <w:sz w:val="18"/>
                      <w:szCs w:val="18"/>
                    </w:rPr>
                    <w:t>）、灌注桩基础（</w:t>
                  </w:r>
                  <w:r w:rsidRPr="00FC741E">
                    <w:rPr>
                      <w:rFonts w:hint="eastAsia"/>
                      <w:sz w:val="18"/>
                      <w:szCs w:val="18"/>
                    </w:rPr>
                    <w:t>29.0%</w:t>
                  </w:r>
                  <w:r w:rsidRPr="00FC741E">
                    <w:rPr>
                      <w:rFonts w:hint="eastAsia"/>
                      <w:sz w:val="18"/>
                      <w:szCs w:val="18"/>
                    </w:rPr>
                    <w:t>）</w:t>
                  </w:r>
                </w:p>
              </w:tc>
            </w:tr>
            <w:tr w:rsidR="00266059" w:rsidRPr="00FC741E" w14:paraId="2E9A01F0" w14:textId="77777777" w:rsidTr="006B1CF8">
              <w:trPr>
                <w:trHeight w:val="340"/>
              </w:trPr>
              <w:tc>
                <w:tcPr>
                  <w:tcW w:w="347" w:type="pct"/>
                  <w:vMerge/>
                  <w:shd w:val="clear" w:color="auto" w:fill="auto"/>
                  <w:vAlign w:val="center"/>
                </w:tcPr>
                <w:p w14:paraId="6AAFED54"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7A30A6CC" w14:textId="77777777" w:rsidR="00266059" w:rsidRPr="00FC741E" w:rsidRDefault="00266059" w:rsidP="00266059">
                  <w:pPr>
                    <w:spacing w:line="240" w:lineRule="atLeast"/>
                    <w:rPr>
                      <w:sz w:val="18"/>
                      <w:szCs w:val="18"/>
                    </w:rPr>
                  </w:pPr>
                </w:p>
              </w:tc>
              <w:tc>
                <w:tcPr>
                  <w:tcW w:w="925" w:type="pct"/>
                  <w:shd w:val="clear" w:color="auto" w:fill="auto"/>
                  <w:vAlign w:val="center"/>
                </w:tcPr>
                <w:p w14:paraId="377BE6E8" w14:textId="77777777" w:rsidR="00266059" w:rsidRPr="00FC741E" w:rsidRDefault="00266059" w:rsidP="00266059">
                  <w:pPr>
                    <w:spacing w:line="240" w:lineRule="atLeast"/>
                    <w:jc w:val="center"/>
                    <w:rPr>
                      <w:sz w:val="18"/>
                      <w:szCs w:val="18"/>
                    </w:rPr>
                  </w:pPr>
                  <w:r w:rsidRPr="00FC741E">
                    <w:rPr>
                      <w:rFonts w:hint="eastAsia"/>
                      <w:sz w:val="18"/>
                      <w:szCs w:val="18"/>
                    </w:rPr>
                    <w:t>电缆敷设方式</w:t>
                  </w:r>
                </w:p>
              </w:tc>
              <w:tc>
                <w:tcPr>
                  <w:tcW w:w="2804" w:type="pct"/>
                  <w:gridSpan w:val="2"/>
                  <w:shd w:val="clear" w:color="auto" w:fill="auto"/>
                  <w:vAlign w:val="center"/>
                </w:tcPr>
                <w:p w14:paraId="2756236E" w14:textId="336E9CC1" w:rsidR="00266059" w:rsidRPr="00FC741E" w:rsidRDefault="00266059" w:rsidP="00266059">
                  <w:pPr>
                    <w:spacing w:line="240" w:lineRule="atLeast"/>
                    <w:rPr>
                      <w:sz w:val="18"/>
                      <w:szCs w:val="18"/>
                    </w:rPr>
                  </w:pPr>
                  <w:r w:rsidRPr="00FC741E">
                    <w:rPr>
                      <w:rFonts w:hint="eastAsia"/>
                      <w:sz w:val="18"/>
                      <w:szCs w:val="18"/>
                    </w:rPr>
                    <w:t>电缆沟</w:t>
                  </w:r>
                </w:p>
              </w:tc>
            </w:tr>
            <w:tr w:rsidR="00266059" w:rsidRPr="00FC741E" w14:paraId="55F2A9EA" w14:textId="77777777" w:rsidTr="00266059">
              <w:trPr>
                <w:trHeight w:val="260"/>
              </w:trPr>
              <w:tc>
                <w:tcPr>
                  <w:tcW w:w="347" w:type="pct"/>
                  <w:vMerge/>
                  <w:shd w:val="clear" w:color="auto" w:fill="auto"/>
                  <w:vAlign w:val="center"/>
                </w:tcPr>
                <w:p w14:paraId="27466863"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531F6FA3" w14:textId="6B706A9A" w:rsidR="00266059" w:rsidRPr="00FC741E" w:rsidRDefault="00266059" w:rsidP="00266059">
                  <w:pPr>
                    <w:spacing w:line="240" w:lineRule="atLeast"/>
                    <w:rPr>
                      <w:b/>
                      <w:bCs/>
                      <w:sz w:val="18"/>
                      <w:szCs w:val="18"/>
                    </w:rPr>
                  </w:pPr>
                </w:p>
              </w:tc>
              <w:tc>
                <w:tcPr>
                  <w:tcW w:w="925" w:type="pct"/>
                  <w:shd w:val="clear" w:color="auto" w:fill="auto"/>
                  <w:vAlign w:val="center"/>
                </w:tcPr>
                <w:p w14:paraId="2703F3F0" w14:textId="591E9D9A" w:rsidR="00266059" w:rsidRPr="00FC741E" w:rsidRDefault="00266059" w:rsidP="00266059">
                  <w:pPr>
                    <w:spacing w:line="240" w:lineRule="atLeast"/>
                    <w:jc w:val="center"/>
                    <w:rPr>
                      <w:sz w:val="18"/>
                      <w:szCs w:val="18"/>
                    </w:rPr>
                  </w:pPr>
                  <w:r w:rsidRPr="00FC741E">
                    <w:rPr>
                      <w:rFonts w:hint="eastAsia"/>
                      <w:sz w:val="18"/>
                      <w:szCs w:val="18"/>
                    </w:rPr>
                    <w:t>拆旧工程</w:t>
                  </w:r>
                </w:p>
              </w:tc>
              <w:tc>
                <w:tcPr>
                  <w:tcW w:w="2804" w:type="pct"/>
                  <w:gridSpan w:val="2"/>
                  <w:shd w:val="clear" w:color="auto" w:fill="auto"/>
                  <w:vAlign w:val="center"/>
                </w:tcPr>
                <w:p w14:paraId="047D4CA9" w14:textId="355AF066" w:rsidR="00266059" w:rsidRPr="00FC741E" w:rsidRDefault="00266059" w:rsidP="00266059">
                  <w:pPr>
                    <w:spacing w:line="240" w:lineRule="atLeast"/>
                    <w:rPr>
                      <w:sz w:val="18"/>
                      <w:szCs w:val="18"/>
                    </w:rPr>
                  </w:pPr>
                  <w:proofErr w:type="gramStart"/>
                  <w:r w:rsidRPr="00FC741E">
                    <w:rPr>
                      <w:rFonts w:hint="eastAsia"/>
                      <w:sz w:val="18"/>
                      <w:szCs w:val="18"/>
                    </w:rPr>
                    <w:t>拆除原塘头</w:t>
                  </w:r>
                  <w:proofErr w:type="gramEnd"/>
                  <w:r w:rsidRPr="00FC741E">
                    <w:rPr>
                      <w:rFonts w:hint="eastAsia"/>
                      <w:sz w:val="18"/>
                      <w:szCs w:val="18"/>
                    </w:rPr>
                    <w:t>～安民</w:t>
                  </w:r>
                  <w:r w:rsidRPr="00FC741E">
                    <w:rPr>
                      <w:rFonts w:hint="eastAsia"/>
                      <w:sz w:val="18"/>
                      <w:szCs w:val="18"/>
                    </w:rPr>
                    <w:t>/</w:t>
                  </w:r>
                  <w:r w:rsidRPr="00FC741E">
                    <w:rPr>
                      <w:rFonts w:hint="eastAsia"/>
                      <w:sz w:val="18"/>
                      <w:szCs w:val="18"/>
                    </w:rPr>
                    <w:t>城头</w:t>
                  </w:r>
                  <w:r w:rsidRPr="00FC741E">
                    <w:rPr>
                      <w:rFonts w:hint="eastAsia"/>
                      <w:sz w:val="18"/>
                      <w:szCs w:val="18"/>
                    </w:rPr>
                    <w:t>T</w:t>
                  </w:r>
                  <w:proofErr w:type="gramStart"/>
                  <w:r w:rsidRPr="00FC741E">
                    <w:rPr>
                      <w:rFonts w:hint="eastAsia"/>
                      <w:sz w:val="18"/>
                      <w:szCs w:val="18"/>
                    </w:rPr>
                    <w:t>接塘头</w:t>
                  </w:r>
                  <w:proofErr w:type="gramEnd"/>
                  <w:r w:rsidRPr="00FC741E">
                    <w:rPr>
                      <w:rFonts w:hint="eastAsia"/>
                      <w:sz w:val="18"/>
                      <w:szCs w:val="18"/>
                    </w:rPr>
                    <w:t>～龙山Ⅱ回</w:t>
                  </w:r>
                  <w:r w:rsidRPr="00FC741E">
                    <w:rPr>
                      <w:rFonts w:hint="eastAsia"/>
                      <w:sz w:val="18"/>
                      <w:szCs w:val="18"/>
                    </w:rPr>
                    <w:t>110kV</w:t>
                  </w:r>
                  <w:r w:rsidRPr="00FC741E">
                    <w:rPr>
                      <w:rFonts w:hint="eastAsia"/>
                      <w:sz w:val="18"/>
                      <w:szCs w:val="18"/>
                    </w:rPr>
                    <w:t>线路</w:t>
                  </w:r>
                  <w:r w:rsidRPr="00FC741E">
                    <w:rPr>
                      <w:rFonts w:hint="eastAsia"/>
                      <w:sz w:val="18"/>
                      <w:szCs w:val="18"/>
                    </w:rPr>
                    <w:t>#12</w:t>
                  </w:r>
                  <w:r w:rsidRPr="00FC741E">
                    <w:rPr>
                      <w:rFonts w:hint="eastAsia"/>
                      <w:sz w:val="18"/>
                      <w:szCs w:val="18"/>
                    </w:rPr>
                    <w:t>～</w:t>
                  </w:r>
                  <w:r w:rsidRPr="00FC741E">
                    <w:rPr>
                      <w:rFonts w:hint="eastAsia"/>
                      <w:sz w:val="18"/>
                      <w:szCs w:val="18"/>
                    </w:rPr>
                    <w:t>#13</w:t>
                  </w:r>
                  <w:r w:rsidRPr="00FC741E">
                    <w:rPr>
                      <w:rFonts w:hint="eastAsia"/>
                      <w:sz w:val="18"/>
                      <w:szCs w:val="18"/>
                    </w:rPr>
                    <w:t>段和</w:t>
                  </w:r>
                  <w:r w:rsidRPr="00FC741E">
                    <w:rPr>
                      <w:rFonts w:hint="eastAsia"/>
                      <w:sz w:val="18"/>
                      <w:szCs w:val="18"/>
                    </w:rPr>
                    <w:t>#22</w:t>
                  </w:r>
                  <w:r w:rsidRPr="00FC741E">
                    <w:rPr>
                      <w:rFonts w:hint="eastAsia"/>
                      <w:sz w:val="18"/>
                      <w:szCs w:val="18"/>
                    </w:rPr>
                    <w:t>～</w:t>
                  </w:r>
                  <w:r w:rsidRPr="00FC741E">
                    <w:rPr>
                      <w:rFonts w:hint="eastAsia"/>
                      <w:sz w:val="18"/>
                      <w:szCs w:val="18"/>
                    </w:rPr>
                    <w:t>#23</w:t>
                  </w:r>
                  <w:r w:rsidRPr="00FC741E">
                    <w:rPr>
                      <w:rFonts w:hint="eastAsia"/>
                      <w:sz w:val="18"/>
                      <w:szCs w:val="18"/>
                    </w:rPr>
                    <w:t>段线路，拆除线路长度为</w:t>
                  </w:r>
                  <w:r w:rsidRPr="00FC741E">
                    <w:rPr>
                      <w:rFonts w:hint="eastAsia"/>
                      <w:sz w:val="18"/>
                      <w:szCs w:val="18"/>
                    </w:rPr>
                    <w:t>0.5km</w:t>
                  </w:r>
                  <w:r w:rsidRPr="00FC741E">
                    <w:rPr>
                      <w:rFonts w:hint="eastAsia"/>
                      <w:sz w:val="18"/>
                      <w:szCs w:val="18"/>
                    </w:rPr>
                    <w:t>，拆除原</w:t>
                  </w:r>
                  <w:r w:rsidRPr="00FC741E">
                    <w:rPr>
                      <w:rFonts w:hint="eastAsia"/>
                      <w:sz w:val="18"/>
                      <w:szCs w:val="18"/>
                    </w:rPr>
                    <w:t>#24</w:t>
                  </w:r>
                  <w:r w:rsidRPr="00FC741E">
                    <w:rPr>
                      <w:rFonts w:hint="eastAsia"/>
                      <w:sz w:val="18"/>
                      <w:szCs w:val="18"/>
                    </w:rPr>
                    <w:t>双回路杆塔</w:t>
                  </w:r>
                  <w:r w:rsidRPr="00FC741E">
                    <w:rPr>
                      <w:rFonts w:hint="eastAsia"/>
                      <w:sz w:val="18"/>
                      <w:szCs w:val="18"/>
                    </w:rPr>
                    <w:t>1</w:t>
                  </w:r>
                  <w:r w:rsidRPr="00FC741E">
                    <w:rPr>
                      <w:rFonts w:hint="eastAsia"/>
                      <w:sz w:val="18"/>
                      <w:szCs w:val="18"/>
                    </w:rPr>
                    <w:t>基</w:t>
                  </w:r>
                </w:p>
              </w:tc>
            </w:tr>
            <w:tr w:rsidR="00266059" w:rsidRPr="00FC741E" w14:paraId="06B712BD" w14:textId="77777777" w:rsidTr="006B1CF8">
              <w:trPr>
                <w:trHeight w:val="340"/>
              </w:trPr>
              <w:tc>
                <w:tcPr>
                  <w:tcW w:w="347" w:type="pct"/>
                  <w:vMerge w:val="restart"/>
                  <w:shd w:val="clear" w:color="auto" w:fill="auto"/>
                  <w:vAlign w:val="center"/>
                </w:tcPr>
                <w:p w14:paraId="596D4A87" w14:textId="77777777" w:rsidR="00266059" w:rsidRPr="00FC741E" w:rsidRDefault="00266059" w:rsidP="00266059">
                  <w:pPr>
                    <w:spacing w:line="240" w:lineRule="atLeast"/>
                    <w:jc w:val="center"/>
                    <w:rPr>
                      <w:b/>
                      <w:sz w:val="18"/>
                      <w:szCs w:val="18"/>
                    </w:rPr>
                  </w:pPr>
                  <w:r w:rsidRPr="00FC741E">
                    <w:rPr>
                      <w:b/>
                      <w:sz w:val="18"/>
                      <w:szCs w:val="18"/>
                    </w:rPr>
                    <w:t>辅助</w:t>
                  </w:r>
                  <w:r w:rsidRPr="00FC741E">
                    <w:rPr>
                      <w:b/>
                      <w:sz w:val="18"/>
                      <w:szCs w:val="18"/>
                    </w:rPr>
                    <w:lastRenderedPageBreak/>
                    <w:t>工程</w:t>
                  </w:r>
                </w:p>
              </w:tc>
              <w:tc>
                <w:tcPr>
                  <w:tcW w:w="924" w:type="pct"/>
                  <w:vMerge w:val="restart"/>
                  <w:shd w:val="clear" w:color="auto" w:fill="auto"/>
                  <w:vAlign w:val="center"/>
                </w:tcPr>
                <w:p w14:paraId="50D0F2AF" w14:textId="3094D075" w:rsidR="00266059" w:rsidRPr="00FC741E" w:rsidRDefault="00266059" w:rsidP="00266059">
                  <w:pPr>
                    <w:spacing w:line="240" w:lineRule="atLeast"/>
                    <w:jc w:val="center"/>
                    <w:rPr>
                      <w:b/>
                      <w:bCs/>
                      <w:sz w:val="18"/>
                      <w:szCs w:val="18"/>
                    </w:rPr>
                  </w:pPr>
                  <w:proofErr w:type="gramStart"/>
                  <w:r w:rsidRPr="00FC741E">
                    <w:rPr>
                      <w:rFonts w:hint="eastAsia"/>
                      <w:b/>
                      <w:bCs/>
                      <w:sz w:val="18"/>
                      <w:szCs w:val="18"/>
                    </w:rPr>
                    <w:lastRenderedPageBreak/>
                    <w:t>利桥</w:t>
                  </w:r>
                  <w:proofErr w:type="gramEnd"/>
                  <w:r w:rsidRPr="00FC741E">
                    <w:rPr>
                      <w:rFonts w:hint="eastAsia"/>
                      <w:b/>
                      <w:bCs/>
                      <w:sz w:val="18"/>
                      <w:szCs w:val="18"/>
                    </w:rPr>
                    <w:t>110</w:t>
                  </w:r>
                  <w:r w:rsidRPr="00FC741E">
                    <w:rPr>
                      <w:rFonts w:hint="eastAsia"/>
                      <w:b/>
                      <w:bCs/>
                      <w:sz w:val="18"/>
                      <w:szCs w:val="18"/>
                    </w:rPr>
                    <w:t>千伏变</w:t>
                  </w:r>
                  <w:r w:rsidRPr="00FC741E">
                    <w:rPr>
                      <w:rFonts w:hint="eastAsia"/>
                      <w:b/>
                      <w:bCs/>
                      <w:sz w:val="18"/>
                      <w:szCs w:val="18"/>
                    </w:rPr>
                    <w:lastRenderedPageBreak/>
                    <w:t>电站新建工程</w:t>
                  </w:r>
                </w:p>
              </w:tc>
              <w:tc>
                <w:tcPr>
                  <w:tcW w:w="925" w:type="pct"/>
                  <w:shd w:val="clear" w:color="auto" w:fill="auto"/>
                  <w:vAlign w:val="center"/>
                </w:tcPr>
                <w:p w14:paraId="7AFB1503" w14:textId="77777777" w:rsidR="00266059" w:rsidRPr="00FC741E" w:rsidRDefault="00266059" w:rsidP="00266059">
                  <w:pPr>
                    <w:spacing w:line="240" w:lineRule="atLeast"/>
                    <w:jc w:val="center"/>
                    <w:rPr>
                      <w:b/>
                      <w:bCs/>
                      <w:sz w:val="18"/>
                      <w:szCs w:val="18"/>
                    </w:rPr>
                  </w:pPr>
                  <w:r w:rsidRPr="00FC741E">
                    <w:rPr>
                      <w:sz w:val="18"/>
                      <w:szCs w:val="18"/>
                    </w:rPr>
                    <w:lastRenderedPageBreak/>
                    <w:t>辅助用房</w:t>
                  </w:r>
                </w:p>
              </w:tc>
              <w:tc>
                <w:tcPr>
                  <w:tcW w:w="2804" w:type="pct"/>
                  <w:gridSpan w:val="2"/>
                  <w:shd w:val="clear" w:color="auto" w:fill="auto"/>
                  <w:vAlign w:val="center"/>
                </w:tcPr>
                <w:p w14:paraId="43849D7D" w14:textId="4285E926" w:rsidR="00266059" w:rsidRPr="00FC741E" w:rsidRDefault="00266059" w:rsidP="00266059">
                  <w:pPr>
                    <w:spacing w:line="240" w:lineRule="atLeast"/>
                    <w:rPr>
                      <w:sz w:val="18"/>
                      <w:szCs w:val="18"/>
                    </w:rPr>
                  </w:pPr>
                  <w:r w:rsidRPr="00FC741E">
                    <w:rPr>
                      <w:rFonts w:hint="eastAsia"/>
                      <w:sz w:val="18"/>
                      <w:szCs w:val="18"/>
                    </w:rPr>
                    <w:t>辅助用房</w:t>
                  </w:r>
                  <w:r w:rsidRPr="00FC741E">
                    <w:rPr>
                      <w:rFonts w:hint="eastAsia"/>
                      <w:sz w:val="18"/>
                      <w:szCs w:val="18"/>
                    </w:rPr>
                    <w:t>1</w:t>
                  </w:r>
                  <w:r w:rsidRPr="00FC741E">
                    <w:rPr>
                      <w:rFonts w:hint="eastAsia"/>
                      <w:sz w:val="18"/>
                      <w:szCs w:val="18"/>
                    </w:rPr>
                    <w:t>座，建筑长×宽×高：</w:t>
                  </w:r>
                  <w:r w:rsidRPr="00FC741E">
                    <w:rPr>
                      <w:rFonts w:hint="eastAsia"/>
                      <w:sz w:val="18"/>
                      <w:szCs w:val="18"/>
                    </w:rPr>
                    <w:t>6m</w:t>
                  </w:r>
                  <w:r w:rsidRPr="00FC741E">
                    <w:rPr>
                      <w:rFonts w:hint="eastAsia"/>
                      <w:sz w:val="18"/>
                      <w:szCs w:val="18"/>
                    </w:rPr>
                    <w:t>×</w:t>
                  </w:r>
                  <w:r w:rsidRPr="00FC741E">
                    <w:rPr>
                      <w:rFonts w:hint="eastAsia"/>
                      <w:sz w:val="18"/>
                      <w:szCs w:val="18"/>
                    </w:rPr>
                    <w:t>6m</w:t>
                  </w:r>
                  <w:r w:rsidRPr="00FC741E">
                    <w:rPr>
                      <w:rFonts w:hint="eastAsia"/>
                      <w:sz w:val="18"/>
                      <w:szCs w:val="18"/>
                    </w:rPr>
                    <w:t>×</w:t>
                  </w:r>
                  <w:r w:rsidRPr="00FC741E">
                    <w:rPr>
                      <w:rFonts w:hint="eastAsia"/>
                      <w:sz w:val="18"/>
                      <w:szCs w:val="18"/>
                    </w:rPr>
                    <w:t>3.45m</w:t>
                  </w:r>
                </w:p>
                <w:p w14:paraId="0D621472" w14:textId="770AFB6E" w:rsidR="00266059" w:rsidRPr="00FC741E" w:rsidRDefault="00266059" w:rsidP="00266059">
                  <w:pPr>
                    <w:spacing w:line="240" w:lineRule="atLeast"/>
                    <w:rPr>
                      <w:sz w:val="18"/>
                      <w:szCs w:val="18"/>
                    </w:rPr>
                  </w:pPr>
                  <w:r w:rsidRPr="00FC741E">
                    <w:rPr>
                      <w:rFonts w:hint="eastAsia"/>
                      <w:sz w:val="18"/>
                      <w:szCs w:val="18"/>
                    </w:rPr>
                    <w:lastRenderedPageBreak/>
                    <w:t>消防水泵房</w:t>
                  </w:r>
                  <w:r w:rsidRPr="00FC741E">
                    <w:rPr>
                      <w:rFonts w:hint="eastAsia"/>
                      <w:sz w:val="18"/>
                      <w:szCs w:val="18"/>
                    </w:rPr>
                    <w:t>1</w:t>
                  </w:r>
                  <w:r w:rsidRPr="00FC741E">
                    <w:rPr>
                      <w:rFonts w:hint="eastAsia"/>
                      <w:sz w:val="18"/>
                      <w:szCs w:val="18"/>
                    </w:rPr>
                    <w:t>座，建筑长×宽×高：</w:t>
                  </w:r>
                  <w:r w:rsidRPr="00FC741E">
                    <w:rPr>
                      <w:rFonts w:hint="eastAsia"/>
                      <w:sz w:val="18"/>
                      <w:szCs w:val="18"/>
                    </w:rPr>
                    <w:t>9m</w:t>
                  </w:r>
                  <w:r w:rsidRPr="00FC741E">
                    <w:rPr>
                      <w:rFonts w:hint="eastAsia"/>
                      <w:sz w:val="18"/>
                      <w:szCs w:val="18"/>
                    </w:rPr>
                    <w:t>×</w:t>
                  </w:r>
                  <w:r w:rsidRPr="00FC741E">
                    <w:rPr>
                      <w:rFonts w:hint="eastAsia"/>
                      <w:sz w:val="18"/>
                      <w:szCs w:val="18"/>
                    </w:rPr>
                    <w:t>7.5m</w:t>
                  </w:r>
                  <w:r w:rsidRPr="00FC741E">
                    <w:rPr>
                      <w:rFonts w:hint="eastAsia"/>
                      <w:sz w:val="18"/>
                      <w:szCs w:val="18"/>
                    </w:rPr>
                    <w:t>×</w:t>
                  </w:r>
                  <w:r w:rsidRPr="00FC741E">
                    <w:rPr>
                      <w:rFonts w:hint="eastAsia"/>
                      <w:sz w:val="18"/>
                      <w:szCs w:val="18"/>
                    </w:rPr>
                    <w:t>4.3m</w:t>
                  </w:r>
                </w:p>
              </w:tc>
            </w:tr>
            <w:tr w:rsidR="00266059" w:rsidRPr="00FC741E" w14:paraId="38707687" w14:textId="77777777" w:rsidTr="006B1CF8">
              <w:trPr>
                <w:trHeight w:val="340"/>
              </w:trPr>
              <w:tc>
                <w:tcPr>
                  <w:tcW w:w="347" w:type="pct"/>
                  <w:vMerge/>
                  <w:shd w:val="clear" w:color="auto" w:fill="auto"/>
                  <w:vAlign w:val="center"/>
                </w:tcPr>
                <w:p w14:paraId="38568E6A"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6BA2435C" w14:textId="77777777" w:rsidR="00266059" w:rsidRPr="00FC741E" w:rsidRDefault="00266059" w:rsidP="00266059">
                  <w:pPr>
                    <w:spacing w:line="240" w:lineRule="atLeast"/>
                    <w:rPr>
                      <w:sz w:val="18"/>
                      <w:szCs w:val="18"/>
                    </w:rPr>
                  </w:pPr>
                </w:p>
              </w:tc>
              <w:tc>
                <w:tcPr>
                  <w:tcW w:w="925" w:type="pct"/>
                  <w:shd w:val="clear" w:color="auto" w:fill="auto"/>
                  <w:vAlign w:val="center"/>
                </w:tcPr>
                <w:p w14:paraId="4AFF0BDE" w14:textId="77777777" w:rsidR="00266059" w:rsidRPr="00FC741E" w:rsidRDefault="00266059" w:rsidP="00266059">
                  <w:pPr>
                    <w:spacing w:line="240" w:lineRule="atLeast"/>
                    <w:jc w:val="center"/>
                    <w:rPr>
                      <w:sz w:val="18"/>
                      <w:szCs w:val="18"/>
                    </w:rPr>
                  </w:pPr>
                  <w:r w:rsidRPr="00FC741E">
                    <w:rPr>
                      <w:sz w:val="18"/>
                      <w:szCs w:val="18"/>
                    </w:rPr>
                    <w:t>供水</w:t>
                  </w:r>
                </w:p>
              </w:tc>
              <w:tc>
                <w:tcPr>
                  <w:tcW w:w="2804" w:type="pct"/>
                  <w:gridSpan w:val="2"/>
                  <w:shd w:val="clear" w:color="auto" w:fill="auto"/>
                  <w:vAlign w:val="center"/>
                </w:tcPr>
                <w:p w14:paraId="35772FC5" w14:textId="2C027F96" w:rsidR="00266059" w:rsidRPr="00FC741E" w:rsidRDefault="00266059" w:rsidP="00266059">
                  <w:pPr>
                    <w:spacing w:line="240" w:lineRule="atLeast"/>
                    <w:rPr>
                      <w:sz w:val="18"/>
                      <w:szCs w:val="18"/>
                    </w:rPr>
                  </w:pPr>
                  <w:r w:rsidRPr="00FC741E">
                    <w:rPr>
                      <w:rFonts w:hint="eastAsia"/>
                      <w:sz w:val="18"/>
                      <w:szCs w:val="18"/>
                    </w:rPr>
                    <w:t>来自市政供水</w:t>
                  </w:r>
                </w:p>
              </w:tc>
            </w:tr>
            <w:tr w:rsidR="00266059" w:rsidRPr="00FC741E" w14:paraId="6A229F23" w14:textId="77777777" w:rsidTr="006B1CF8">
              <w:trPr>
                <w:trHeight w:val="340"/>
              </w:trPr>
              <w:tc>
                <w:tcPr>
                  <w:tcW w:w="347" w:type="pct"/>
                  <w:vMerge/>
                  <w:shd w:val="clear" w:color="auto" w:fill="auto"/>
                  <w:vAlign w:val="center"/>
                </w:tcPr>
                <w:p w14:paraId="4D7FEA57"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3F4DE884" w14:textId="77777777" w:rsidR="00266059" w:rsidRPr="00FC741E" w:rsidRDefault="00266059" w:rsidP="00266059">
                  <w:pPr>
                    <w:spacing w:line="240" w:lineRule="atLeast"/>
                    <w:rPr>
                      <w:sz w:val="18"/>
                      <w:szCs w:val="18"/>
                    </w:rPr>
                  </w:pPr>
                </w:p>
              </w:tc>
              <w:tc>
                <w:tcPr>
                  <w:tcW w:w="925" w:type="pct"/>
                  <w:shd w:val="clear" w:color="auto" w:fill="auto"/>
                  <w:vAlign w:val="center"/>
                </w:tcPr>
                <w:p w14:paraId="2ADDF2C9" w14:textId="77777777" w:rsidR="00266059" w:rsidRPr="00FC741E" w:rsidRDefault="00266059" w:rsidP="00266059">
                  <w:pPr>
                    <w:spacing w:line="240" w:lineRule="atLeast"/>
                    <w:jc w:val="center"/>
                    <w:rPr>
                      <w:sz w:val="18"/>
                      <w:szCs w:val="18"/>
                    </w:rPr>
                  </w:pPr>
                  <w:r w:rsidRPr="00FC741E">
                    <w:rPr>
                      <w:sz w:val="18"/>
                      <w:szCs w:val="18"/>
                    </w:rPr>
                    <w:t>排水</w:t>
                  </w:r>
                </w:p>
              </w:tc>
              <w:tc>
                <w:tcPr>
                  <w:tcW w:w="2804" w:type="pct"/>
                  <w:gridSpan w:val="2"/>
                  <w:shd w:val="clear" w:color="auto" w:fill="auto"/>
                  <w:vAlign w:val="center"/>
                </w:tcPr>
                <w:p w14:paraId="1FB7D2E7" w14:textId="77777777" w:rsidR="00266059" w:rsidRPr="00FC741E" w:rsidRDefault="00266059" w:rsidP="00266059">
                  <w:pPr>
                    <w:spacing w:line="240" w:lineRule="atLeast"/>
                    <w:rPr>
                      <w:sz w:val="18"/>
                      <w:szCs w:val="18"/>
                    </w:rPr>
                  </w:pPr>
                  <w:r w:rsidRPr="00FC741E">
                    <w:rPr>
                      <w:sz w:val="18"/>
                      <w:szCs w:val="18"/>
                    </w:rPr>
                    <w:t>雨污分流，地面雨水收集后排至</w:t>
                  </w:r>
                  <w:r w:rsidRPr="00FC741E">
                    <w:rPr>
                      <w:rFonts w:hint="eastAsia"/>
                      <w:sz w:val="18"/>
                      <w:szCs w:val="18"/>
                    </w:rPr>
                    <w:t>站区雨水排水系统</w:t>
                  </w:r>
                  <w:r w:rsidRPr="00FC741E">
                    <w:rPr>
                      <w:sz w:val="18"/>
                      <w:szCs w:val="18"/>
                    </w:rPr>
                    <w:t>，生活污水经化粪池处理后，定期清运</w:t>
                  </w:r>
                </w:p>
              </w:tc>
            </w:tr>
            <w:tr w:rsidR="00266059" w:rsidRPr="00FC741E" w14:paraId="71230ED4" w14:textId="77777777" w:rsidTr="006B1CF8">
              <w:trPr>
                <w:trHeight w:val="340"/>
              </w:trPr>
              <w:tc>
                <w:tcPr>
                  <w:tcW w:w="347" w:type="pct"/>
                  <w:vMerge/>
                  <w:shd w:val="clear" w:color="auto" w:fill="auto"/>
                  <w:vAlign w:val="center"/>
                </w:tcPr>
                <w:p w14:paraId="4D3FFCE5"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2AD5CEB6" w14:textId="77777777" w:rsidR="00266059" w:rsidRPr="00FC741E" w:rsidRDefault="00266059" w:rsidP="00266059">
                  <w:pPr>
                    <w:spacing w:line="240" w:lineRule="atLeast"/>
                    <w:rPr>
                      <w:sz w:val="18"/>
                      <w:szCs w:val="18"/>
                    </w:rPr>
                  </w:pPr>
                </w:p>
              </w:tc>
              <w:tc>
                <w:tcPr>
                  <w:tcW w:w="925" w:type="pct"/>
                  <w:shd w:val="clear" w:color="auto" w:fill="auto"/>
                  <w:vAlign w:val="center"/>
                </w:tcPr>
                <w:p w14:paraId="6767D6B6" w14:textId="77777777" w:rsidR="00266059" w:rsidRPr="00FC741E" w:rsidRDefault="00266059" w:rsidP="00266059">
                  <w:pPr>
                    <w:spacing w:line="240" w:lineRule="atLeast"/>
                    <w:jc w:val="center"/>
                    <w:rPr>
                      <w:sz w:val="18"/>
                      <w:szCs w:val="18"/>
                    </w:rPr>
                  </w:pPr>
                  <w:r w:rsidRPr="00FC741E">
                    <w:rPr>
                      <w:rFonts w:hint="eastAsia"/>
                      <w:sz w:val="18"/>
                      <w:szCs w:val="18"/>
                    </w:rPr>
                    <w:t>围墙</w:t>
                  </w:r>
                </w:p>
              </w:tc>
              <w:tc>
                <w:tcPr>
                  <w:tcW w:w="2804" w:type="pct"/>
                  <w:gridSpan w:val="2"/>
                  <w:shd w:val="clear" w:color="auto" w:fill="auto"/>
                  <w:vAlign w:val="center"/>
                </w:tcPr>
                <w:p w14:paraId="15A4DF9C" w14:textId="0EA7F063" w:rsidR="00266059" w:rsidRPr="00FC741E" w:rsidRDefault="00266059" w:rsidP="00266059">
                  <w:pPr>
                    <w:spacing w:line="240" w:lineRule="atLeast"/>
                    <w:rPr>
                      <w:sz w:val="18"/>
                      <w:szCs w:val="18"/>
                    </w:rPr>
                  </w:pPr>
                  <w:r w:rsidRPr="00FC741E">
                    <w:rPr>
                      <w:rFonts w:hint="eastAsia"/>
                      <w:sz w:val="18"/>
                      <w:szCs w:val="18"/>
                    </w:rPr>
                    <w:t>实体围墙，高度为</w:t>
                  </w:r>
                  <w:r w:rsidRPr="00FC741E">
                    <w:rPr>
                      <w:rFonts w:hint="eastAsia"/>
                      <w:sz w:val="18"/>
                      <w:szCs w:val="18"/>
                    </w:rPr>
                    <w:t>2.5m</w:t>
                  </w:r>
                </w:p>
              </w:tc>
            </w:tr>
            <w:tr w:rsidR="00266059" w:rsidRPr="00FC741E" w14:paraId="60A198C5" w14:textId="77777777" w:rsidTr="006B1CF8">
              <w:trPr>
                <w:trHeight w:val="340"/>
              </w:trPr>
              <w:tc>
                <w:tcPr>
                  <w:tcW w:w="347" w:type="pct"/>
                  <w:vMerge/>
                  <w:shd w:val="clear" w:color="auto" w:fill="auto"/>
                  <w:vAlign w:val="center"/>
                </w:tcPr>
                <w:p w14:paraId="68FCCCD4"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454ADDEC" w14:textId="77777777" w:rsidR="00266059" w:rsidRPr="00FC741E" w:rsidRDefault="00266059" w:rsidP="00266059">
                  <w:pPr>
                    <w:spacing w:line="240" w:lineRule="atLeast"/>
                    <w:rPr>
                      <w:sz w:val="18"/>
                      <w:szCs w:val="18"/>
                    </w:rPr>
                  </w:pPr>
                </w:p>
              </w:tc>
              <w:tc>
                <w:tcPr>
                  <w:tcW w:w="925" w:type="pct"/>
                  <w:shd w:val="clear" w:color="auto" w:fill="auto"/>
                  <w:vAlign w:val="center"/>
                </w:tcPr>
                <w:p w14:paraId="643078B4" w14:textId="77777777" w:rsidR="00266059" w:rsidRPr="00FC741E" w:rsidRDefault="00266059" w:rsidP="00266059">
                  <w:pPr>
                    <w:spacing w:line="240" w:lineRule="atLeast"/>
                    <w:jc w:val="center"/>
                    <w:rPr>
                      <w:sz w:val="18"/>
                      <w:szCs w:val="18"/>
                    </w:rPr>
                  </w:pPr>
                  <w:r w:rsidRPr="00FC741E">
                    <w:rPr>
                      <w:sz w:val="18"/>
                      <w:szCs w:val="18"/>
                    </w:rPr>
                    <w:t>进站道路</w:t>
                  </w:r>
                </w:p>
              </w:tc>
              <w:tc>
                <w:tcPr>
                  <w:tcW w:w="2804" w:type="pct"/>
                  <w:gridSpan w:val="2"/>
                  <w:shd w:val="clear" w:color="auto" w:fill="auto"/>
                  <w:vAlign w:val="center"/>
                </w:tcPr>
                <w:p w14:paraId="329386A8" w14:textId="08858E00" w:rsidR="00266059" w:rsidRPr="00FC741E" w:rsidRDefault="00266059" w:rsidP="00266059">
                  <w:pPr>
                    <w:spacing w:line="240" w:lineRule="atLeast"/>
                    <w:rPr>
                      <w:sz w:val="18"/>
                      <w:szCs w:val="18"/>
                    </w:rPr>
                  </w:pPr>
                  <w:r w:rsidRPr="00FC741E">
                    <w:rPr>
                      <w:rFonts w:hint="eastAsia"/>
                      <w:sz w:val="18"/>
                      <w:szCs w:val="18"/>
                    </w:rPr>
                    <w:t>进站道路路面宽度</w:t>
                  </w:r>
                  <w:r w:rsidRPr="00FC741E">
                    <w:rPr>
                      <w:rFonts w:hint="eastAsia"/>
                      <w:sz w:val="18"/>
                      <w:szCs w:val="18"/>
                    </w:rPr>
                    <w:t>4.00m</w:t>
                  </w:r>
                </w:p>
              </w:tc>
            </w:tr>
            <w:tr w:rsidR="00266059" w:rsidRPr="00FC741E" w14:paraId="611E7F91" w14:textId="77777777" w:rsidTr="006B1CF8">
              <w:trPr>
                <w:trHeight w:val="340"/>
              </w:trPr>
              <w:tc>
                <w:tcPr>
                  <w:tcW w:w="347" w:type="pct"/>
                  <w:vMerge/>
                  <w:shd w:val="clear" w:color="auto" w:fill="auto"/>
                  <w:vAlign w:val="center"/>
                </w:tcPr>
                <w:p w14:paraId="1207BDFC" w14:textId="77777777" w:rsidR="00266059" w:rsidRPr="00FC741E" w:rsidRDefault="00266059" w:rsidP="00266059">
                  <w:pPr>
                    <w:spacing w:line="240" w:lineRule="atLeast"/>
                    <w:jc w:val="center"/>
                    <w:rPr>
                      <w:sz w:val="18"/>
                      <w:szCs w:val="18"/>
                    </w:rPr>
                  </w:pPr>
                </w:p>
              </w:tc>
              <w:tc>
                <w:tcPr>
                  <w:tcW w:w="924" w:type="pct"/>
                  <w:shd w:val="clear" w:color="auto" w:fill="auto"/>
                  <w:vAlign w:val="center"/>
                </w:tcPr>
                <w:p w14:paraId="4E102172" w14:textId="32F3D517" w:rsidR="00266059" w:rsidRPr="00FC741E" w:rsidRDefault="00266059" w:rsidP="00266059">
                  <w:pPr>
                    <w:adjustRightInd w:val="0"/>
                    <w:snapToGrid w:val="0"/>
                    <w:jc w:val="center"/>
                    <w:rPr>
                      <w:b/>
                      <w:bCs/>
                      <w:sz w:val="18"/>
                      <w:szCs w:val="18"/>
                    </w:rPr>
                  </w:pPr>
                  <w:r w:rsidRPr="00FC741E">
                    <w:rPr>
                      <w:rFonts w:hint="eastAsia"/>
                      <w:b/>
                      <w:bCs/>
                      <w:sz w:val="18"/>
                      <w:szCs w:val="18"/>
                    </w:rPr>
                    <w:t>塘头</w:t>
                  </w:r>
                  <w:r w:rsidRPr="00FC741E">
                    <w:rPr>
                      <w:rFonts w:hint="eastAsia"/>
                      <w:b/>
                      <w:bCs/>
                      <w:sz w:val="18"/>
                      <w:szCs w:val="18"/>
                    </w:rPr>
                    <w:t>220</w:t>
                  </w:r>
                  <w:r w:rsidRPr="00FC741E">
                    <w:rPr>
                      <w:rFonts w:hint="eastAsia"/>
                      <w:b/>
                      <w:bCs/>
                      <w:sz w:val="18"/>
                      <w:szCs w:val="18"/>
                    </w:rPr>
                    <w:t>千伏变电站</w:t>
                  </w:r>
                  <w:r w:rsidRPr="00FC741E">
                    <w:rPr>
                      <w:rFonts w:hint="eastAsia"/>
                      <w:b/>
                      <w:bCs/>
                      <w:sz w:val="18"/>
                      <w:szCs w:val="18"/>
                    </w:rPr>
                    <w:t>110</w:t>
                  </w:r>
                  <w:proofErr w:type="gramStart"/>
                  <w:r w:rsidRPr="00FC741E">
                    <w:rPr>
                      <w:rFonts w:hint="eastAsia"/>
                      <w:b/>
                      <w:bCs/>
                      <w:sz w:val="18"/>
                      <w:szCs w:val="18"/>
                    </w:rPr>
                    <w:t>千伏利桥</w:t>
                  </w:r>
                  <w:proofErr w:type="gramEnd"/>
                  <w:r w:rsidRPr="00FC741E">
                    <w:rPr>
                      <w:rFonts w:hint="eastAsia"/>
                      <w:b/>
                      <w:bCs/>
                      <w:sz w:val="18"/>
                      <w:szCs w:val="18"/>
                    </w:rPr>
                    <w:t>间隔扩建工程</w:t>
                  </w:r>
                </w:p>
              </w:tc>
              <w:tc>
                <w:tcPr>
                  <w:tcW w:w="925" w:type="pct"/>
                  <w:shd w:val="clear" w:color="auto" w:fill="auto"/>
                  <w:vAlign w:val="center"/>
                </w:tcPr>
                <w:p w14:paraId="5BDFF565" w14:textId="2D51DF36" w:rsidR="00266059" w:rsidRPr="00FC741E" w:rsidRDefault="00266059" w:rsidP="00266059">
                  <w:pPr>
                    <w:spacing w:line="240" w:lineRule="atLeast"/>
                    <w:jc w:val="center"/>
                    <w:rPr>
                      <w:sz w:val="18"/>
                      <w:szCs w:val="18"/>
                    </w:rPr>
                  </w:pPr>
                  <w:r w:rsidRPr="00FC741E">
                    <w:rPr>
                      <w:rFonts w:hint="eastAsia"/>
                      <w:b/>
                      <w:bCs/>
                      <w:sz w:val="18"/>
                      <w:szCs w:val="18"/>
                    </w:rPr>
                    <w:t>/</w:t>
                  </w:r>
                </w:p>
              </w:tc>
              <w:tc>
                <w:tcPr>
                  <w:tcW w:w="2804" w:type="pct"/>
                  <w:gridSpan w:val="2"/>
                  <w:shd w:val="clear" w:color="auto" w:fill="auto"/>
                  <w:vAlign w:val="center"/>
                </w:tcPr>
                <w:p w14:paraId="39D5FB82" w14:textId="4B12F080" w:rsidR="00266059" w:rsidRPr="00FC741E" w:rsidRDefault="00266059" w:rsidP="00266059">
                  <w:pPr>
                    <w:spacing w:line="240" w:lineRule="atLeast"/>
                    <w:rPr>
                      <w:sz w:val="18"/>
                      <w:szCs w:val="18"/>
                    </w:rPr>
                  </w:pPr>
                  <w:r w:rsidRPr="00FC741E">
                    <w:rPr>
                      <w:rFonts w:hint="eastAsia"/>
                      <w:sz w:val="18"/>
                      <w:szCs w:val="18"/>
                    </w:rPr>
                    <w:t>/</w:t>
                  </w:r>
                </w:p>
              </w:tc>
            </w:tr>
            <w:tr w:rsidR="00266059" w:rsidRPr="00FC741E" w14:paraId="14AA298B" w14:textId="77777777" w:rsidTr="006B1CF8">
              <w:trPr>
                <w:trHeight w:val="340"/>
              </w:trPr>
              <w:tc>
                <w:tcPr>
                  <w:tcW w:w="347" w:type="pct"/>
                  <w:vMerge/>
                  <w:shd w:val="clear" w:color="auto" w:fill="auto"/>
                  <w:vAlign w:val="center"/>
                </w:tcPr>
                <w:p w14:paraId="326EB12F" w14:textId="77777777" w:rsidR="00266059" w:rsidRPr="00FC741E" w:rsidRDefault="00266059" w:rsidP="00266059">
                  <w:pPr>
                    <w:spacing w:line="240" w:lineRule="atLeast"/>
                    <w:jc w:val="center"/>
                    <w:rPr>
                      <w:sz w:val="18"/>
                      <w:szCs w:val="18"/>
                    </w:rPr>
                  </w:pPr>
                </w:p>
              </w:tc>
              <w:tc>
                <w:tcPr>
                  <w:tcW w:w="924" w:type="pct"/>
                  <w:shd w:val="clear" w:color="auto" w:fill="auto"/>
                  <w:vAlign w:val="center"/>
                </w:tcPr>
                <w:p w14:paraId="5B9015F7" w14:textId="56EAACD3" w:rsidR="00266059" w:rsidRPr="00FC741E" w:rsidRDefault="00266059" w:rsidP="00266059">
                  <w:pPr>
                    <w:spacing w:line="240" w:lineRule="atLeast"/>
                    <w:jc w:val="center"/>
                    <w:rPr>
                      <w:b/>
                      <w:bCs/>
                      <w:sz w:val="18"/>
                      <w:szCs w:val="18"/>
                    </w:rPr>
                  </w:pPr>
                  <w:r w:rsidRPr="00FC741E">
                    <w:rPr>
                      <w:rFonts w:hint="eastAsia"/>
                      <w:b/>
                      <w:bCs/>
                      <w:sz w:val="18"/>
                      <w:szCs w:val="18"/>
                    </w:rPr>
                    <w:t>塘头</w:t>
                  </w:r>
                  <w:r w:rsidRPr="00FC741E">
                    <w:rPr>
                      <w:rFonts w:hint="eastAsia"/>
                      <w:b/>
                      <w:bCs/>
                      <w:sz w:val="18"/>
                      <w:szCs w:val="18"/>
                    </w:rPr>
                    <w:t>~</w:t>
                  </w:r>
                  <w:proofErr w:type="gramStart"/>
                  <w:r w:rsidRPr="00FC741E">
                    <w:rPr>
                      <w:rFonts w:hint="eastAsia"/>
                      <w:b/>
                      <w:bCs/>
                      <w:sz w:val="18"/>
                      <w:szCs w:val="18"/>
                    </w:rPr>
                    <w:t>利桥</w:t>
                  </w:r>
                  <w:proofErr w:type="gramEnd"/>
                  <w:r w:rsidRPr="00FC741E">
                    <w:rPr>
                      <w:rFonts w:hint="eastAsia"/>
                      <w:b/>
                      <w:bCs/>
                      <w:sz w:val="18"/>
                      <w:szCs w:val="18"/>
                    </w:rPr>
                    <w:t>I</w:t>
                  </w:r>
                  <w:r w:rsidRPr="00FC741E">
                    <w:rPr>
                      <w:rFonts w:hint="eastAsia"/>
                      <w:b/>
                      <w:bCs/>
                      <w:sz w:val="18"/>
                      <w:szCs w:val="18"/>
                    </w:rPr>
                    <w:t>、</w:t>
                  </w:r>
                  <w:r w:rsidRPr="00FC741E">
                    <w:rPr>
                      <w:rFonts w:hint="eastAsia"/>
                      <w:b/>
                      <w:bCs/>
                      <w:sz w:val="18"/>
                      <w:szCs w:val="18"/>
                    </w:rPr>
                    <w:t>II</w:t>
                  </w:r>
                  <w:r w:rsidRPr="00FC741E">
                    <w:rPr>
                      <w:rFonts w:hint="eastAsia"/>
                      <w:b/>
                      <w:bCs/>
                      <w:sz w:val="18"/>
                      <w:szCs w:val="18"/>
                    </w:rPr>
                    <w:t>回</w:t>
                  </w:r>
                  <w:r w:rsidRPr="00FC741E">
                    <w:rPr>
                      <w:rFonts w:hint="eastAsia"/>
                      <w:b/>
                      <w:bCs/>
                      <w:sz w:val="18"/>
                      <w:szCs w:val="18"/>
                    </w:rPr>
                    <w:t>110</w:t>
                  </w:r>
                  <w:r w:rsidRPr="00FC741E">
                    <w:rPr>
                      <w:rFonts w:hint="eastAsia"/>
                      <w:b/>
                      <w:bCs/>
                      <w:sz w:val="18"/>
                      <w:szCs w:val="18"/>
                    </w:rPr>
                    <w:t>千伏线路工程</w:t>
                  </w:r>
                </w:p>
              </w:tc>
              <w:tc>
                <w:tcPr>
                  <w:tcW w:w="925" w:type="pct"/>
                  <w:shd w:val="clear" w:color="auto" w:fill="auto"/>
                  <w:vAlign w:val="center"/>
                </w:tcPr>
                <w:p w14:paraId="41A77FEB" w14:textId="5AEC3763" w:rsidR="00266059" w:rsidRPr="00FC741E" w:rsidRDefault="00266059" w:rsidP="00266059">
                  <w:pPr>
                    <w:spacing w:line="240" w:lineRule="atLeast"/>
                    <w:jc w:val="center"/>
                    <w:rPr>
                      <w:sz w:val="18"/>
                      <w:szCs w:val="18"/>
                    </w:rPr>
                  </w:pPr>
                  <w:r w:rsidRPr="00FC741E">
                    <w:rPr>
                      <w:rFonts w:hint="eastAsia"/>
                      <w:sz w:val="18"/>
                      <w:szCs w:val="18"/>
                    </w:rPr>
                    <w:t>地线</w:t>
                  </w:r>
                </w:p>
              </w:tc>
              <w:tc>
                <w:tcPr>
                  <w:tcW w:w="2804" w:type="pct"/>
                  <w:gridSpan w:val="2"/>
                  <w:shd w:val="clear" w:color="auto" w:fill="auto"/>
                  <w:vAlign w:val="center"/>
                </w:tcPr>
                <w:p w14:paraId="51E33662" w14:textId="55E2C36A" w:rsidR="00266059" w:rsidRPr="00FC741E" w:rsidRDefault="00266059" w:rsidP="00266059">
                  <w:pPr>
                    <w:spacing w:line="240" w:lineRule="atLeast"/>
                    <w:rPr>
                      <w:sz w:val="18"/>
                      <w:szCs w:val="18"/>
                    </w:rPr>
                  </w:pPr>
                  <w:r w:rsidRPr="00FC741E">
                    <w:rPr>
                      <w:sz w:val="18"/>
                      <w:szCs w:val="18"/>
                    </w:rPr>
                    <w:t>2×OPGW-90</w:t>
                  </w:r>
                </w:p>
              </w:tc>
            </w:tr>
            <w:tr w:rsidR="00266059" w:rsidRPr="00FC741E" w14:paraId="5ED6C5FF" w14:textId="77777777" w:rsidTr="006B1CF8">
              <w:trPr>
                <w:trHeight w:val="340"/>
              </w:trPr>
              <w:tc>
                <w:tcPr>
                  <w:tcW w:w="347" w:type="pct"/>
                  <w:vMerge w:val="restart"/>
                  <w:shd w:val="clear" w:color="auto" w:fill="auto"/>
                  <w:vAlign w:val="center"/>
                </w:tcPr>
                <w:p w14:paraId="5F08681A" w14:textId="77777777" w:rsidR="00266059" w:rsidRPr="00FC741E" w:rsidRDefault="00266059" w:rsidP="00266059">
                  <w:pPr>
                    <w:spacing w:line="240" w:lineRule="atLeast"/>
                    <w:jc w:val="center"/>
                    <w:rPr>
                      <w:b/>
                      <w:sz w:val="18"/>
                      <w:szCs w:val="18"/>
                    </w:rPr>
                  </w:pPr>
                  <w:r w:rsidRPr="00FC741E">
                    <w:rPr>
                      <w:b/>
                      <w:sz w:val="18"/>
                      <w:szCs w:val="18"/>
                    </w:rPr>
                    <w:t>环保工程</w:t>
                  </w:r>
                </w:p>
              </w:tc>
              <w:tc>
                <w:tcPr>
                  <w:tcW w:w="924" w:type="pct"/>
                  <w:vMerge w:val="restart"/>
                  <w:shd w:val="clear" w:color="auto" w:fill="auto"/>
                  <w:vAlign w:val="center"/>
                </w:tcPr>
                <w:p w14:paraId="608E8689" w14:textId="2A2B0ABD" w:rsidR="00266059" w:rsidRPr="00FC741E" w:rsidRDefault="00266059" w:rsidP="00266059">
                  <w:pPr>
                    <w:snapToGrid w:val="0"/>
                    <w:spacing w:line="240" w:lineRule="atLeast"/>
                    <w:jc w:val="center"/>
                    <w:rPr>
                      <w:b/>
                      <w:bCs/>
                      <w:sz w:val="18"/>
                      <w:szCs w:val="18"/>
                    </w:rPr>
                  </w:pPr>
                  <w:proofErr w:type="gramStart"/>
                  <w:r w:rsidRPr="00FC741E">
                    <w:rPr>
                      <w:rFonts w:hint="eastAsia"/>
                      <w:b/>
                      <w:bCs/>
                      <w:sz w:val="18"/>
                      <w:szCs w:val="18"/>
                    </w:rPr>
                    <w:t>利桥</w:t>
                  </w:r>
                  <w:proofErr w:type="gramEnd"/>
                  <w:r w:rsidRPr="00FC741E">
                    <w:rPr>
                      <w:rFonts w:hint="eastAsia"/>
                      <w:b/>
                      <w:bCs/>
                      <w:sz w:val="18"/>
                      <w:szCs w:val="18"/>
                    </w:rPr>
                    <w:t>110</w:t>
                  </w:r>
                  <w:r w:rsidRPr="00FC741E">
                    <w:rPr>
                      <w:rFonts w:hint="eastAsia"/>
                      <w:b/>
                      <w:bCs/>
                      <w:sz w:val="18"/>
                      <w:szCs w:val="18"/>
                    </w:rPr>
                    <w:t>千伏变电站新建工程</w:t>
                  </w:r>
                </w:p>
              </w:tc>
              <w:tc>
                <w:tcPr>
                  <w:tcW w:w="925" w:type="pct"/>
                  <w:shd w:val="clear" w:color="auto" w:fill="auto"/>
                  <w:vAlign w:val="center"/>
                </w:tcPr>
                <w:p w14:paraId="56CC0E7C" w14:textId="77777777" w:rsidR="00266059" w:rsidRPr="00FC741E" w:rsidRDefault="00266059" w:rsidP="00266059">
                  <w:pPr>
                    <w:spacing w:line="240" w:lineRule="atLeast"/>
                    <w:jc w:val="center"/>
                    <w:rPr>
                      <w:b/>
                      <w:bCs/>
                      <w:sz w:val="18"/>
                      <w:szCs w:val="18"/>
                    </w:rPr>
                  </w:pPr>
                  <w:proofErr w:type="gramStart"/>
                  <w:r w:rsidRPr="00FC741E">
                    <w:rPr>
                      <w:sz w:val="18"/>
                      <w:szCs w:val="18"/>
                    </w:rPr>
                    <w:t>事故油坑</w:t>
                  </w:r>
                  <w:proofErr w:type="gramEnd"/>
                </w:p>
              </w:tc>
              <w:tc>
                <w:tcPr>
                  <w:tcW w:w="2804" w:type="pct"/>
                  <w:gridSpan w:val="2"/>
                  <w:shd w:val="clear" w:color="auto" w:fill="auto"/>
                  <w:vAlign w:val="center"/>
                </w:tcPr>
                <w:p w14:paraId="6D548748" w14:textId="3315BD63" w:rsidR="00266059" w:rsidRPr="00FC741E" w:rsidRDefault="00266059" w:rsidP="00266059">
                  <w:pPr>
                    <w:spacing w:line="240" w:lineRule="atLeast"/>
                    <w:rPr>
                      <w:sz w:val="18"/>
                      <w:szCs w:val="18"/>
                    </w:rPr>
                  </w:pPr>
                  <w:r w:rsidRPr="00FC741E">
                    <w:rPr>
                      <w:sz w:val="18"/>
                      <w:szCs w:val="18"/>
                    </w:rPr>
                    <w:t>每台主变下设事故油坑</w:t>
                  </w:r>
                  <w:r w:rsidRPr="00FC741E">
                    <w:rPr>
                      <w:rFonts w:hint="eastAsia"/>
                      <w:sz w:val="18"/>
                      <w:szCs w:val="18"/>
                    </w:rPr>
                    <w:t>（有效容积</w:t>
                  </w:r>
                  <w:r w:rsidRPr="00FC741E">
                    <w:rPr>
                      <w:sz w:val="18"/>
                      <w:szCs w:val="18"/>
                    </w:rPr>
                    <w:t>5</w:t>
                  </w:r>
                  <w:r w:rsidRPr="00FC741E">
                    <w:rPr>
                      <w:rFonts w:hint="eastAsia"/>
                      <w:sz w:val="18"/>
                      <w:szCs w:val="18"/>
                    </w:rPr>
                    <w:t>m</w:t>
                  </w:r>
                  <w:r w:rsidRPr="00FC741E">
                    <w:rPr>
                      <w:sz w:val="18"/>
                      <w:szCs w:val="18"/>
                      <w:vertAlign w:val="superscript"/>
                    </w:rPr>
                    <w:t>3</w:t>
                  </w:r>
                  <w:r w:rsidRPr="00FC741E">
                    <w:rPr>
                      <w:rFonts w:hint="eastAsia"/>
                      <w:sz w:val="18"/>
                      <w:szCs w:val="18"/>
                    </w:rPr>
                    <w:t>）</w:t>
                  </w:r>
                  <w:r w:rsidRPr="00FC741E">
                    <w:rPr>
                      <w:sz w:val="18"/>
                      <w:szCs w:val="18"/>
                    </w:rPr>
                    <w:t>，与站内事故油池相连</w:t>
                  </w:r>
                </w:p>
              </w:tc>
            </w:tr>
            <w:tr w:rsidR="00266059" w:rsidRPr="00FC741E" w14:paraId="3F61F9E0" w14:textId="77777777" w:rsidTr="006B1CF8">
              <w:trPr>
                <w:trHeight w:val="340"/>
              </w:trPr>
              <w:tc>
                <w:tcPr>
                  <w:tcW w:w="347" w:type="pct"/>
                  <w:vMerge/>
                  <w:shd w:val="clear" w:color="auto" w:fill="auto"/>
                  <w:vAlign w:val="center"/>
                </w:tcPr>
                <w:p w14:paraId="7076B6C1"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154DF244" w14:textId="77777777" w:rsidR="00266059" w:rsidRPr="00FC741E" w:rsidRDefault="00266059" w:rsidP="00266059">
                  <w:pPr>
                    <w:spacing w:line="240" w:lineRule="atLeast"/>
                    <w:rPr>
                      <w:sz w:val="18"/>
                      <w:szCs w:val="18"/>
                    </w:rPr>
                  </w:pPr>
                </w:p>
              </w:tc>
              <w:tc>
                <w:tcPr>
                  <w:tcW w:w="925" w:type="pct"/>
                  <w:shd w:val="clear" w:color="auto" w:fill="auto"/>
                  <w:vAlign w:val="center"/>
                </w:tcPr>
                <w:p w14:paraId="6A53E0C2" w14:textId="77777777" w:rsidR="00266059" w:rsidRPr="00FC741E" w:rsidRDefault="00266059" w:rsidP="00266059">
                  <w:pPr>
                    <w:spacing w:line="240" w:lineRule="atLeast"/>
                    <w:jc w:val="center"/>
                    <w:rPr>
                      <w:sz w:val="18"/>
                      <w:szCs w:val="18"/>
                    </w:rPr>
                  </w:pPr>
                  <w:r w:rsidRPr="00FC741E">
                    <w:rPr>
                      <w:sz w:val="18"/>
                      <w:szCs w:val="18"/>
                    </w:rPr>
                    <w:t>事故油池</w:t>
                  </w:r>
                </w:p>
              </w:tc>
              <w:tc>
                <w:tcPr>
                  <w:tcW w:w="2804" w:type="pct"/>
                  <w:gridSpan w:val="2"/>
                  <w:shd w:val="clear" w:color="auto" w:fill="auto"/>
                  <w:vAlign w:val="center"/>
                </w:tcPr>
                <w:p w14:paraId="2EE26C50" w14:textId="1C18637D" w:rsidR="00266059" w:rsidRPr="00FC741E" w:rsidRDefault="00266059" w:rsidP="00266059">
                  <w:pPr>
                    <w:spacing w:line="240" w:lineRule="atLeast"/>
                    <w:rPr>
                      <w:sz w:val="18"/>
                      <w:szCs w:val="18"/>
                    </w:rPr>
                  </w:pPr>
                  <w:r w:rsidRPr="00FC741E">
                    <w:rPr>
                      <w:sz w:val="18"/>
                      <w:szCs w:val="18"/>
                    </w:rPr>
                    <w:t>1</w:t>
                  </w:r>
                  <w:r w:rsidRPr="00FC741E">
                    <w:rPr>
                      <w:sz w:val="18"/>
                      <w:szCs w:val="18"/>
                    </w:rPr>
                    <w:t>座，设油水分离装置，容积为</w:t>
                  </w:r>
                  <w:r w:rsidRPr="00FC741E">
                    <w:rPr>
                      <w:rFonts w:hint="eastAsia"/>
                      <w:sz w:val="18"/>
                      <w:szCs w:val="18"/>
                    </w:rPr>
                    <w:t>25</w:t>
                  </w:r>
                  <w:r w:rsidRPr="00FC741E">
                    <w:rPr>
                      <w:sz w:val="18"/>
                      <w:szCs w:val="18"/>
                    </w:rPr>
                    <w:t>m</w:t>
                  </w:r>
                  <w:r w:rsidRPr="00FC741E">
                    <w:rPr>
                      <w:sz w:val="18"/>
                      <w:szCs w:val="18"/>
                      <w:vertAlign w:val="superscript"/>
                    </w:rPr>
                    <w:t>3</w:t>
                  </w:r>
                </w:p>
              </w:tc>
            </w:tr>
            <w:tr w:rsidR="00266059" w:rsidRPr="00FC741E" w14:paraId="1B9FCE1D" w14:textId="77777777" w:rsidTr="006B1CF8">
              <w:trPr>
                <w:trHeight w:val="340"/>
              </w:trPr>
              <w:tc>
                <w:tcPr>
                  <w:tcW w:w="347" w:type="pct"/>
                  <w:vMerge/>
                  <w:shd w:val="clear" w:color="auto" w:fill="auto"/>
                  <w:vAlign w:val="center"/>
                </w:tcPr>
                <w:p w14:paraId="2CBBE4C9"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3F44C7C4" w14:textId="77777777" w:rsidR="00266059" w:rsidRPr="00FC741E" w:rsidRDefault="00266059" w:rsidP="00266059">
                  <w:pPr>
                    <w:spacing w:line="240" w:lineRule="atLeast"/>
                    <w:rPr>
                      <w:sz w:val="18"/>
                      <w:szCs w:val="18"/>
                    </w:rPr>
                  </w:pPr>
                </w:p>
              </w:tc>
              <w:tc>
                <w:tcPr>
                  <w:tcW w:w="925" w:type="pct"/>
                  <w:shd w:val="clear" w:color="auto" w:fill="auto"/>
                  <w:vAlign w:val="center"/>
                </w:tcPr>
                <w:p w14:paraId="4CB06E63" w14:textId="77777777" w:rsidR="00266059" w:rsidRPr="00FC741E" w:rsidRDefault="00266059" w:rsidP="00266059">
                  <w:pPr>
                    <w:spacing w:line="240" w:lineRule="atLeast"/>
                    <w:jc w:val="center"/>
                    <w:rPr>
                      <w:sz w:val="18"/>
                      <w:szCs w:val="18"/>
                    </w:rPr>
                  </w:pPr>
                  <w:r w:rsidRPr="00FC741E">
                    <w:rPr>
                      <w:sz w:val="18"/>
                      <w:szCs w:val="18"/>
                    </w:rPr>
                    <w:t>化粪池</w:t>
                  </w:r>
                </w:p>
              </w:tc>
              <w:tc>
                <w:tcPr>
                  <w:tcW w:w="2804" w:type="pct"/>
                  <w:gridSpan w:val="2"/>
                  <w:shd w:val="clear" w:color="auto" w:fill="auto"/>
                  <w:vAlign w:val="center"/>
                </w:tcPr>
                <w:p w14:paraId="2787B10C" w14:textId="77777777" w:rsidR="00266059" w:rsidRPr="00FC741E" w:rsidRDefault="00266059" w:rsidP="00266059">
                  <w:pPr>
                    <w:spacing w:line="240" w:lineRule="atLeast"/>
                    <w:rPr>
                      <w:sz w:val="18"/>
                      <w:szCs w:val="18"/>
                    </w:rPr>
                  </w:pPr>
                  <w:r w:rsidRPr="00FC741E">
                    <w:rPr>
                      <w:sz w:val="18"/>
                      <w:szCs w:val="18"/>
                    </w:rPr>
                    <w:t>1</w:t>
                  </w:r>
                  <w:r w:rsidRPr="00FC741E">
                    <w:rPr>
                      <w:sz w:val="18"/>
                      <w:szCs w:val="18"/>
                    </w:rPr>
                    <w:t>座</w:t>
                  </w:r>
                </w:p>
              </w:tc>
            </w:tr>
            <w:tr w:rsidR="00266059" w:rsidRPr="00FC741E" w14:paraId="6E0FB123" w14:textId="77777777" w:rsidTr="006B1CF8">
              <w:trPr>
                <w:trHeight w:val="340"/>
              </w:trPr>
              <w:tc>
                <w:tcPr>
                  <w:tcW w:w="347" w:type="pct"/>
                  <w:vMerge/>
                  <w:shd w:val="clear" w:color="auto" w:fill="auto"/>
                  <w:vAlign w:val="center"/>
                </w:tcPr>
                <w:p w14:paraId="14C3DB44" w14:textId="77777777" w:rsidR="00266059" w:rsidRPr="00FC741E" w:rsidRDefault="00266059" w:rsidP="00266059">
                  <w:pPr>
                    <w:spacing w:line="240" w:lineRule="atLeast"/>
                    <w:jc w:val="center"/>
                    <w:rPr>
                      <w:sz w:val="18"/>
                      <w:szCs w:val="18"/>
                    </w:rPr>
                  </w:pPr>
                </w:p>
              </w:tc>
              <w:tc>
                <w:tcPr>
                  <w:tcW w:w="924" w:type="pct"/>
                  <w:shd w:val="clear" w:color="auto" w:fill="auto"/>
                  <w:vAlign w:val="center"/>
                </w:tcPr>
                <w:p w14:paraId="38BF6970" w14:textId="4CE11E7D" w:rsidR="00266059" w:rsidRPr="00FC741E" w:rsidRDefault="00266059" w:rsidP="00266059">
                  <w:pPr>
                    <w:adjustRightInd w:val="0"/>
                    <w:snapToGrid w:val="0"/>
                    <w:jc w:val="center"/>
                    <w:rPr>
                      <w:sz w:val="18"/>
                      <w:szCs w:val="18"/>
                    </w:rPr>
                  </w:pPr>
                  <w:r w:rsidRPr="00FC741E">
                    <w:rPr>
                      <w:rFonts w:hint="eastAsia"/>
                      <w:b/>
                      <w:bCs/>
                      <w:sz w:val="18"/>
                      <w:szCs w:val="18"/>
                    </w:rPr>
                    <w:t>塘头</w:t>
                  </w:r>
                  <w:r w:rsidRPr="00FC741E">
                    <w:rPr>
                      <w:rFonts w:hint="eastAsia"/>
                      <w:b/>
                      <w:bCs/>
                      <w:sz w:val="18"/>
                      <w:szCs w:val="18"/>
                    </w:rPr>
                    <w:t>220</w:t>
                  </w:r>
                  <w:r w:rsidRPr="00FC741E">
                    <w:rPr>
                      <w:rFonts w:hint="eastAsia"/>
                      <w:b/>
                      <w:bCs/>
                      <w:sz w:val="18"/>
                      <w:szCs w:val="18"/>
                    </w:rPr>
                    <w:t>千伏变电站</w:t>
                  </w:r>
                  <w:r w:rsidRPr="00FC741E">
                    <w:rPr>
                      <w:rFonts w:hint="eastAsia"/>
                      <w:b/>
                      <w:bCs/>
                      <w:sz w:val="18"/>
                      <w:szCs w:val="18"/>
                    </w:rPr>
                    <w:t>110</w:t>
                  </w:r>
                  <w:proofErr w:type="gramStart"/>
                  <w:r w:rsidRPr="00FC741E">
                    <w:rPr>
                      <w:rFonts w:hint="eastAsia"/>
                      <w:b/>
                      <w:bCs/>
                      <w:sz w:val="18"/>
                      <w:szCs w:val="18"/>
                    </w:rPr>
                    <w:t>千伏利桥</w:t>
                  </w:r>
                  <w:proofErr w:type="gramEnd"/>
                  <w:r w:rsidRPr="00FC741E">
                    <w:rPr>
                      <w:rFonts w:hint="eastAsia"/>
                      <w:b/>
                      <w:bCs/>
                      <w:sz w:val="18"/>
                      <w:szCs w:val="18"/>
                    </w:rPr>
                    <w:t>间隔扩建工程</w:t>
                  </w:r>
                </w:p>
              </w:tc>
              <w:tc>
                <w:tcPr>
                  <w:tcW w:w="925" w:type="pct"/>
                  <w:shd w:val="clear" w:color="auto" w:fill="auto"/>
                  <w:vAlign w:val="center"/>
                </w:tcPr>
                <w:p w14:paraId="223CCE33" w14:textId="3883A524" w:rsidR="00266059" w:rsidRPr="00FC741E" w:rsidRDefault="00266059" w:rsidP="00266059">
                  <w:pPr>
                    <w:spacing w:line="240" w:lineRule="atLeast"/>
                    <w:jc w:val="center"/>
                    <w:rPr>
                      <w:sz w:val="18"/>
                      <w:szCs w:val="18"/>
                    </w:rPr>
                  </w:pPr>
                  <w:r w:rsidRPr="00FC741E">
                    <w:rPr>
                      <w:rFonts w:hint="eastAsia"/>
                      <w:sz w:val="18"/>
                      <w:szCs w:val="18"/>
                    </w:rPr>
                    <w:t>/</w:t>
                  </w:r>
                </w:p>
              </w:tc>
              <w:tc>
                <w:tcPr>
                  <w:tcW w:w="2804" w:type="pct"/>
                  <w:gridSpan w:val="2"/>
                  <w:shd w:val="clear" w:color="auto" w:fill="auto"/>
                  <w:vAlign w:val="center"/>
                </w:tcPr>
                <w:p w14:paraId="11BF2C35" w14:textId="13CBD5BB" w:rsidR="00266059" w:rsidRPr="00FC741E" w:rsidRDefault="00266059" w:rsidP="00266059">
                  <w:pPr>
                    <w:spacing w:line="240" w:lineRule="atLeast"/>
                    <w:rPr>
                      <w:sz w:val="18"/>
                      <w:szCs w:val="18"/>
                    </w:rPr>
                  </w:pPr>
                  <w:r w:rsidRPr="00FC741E">
                    <w:rPr>
                      <w:rFonts w:hint="eastAsia"/>
                      <w:sz w:val="18"/>
                      <w:szCs w:val="18"/>
                    </w:rPr>
                    <w:t>依托塘头</w:t>
                  </w:r>
                  <w:r w:rsidRPr="00FC741E">
                    <w:rPr>
                      <w:rFonts w:hint="eastAsia"/>
                      <w:sz w:val="18"/>
                      <w:szCs w:val="18"/>
                    </w:rPr>
                    <w:t>2</w:t>
                  </w:r>
                  <w:r w:rsidRPr="00FC741E">
                    <w:rPr>
                      <w:sz w:val="18"/>
                      <w:szCs w:val="18"/>
                    </w:rPr>
                    <w:t>20</w:t>
                  </w:r>
                  <w:r w:rsidRPr="00FC741E">
                    <w:rPr>
                      <w:rFonts w:hint="eastAsia"/>
                      <w:sz w:val="18"/>
                      <w:szCs w:val="18"/>
                    </w:rPr>
                    <w:t>kV</w:t>
                  </w:r>
                  <w:r w:rsidRPr="00FC741E">
                    <w:rPr>
                      <w:rFonts w:hint="eastAsia"/>
                      <w:sz w:val="18"/>
                      <w:szCs w:val="18"/>
                    </w:rPr>
                    <w:t>变电站前期已建化粪池、事故油池（</w:t>
                  </w:r>
                  <w:r w:rsidRPr="00FC741E">
                    <w:rPr>
                      <w:rFonts w:hint="eastAsia"/>
                      <w:sz w:val="18"/>
                      <w:szCs w:val="18"/>
                    </w:rPr>
                    <w:t>9</w:t>
                  </w:r>
                  <w:r w:rsidRPr="00FC741E">
                    <w:rPr>
                      <w:sz w:val="18"/>
                      <w:szCs w:val="18"/>
                    </w:rPr>
                    <w:t>0</w:t>
                  </w:r>
                  <w:r w:rsidRPr="00FC741E">
                    <w:rPr>
                      <w:rFonts w:hint="eastAsia"/>
                      <w:sz w:val="18"/>
                      <w:szCs w:val="18"/>
                    </w:rPr>
                    <w:t>m</w:t>
                  </w:r>
                  <w:r w:rsidRPr="00FC741E">
                    <w:rPr>
                      <w:sz w:val="18"/>
                      <w:szCs w:val="18"/>
                      <w:vertAlign w:val="superscript"/>
                    </w:rPr>
                    <w:t>3</w:t>
                  </w:r>
                  <w:r w:rsidRPr="00FC741E">
                    <w:rPr>
                      <w:rFonts w:hint="eastAsia"/>
                      <w:sz w:val="18"/>
                      <w:szCs w:val="18"/>
                    </w:rPr>
                    <w:t>）、垃圾桶、给排水管网等</w:t>
                  </w:r>
                </w:p>
              </w:tc>
            </w:tr>
            <w:tr w:rsidR="00266059" w:rsidRPr="00FC741E" w14:paraId="28F83088" w14:textId="77777777" w:rsidTr="006B1CF8">
              <w:trPr>
                <w:trHeight w:val="340"/>
              </w:trPr>
              <w:tc>
                <w:tcPr>
                  <w:tcW w:w="347" w:type="pct"/>
                  <w:vMerge w:val="restart"/>
                  <w:shd w:val="clear" w:color="auto" w:fill="auto"/>
                  <w:vAlign w:val="center"/>
                </w:tcPr>
                <w:p w14:paraId="5CB2DD37" w14:textId="77777777" w:rsidR="00266059" w:rsidRPr="00FC741E" w:rsidRDefault="00266059" w:rsidP="00266059">
                  <w:pPr>
                    <w:spacing w:line="240" w:lineRule="atLeast"/>
                    <w:jc w:val="center"/>
                    <w:rPr>
                      <w:b/>
                      <w:sz w:val="18"/>
                      <w:szCs w:val="18"/>
                    </w:rPr>
                  </w:pPr>
                  <w:r w:rsidRPr="00FC741E">
                    <w:rPr>
                      <w:b/>
                      <w:sz w:val="18"/>
                      <w:szCs w:val="18"/>
                    </w:rPr>
                    <w:t>依托工程</w:t>
                  </w:r>
                </w:p>
              </w:tc>
              <w:tc>
                <w:tcPr>
                  <w:tcW w:w="924" w:type="pct"/>
                  <w:shd w:val="clear" w:color="auto" w:fill="auto"/>
                  <w:vAlign w:val="center"/>
                </w:tcPr>
                <w:p w14:paraId="54DD670A" w14:textId="6965E8BC" w:rsidR="00266059" w:rsidRPr="00FC741E" w:rsidRDefault="00266059" w:rsidP="00266059">
                  <w:pPr>
                    <w:snapToGrid w:val="0"/>
                    <w:spacing w:line="240" w:lineRule="atLeast"/>
                    <w:jc w:val="center"/>
                    <w:rPr>
                      <w:sz w:val="18"/>
                      <w:szCs w:val="18"/>
                    </w:rPr>
                  </w:pPr>
                  <w:proofErr w:type="gramStart"/>
                  <w:r w:rsidRPr="00FC741E">
                    <w:rPr>
                      <w:rFonts w:hint="eastAsia"/>
                      <w:b/>
                      <w:bCs/>
                      <w:sz w:val="18"/>
                      <w:szCs w:val="18"/>
                    </w:rPr>
                    <w:t>利桥</w:t>
                  </w:r>
                  <w:proofErr w:type="gramEnd"/>
                  <w:r w:rsidRPr="00FC741E">
                    <w:rPr>
                      <w:rFonts w:hint="eastAsia"/>
                      <w:b/>
                      <w:bCs/>
                      <w:sz w:val="18"/>
                      <w:szCs w:val="18"/>
                    </w:rPr>
                    <w:t>110</w:t>
                  </w:r>
                  <w:r w:rsidRPr="00FC741E">
                    <w:rPr>
                      <w:rFonts w:hint="eastAsia"/>
                      <w:b/>
                      <w:bCs/>
                      <w:sz w:val="18"/>
                      <w:szCs w:val="18"/>
                    </w:rPr>
                    <w:t>千伏变电站新建工程</w:t>
                  </w:r>
                </w:p>
              </w:tc>
              <w:tc>
                <w:tcPr>
                  <w:tcW w:w="925" w:type="pct"/>
                  <w:shd w:val="clear" w:color="auto" w:fill="auto"/>
                  <w:vAlign w:val="center"/>
                </w:tcPr>
                <w:p w14:paraId="4CC6BF3A" w14:textId="77777777" w:rsidR="00266059" w:rsidRPr="00FC741E" w:rsidRDefault="00266059" w:rsidP="00266059">
                  <w:pPr>
                    <w:snapToGrid w:val="0"/>
                    <w:spacing w:line="240" w:lineRule="atLeast"/>
                    <w:jc w:val="center"/>
                    <w:rPr>
                      <w:sz w:val="18"/>
                      <w:szCs w:val="18"/>
                    </w:rPr>
                  </w:pPr>
                  <w:r w:rsidRPr="00FC741E">
                    <w:rPr>
                      <w:rFonts w:hint="eastAsia"/>
                      <w:sz w:val="18"/>
                      <w:szCs w:val="18"/>
                    </w:rPr>
                    <w:t>/</w:t>
                  </w:r>
                </w:p>
              </w:tc>
              <w:tc>
                <w:tcPr>
                  <w:tcW w:w="2804" w:type="pct"/>
                  <w:gridSpan w:val="2"/>
                  <w:shd w:val="clear" w:color="auto" w:fill="auto"/>
                  <w:vAlign w:val="center"/>
                </w:tcPr>
                <w:p w14:paraId="7FA2F0AE" w14:textId="7CCC6934" w:rsidR="00266059" w:rsidRPr="00FC741E" w:rsidRDefault="00266059" w:rsidP="00266059">
                  <w:pPr>
                    <w:spacing w:line="240" w:lineRule="atLeast"/>
                    <w:rPr>
                      <w:sz w:val="18"/>
                      <w:szCs w:val="18"/>
                    </w:rPr>
                  </w:pPr>
                  <w:r w:rsidRPr="00FC741E">
                    <w:rPr>
                      <w:sz w:val="18"/>
                      <w:szCs w:val="18"/>
                    </w:rPr>
                    <w:t>本项目为新建</w:t>
                  </w:r>
                  <w:r w:rsidRPr="00FC741E">
                    <w:rPr>
                      <w:rFonts w:hint="eastAsia"/>
                      <w:sz w:val="18"/>
                      <w:szCs w:val="18"/>
                    </w:rPr>
                    <w:t>变电站</w:t>
                  </w:r>
                  <w:r w:rsidRPr="00FC741E">
                    <w:rPr>
                      <w:sz w:val="18"/>
                      <w:szCs w:val="18"/>
                    </w:rPr>
                    <w:t>项目，无依托工程</w:t>
                  </w:r>
                </w:p>
              </w:tc>
            </w:tr>
            <w:tr w:rsidR="00266059" w:rsidRPr="00FC741E" w14:paraId="648C8B08" w14:textId="77777777" w:rsidTr="006B1CF8">
              <w:trPr>
                <w:trHeight w:val="340"/>
              </w:trPr>
              <w:tc>
                <w:tcPr>
                  <w:tcW w:w="347" w:type="pct"/>
                  <w:vMerge/>
                  <w:shd w:val="clear" w:color="auto" w:fill="auto"/>
                  <w:vAlign w:val="center"/>
                </w:tcPr>
                <w:p w14:paraId="583BD6A7" w14:textId="77777777" w:rsidR="00266059" w:rsidRPr="00FC741E" w:rsidRDefault="00266059" w:rsidP="00266059">
                  <w:pPr>
                    <w:spacing w:line="240" w:lineRule="atLeast"/>
                    <w:jc w:val="center"/>
                    <w:rPr>
                      <w:b/>
                      <w:sz w:val="18"/>
                      <w:szCs w:val="18"/>
                    </w:rPr>
                  </w:pPr>
                </w:p>
              </w:tc>
              <w:tc>
                <w:tcPr>
                  <w:tcW w:w="924" w:type="pct"/>
                  <w:shd w:val="clear" w:color="auto" w:fill="auto"/>
                  <w:vAlign w:val="center"/>
                </w:tcPr>
                <w:p w14:paraId="0AA6A10F" w14:textId="19D8BDCD" w:rsidR="00266059" w:rsidRPr="00FC741E" w:rsidRDefault="00266059" w:rsidP="00266059">
                  <w:pPr>
                    <w:snapToGrid w:val="0"/>
                    <w:spacing w:line="240" w:lineRule="atLeast"/>
                    <w:jc w:val="center"/>
                    <w:rPr>
                      <w:b/>
                      <w:bCs/>
                      <w:sz w:val="18"/>
                      <w:szCs w:val="18"/>
                    </w:rPr>
                  </w:pPr>
                  <w:r w:rsidRPr="00FC741E">
                    <w:rPr>
                      <w:rFonts w:hint="eastAsia"/>
                      <w:b/>
                      <w:bCs/>
                      <w:sz w:val="18"/>
                      <w:szCs w:val="18"/>
                    </w:rPr>
                    <w:t>塘头</w:t>
                  </w:r>
                  <w:r w:rsidRPr="00FC741E">
                    <w:rPr>
                      <w:rFonts w:hint="eastAsia"/>
                      <w:b/>
                      <w:bCs/>
                      <w:sz w:val="18"/>
                      <w:szCs w:val="18"/>
                    </w:rPr>
                    <w:t>220</w:t>
                  </w:r>
                  <w:r w:rsidRPr="00FC741E">
                    <w:rPr>
                      <w:rFonts w:hint="eastAsia"/>
                      <w:b/>
                      <w:bCs/>
                      <w:sz w:val="18"/>
                      <w:szCs w:val="18"/>
                    </w:rPr>
                    <w:t>千伏变电站</w:t>
                  </w:r>
                  <w:r w:rsidRPr="00FC741E">
                    <w:rPr>
                      <w:rFonts w:hint="eastAsia"/>
                      <w:b/>
                      <w:bCs/>
                      <w:sz w:val="18"/>
                      <w:szCs w:val="18"/>
                    </w:rPr>
                    <w:t>110</w:t>
                  </w:r>
                  <w:proofErr w:type="gramStart"/>
                  <w:r w:rsidRPr="00FC741E">
                    <w:rPr>
                      <w:rFonts w:hint="eastAsia"/>
                      <w:b/>
                      <w:bCs/>
                      <w:sz w:val="18"/>
                      <w:szCs w:val="18"/>
                    </w:rPr>
                    <w:t>千伏利桥</w:t>
                  </w:r>
                  <w:proofErr w:type="gramEnd"/>
                  <w:r w:rsidRPr="00FC741E">
                    <w:rPr>
                      <w:rFonts w:hint="eastAsia"/>
                      <w:b/>
                      <w:bCs/>
                      <w:sz w:val="18"/>
                      <w:szCs w:val="18"/>
                    </w:rPr>
                    <w:t>间隔扩建工程</w:t>
                  </w:r>
                </w:p>
              </w:tc>
              <w:tc>
                <w:tcPr>
                  <w:tcW w:w="925" w:type="pct"/>
                  <w:shd w:val="clear" w:color="auto" w:fill="auto"/>
                  <w:vAlign w:val="center"/>
                </w:tcPr>
                <w:p w14:paraId="357D6E81" w14:textId="2E2572C3" w:rsidR="00266059" w:rsidRPr="00FC741E" w:rsidRDefault="00266059" w:rsidP="00266059">
                  <w:pPr>
                    <w:snapToGrid w:val="0"/>
                    <w:spacing w:line="240" w:lineRule="atLeast"/>
                    <w:jc w:val="center"/>
                    <w:rPr>
                      <w:sz w:val="18"/>
                      <w:szCs w:val="18"/>
                    </w:rPr>
                  </w:pPr>
                  <w:r w:rsidRPr="00FC741E">
                    <w:rPr>
                      <w:rFonts w:hint="eastAsia"/>
                      <w:sz w:val="18"/>
                      <w:szCs w:val="18"/>
                    </w:rPr>
                    <w:t>/</w:t>
                  </w:r>
                </w:p>
              </w:tc>
              <w:tc>
                <w:tcPr>
                  <w:tcW w:w="2804" w:type="pct"/>
                  <w:gridSpan w:val="2"/>
                  <w:shd w:val="clear" w:color="auto" w:fill="auto"/>
                  <w:vAlign w:val="center"/>
                </w:tcPr>
                <w:p w14:paraId="28050B3A" w14:textId="53357B47" w:rsidR="00266059" w:rsidRPr="00FC741E" w:rsidRDefault="00266059" w:rsidP="00266059">
                  <w:pPr>
                    <w:spacing w:line="240" w:lineRule="atLeast"/>
                    <w:rPr>
                      <w:sz w:val="18"/>
                      <w:szCs w:val="18"/>
                    </w:rPr>
                  </w:pPr>
                  <w:r w:rsidRPr="00FC741E">
                    <w:rPr>
                      <w:rFonts w:hint="eastAsia"/>
                      <w:sz w:val="18"/>
                      <w:szCs w:val="18"/>
                    </w:rPr>
                    <w:t>依托塘头</w:t>
                  </w:r>
                  <w:r w:rsidRPr="00FC741E">
                    <w:rPr>
                      <w:rFonts w:hint="eastAsia"/>
                      <w:sz w:val="18"/>
                      <w:szCs w:val="18"/>
                    </w:rPr>
                    <w:t>220kV</w:t>
                  </w:r>
                  <w:r w:rsidRPr="00FC741E">
                    <w:rPr>
                      <w:rFonts w:hint="eastAsia"/>
                      <w:sz w:val="18"/>
                      <w:szCs w:val="18"/>
                    </w:rPr>
                    <w:t>变电站前期已建化粪池、事故油池（</w:t>
                  </w:r>
                  <w:r w:rsidRPr="00FC741E">
                    <w:rPr>
                      <w:rFonts w:hint="eastAsia"/>
                      <w:sz w:val="18"/>
                      <w:szCs w:val="18"/>
                    </w:rPr>
                    <w:t>9</w:t>
                  </w:r>
                  <w:r w:rsidRPr="00FC741E">
                    <w:rPr>
                      <w:sz w:val="18"/>
                      <w:szCs w:val="18"/>
                    </w:rPr>
                    <w:t>0</w:t>
                  </w:r>
                  <w:r w:rsidRPr="00FC741E">
                    <w:rPr>
                      <w:rFonts w:hint="eastAsia"/>
                      <w:sz w:val="18"/>
                      <w:szCs w:val="18"/>
                    </w:rPr>
                    <w:t>m</w:t>
                  </w:r>
                  <w:r w:rsidRPr="00FC741E">
                    <w:rPr>
                      <w:sz w:val="18"/>
                      <w:szCs w:val="18"/>
                      <w:vertAlign w:val="superscript"/>
                    </w:rPr>
                    <w:t>3</w:t>
                  </w:r>
                  <w:r w:rsidRPr="00FC741E">
                    <w:rPr>
                      <w:rFonts w:hint="eastAsia"/>
                      <w:sz w:val="18"/>
                      <w:szCs w:val="18"/>
                    </w:rPr>
                    <w:t>）、垃圾桶、给排水管网、进站道路、围墙等</w:t>
                  </w:r>
                </w:p>
              </w:tc>
            </w:tr>
            <w:tr w:rsidR="00266059" w:rsidRPr="00FC741E" w14:paraId="1AB73116" w14:textId="77777777" w:rsidTr="006B1CF8">
              <w:trPr>
                <w:trHeight w:val="340"/>
              </w:trPr>
              <w:tc>
                <w:tcPr>
                  <w:tcW w:w="347" w:type="pct"/>
                  <w:vMerge/>
                  <w:shd w:val="clear" w:color="auto" w:fill="auto"/>
                  <w:vAlign w:val="center"/>
                </w:tcPr>
                <w:p w14:paraId="546AABD8" w14:textId="77777777" w:rsidR="00266059" w:rsidRPr="00FC741E" w:rsidRDefault="00266059" w:rsidP="00266059">
                  <w:pPr>
                    <w:spacing w:line="240" w:lineRule="atLeast"/>
                    <w:jc w:val="center"/>
                    <w:rPr>
                      <w:b/>
                      <w:sz w:val="18"/>
                      <w:szCs w:val="18"/>
                    </w:rPr>
                  </w:pPr>
                </w:p>
              </w:tc>
              <w:tc>
                <w:tcPr>
                  <w:tcW w:w="924" w:type="pct"/>
                  <w:shd w:val="clear" w:color="auto" w:fill="auto"/>
                  <w:vAlign w:val="center"/>
                </w:tcPr>
                <w:p w14:paraId="1B4F6087" w14:textId="6662E24E" w:rsidR="00266059" w:rsidRPr="00FC741E" w:rsidRDefault="00266059" w:rsidP="00266059">
                  <w:pPr>
                    <w:spacing w:line="240" w:lineRule="atLeast"/>
                    <w:jc w:val="center"/>
                    <w:rPr>
                      <w:b/>
                      <w:bCs/>
                      <w:sz w:val="18"/>
                      <w:szCs w:val="18"/>
                    </w:rPr>
                  </w:pPr>
                  <w:r w:rsidRPr="00FC741E">
                    <w:rPr>
                      <w:rFonts w:hint="eastAsia"/>
                      <w:b/>
                      <w:bCs/>
                      <w:sz w:val="18"/>
                      <w:szCs w:val="18"/>
                    </w:rPr>
                    <w:t>塘头</w:t>
                  </w:r>
                  <w:r w:rsidRPr="00FC741E">
                    <w:rPr>
                      <w:rFonts w:hint="eastAsia"/>
                      <w:b/>
                      <w:bCs/>
                      <w:sz w:val="18"/>
                      <w:szCs w:val="18"/>
                    </w:rPr>
                    <w:t>~</w:t>
                  </w:r>
                  <w:proofErr w:type="gramStart"/>
                  <w:r w:rsidRPr="00FC741E">
                    <w:rPr>
                      <w:rFonts w:hint="eastAsia"/>
                      <w:b/>
                      <w:bCs/>
                      <w:sz w:val="18"/>
                      <w:szCs w:val="18"/>
                    </w:rPr>
                    <w:t>利桥</w:t>
                  </w:r>
                  <w:proofErr w:type="gramEnd"/>
                  <w:r w:rsidRPr="00FC741E">
                    <w:rPr>
                      <w:rFonts w:hint="eastAsia"/>
                      <w:b/>
                      <w:bCs/>
                      <w:sz w:val="18"/>
                      <w:szCs w:val="18"/>
                    </w:rPr>
                    <w:t>I</w:t>
                  </w:r>
                  <w:r w:rsidRPr="00FC741E">
                    <w:rPr>
                      <w:rFonts w:hint="eastAsia"/>
                      <w:b/>
                      <w:bCs/>
                      <w:sz w:val="18"/>
                      <w:szCs w:val="18"/>
                    </w:rPr>
                    <w:t>、</w:t>
                  </w:r>
                  <w:r w:rsidRPr="00FC741E">
                    <w:rPr>
                      <w:rFonts w:hint="eastAsia"/>
                      <w:b/>
                      <w:bCs/>
                      <w:sz w:val="18"/>
                      <w:szCs w:val="18"/>
                    </w:rPr>
                    <w:t>II</w:t>
                  </w:r>
                  <w:r w:rsidRPr="00FC741E">
                    <w:rPr>
                      <w:rFonts w:hint="eastAsia"/>
                      <w:b/>
                      <w:bCs/>
                      <w:sz w:val="18"/>
                      <w:szCs w:val="18"/>
                    </w:rPr>
                    <w:t>回</w:t>
                  </w:r>
                  <w:r w:rsidRPr="00FC741E">
                    <w:rPr>
                      <w:rFonts w:hint="eastAsia"/>
                      <w:b/>
                      <w:bCs/>
                      <w:sz w:val="18"/>
                      <w:szCs w:val="18"/>
                    </w:rPr>
                    <w:t>110</w:t>
                  </w:r>
                  <w:r w:rsidRPr="00FC741E">
                    <w:rPr>
                      <w:rFonts w:hint="eastAsia"/>
                      <w:b/>
                      <w:bCs/>
                      <w:sz w:val="18"/>
                      <w:szCs w:val="18"/>
                    </w:rPr>
                    <w:t>千伏线路工程</w:t>
                  </w:r>
                </w:p>
              </w:tc>
              <w:tc>
                <w:tcPr>
                  <w:tcW w:w="925" w:type="pct"/>
                  <w:shd w:val="clear" w:color="auto" w:fill="auto"/>
                  <w:vAlign w:val="center"/>
                </w:tcPr>
                <w:p w14:paraId="4F36D377" w14:textId="77777777" w:rsidR="00266059" w:rsidRPr="00FC741E" w:rsidRDefault="00266059" w:rsidP="00266059">
                  <w:pPr>
                    <w:spacing w:line="240" w:lineRule="atLeast"/>
                    <w:jc w:val="center"/>
                    <w:rPr>
                      <w:b/>
                      <w:bCs/>
                      <w:sz w:val="18"/>
                      <w:szCs w:val="18"/>
                    </w:rPr>
                  </w:pPr>
                  <w:r w:rsidRPr="00FC741E">
                    <w:rPr>
                      <w:rFonts w:hint="eastAsia"/>
                      <w:b/>
                      <w:bCs/>
                      <w:sz w:val="18"/>
                      <w:szCs w:val="18"/>
                    </w:rPr>
                    <w:t>/</w:t>
                  </w:r>
                </w:p>
              </w:tc>
              <w:tc>
                <w:tcPr>
                  <w:tcW w:w="2804" w:type="pct"/>
                  <w:gridSpan w:val="2"/>
                  <w:shd w:val="clear" w:color="auto" w:fill="auto"/>
                  <w:vAlign w:val="center"/>
                </w:tcPr>
                <w:p w14:paraId="055B4D75" w14:textId="619071B9" w:rsidR="00266059" w:rsidRPr="00FC741E" w:rsidRDefault="00266059" w:rsidP="00266059">
                  <w:pPr>
                    <w:spacing w:line="240" w:lineRule="atLeast"/>
                    <w:rPr>
                      <w:sz w:val="18"/>
                      <w:szCs w:val="18"/>
                    </w:rPr>
                  </w:pPr>
                  <w:r w:rsidRPr="00FC741E">
                    <w:rPr>
                      <w:rFonts w:hint="eastAsia"/>
                      <w:sz w:val="18"/>
                      <w:szCs w:val="18"/>
                    </w:rPr>
                    <w:t>本项目</w:t>
                  </w:r>
                  <w:proofErr w:type="gramStart"/>
                  <w:r w:rsidRPr="00FC741E">
                    <w:rPr>
                      <w:rFonts w:hint="eastAsia"/>
                      <w:color w:val="000000" w:themeColor="text1"/>
                      <w:sz w:val="18"/>
                      <w:szCs w:val="18"/>
                    </w:rPr>
                    <w:t>依托原塘头</w:t>
                  </w:r>
                  <w:proofErr w:type="gramEnd"/>
                  <w:r w:rsidRPr="00FC741E">
                    <w:rPr>
                      <w:rFonts w:hint="eastAsia"/>
                      <w:color w:val="000000" w:themeColor="text1"/>
                      <w:sz w:val="18"/>
                      <w:szCs w:val="18"/>
                    </w:rPr>
                    <w:t>~</w:t>
                  </w:r>
                  <w:r w:rsidRPr="00FC741E">
                    <w:rPr>
                      <w:rFonts w:hint="eastAsia"/>
                      <w:color w:val="000000" w:themeColor="text1"/>
                      <w:sz w:val="18"/>
                      <w:szCs w:val="18"/>
                    </w:rPr>
                    <w:t>安民</w:t>
                  </w:r>
                  <w:r w:rsidRPr="00FC741E">
                    <w:rPr>
                      <w:rFonts w:hint="eastAsia"/>
                      <w:color w:val="000000" w:themeColor="text1"/>
                      <w:sz w:val="18"/>
                      <w:szCs w:val="18"/>
                    </w:rPr>
                    <w:t>110kV</w:t>
                  </w:r>
                  <w:r w:rsidRPr="00FC741E">
                    <w:rPr>
                      <w:rFonts w:hint="eastAsia"/>
                      <w:color w:val="000000" w:themeColor="text1"/>
                      <w:sz w:val="18"/>
                      <w:szCs w:val="18"/>
                    </w:rPr>
                    <w:t>线路</w:t>
                  </w:r>
                </w:p>
              </w:tc>
            </w:tr>
            <w:tr w:rsidR="00266059" w:rsidRPr="00FC741E" w14:paraId="2E6DFA6E" w14:textId="77777777" w:rsidTr="006B1CF8">
              <w:trPr>
                <w:trHeight w:val="411"/>
              </w:trPr>
              <w:tc>
                <w:tcPr>
                  <w:tcW w:w="347" w:type="pct"/>
                  <w:vMerge w:val="restart"/>
                  <w:shd w:val="clear" w:color="auto" w:fill="auto"/>
                  <w:vAlign w:val="center"/>
                </w:tcPr>
                <w:p w14:paraId="00E2D996" w14:textId="77777777" w:rsidR="00266059" w:rsidRPr="00FC741E" w:rsidRDefault="00266059" w:rsidP="00266059">
                  <w:pPr>
                    <w:spacing w:line="240" w:lineRule="atLeast"/>
                    <w:jc w:val="center"/>
                    <w:rPr>
                      <w:b/>
                      <w:sz w:val="18"/>
                      <w:szCs w:val="18"/>
                    </w:rPr>
                  </w:pPr>
                  <w:r w:rsidRPr="00FC741E">
                    <w:rPr>
                      <w:b/>
                      <w:sz w:val="18"/>
                      <w:szCs w:val="18"/>
                    </w:rPr>
                    <w:t>临时工程</w:t>
                  </w:r>
                </w:p>
              </w:tc>
              <w:tc>
                <w:tcPr>
                  <w:tcW w:w="924" w:type="pct"/>
                  <w:vMerge w:val="restart"/>
                  <w:shd w:val="clear" w:color="auto" w:fill="auto"/>
                  <w:vAlign w:val="center"/>
                </w:tcPr>
                <w:p w14:paraId="19C1F2A3" w14:textId="2AD9C4D2" w:rsidR="00266059" w:rsidRPr="00FC741E" w:rsidRDefault="00266059" w:rsidP="00266059">
                  <w:pPr>
                    <w:spacing w:line="240" w:lineRule="atLeast"/>
                    <w:jc w:val="center"/>
                    <w:rPr>
                      <w:b/>
                      <w:bCs/>
                      <w:sz w:val="18"/>
                      <w:szCs w:val="18"/>
                    </w:rPr>
                  </w:pPr>
                  <w:proofErr w:type="gramStart"/>
                  <w:r w:rsidRPr="00FC741E">
                    <w:rPr>
                      <w:rFonts w:hint="eastAsia"/>
                      <w:b/>
                      <w:bCs/>
                      <w:sz w:val="18"/>
                      <w:szCs w:val="18"/>
                    </w:rPr>
                    <w:t>利桥</w:t>
                  </w:r>
                  <w:proofErr w:type="gramEnd"/>
                  <w:r w:rsidRPr="00FC741E">
                    <w:rPr>
                      <w:rFonts w:hint="eastAsia"/>
                      <w:b/>
                      <w:bCs/>
                      <w:sz w:val="18"/>
                      <w:szCs w:val="18"/>
                    </w:rPr>
                    <w:t>110</w:t>
                  </w:r>
                  <w:r w:rsidRPr="00FC741E">
                    <w:rPr>
                      <w:rFonts w:hint="eastAsia"/>
                      <w:b/>
                      <w:bCs/>
                      <w:sz w:val="18"/>
                      <w:szCs w:val="18"/>
                    </w:rPr>
                    <w:t>千伏变电站新建工程</w:t>
                  </w:r>
                </w:p>
              </w:tc>
              <w:tc>
                <w:tcPr>
                  <w:tcW w:w="925" w:type="pct"/>
                  <w:shd w:val="clear" w:color="auto" w:fill="auto"/>
                  <w:vAlign w:val="center"/>
                </w:tcPr>
                <w:p w14:paraId="408611F6" w14:textId="49B00569" w:rsidR="00266059" w:rsidRPr="00FC741E" w:rsidRDefault="00266059" w:rsidP="00266059">
                  <w:pPr>
                    <w:spacing w:line="240" w:lineRule="atLeast"/>
                    <w:jc w:val="center"/>
                    <w:rPr>
                      <w:b/>
                      <w:bCs/>
                      <w:sz w:val="18"/>
                      <w:szCs w:val="18"/>
                    </w:rPr>
                  </w:pPr>
                  <w:r w:rsidRPr="00FC741E">
                    <w:rPr>
                      <w:rFonts w:hint="eastAsia"/>
                      <w:sz w:val="18"/>
                      <w:szCs w:val="18"/>
                    </w:rPr>
                    <w:t>施工生产区</w:t>
                  </w:r>
                </w:p>
              </w:tc>
              <w:tc>
                <w:tcPr>
                  <w:tcW w:w="2804" w:type="pct"/>
                  <w:gridSpan w:val="2"/>
                  <w:shd w:val="clear" w:color="auto" w:fill="auto"/>
                  <w:vAlign w:val="center"/>
                </w:tcPr>
                <w:p w14:paraId="726BD8ED" w14:textId="57C1CFBC" w:rsidR="00266059" w:rsidRPr="00FC741E" w:rsidRDefault="00266059" w:rsidP="00266059">
                  <w:pPr>
                    <w:rPr>
                      <w:sz w:val="18"/>
                      <w:szCs w:val="18"/>
                    </w:rPr>
                  </w:pPr>
                  <w:r w:rsidRPr="00FC741E">
                    <w:rPr>
                      <w:rFonts w:ascii="宋体" w:hAnsi="宋体" w:hint="eastAsia"/>
                      <w:sz w:val="18"/>
                      <w:szCs w:val="18"/>
                    </w:rPr>
                    <w:t>设有围挡、材料堆场、临时沉淀池、洗车平台、表土堆场、临时化粪池等，临时用地面积约</w:t>
                  </w:r>
                  <w:r w:rsidRPr="00FC741E">
                    <w:rPr>
                      <w:sz w:val="18"/>
                      <w:szCs w:val="18"/>
                    </w:rPr>
                    <w:t>1</w:t>
                  </w:r>
                  <w:r w:rsidRPr="00FC741E">
                    <w:rPr>
                      <w:rFonts w:hint="eastAsia"/>
                      <w:sz w:val="18"/>
                      <w:szCs w:val="18"/>
                    </w:rPr>
                    <w:t>5</w:t>
                  </w:r>
                  <w:r w:rsidRPr="00FC741E">
                    <w:rPr>
                      <w:sz w:val="18"/>
                      <w:szCs w:val="18"/>
                    </w:rPr>
                    <w:t>00</w:t>
                  </w:r>
                  <w:r w:rsidRPr="00FC741E">
                    <w:rPr>
                      <w:rFonts w:hint="eastAsia"/>
                      <w:sz w:val="18"/>
                      <w:szCs w:val="18"/>
                    </w:rPr>
                    <w:t>m</w:t>
                  </w:r>
                  <w:r w:rsidRPr="00FC741E">
                    <w:rPr>
                      <w:sz w:val="18"/>
                      <w:szCs w:val="18"/>
                      <w:vertAlign w:val="superscript"/>
                    </w:rPr>
                    <w:t>2</w:t>
                  </w:r>
                  <w:r w:rsidRPr="00FC741E">
                    <w:rPr>
                      <w:rFonts w:hint="eastAsia"/>
                      <w:sz w:val="18"/>
                      <w:szCs w:val="18"/>
                    </w:rPr>
                    <w:t>，均位于变电站红线内</w:t>
                  </w:r>
                </w:p>
              </w:tc>
            </w:tr>
            <w:tr w:rsidR="00266059" w:rsidRPr="00FC741E" w14:paraId="23151A3D" w14:textId="77777777" w:rsidTr="006B1CF8">
              <w:trPr>
                <w:trHeight w:val="340"/>
              </w:trPr>
              <w:tc>
                <w:tcPr>
                  <w:tcW w:w="347" w:type="pct"/>
                  <w:vMerge/>
                  <w:shd w:val="clear" w:color="auto" w:fill="auto"/>
                  <w:vAlign w:val="center"/>
                </w:tcPr>
                <w:p w14:paraId="4C2D0B07"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770CE6CD" w14:textId="77777777" w:rsidR="00266059" w:rsidRPr="00FC741E" w:rsidRDefault="00266059" w:rsidP="00266059">
                  <w:pPr>
                    <w:spacing w:line="240" w:lineRule="atLeast"/>
                    <w:rPr>
                      <w:sz w:val="18"/>
                      <w:szCs w:val="18"/>
                    </w:rPr>
                  </w:pPr>
                </w:p>
              </w:tc>
              <w:tc>
                <w:tcPr>
                  <w:tcW w:w="925" w:type="pct"/>
                  <w:shd w:val="clear" w:color="auto" w:fill="auto"/>
                  <w:vAlign w:val="center"/>
                </w:tcPr>
                <w:p w14:paraId="44FF4FD1" w14:textId="77777777" w:rsidR="00266059" w:rsidRPr="00FC741E" w:rsidRDefault="00266059" w:rsidP="00266059">
                  <w:pPr>
                    <w:spacing w:line="240" w:lineRule="atLeast"/>
                    <w:jc w:val="center"/>
                    <w:rPr>
                      <w:sz w:val="18"/>
                      <w:szCs w:val="18"/>
                    </w:rPr>
                  </w:pPr>
                  <w:r w:rsidRPr="00FC741E">
                    <w:rPr>
                      <w:sz w:val="18"/>
                      <w:szCs w:val="18"/>
                    </w:rPr>
                    <w:t>临时施工道路</w:t>
                  </w:r>
                </w:p>
              </w:tc>
              <w:tc>
                <w:tcPr>
                  <w:tcW w:w="2804" w:type="pct"/>
                  <w:gridSpan w:val="2"/>
                  <w:shd w:val="clear" w:color="auto" w:fill="auto"/>
                  <w:vAlign w:val="center"/>
                </w:tcPr>
                <w:p w14:paraId="11A5DCD2" w14:textId="0DD76D19" w:rsidR="00266059" w:rsidRPr="00FC741E" w:rsidRDefault="00266059" w:rsidP="00266059">
                  <w:pPr>
                    <w:spacing w:line="240" w:lineRule="atLeast"/>
                    <w:rPr>
                      <w:sz w:val="18"/>
                      <w:szCs w:val="18"/>
                    </w:rPr>
                  </w:pPr>
                  <w:r w:rsidRPr="00FC741E">
                    <w:rPr>
                      <w:rFonts w:ascii="宋体" w:hAnsi="宋体" w:hint="eastAsia"/>
                      <w:sz w:val="18"/>
                      <w:szCs w:val="18"/>
                    </w:rPr>
                    <w:t>本项目利用已有道路运输设备、材料等</w:t>
                  </w:r>
                </w:p>
              </w:tc>
            </w:tr>
            <w:tr w:rsidR="00266059" w:rsidRPr="00FC741E" w14:paraId="00818068" w14:textId="77777777" w:rsidTr="006B1CF8">
              <w:trPr>
                <w:trHeight w:val="340"/>
              </w:trPr>
              <w:tc>
                <w:tcPr>
                  <w:tcW w:w="347" w:type="pct"/>
                  <w:vMerge/>
                  <w:shd w:val="clear" w:color="auto" w:fill="auto"/>
                  <w:vAlign w:val="center"/>
                </w:tcPr>
                <w:p w14:paraId="7D6D7414" w14:textId="77777777" w:rsidR="00266059" w:rsidRPr="00FC741E" w:rsidRDefault="00266059" w:rsidP="00266059">
                  <w:pPr>
                    <w:spacing w:line="240" w:lineRule="atLeast"/>
                    <w:jc w:val="center"/>
                    <w:rPr>
                      <w:sz w:val="18"/>
                      <w:szCs w:val="18"/>
                    </w:rPr>
                  </w:pPr>
                </w:p>
              </w:tc>
              <w:tc>
                <w:tcPr>
                  <w:tcW w:w="924" w:type="pct"/>
                  <w:shd w:val="clear" w:color="auto" w:fill="auto"/>
                  <w:vAlign w:val="center"/>
                </w:tcPr>
                <w:p w14:paraId="6B0B1B39" w14:textId="3F37ECCF" w:rsidR="00266059" w:rsidRPr="00FC741E" w:rsidRDefault="00266059" w:rsidP="00266059">
                  <w:pPr>
                    <w:spacing w:line="240" w:lineRule="atLeast"/>
                    <w:jc w:val="center"/>
                    <w:rPr>
                      <w:sz w:val="18"/>
                      <w:szCs w:val="18"/>
                    </w:rPr>
                  </w:pPr>
                  <w:r w:rsidRPr="00FC741E">
                    <w:rPr>
                      <w:rFonts w:hint="eastAsia"/>
                      <w:b/>
                      <w:bCs/>
                      <w:sz w:val="18"/>
                      <w:szCs w:val="18"/>
                    </w:rPr>
                    <w:t>塘头</w:t>
                  </w:r>
                  <w:r w:rsidRPr="00FC741E">
                    <w:rPr>
                      <w:rFonts w:hint="eastAsia"/>
                      <w:b/>
                      <w:bCs/>
                      <w:sz w:val="18"/>
                      <w:szCs w:val="18"/>
                    </w:rPr>
                    <w:t>220</w:t>
                  </w:r>
                  <w:r w:rsidRPr="00FC741E">
                    <w:rPr>
                      <w:rFonts w:hint="eastAsia"/>
                      <w:b/>
                      <w:bCs/>
                      <w:sz w:val="18"/>
                      <w:szCs w:val="18"/>
                    </w:rPr>
                    <w:t>千伏变电站</w:t>
                  </w:r>
                  <w:r w:rsidRPr="00FC741E">
                    <w:rPr>
                      <w:rFonts w:hint="eastAsia"/>
                      <w:b/>
                      <w:bCs/>
                      <w:sz w:val="18"/>
                      <w:szCs w:val="18"/>
                    </w:rPr>
                    <w:t>110</w:t>
                  </w:r>
                  <w:proofErr w:type="gramStart"/>
                  <w:r w:rsidRPr="00FC741E">
                    <w:rPr>
                      <w:rFonts w:hint="eastAsia"/>
                      <w:b/>
                      <w:bCs/>
                      <w:sz w:val="18"/>
                      <w:szCs w:val="18"/>
                    </w:rPr>
                    <w:t>千伏利桥</w:t>
                  </w:r>
                  <w:proofErr w:type="gramEnd"/>
                  <w:r w:rsidRPr="00FC741E">
                    <w:rPr>
                      <w:rFonts w:hint="eastAsia"/>
                      <w:b/>
                      <w:bCs/>
                      <w:sz w:val="18"/>
                      <w:szCs w:val="18"/>
                    </w:rPr>
                    <w:t>间隔扩建工程</w:t>
                  </w:r>
                </w:p>
              </w:tc>
              <w:tc>
                <w:tcPr>
                  <w:tcW w:w="925" w:type="pct"/>
                  <w:shd w:val="clear" w:color="auto" w:fill="auto"/>
                  <w:vAlign w:val="center"/>
                </w:tcPr>
                <w:p w14:paraId="24205292" w14:textId="4508E4D3" w:rsidR="00266059" w:rsidRPr="00FC741E" w:rsidRDefault="00266059" w:rsidP="00266059">
                  <w:pPr>
                    <w:spacing w:line="240" w:lineRule="atLeast"/>
                    <w:jc w:val="center"/>
                    <w:rPr>
                      <w:sz w:val="18"/>
                      <w:szCs w:val="18"/>
                    </w:rPr>
                  </w:pPr>
                  <w:r w:rsidRPr="00FC741E">
                    <w:rPr>
                      <w:rFonts w:hint="eastAsia"/>
                      <w:sz w:val="18"/>
                      <w:szCs w:val="18"/>
                    </w:rPr>
                    <w:t>施工场地</w:t>
                  </w:r>
                </w:p>
              </w:tc>
              <w:tc>
                <w:tcPr>
                  <w:tcW w:w="2804" w:type="pct"/>
                  <w:gridSpan w:val="2"/>
                  <w:shd w:val="clear" w:color="auto" w:fill="auto"/>
                  <w:vAlign w:val="center"/>
                </w:tcPr>
                <w:p w14:paraId="070C5E12" w14:textId="0FE32AF3" w:rsidR="00266059" w:rsidRPr="00FC741E" w:rsidRDefault="00266059" w:rsidP="00266059">
                  <w:pPr>
                    <w:spacing w:line="240" w:lineRule="atLeast"/>
                    <w:rPr>
                      <w:rFonts w:ascii="宋体" w:hAnsi="宋体" w:hint="eastAsia"/>
                      <w:sz w:val="18"/>
                      <w:szCs w:val="18"/>
                    </w:rPr>
                  </w:pPr>
                  <w:r w:rsidRPr="00FC741E">
                    <w:rPr>
                      <w:rFonts w:hint="eastAsia"/>
                      <w:sz w:val="18"/>
                      <w:szCs w:val="18"/>
                    </w:rPr>
                    <w:t>利用前期已有围墙作为</w:t>
                  </w:r>
                  <w:r w:rsidRPr="00FC741E">
                    <w:rPr>
                      <w:sz w:val="18"/>
                      <w:szCs w:val="18"/>
                    </w:rPr>
                    <w:t>围挡</w:t>
                  </w:r>
                  <w:r w:rsidRPr="00FC741E">
                    <w:rPr>
                      <w:rFonts w:hint="eastAsia"/>
                      <w:sz w:val="18"/>
                      <w:szCs w:val="18"/>
                    </w:rPr>
                    <w:t>，围墙内空地作为</w:t>
                  </w:r>
                  <w:r w:rsidRPr="00FC741E">
                    <w:rPr>
                      <w:sz w:val="18"/>
                      <w:szCs w:val="18"/>
                    </w:rPr>
                    <w:t>材料堆场，</w:t>
                  </w:r>
                  <w:r w:rsidRPr="00FC741E">
                    <w:rPr>
                      <w:rFonts w:hint="eastAsia"/>
                      <w:sz w:val="18"/>
                      <w:szCs w:val="18"/>
                    </w:rPr>
                    <w:t>施工场地均</w:t>
                  </w:r>
                  <w:r w:rsidRPr="00FC741E">
                    <w:rPr>
                      <w:sz w:val="18"/>
                      <w:szCs w:val="18"/>
                    </w:rPr>
                    <w:t>位于现有</w:t>
                  </w:r>
                  <w:r w:rsidRPr="00FC741E">
                    <w:rPr>
                      <w:rFonts w:hint="eastAsia"/>
                      <w:sz w:val="18"/>
                      <w:szCs w:val="18"/>
                    </w:rPr>
                    <w:t>塘头</w:t>
                  </w:r>
                  <w:r w:rsidRPr="00FC741E">
                    <w:rPr>
                      <w:sz w:val="18"/>
                      <w:szCs w:val="18"/>
                    </w:rPr>
                    <w:t>220kV</w:t>
                  </w:r>
                  <w:r w:rsidRPr="00FC741E">
                    <w:rPr>
                      <w:sz w:val="18"/>
                      <w:szCs w:val="18"/>
                    </w:rPr>
                    <w:t>变电站内</w:t>
                  </w:r>
                </w:p>
              </w:tc>
            </w:tr>
            <w:tr w:rsidR="00266059" w:rsidRPr="00FC741E" w14:paraId="724A5926" w14:textId="77777777" w:rsidTr="006B1CF8">
              <w:trPr>
                <w:trHeight w:val="340"/>
              </w:trPr>
              <w:tc>
                <w:tcPr>
                  <w:tcW w:w="347" w:type="pct"/>
                  <w:vMerge/>
                  <w:shd w:val="clear" w:color="auto" w:fill="auto"/>
                  <w:vAlign w:val="center"/>
                </w:tcPr>
                <w:p w14:paraId="7B9C679B" w14:textId="77777777" w:rsidR="00266059" w:rsidRPr="00FC741E" w:rsidRDefault="00266059" w:rsidP="00266059">
                  <w:pPr>
                    <w:spacing w:line="240" w:lineRule="atLeast"/>
                    <w:jc w:val="center"/>
                    <w:rPr>
                      <w:sz w:val="18"/>
                      <w:szCs w:val="18"/>
                    </w:rPr>
                  </w:pPr>
                </w:p>
              </w:tc>
              <w:tc>
                <w:tcPr>
                  <w:tcW w:w="924" w:type="pct"/>
                  <w:vMerge w:val="restart"/>
                  <w:shd w:val="clear" w:color="auto" w:fill="auto"/>
                  <w:vAlign w:val="center"/>
                </w:tcPr>
                <w:p w14:paraId="3A3F9028" w14:textId="1FC82108" w:rsidR="00266059" w:rsidRPr="00FC741E" w:rsidRDefault="00266059" w:rsidP="00266059">
                  <w:pPr>
                    <w:spacing w:line="240" w:lineRule="atLeast"/>
                    <w:jc w:val="center"/>
                    <w:rPr>
                      <w:b/>
                      <w:bCs/>
                      <w:sz w:val="18"/>
                      <w:szCs w:val="18"/>
                    </w:rPr>
                  </w:pPr>
                  <w:r w:rsidRPr="00FC741E">
                    <w:rPr>
                      <w:rFonts w:hint="eastAsia"/>
                      <w:b/>
                      <w:bCs/>
                      <w:sz w:val="18"/>
                      <w:szCs w:val="18"/>
                    </w:rPr>
                    <w:t>塘头</w:t>
                  </w:r>
                  <w:r w:rsidRPr="00FC741E">
                    <w:rPr>
                      <w:rFonts w:hint="eastAsia"/>
                      <w:b/>
                      <w:bCs/>
                      <w:sz w:val="18"/>
                      <w:szCs w:val="18"/>
                    </w:rPr>
                    <w:t>~</w:t>
                  </w:r>
                  <w:proofErr w:type="gramStart"/>
                  <w:r w:rsidRPr="00FC741E">
                    <w:rPr>
                      <w:rFonts w:hint="eastAsia"/>
                      <w:b/>
                      <w:bCs/>
                      <w:sz w:val="18"/>
                      <w:szCs w:val="18"/>
                    </w:rPr>
                    <w:t>利桥</w:t>
                  </w:r>
                  <w:proofErr w:type="gramEnd"/>
                  <w:r w:rsidRPr="00FC741E">
                    <w:rPr>
                      <w:rFonts w:hint="eastAsia"/>
                      <w:b/>
                      <w:bCs/>
                      <w:sz w:val="18"/>
                      <w:szCs w:val="18"/>
                    </w:rPr>
                    <w:t>I</w:t>
                  </w:r>
                  <w:r w:rsidRPr="00FC741E">
                    <w:rPr>
                      <w:rFonts w:hint="eastAsia"/>
                      <w:b/>
                      <w:bCs/>
                      <w:sz w:val="18"/>
                      <w:szCs w:val="18"/>
                    </w:rPr>
                    <w:t>、</w:t>
                  </w:r>
                  <w:r w:rsidRPr="00FC741E">
                    <w:rPr>
                      <w:rFonts w:hint="eastAsia"/>
                      <w:b/>
                      <w:bCs/>
                      <w:sz w:val="18"/>
                      <w:szCs w:val="18"/>
                    </w:rPr>
                    <w:t>II</w:t>
                  </w:r>
                  <w:r w:rsidRPr="00FC741E">
                    <w:rPr>
                      <w:rFonts w:hint="eastAsia"/>
                      <w:b/>
                      <w:bCs/>
                      <w:sz w:val="18"/>
                      <w:szCs w:val="18"/>
                    </w:rPr>
                    <w:t>回</w:t>
                  </w:r>
                  <w:r w:rsidRPr="00FC741E">
                    <w:rPr>
                      <w:rFonts w:hint="eastAsia"/>
                      <w:b/>
                      <w:bCs/>
                      <w:sz w:val="18"/>
                      <w:szCs w:val="18"/>
                    </w:rPr>
                    <w:t>110</w:t>
                  </w:r>
                  <w:r w:rsidRPr="00FC741E">
                    <w:rPr>
                      <w:rFonts w:hint="eastAsia"/>
                      <w:b/>
                      <w:bCs/>
                      <w:sz w:val="18"/>
                      <w:szCs w:val="18"/>
                    </w:rPr>
                    <w:t>千伏线路工程</w:t>
                  </w:r>
                </w:p>
              </w:tc>
              <w:tc>
                <w:tcPr>
                  <w:tcW w:w="925" w:type="pct"/>
                  <w:shd w:val="clear" w:color="auto" w:fill="auto"/>
                  <w:vAlign w:val="center"/>
                </w:tcPr>
                <w:p w14:paraId="338A2945" w14:textId="5C19D0AB" w:rsidR="00266059" w:rsidRPr="00FC741E" w:rsidRDefault="00266059" w:rsidP="00266059">
                  <w:pPr>
                    <w:spacing w:line="240" w:lineRule="atLeast"/>
                    <w:jc w:val="center"/>
                    <w:rPr>
                      <w:b/>
                      <w:bCs/>
                      <w:sz w:val="18"/>
                      <w:szCs w:val="18"/>
                    </w:rPr>
                  </w:pPr>
                  <w:r w:rsidRPr="00FC741E">
                    <w:rPr>
                      <w:sz w:val="18"/>
                      <w:szCs w:val="18"/>
                    </w:rPr>
                    <w:t>塔基施工</w:t>
                  </w:r>
                </w:p>
              </w:tc>
              <w:tc>
                <w:tcPr>
                  <w:tcW w:w="2804" w:type="pct"/>
                  <w:gridSpan w:val="2"/>
                  <w:shd w:val="clear" w:color="auto" w:fill="auto"/>
                  <w:vAlign w:val="center"/>
                </w:tcPr>
                <w:p w14:paraId="565E14A1" w14:textId="06086307" w:rsidR="00266059" w:rsidRPr="00FC741E" w:rsidRDefault="00266059" w:rsidP="00266059">
                  <w:pPr>
                    <w:spacing w:line="240" w:lineRule="atLeast"/>
                    <w:rPr>
                      <w:sz w:val="18"/>
                      <w:szCs w:val="18"/>
                    </w:rPr>
                  </w:pPr>
                  <w:r w:rsidRPr="00FC741E">
                    <w:rPr>
                      <w:sz w:val="18"/>
                      <w:szCs w:val="18"/>
                    </w:rPr>
                    <w:t>塔基永久占地面积约</w:t>
                  </w:r>
                  <w:r w:rsidRPr="00FC741E">
                    <w:rPr>
                      <w:rFonts w:hint="eastAsia"/>
                      <w:sz w:val="18"/>
                      <w:szCs w:val="18"/>
                    </w:rPr>
                    <w:t>2517</w:t>
                  </w:r>
                  <w:r w:rsidRPr="00FC741E">
                    <w:rPr>
                      <w:sz w:val="18"/>
                      <w:szCs w:val="18"/>
                    </w:rPr>
                    <w:t>m</w:t>
                  </w:r>
                  <w:r w:rsidRPr="00FC741E">
                    <w:rPr>
                      <w:sz w:val="18"/>
                      <w:szCs w:val="18"/>
                      <w:vertAlign w:val="superscript"/>
                    </w:rPr>
                    <w:t>2</w:t>
                  </w:r>
                  <w:r w:rsidRPr="00FC741E">
                    <w:rPr>
                      <w:sz w:val="18"/>
                      <w:szCs w:val="18"/>
                    </w:rPr>
                    <w:t>，施工临时用地面积约</w:t>
                  </w:r>
                  <w:r w:rsidRPr="00FC741E">
                    <w:rPr>
                      <w:rFonts w:hint="eastAsia"/>
                      <w:sz w:val="18"/>
                      <w:szCs w:val="18"/>
                    </w:rPr>
                    <w:t>5352</w:t>
                  </w:r>
                  <w:r w:rsidRPr="00FC741E">
                    <w:rPr>
                      <w:sz w:val="18"/>
                      <w:szCs w:val="18"/>
                    </w:rPr>
                    <w:t>m</w:t>
                  </w:r>
                  <w:r w:rsidRPr="00FC741E">
                    <w:rPr>
                      <w:sz w:val="18"/>
                      <w:szCs w:val="18"/>
                      <w:vertAlign w:val="superscript"/>
                    </w:rPr>
                    <w:t>2</w:t>
                  </w:r>
                </w:p>
              </w:tc>
            </w:tr>
            <w:tr w:rsidR="00266059" w:rsidRPr="00FC741E" w14:paraId="3E003CB0" w14:textId="77777777" w:rsidTr="006B1CF8">
              <w:trPr>
                <w:trHeight w:val="340"/>
              </w:trPr>
              <w:tc>
                <w:tcPr>
                  <w:tcW w:w="347" w:type="pct"/>
                  <w:vMerge/>
                  <w:shd w:val="clear" w:color="auto" w:fill="auto"/>
                  <w:vAlign w:val="center"/>
                </w:tcPr>
                <w:p w14:paraId="7C67F534"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3B36CA25" w14:textId="77777777" w:rsidR="00266059" w:rsidRPr="00FC741E" w:rsidRDefault="00266059" w:rsidP="00266059">
                  <w:pPr>
                    <w:spacing w:line="240" w:lineRule="atLeast"/>
                    <w:jc w:val="center"/>
                    <w:rPr>
                      <w:b/>
                      <w:bCs/>
                      <w:sz w:val="18"/>
                      <w:szCs w:val="18"/>
                    </w:rPr>
                  </w:pPr>
                </w:p>
              </w:tc>
              <w:tc>
                <w:tcPr>
                  <w:tcW w:w="925" w:type="pct"/>
                  <w:shd w:val="clear" w:color="auto" w:fill="auto"/>
                  <w:vAlign w:val="center"/>
                </w:tcPr>
                <w:p w14:paraId="3FF5C9D4" w14:textId="453F81DF" w:rsidR="00266059" w:rsidRPr="00FC741E" w:rsidRDefault="00266059" w:rsidP="00266059">
                  <w:pPr>
                    <w:spacing w:line="240" w:lineRule="atLeast"/>
                    <w:jc w:val="center"/>
                    <w:rPr>
                      <w:sz w:val="18"/>
                      <w:szCs w:val="18"/>
                    </w:rPr>
                  </w:pPr>
                  <w:r w:rsidRPr="00FC741E">
                    <w:rPr>
                      <w:rFonts w:hint="eastAsia"/>
                      <w:sz w:val="18"/>
                      <w:szCs w:val="18"/>
                    </w:rPr>
                    <w:t>牵</w:t>
                  </w:r>
                  <w:proofErr w:type="gramStart"/>
                  <w:r w:rsidRPr="00FC741E">
                    <w:rPr>
                      <w:rFonts w:hint="eastAsia"/>
                      <w:sz w:val="18"/>
                      <w:szCs w:val="18"/>
                    </w:rPr>
                    <w:t>张场和跨越场</w:t>
                  </w:r>
                  <w:proofErr w:type="gramEnd"/>
                </w:p>
              </w:tc>
              <w:tc>
                <w:tcPr>
                  <w:tcW w:w="2804" w:type="pct"/>
                  <w:gridSpan w:val="2"/>
                  <w:shd w:val="clear" w:color="auto" w:fill="auto"/>
                  <w:vAlign w:val="center"/>
                </w:tcPr>
                <w:p w14:paraId="534CA26E" w14:textId="19CBA4C8" w:rsidR="00266059" w:rsidRPr="00FC741E" w:rsidRDefault="00266059" w:rsidP="00266059">
                  <w:pPr>
                    <w:spacing w:line="240" w:lineRule="atLeast"/>
                    <w:rPr>
                      <w:sz w:val="18"/>
                      <w:szCs w:val="18"/>
                    </w:rPr>
                  </w:pPr>
                  <w:r w:rsidRPr="00FC741E">
                    <w:rPr>
                      <w:rFonts w:hint="eastAsia"/>
                      <w:sz w:val="18"/>
                      <w:szCs w:val="18"/>
                    </w:rPr>
                    <w:t>需临时布置</w:t>
                  </w:r>
                  <w:r w:rsidRPr="00FC741E">
                    <w:rPr>
                      <w:rFonts w:hint="eastAsia"/>
                      <w:sz w:val="18"/>
                      <w:szCs w:val="18"/>
                    </w:rPr>
                    <w:t>6</w:t>
                  </w:r>
                  <w:r w:rsidRPr="00FC741E">
                    <w:rPr>
                      <w:rFonts w:hint="eastAsia"/>
                      <w:sz w:val="18"/>
                      <w:szCs w:val="18"/>
                    </w:rPr>
                    <w:t>处牵张场，</w:t>
                  </w:r>
                  <w:r w:rsidRPr="00FC741E">
                    <w:rPr>
                      <w:sz w:val="18"/>
                      <w:szCs w:val="18"/>
                    </w:rPr>
                    <w:t>1</w:t>
                  </w:r>
                  <w:r w:rsidRPr="00FC741E">
                    <w:rPr>
                      <w:rFonts w:hint="eastAsia"/>
                      <w:sz w:val="18"/>
                      <w:szCs w:val="18"/>
                    </w:rPr>
                    <w:t>0</w:t>
                  </w:r>
                  <w:r w:rsidRPr="00FC741E">
                    <w:rPr>
                      <w:rFonts w:hint="eastAsia"/>
                      <w:sz w:val="18"/>
                      <w:szCs w:val="18"/>
                    </w:rPr>
                    <w:t>处跨越场（跨越等级输电线路、铁路、道路、河流等）。单处</w:t>
                  </w:r>
                  <w:proofErr w:type="gramStart"/>
                  <w:r w:rsidRPr="00FC741E">
                    <w:rPr>
                      <w:rFonts w:hint="eastAsia"/>
                      <w:sz w:val="18"/>
                      <w:szCs w:val="18"/>
                    </w:rPr>
                    <w:t>牵张场占地</w:t>
                  </w:r>
                  <w:proofErr w:type="gramEnd"/>
                  <w:r w:rsidRPr="00FC741E">
                    <w:rPr>
                      <w:rFonts w:hint="eastAsia"/>
                      <w:sz w:val="18"/>
                      <w:szCs w:val="18"/>
                    </w:rPr>
                    <w:t>约</w:t>
                  </w:r>
                  <w:r w:rsidRPr="00FC741E">
                    <w:rPr>
                      <w:rFonts w:hint="eastAsia"/>
                      <w:sz w:val="18"/>
                      <w:szCs w:val="18"/>
                    </w:rPr>
                    <w:t>55</w:t>
                  </w:r>
                  <w:r w:rsidRPr="00FC741E">
                    <w:rPr>
                      <w:sz w:val="18"/>
                      <w:szCs w:val="18"/>
                    </w:rPr>
                    <w:t>0</w:t>
                  </w:r>
                  <w:r w:rsidRPr="00FC741E">
                    <w:rPr>
                      <w:rFonts w:hint="eastAsia"/>
                      <w:sz w:val="18"/>
                      <w:szCs w:val="18"/>
                    </w:rPr>
                    <w:t>m</w:t>
                  </w:r>
                  <w:r w:rsidRPr="00FC741E">
                    <w:rPr>
                      <w:rFonts w:hint="eastAsia"/>
                      <w:sz w:val="18"/>
                      <w:szCs w:val="18"/>
                      <w:vertAlign w:val="superscript"/>
                    </w:rPr>
                    <w:t>2</w:t>
                  </w:r>
                  <w:r w:rsidRPr="00FC741E">
                    <w:rPr>
                      <w:rFonts w:hint="eastAsia"/>
                      <w:sz w:val="18"/>
                      <w:szCs w:val="18"/>
                    </w:rPr>
                    <w:t>，单处</w:t>
                  </w:r>
                  <w:proofErr w:type="gramStart"/>
                  <w:r w:rsidRPr="00FC741E">
                    <w:rPr>
                      <w:rFonts w:hint="eastAsia"/>
                      <w:sz w:val="18"/>
                      <w:szCs w:val="18"/>
                    </w:rPr>
                    <w:t>跨越场</w:t>
                  </w:r>
                  <w:proofErr w:type="gramEnd"/>
                  <w:r w:rsidRPr="00FC741E">
                    <w:rPr>
                      <w:rFonts w:hint="eastAsia"/>
                      <w:sz w:val="18"/>
                      <w:szCs w:val="18"/>
                    </w:rPr>
                    <w:t>占地约</w:t>
                  </w:r>
                  <w:r w:rsidRPr="00FC741E">
                    <w:rPr>
                      <w:rFonts w:hint="eastAsia"/>
                      <w:sz w:val="18"/>
                      <w:szCs w:val="18"/>
                    </w:rPr>
                    <w:t>580m</w:t>
                  </w:r>
                  <w:r w:rsidRPr="00FC741E">
                    <w:rPr>
                      <w:rFonts w:hint="eastAsia"/>
                      <w:sz w:val="18"/>
                      <w:szCs w:val="18"/>
                      <w:vertAlign w:val="superscript"/>
                    </w:rPr>
                    <w:t>2</w:t>
                  </w:r>
                  <w:r w:rsidRPr="00FC741E">
                    <w:rPr>
                      <w:rFonts w:hint="eastAsia"/>
                      <w:sz w:val="18"/>
                      <w:szCs w:val="18"/>
                    </w:rPr>
                    <w:t>，临时占地面积共约</w:t>
                  </w:r>
                  <w:r w:rsidRPr="00FC741E">
                    <w:rPr>
                      <w:rFonts w:hint="eastAsia"/>
                      <w:sz w:val="18"/>
                      <w:szCs w:val="18"/>
                    </w:rPr>
                    <w:t>9100m</w:t>
                  </w:r>
                  <w:r w:rsidRPr="00FC741E">
                    <w:rPr>
                      <w:sz w:val="18"/>
                      <w:szCs w:val="18"/>
                      <w:vertAlign w:val="superscript"/>
                    </w:rPr>
                    <w:t>2</w:t>
                  </w:r>
                </w:p>
              </w:tc>
            </w:tr>
            <w:tr w:rsidR="00266059" w:rsidRPr="00FC741E" w14:paraId="5E555265" w14:textId="77777777" w:rsidTr="006B1CF8">
              <w:trPr>
                <w:trHeight w:val="340"/>
              </w:trPr>
              <w:tc>
                <w:tcPr>
                  <w:tcW w:w="347" w:type="pct"/>
                  <w:vMerge/>
                  <w:shd w:val="clear" w:color="auto" w:fill="auto"/>
                  <w:vAlign w:val="center"/>
                </w:tcPr>
                <w:p w14:paraId="1862F59E"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277572A9" w14:textId="77777777" w:rsidR="00266059" w:rsidRPr="00FC741E" w:rsidRDefault="00266059" w:rsidP="00266059">
                  <w:pPr>
                    <w:spacing w:line="240" w:lineRule="atLeast"/>
                    <w:rPr>
                      <w:sz w:val="18"/>
                      <w:szCs w:val="18"/>
                    </w:rPr>
                  </w:pPr>
                </w:p>
              </w:tc>
              <w:tc>
                <w:tcPr>
                  <w:tcW w:w="925" w:type="pct"/>
                  <w:shd w:val="clear" w:color="auto" w:fill="auto"/>
                  <w:vAlign w:val="center"/>
                </w:tcPr>
                <w:p w14:paraId="5FBC8314" w14:textId="77777777" w:rsidR="00266059" w:rsidRPr="00FC741E" w:rsidRDefault="00266059" w:rsidP="00266059">
                  <w:pPr>
                    <w:spacing w:line="240" w:lineRule="atLeast"/>
                    <w:jc w:val="center"/>
                    <w:rPr>
                      <w:sz w:val="18"/>
                      <w:szCs w:val="18"/>
                    </w:rPr>
                  </w:pPr>
                  <w:r w:rsidRPr="00FC741E">
                    <w:rPr>
                      <w:rFonts w:hint="eastAsia"/>
                      <w:sz w:val="18"/>
                      <w:szCs w:val="18"/>
                    </w:rPr>
                    <w:t>电缆施工</w:t>
                  </w:r>
                </w:p>
              </w:tc>
              <w:tc>
                <w:tcPr>
                  <w:tcW w:w="2804" w:type="pct"/>
                  <w:gridSpan w:val="2"/>
                  <w:shd w:val="clear" w:color="auto" w:fill="auto"/>
                  <w:vAlign w:val="center"/>
                </w:tcPr>
                <w:p w14:paraId="5DFD6D42" w14:textId="08AD9A3B" w:rsidR="00266059" w:rsidRPr="00FC741E" w:rsidRDefault="00266059" w:rsidP="00266059">
                  <w:pPr>
                    <w:rPr>
                      <w:szCs w:val="21"/>
                    </w:rPr>
                  </w:pPr>
                  <w:r w:rsidRPr="00FC741E">
                    <w:rPr>
                      <w:rFonts w:hint="eastAsia"/>
                      <w:color w:val="000000" w:themeColor="text1"/>
                      <w:sz w:val="18"/>
                      <w:szCs w:val="18"/>
                    </w:rPr>
                    <w:t>新建电缆通道路径长度约</w:t>
                  </w:r>
                  <w:r w:rsidRPr="00FC741E">
                    <w:rPr>
                      <w:rFonts w:hint="eastAsia"/>
                      <w:color w:val="000000" w:themeColor="text1"/>
                      <w:sz w:val="18"/>
                      <w:szCs w:val="18"/>
                    </w:rPr>
                    <w:t>0.1km</w:t>
                  </w:r>
                  <w:r w:rsidRPr="00FC741E">
                    <w:rPr>
                      <w:rFonts w:hint="eastAsia"/>
                      <w:color w:val="000000" w:themeColor="text1"/>
                      <w:sz w:val="18"/>
                      <w:szCs w:val="18"/>
                    </w:rPr>
                    <w:t>，永久占地主要为转角及直线</w:t>
                  </w:r>
                  <w:proofErr w:type="gramStart"/>
                  <w:r w:rsidRPr="00FC741E">
                    <w:rPr>
                      <w:rFonts w:hint="eastAsia"/>
                      <w:color w:val="000000" w:themeColor="text1"/>
                      <w:sz w:val="18"/>
                      <w:szCs w:val="18"/>
                    </w:rPr>
                    <w:t>电缆工井</w:t>
                  </w:r>
                  <w:proofErr w:type="gramEnd"/>
                  <w:r w:rsidRPr="00FC741E">
                    <w:rPr>
                      <w:rFonts w:hint="eastAsia"/>
                      <w:color w:val="000000" w:themeColor="text1"/>
                      <w:sz w:val="18"/>
                      <w:szCs w:val="18"/>
                    </w:rPr>
                    <w:t>等，面积约</w:t>
                  </w:r>
                  <w:r w:rsidRPr="00FC741E">
                    <w:rPr>
                      <w:rFonts w:hint="eastAsia"/>
                      <w:color w:val="000000" w:themeColor="text1"/>
                      <w:sz w:val="18"/>
                      <w:szCs w:val="18"/>
                    </w:rPr>
                    <w:t>127m</w:t>
                  </w:r>
                  <w:r w:rsidRPr="00FC741E">
                    <w:rPr>
                      <w:rFonts w:hint="eastAsia"/>
                      <w:color w:val="000000" w:themeColor="text1"/>
                      <w:sz w:val="18"/>
                      <w:szCs w:val="18"/>
                      <w:vertAlign w:val="superscript"/>
                    </w:rPr>
                    <w:t>2</w:t>
                  </w:r>
                  <w:r w:rsidRPr="00FC741E">
                    <w:rPr>
                      <w:rFonts w:hint="eastAsia"/>
                      <w:color w:val="000000" w:themeColor="text1"/>
                      <w:sz w:val="18"/>
                      <w:szCs w:val="18"/>
                    </w:rPr>
                    <w:t>，临时用地面积约</w:t>
                  </w:r>
                  <w:r w:rsidRPr="00FC741E">
                    <w:rPr>
                      <w:rFonts w:hint="eastAsia"/>
                      <w:color w:val="000000" w:themeColor="text1"/>
                      <w:sz w:val="18"/>
                      <w:szCs w:val="18"/>
                    </w:rPr>
                    <w:t>220m</w:t>
                  </w:r>
                  <w:r w:rsidRPr="00FC741E">
                    <w:rPr>
                      <w:rFonts w:hint="eastAsia"/>
                      <w:color w:val="000000" w:themeColor="text1"/>
                      <w:sz w:val="18"/>
                      <w:szCs w:val="18"/>
                      <w:vertAlign w:val="superscript"/>
                    </w:rPr>
                    <w:t>2</w:t>
                  </w:r>
                </w:p>
              </w:tc>
            </w:tr>
            <w:tr w:rsidR="00266059" w:rsidRPr="00FC741E" w14:paraId="017F098C" w14:textId="77777777" w:rsidTr="006B1CF8">
              <w:trPr>
                <w:trHeight w:val="340"/>
              </w:trPr>
              <w:tc>
                <w:tcPr>
                  <w:tcW w:w="347" w:type="pct"/>
                  <w:vMerge/>
                  <w:shd w:val="clear" w:color="auto" w:fill="auto"/>
                  <w:vAlign w:val="center"/>
                </w:tcPr>
                <w:p w14:paraId="0A46C93B" w14:textId="77777777" w:rsidR="00266059" w:rsidRPr="00FC741E" w:rsidRDefault="00266059" w:rsidP="00266059">
                  <w:pPr>
                    <w:spacing w:line="240" w:lineRule="atLeast"/>
                    <w:jc w:val="center"/>
                    <w:rPr>
                      <w:sz w:val="18"/>
                      <w:szCs w:val="18"/>
                    </w:rPr>
                  </w:pPr>
                </w:p>
              </w:tc>
              <w:tc>
                <w:tcPr>
                  <w:tcW w:w="924" w:type="pct"/>
                  <w:vMerge/>
                  <w:shd w:val="clear" w:color="auto" w:fill="auto"/>
                  <w:vAlign w:val="center"/>
                </w:tcPr>
                <w:p w14:paraId="58A29C6C" w14:textId="77777777" w:rsidR="00266059" w:rsidRPr="00FC741E" w:rsidRDefault="00266059" w:rsidP="00266059">
                  <w:pPr>
                    <w:spacing w:line="240" w:lineRule="atLeast"/>
                    <w:rPr>
                      <w:sz w:val="18"/>
                      <w:szCs w:val="18"/>
                    </w:rPr>
                  </w:pPr>
                </w:p>
              </w:tc>
              <w:tc>
                <w:tcPr>
                  <w:tcW w:w="925" w:type="pct"/>
                  <w:shd w:val="clear" w:color="auto" w:fill="auto"/>
                  <w:vAlign w:val="center"/>
                </w:tcPr>
                <w:p w14:paraId="4D7CA38E" w14:textId="6D404DDB" w:rsidR="00266059" w:rsidRPr="00FC741E" w:rsidRDefault="00266059" w:rsidP="00266059">
                  <w:pPr>
                    <w:spacing w:line="240" w:lineRule="atLeast"/>
                    <w:jc w:val="center"/>
                    <w:rPr>
                      <w:sz w:val="18"/>
                      <w:szCs w:val="18"/>
                    </w:rPr>
                  </w:pPr>
                  <w:r w:rsidRPr="00FC741E">
                    <w:rPr>
                      <w:sz w:val="18"/>
                      <w:szCs w:val="18"/>
                    </w:rPr>
                    <w:t>临时施工道路</w:t>
                  </w:r>
                </w:p>
              </w:tc>
              <w:tc>
                <w:tcPr>
                  <w:tcW w:w="2804" w:type="pct"/>
                  <w:gridSpan w:val="2"/>
                  <w:shd w:val="clear" w:color="auto" w:fill="auto"/>
                  <w:vAlign w:val="center"/>
                </w:tcPr>
                <w:p w14:paraId="419B6503" w14:textId="25ED04AC" w:rsidR="00266059" w:rsidRPr="00FC741E" w:rsidRDefault="00266059" w:rsidP="00266059">
                  <w:pPr>
                    <w:spacing w:line="240" w:lineRule="atLeast"/>
                    <w:rPr>
                      <w:sz w:val="18"/>
                      <w:szCs w:val="18"/>
                    </w:rPr>
                  </w:pPr>
                  <w:r w:rsidRPr="00FC741E">
                    <w:rPr>
                      <w:rFonts w:ascii="宋体" w:hAnsi="宋体" w:hint="eastAsia"/>
                      <w:sz w:val="18"/>
                      <w:szCs w:val="18"/>
                    </w:rPr>
                    <w:t>本项目尽量利用已有道路运输设备、材料等，在现有道路施工无法通达施</w:t>
                  </w:r>
                  <w:r w:rsidRPr="00FC741E">
                    <w:rPr>
                      <w:sz w:val="18"/>
                      <w:szCs w:val="18"/>
                    </w:rPr>
                    <w:t>工场地时设临时施工道路，</w:t>
                  </w:r>
                  <w:r w:rsidRPr="00FC741E">
                    <w:rPr>
                      <w:rFonts w:hint="eastAsia"/>
                      <w:sz w:val="18"/>
                      <w:szCs w:val="18"/>
                    </w:rPr>
                    <w:t>临时</w:t>
                  </w:r>
                  <w:r w:rsidRPr="00FC741E">
                    <w:rPr>
                      <w:rFonts w:hint="eastAsia"/>
                      <w:spacing w:val="-3"/>
                      <w:kern w:val="0"/>
                      <w:sz w:val="18"/>
                      <w:szCs w:val="18"/>
                    </w:rPr>
                    <w:t>施工道路占地面积约</w:t>
                  </w:r>
                  <w:r w:rsidRPr="00FC741E">
                    <w:rPr>
                      <w:rFonts w:hint="eastAsia"/>
                      <w:spacing w:val="-3"/>
                      <w:kern w:val="0"/>
                      <w:sz w:val="18"/>
                      <w:szCs w:val="18"/>
                    </w:rPr>
                    <w:t>2853m</w:t>
                  </w:r>
                  <w:r w:rsidRPr="00FC741E">
                    <w:rPr>
                      <w:rFonts w:hint="eastAsia"/>
                      <w:spacing w:val="-3"/>
                      <w:kern w:val="0"/>
                      <w:sz w:val="18"/>
                      <w:szCs w:val="18"/>
                      <w:vertAlign w:val="superscript"/>
                    </w:rPr>
                    <w:t>2</w:t>
                  </w:r>
                </w:p>
              </w:tc>
            </w:tr>
            <w:tr w:rsidR="00266059" w:rsidRPr="00FC741E" w14:paraId="508A44B2" w14:textId="77777777" w:rsidTr="006B1CF8">
              <w:trPr>
                <w:trHeight w:val="340"/>
              </w:trPr>
              <w:tc>
                <w:tcPr>
                  <w:tcW w:w="347" w:type="pct"/>
                  <w:vMerge/>
                  <w:tcBorders>
                    <w:bottom w:val="single" w:sz="12" w:space="0" w:color="auto"/>
                  </w:tcBorders>
                  <w:shd w:val="clear" w:color="auto" w:fill="auto"/>
                  <w:vAlign w:val="center"/>
                </w:tcPr>
                <w:p w14:paraId="604CE679" w14:textId="77777777" w:rsidR="00266059" w:rsidRPr="00FC741E" w:rsidRDefault="00266059" w:rsidP="00266059">
                  <w:pPr>
                    <w:spacing w:line="240" w:lineRule="atLeast"/>
                    <w:jc w:val="center"/>
                    <w:rPr>
                      <w:sz w:val="18"/>
                      <w:szCs w:val="18"/>
                    </w:rPr>
                  </w:pPr>
                </w:p>
              </w:tc>
              <w:tc>
                <w:tcPr>
                  <w:tcW w:w="924" w:type="pct"/>
                  <w:tcBorders>
                    <w:bottom w:val="single" w:sz="12" w:space="0" w:color="auto"/>
                  </w:tcBorders>
                  <w:shd w:val="clear" w:color="auto" w:fill="auto"/>
                  <w:vAlign w:val="center"/>
                </w:tcPr>
                <w:p w14:paraId="01329A49" w14:textId="44A0F81E" w:rsidR="00266059" w:rsidRPr="00FC741E" w:rsidRDefault="00266059" w:rsidP="00266059">
                  <w:pPr>
                    <w:spacing w:line="240" w:lineRule="atLeast"/>
                    <w:jc w:val="center"/>
                    <w:rPr>
                      <w:sz w:val="18"/>
                      <w:szCs w:val="18"/>
                    </w:rPr>
                  </w:pPr>
                  <w:r w:rsidRPr="00FC741E">
                    <w:rPr>
                      <w:rFonts w:hint="eastAsia"/>
                      <w:b/>
                      <w:bCs/>
                      <w:sz w:val="18"/>
                      <w:szCs w:val="18"/>
                    </w:rPr>
                    <w:t>拆除工程</w:t>
                  </w:r>
                </w:p>
              </w:tc>
              <w:tc>
                <w:tcPr>
                  <w:tcW w:w="925" w:type="pct"/>
                  <w:tcBorders>
                    <w:bottom w:val="single" w:sz="12" w:space="0" w:color="auto"/>
                  </w:tcBorders>
                  <w:shd w:val="clear" w:color="auto" w:fill="auto"/>
                  <w:vAlign w:val="center"/>
                </w:tcPr>
                <w:p w14:paraId="0D558C55" w14:textId="6E5B718F" w:rsidR="00266059" w:rsidRPr="00FC741E" w:rsidRDefault="00266059" w:rsidP="00266059">
                  <w:pPr>
                    <w:spacing w:line="240" w:lineRule="atLeast"/>
                    <w:jc w:val="center"/>
                    <w:rPr>
                      <w:sz w:val="18"/>
                      <w:szCs w:val="18"/>
                    </w:rPr>
                  </w:pPr>
                  <w:r w:rsidRPr="00FC741E">
                    <w:rPr>
                      <w:sz w:val="18"/>
                      <w:szCs w:val="18"/>
                    </w:rPr>
                    <w:t>塔基施工</w:t>
                  </w:r>
                </w:p>
              </w:tc>
              <w:tc>
                <w:tcPr>
                  <w:tcW w:w="2804" w:type="pct"/>
                  <w:gridSpan w:val="2"/>
                  <w:tcBorders>
                    <w:bottom w:val="single" w:sz="12" w:space="0" w:color="auto"/>
                  </w:tcBorders>
                  <w:shd w:val="clear" w:color="auto" w:fill="auto"/>
                  <w:vAlign w:val="center"/>
                </w:tcPr>
                <w:p w14:paraId="25F559FF" w14:textId="79B247A8" w:rsidR="00266059" w:rsidRPr="00FC741E" w:rsidRDefault="00266059" w:rsidP="00266059">
                  <w:pPr>
                    <w:spacing w:line="240" w:lineRule="atLeast"/>
                    <w:rPr>
                      <w:rFonts w:ascii="宋体" w:hAnsi="宋体" w:hint="eastAsia"/>
                      <w:sz w:val="18"/>
                      <w:szCs w:val="18"/>
                    </w:rPr>
                  </w:pPr>
                  <w:r w:rsidRPr="00FC741E">
                    <w:rPr>
                      <w:rFonts w:hint="eastAsia"/>
                      <w:sz w:val="18"/>
                      <w:szCs w:val="18"/>
                    </w:rPr>
                    <w:t>拆除已建杆塔</w:t>
                  </w:r>
                  <w:r w:rsidRPr="00FC741E">
                    <w:rPr>
                      <w:rFonts w:hint="eastAsia"/>
                      <w:sz w:val="18"/>
                      <w:szCs w:val="18"/>
                    </w:rPr>
                    <w:t>1</w:t>
                  </w:r>
                  <w:r w:rsidRPr="00FC741E">
                    <w:rPr>
                      <w:rFonts w:hint="eastAsia"/>
                      <w:sz w:val="18"/>
                      <w:szCs w:val="18"/>
                    </w:rPr>
                    <w:t>基；拆除塔基恢复永久占地面积约</w:t>
                  </w:r>
                  <w:r w:rsidRPr="00FC741E">
                    <w:rPr>
                      <w:rFonts w:hint="eastAsia"/>
                      <w:sz w:val="18"/>
                      <w:szCs w:val="18"/>
                    </w:rPr>
                    <w:t>9</w:t>
                  </w:r>
                  <w:r w:rsidRPr="00FC741E">
                    <w:rPr>
                      <w:sz w:val="18"/>
                      <w:szCs w:val="18"/>
                    </w:rPr>
                    <w:t>0m</w:t>
                  </w:r>
                  <w:r w:rsidRPr="00FC741E">
                    <w:rPr>
                      <w:sz w:val="18"/>
                      <w:szCs w:val="18"/>
                      <w:vertAlign w:val="superscript"/>
                    </w:rPr>
                    <w:t>2</w:t>
                  </w:r>
                  <w:r w:rsidRPr="00FC741E">
                    <w:rPr>
                      <w:sz w:val="18"/>
                      <w:szCs w:val="18"/>
                    </w:rPr>
                    <w:t>，</w:t>
                  </w:r>
                  <w:r w:rsidRPr="00FC741E">
                    <w:rPr>
                      <w:rFonts w:hint="eastAsia"/>
                      <w:sz w:val="18"/>
                      <w:szCs w:val="18"/>
                    </w:rPr>
                    <w:t>临时施工用地面积约</w:t>
                  </w:r>
                  <w:r w:rsidRPr="00FC741E">
                    <w:rPr>
                      <w:rFonts w:hint="eastAsia"/>
                      <w:sz w:val="18"/>
                      <w:szCs w:val="18"/>
                    </w:rPr>
                    <w:t>11</w:t>
                  </w:r>
                  <w:r w:rsidRPr="00FC741E">
                    <w:rPr>
                      <w:sz w:val="18"/>
                      <w:szCs w:val="18"/>
                    </w:rPr>
                    <w:t>0m</w:t>
                  </w:r>
                  <w:r w:rsidRPr="00FC741E">
                    <w:rPr>
                      <w:sz w:val="18"/>
                      <w:szCs w:val="18"/>
                      <w:vertAlign w:val="superscript"/>
                    </w:rPr>
                    <w:t>2</w:t>
                  </w:r>
                </w:p>
              </w:tc>
            </w:tr>
          </w:tbl>
          <w:p w14:paraId="5128A86A" w14:textId="41AF656C" w:rsidR="001126C0" w:rsidRPr="00FC741E" w:rsidRDefault="001126C0" w:rsidP="001126C0">
            <w:pPr>
              <w:spacing w:beforeLines="50" w:before="120" w:line="360" w:lineRule="auto"/>
              <w:ind w:firstLineChars="150" w:firstLine="315"/>
              <w:rPr>
                <w:szCs w:val="21"/>
              </w:rPr>
            </w:pPr>
            <w:r w:rsidRPr="00FC741E">
              <w:rPr>
                <w:szCs w:val="21"/>
              </w:rPr>
              <w:t>本项目</w:t>
            </w:r>
            <w:r w:rsidRPr="00FC741E">
              <w:rPr>
                <w:rFonts w:hint="eastAsia"/>
                <w:szCs w:val="21"/>
              </w:rPr>
              <w:t>新建</w:t>
            </w:r>
            <w:r w:rsidRPr="00FC741E">
              <w:rPr>
                <w:szCs w:val="21"/>
              </w:rPr>
              <w:t>杆塔</w:t>
            </w:r>
            <w:r w:rsidRPr="00FC741E">
              <w:rPr>
                <w:rFonts w:hint="eastAsia"/>
                <w:szCs w:val="21"/>
              </w:rPr>
              <w:t>使用情况</w:t>
            </w:r>
            <w:r w:rsidRPr="00FC741E">
              <w:rPr>
                <w:szCs w:val="21"/>
              </w:rPr>
              <w:t>详见表</w:t>
            </w:r>
            <w:r w:rsidRPr="00FC741E">
              <w:rPr>
                <w:szCs w:val="21"/>
              </w:rPr>
              <w:t>2-2</w:t>
            </w:r>
            <w:r w:rsidRPr="00FC741E">
              <w:rPr>
                <w:rFonts w:hint="eastAsia"/>
                <w:szCs w:val="21"/>
              </w:rPr>
              <w:t>。</w:t>
            </w:r>
          </w:p>
          <w:p w14:paraId="3A1E2CFE" w14:textId="77777777" w:rsidR="00FE6079" w:rsidRPr="00FC741E" w:rsidRDefault="00FE6079" w:rsidP="001126C0">
            <w:pPr>
              <w:snapToGrid w:val="0"/>
              <w:jc w:val="center"/>
              <w:rPr>
                <w:b/>
                <w:szCs w:val="21"/>
              </w:rPr>
            </w:pPr>
          </w:p>
          <w:p w14:paraId="61A65A49" w14:textId="77777777" w:rsidR="00266059" w:rsidRPr="00FC741E" w:rsidRDefault="00266059" w:rsidP="001126C0">
            <w:pPr>
              <w:snapToGrid w:val="0"/>
              <w:jc w:val="center"/>
              <w:rPr>
                <w:b/>
                <w:szCs w:val="21"/>
              </w:rPr>
            </w:pPr>
          </w:p>
          <w:p w14:paraId="204A7EBF" w14:textId="77777777" w:rsidR="00266059" w:rsidRPr="00FC741E" w:rsidRDefault="00266059" w:rsidP="001126C0">
            <w:pPr>
              <w:snapToGrid w:val="0"/>
              <w:jc w:val="center"/>
              <w:rPr>
                <w:b/>
                <w:szCs w:val="21"/>
              </w:rPr>
            </w:pPr>
          </w:p>
          <w:p w14:paraId="455690C7" w14:textId="77777777" w:rsidR="00FE6079" w:rsidRPr="00534C07" w:rsidRDefault="00FE6079" w:rsidP="001126C0">
            <w:pPr>
              <w:snapToGrid w:val="0"/>
              <w:jc w:val="center"/>
              <w:rPr>
                <w:b/>
                <w:szCs w:val="21"/>
              </w:rPr>
            </w:pPr>
          </w:p>
          <w:p w14:paraId="40DF8E02" w14:textId="77777777" w:rsidR="00534C07" w:rsidRDefault="00534C07" w:rsidP="001126C0">
            <w:pPr>
              <w:snapToGrid w:val="0"/>
              <w:jc w:val="center"/>
              <w:rPr>
                <w:b/>
                <w:szCs w:val="21"/>
              </w:rPr>
            </w:pPr>
          </w:p>
          <w:p w14:paraId="4EB6462F" w14:textId="77777777" w:rsidR="00534C07" w:rsidRPr="00FC741E" w:rsidRDefault="00534C07" w:rsidP="001126C0">
            <w:pPr>
              <w:snapToGrid w:val="0"/>
              <w:jc w:val="center"/>
              <w:rPr>
                <w:b/>
                <w:szCs w:val="21"/>
              </w:rPr>
            </w:pPr>
          </w:p>
          <w:p w14:paraId="1FD1C8D8" w14:textId="32B0D7E1" w:rsidR="001126C0" w:rsidRPr="00FC741E" w:rsidRDefault="001126C0" w:rsidP="001126C0">
            <w:pPr>
              <w:snapToGrid w:val="0"/>
              <w:jc w:val="center"/>
              <w:rPr>
                <w:b/>
                <w:szCs w:val="21"/>
              </w:rPr>
            </w:pPr>
            <w:r w:rsidRPr="00FC741E">
              <w:rPr>
                <w:b/>
                <w:szCs w:val="21"/>
              </w:rPr>
              <w:lastRenderedPageBreak/>
              <w:t>表</w:t>
            </w:r>
            <w:r w:rsidRPr="00FC741E">
              <w:rPr>
                <w:b/>
                <w:szCs w:val="21"/>
              </w:rPr>
              <w:t xml:space="preserve">2-2 </w:t>
            </w:r>
            <w:r w:rsidRPr="00FC741E">
              <w:rPr>
                <w:b/>
                <w:szCs w:val="21"/>
              </w:rPr>
              <w:t>本项目杆塔使用情况一览表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36"/>
              <w:gridCol w:w="845"/>
              <w:gridCol w:w="790"/>
              <w:gridCol w:w="1765"/>
              <w:gridCol w:w="852"/>
              <w:gridCol w:w="879"/>
              <w:gridCol w:w="1105"/>
              <w:gridCol w:w="852"/>
              <w:gridCol w:w="611"/>
            </w:tblGrid>
            <w:tr w:rsidR="00E91835" w:rsidRPr="00FC741E" w14:paraId="352FC22C" w14:textId="77777777" w:rsidTr="002002D9">
              <w:trPr>
                <w:trHeight w:val="340"/>
                <w:tblHeader/>
                <w:jc w:val="center"/>
              </w:trPr>
              <w:tc>
                <w:tcPr>
                  <w:tcW w:w="436" w:type="pct"/>
                  <w:tcBorders>
                    <w:top w:val="single" w:sz="12" w:space="0" w:color="auto"/>
                    <w:bottom w:val="single" w:sz="12" w:space="0" w:color="auto"/>
                  </w:tcBorders>
                  <w:vAlign w:val="center"/>
                </w:tcPr>
                <w:p w14:paraId="7B2B18B5" w14:textId="7777777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型式</w:t>
                  </w:r>
                </w:p>
              </w:tc>
              <w:tc>
                <w:tcPr>
                  <w:tcW w:w="501" w:type="pct"/>
                  <w:tcBorders>
                    <w:top w:val="single" w:sz="12" w:space="0" w:color="auto"/>
                    <w:bottom w:val="single" w:sz="12" w:space="0" w:color="auto"/>
                  </w:tcBorders>
                  <w:vAlign w:val="center"/>
                </w:tcPr>
                <w:p w14:paraId="5BCCD9A9" w14:textId="7777777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回路数</w:t>
                  </w:r>
                </w:p>
              </w:tc>
              <w:tc>
                <w:tcPr>
                  <w:tcW w:w="468" w:type="pct"/>
                  <w:tcBorders>
                    <w:top w:val="single" w:sz="12" w:space="0" w:color="auto"/>
                    <w:bottom w:val="single" w:sz="12" w:space="0" w:color="auto"/>
                  </w:tcBorders>
                  <w:vAlign w:val="center"/>
                </w:tcPr>
                <w:p w14:paraId="5CC72094" w14:textId="7777777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直线</w:t>
                  </w:r>
                  <w:r w:rsidRPr="00FC741E">
                    <w:rPr>
                      <w:b/>
                      <w:bCs/>
                      <w:color w:val="000000" w:themeColor="text1"/>
                      <w:sz w:val="18"/>
                      <w:szCs w:val="18"/>
                    </w:rPr>
                    <w:t>/</w:t>
                  </w:r>
                  <w:r w:rsidRPr="00FC741E">
                    <w:rPr>
                      <w:b/>
                      <w:bCs/>
                      <w:color w:val="000000" w:themeColor="text1"/>
                      <w:sz w:val="18"/>
                      <w:szCs w:val="18"/>
                    </w:rPr>
                    <w:t>转角</w:t>
                  </w:r>
                </w:p>
              </w:tc>
              <w:tc>
                <w:tcPr>
                  <w:tcW w:w="1046" w:type="pct"/>
                  <w:tcBorders>
                    <w:top w:val="single" w:sz="12" w:space="0" w:color="auto"/>
                    <w:bottom w:val="single" w:sz="12" w:space="0" w:color="auto"/>
                  </w:tcBorders>
                  <w:vAlign w:val="center"/>
                </w:tcPr>
                <w:p w14:paraId="5E39B517" w14:textId="7777777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杆塔名称</w:t>
                  </w:r>
                </w:p>
              </w:tc>
              <w:tc>
                <w:tcPr>
                  <w:tcW w:w="505" w:type="pct"/>
                  <w:tcBorders>
                    <w:top w:val="single" w:sz="12" w:space="0" w:color="auto"/>
                    <w:bottom w:val="single" w:sz="12" w:space="0" w:color="auto"/>
                  </w:tcBorders>
                  <w:vAlign w:val="center"/>
                </w:tcPr>
                <w:p w14:paraId="66E51FB3" w14:textId="7777777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水平档距</w:t>
                  </w:r>
                  <w:r w:rsidRPr="00FC741E">
                    <w:rPr>
                      <w:b/>
                      <w:bCs/>
                      <w:color w:val="000000" w:themeColor="text1"/>
                      <w:sz w:val="18"/>
                      <w:szCs w:val="18"/>
                    </w:rPr>
                    <w:t>(m)</w:t>
                  </w:r>
                </w:p>
              </w:tc>
              <w:tc>
                <w:tcPr>
                  <w:tcW w:w="521" w:type="pct"/>
                  <w:tcBorders>
                    <w:top w:val="single" w:sz="12" w:space="0" w:color="auto"/>
                    <w:bottom w:val="single" w:sz="12" w:space="0" w:color="auto"/>
                  </w:tcBorders>
                  <w:vAlign w:val="center"/>
                </w:tcPr>
                <w:p w14:paraId="7EFE08E4" w14:textId="7777777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垂直档距</w:t>
                  </w:r>
                  <w:r w:rsidRPr="00FC741E">
                    <w:rPr>
                      <w:b/>
                      <w:bCs/>
                      <w:color w:val="000000" w:themeColor="text1"/>
                      <w:sz w:val="18"/>
                      <w:szCs w:val="18"/>
                    </w:rPr>
                    <w:t>(m)</w:t>
                  </w:r>
                </w:p>
              </w:tc>
              <w:tc>
                <w:tcPr>
                  <w:tcW w:w="655" w:type="pct"/>
                  <w:tcBorders>
                    <w:top w:val="single" w:sz="12" w:space="0" w:color="auto"/>
                    <w:bottom w:val="single" w:sz="12" w:space="0" w:color="auto"/>
                  </w:tcBorders>
                  <w:vAlign w:val="center"/>
                </w:tcPr>
                <w:p w14:paraId="72A7FE1F" w14:textId="611A379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转角角度</w:t>
                  </w:r>
                  <w:r w:rsidRPr="00FC741E">
                    <w:rPr>
                      <w:b/>
                      <w:bCs/>
                      <w:color w:val="000000" w:themeColor="text1"/>
                      <w:sz w:val="18"/>
                      <w:szCs w:val="18"/>
                    </w:rPr>
                    <w:t>(°)</w:t>
                  </w:r>
                </w:p>
              </w:tc>
              <w:tc>
                <w:tcPr>
                  <w:tcW w:w="505" w:type="pct"/>
                  <w:tcBorders>
                    <w:top w:val="single" w:sz="12" w:space="0" w:color="auto"/>
                    <w:bottom w:val="single" w:sz="12" w:space="0" w:color="auto"/>
                  </w:tcBorders>
                  <w:vAlign w:val="center"/>
                </w:tcPr>
                <w:p w14:paraId="31CCEFA9" w14:textId="77777777" w:rsidR="001127B7" w:rsidRPr="00FC741E" w:rsidRDefault="001127B7" w:rsidP="001127B7">
                  <w:pPr>
                    <w:widowControl/>
                    <w:adjustRightInd w:val="0"/>
                    <w:snapToGrid w:val="0"/>
                    <w:jc w:val="center"/>
                    <w:rPr>
                      <w:b/>
                      <w:bCs/>
                      <w:color w:val="000000" w:themeColor="text1"/>
                      <w:sz w:val="18"/>
                      <w:szCs w:val="18"/>
                    </w:rPr>
                  </w:pPr>
                  <w:proofErr w:type="gramStart"/>
                  <w:r w:rsidRPr="00FC741E">
                    <w:rPr>
                      <w:b/>
                      <w:bCs/>
                      <w:color w:val="000000" w:themeColor="text1"/>
                      <w:sz w:val="18"/>
                      <w:szCs w:val="18"/>
                    </w:rPr>
                    <w:t>呼称高</w:t>
                  </w:r>
                  <w:proofErr w:type="gramEnd"/>
                  <w:r w:rsidRPr="00FC741E">
                    <w:rPr>
                      <w:b/>
                      <w:bCs/>
                      <w:color w:val="000000" w:themeColor="text1"/>
                      <w:sz w:val="18"/>
                      <w:szCs w:val="18"/>
                    </w:rPr>
                    <w:t>（</w:t>
                  </w:r>
                  <w:r w:rsidRPr="00FC741E">
                    <w:rPr>
                      <w:b/>
                      <w:bCs/>
                      <w:color w:val="000000" w:themeColor="text1"/>
                      <w:sz w:val="18"/>
                      <w:szCs w:val="18"/>
                    </w:rPr>
                    <w:t>m</w:t>
                  </w:r>
                  <w:r w:rsidRPr="00FC741E">
                    <w:rPr>
                      <w:b/>
                      <w:bCs/>
                      <w:color w:val="000000" w:themeColor="text1"/>
                      <w:sz w:val="18"/>
                      <w:szCs w:val="18"/>
                    </w:rPr>
                    <w:t>）</w:t>
                  </w:r>
                </w:p>
              </w:tc>
              <w:tc>
                <w:tcPr>
                  <w:tcW w:w="362" w:type="pct"/>
                  <w:tcBorders>
                    <w:top w:val="single" w:sz="12" w:space="0" w:color="auto"/>
                    <w:bottom w:val="single" w:sz="12" w:space="0" w:color="auto"/>
                  </w:tcBorders>
                  <w:vAlign w:val="center"/>
                </w:tcPr>
                <w:p w14:paraId="1E12FEBD" w14:textId="7777777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杆塔</w:t>
                  </w:r>
                </w:p>
                <w:p w14:paraId="59C3520E" w14:textId="77777777" w:rsidR="001127B7" w:rsidRPr="00FC741E" w:rsidRDefault="001127B7" w:rsidP="001127B7">
                  <w:pPr>
                    <w:widowControl/>
                    <w:adjustRightInd w:val="0"/>
                    <w:snapToGrid w:val="0"/>
                    <w:jc w:val="center"/>
                    <w:rPr>
                      <w:b/>
                      <w:bCs/>
                      <w:color w:val="000000" w:themeColor="text1"/>
                      <w:sz w:val="18"/>
                      <w:szCs w:val="18"/>
                    </w:rPr>
                  </w:pPr>
                  <w:r w:rsidRPr="00FC741E">
                    <w:rPr>
                      <w:b/>
                      <w:bCs/>
                      <w:color w:val="000000" w:themeColor="text1"/>
                      <w:sz w:val="18"/>
                      <w:szCs w:val="18"/>
                    </w:rPr>
                    <w:t>基数</w:t>
                  </w:r>
                </w:p>
              </w:tc>
            </w:tr>
            <w:tr w:rsidR="00E91835" w:rsidRPr="00FC741E" w14:paraId="507AA1F1" w14:textId="77777777" w:rsidTr="002002D9">
              <w:trPr>
                <w:trHeight w:val="340"/>
                <w:jc w:val="center"/>
              </w:trPr>
              <w:tc>
                <w:tcPr>
                  <w:tcW w:w="436" w:type="pct"/>
                  <w:vMerge w:val="restart"/>
                  <w:tcBorders>
                    <w:top w:val="single" w:sz="12" w:space="0" w:color="auto"/>
                  </w:tcBorders>
                  <w:vAlign w:val="center"/>
                </w:tcPr>
                <w:p w14:paraId="71615297" w14:textId="77777777" w:rsidR="00013108"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钢</w:t>
                  </w:r>
                </w:p>
                <w:p w14:paraId="4A44F960" w14:textId="77777777" w:rsidR="00013108"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管</w:t>
                  </w:r>
                </w:p>
                <w:p w14:paraId="13DED04E" w14:textId="3DAA5328"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杆</w:t>
                  </w:r>
                </w:p>
              </w:tc>
              <w:tc>
                <w:tcPr>
                  <w:tcW w:w="501" w:type="pct"/>
                  <w:tcBorders>
                    <w:top w:val="single" w:sz="12" w:space="0" w:color="auto"/>
                  </w:tcBorders>
                  <w:vAlign w:val="center"/>
                </w:tcPr>
                <w:p w14:paraId="5D6BCB04"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tcBorders>
                    <w:top w:val="single" w:sz="12" w:space="0" w:color="auto"/>
                  </w:tcBorders>
                  <w:vAlign w:val="center"/>
                </w:tcPr>
                <w:p w14:paraId="0B5833DF"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直线</w:t>
                  </w:r>
                </w:p>
              </w:tc>
              <w:tc>
                <w:tcPr>
                  <w:tcW w:w="1046" w:type="pct"/>
                  <w:tcBorders>
                    <w:top w:val="single" w:sz="12" w:space="0" w:color="auto"/>
                  </w:tcBorders>
                  <w:vAlign w:val="center"/>
                </w:tcPr>
                <w:p w14:paraId="51CA9634"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110-DJ21GS-ZG2</w:t>
                  </w:r>
                </w:p>
              </w:tc>
              <w:tc>
                <w:tcPr>
                  <w:tcW w:w="505" w:type="pct"/>
                  <w:tcBorders>
                    <w:top w:val="single" w:sz="12" w:space="0" w:color="auto"/>
                  </w:tcBorders>
                  <w:vAlign w:val="center"/>
                </w:tcPr>
                <w:p w14:paraId="63F11876"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200</w:t>
                  </w:r>
                </w:p>
              </w:tc>
              <w:tc>
                <w:tcPr>
                  <w:tcW w:w="521" w:type="pct"/>
                  <w:tcBorders>
                    <w:top w:val="single" w:sz="12" w:space="0" w:color="auto"/>
                  </w:tcBorders>
                  <w:vAlign w:val="center"/>
                </w:tcPr>
                <w:p w14:paraId="33446353"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250</w:t>
                  </w:r>
                </w:p>
              </w:tc>
              <w:tc>
                <w:tcPr>
                  <w:tcW w:w="655" w:type="pct"/>
                  <w:tcBorders>
                    <w:top w:val="single" w:sz="12" w:space="0" w:color="auto"/>
                  </w:tcBorders>
                  <w:vAlign w:val="center"/>
                </w:tcPr>
                <w:p w14:paraId="61A335AD"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w:t>
                  </w:r>
                </w:p>
              </w:tc>
              <w:tc>
                <w:tcPr>
                  <w:tcW w:w="505" w:type="pct"/>
                  <w:tcBorders>
                    <w:top w:val="single" w:sz="12" w:space="0" w:color="auto"/>
                  </w:tcBorders>
                  <w:vAlign w:val="center"/>
                </w:tcPr>
                <w:p w14:paraId="4D4F1579"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30</w:t>
                  </w:r>
                </w:p>
              </w:tc>
              <w:tc>
                <w:tcPr>
                  <w:tcW w:w="362" w:type="pct"/>
                  <w:tcBorders>
                    <w:top w:val="single" w:sz="12" w:space="0" w:color="auto"/>
                  </w:tcBorders>
                  <w:vAlign w:val="center"/>
                </w:tcPr>
                <w:p w14:paraId="6DF7A4D0" w14:textId="7F4DB84F"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1</w:t>
                  </w:r>
                  <w:r w:rsidR="00645E1B" w:rsidRPr="00FC741E">
                    <w:rPr>
                      <w:rFonts w:hint="eastAsia"/>
                      <w:color w:val="000000" w:themeColor="text1"/>
                      <w:sz w:val="18"/>
                      <w:szCs w:val="18"/>
                    </w:rPr>
                    <w:t>0</w:t>
                  </w:r>
                </w:p>
              </w:tc>
            </w:tr>
            <w:tr w:rsidR="00E91835" w:rsidRPr="00FC741E" w14:paraId="04EC3FDA" w14:textId="77777777" w:rsidTr="002002D9">
              <w:trPr>
                <w:trHeight w:val="340"/>
                <w:jc w:val="center"/>
              </w:trPr>
              <w:tc>
                <w:tcPr>
                  <w:tcW w:w="436" w:type="pct"/>
                  <w:vMerge/>
                  <w:vAlign w:val="center"/>
                </w:tcPr>
                <w:p w14:paraId="0BA3876D" w14:textId="77777777" w:rsidR="001127B7" w:rsidRPr="00FC741E" w:rsidRDefault="001127B7" w:rsidP="001127B7">
                  <w:pPr>
                    <w:adjustRightInd w:val="0"/>
                    <w:snapToGrid w:val="0"/>
                    <w:jc w:val="center"/>
                    <w:rPr>
                      <w:color w:val="000000" w:themeColor="text1"/>
                      <w:sz w:val="18"/>
                      <w:szCs w:val="18"/>
                    </w:rPr>
                  </w:pPr>
                </w:p>
              </w:tc>
              <w:tc>
                <w:tcPr>
                  <w:tcW w:w="501" w:type="pct"/>
                  <w:vAlign w:val="center"/>
                </w:tcPr>
                <w:p w14:paraId="5A91D39E"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Align w:val="center"/>
                </w:tcPr>
                <w:p w14:paraId="2770350F"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转角</w:t>
                  </w:r>
                </w:p>
              </w:tc>
              <w:tc>
                <w:tcPr>
                  <w:tcW w:w="1046" w:type="pct"/>
                  <w:vAlign w:val="center"/>
                </w:tcPr>
                <w:p w14:paraId="16B04011"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110-DJ21GS-JG1</w:t>
                  </w:r>
                </w:p>
              </w:tc>
              <w:tc>
                <w:tcPr>
                  <w:tcW w:w="505" w:type="pct"/>
                  <w:vAlign w:val="center"/>
                </w:tcPr>
                <w:p w14:paraId="029687D3"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200</w:t>
                  </w:r>
                </w:p>
              </w:tc>
              <w:tc>
                <w:tcPr>
                  <w:tcW w:w="521" w:type="pct"/>
                  <w:vAlign w:val="center"/>
                </w:tcPr>
                <w:p w14:paraId="63E54D3E"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250</w:t>
                  </w:r>
                </w:p>
              </w:tc>
              <w:tc>
                <w:tcPr>
                  <w:tcW w:w="655" w:type="pct"/>
                  <w:vAlign w:val="center"/>
                </w:tcPr>
                <w:p w14:paraId="6ED12814"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0</w:t>
                  </w:r>
                  <w:r w:rsidRPr="00FC741E">
                    <w:rPr>
                      <w:color w:val="000000" w:themeColor="text1"/>
                      <w:sz w:val="18"/>
                      <w:szCs w:val="18"/>
                    </w:rPr>
                    <w:t>～</w:t>
                  </w:r>
                  <w:r w:rsidRPr="00FC741E">
                    <w:rPr>
                      <w:color w:val="000000" w:themeColor="text1"/>
                      <w:sz w:val="18"/>
                      <w:szCs w:val="18"/>
                    </w:rPr>
                    <w:t>10</w:t>
                  </w:r>
                </w:p>
              </w:tc>
              <w:tc>
                <w:tcPr>
                  <w:tcW w:w="505" w:type="pct"/>
                  <w:vAlign w:val="center"/>
                </w:tcPr>
                <w:p w14:paraId="68FB6EF7"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27</w:t>
                  </w:r>
                </w:p>
              </w:tc>
              <w:tc>
                <w:tcPr>
                  <w:tcW w:w="362" w:type="pct"/>
                  <w:vAlign w:val="center"/>
                </w:tcPr>
                <w:p w14:paraId="10DCE28F"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5</w:t>
                  </w:r>
                </w:p>
              </w:tc>
            </w:tr>
            <w:tr w:rsidR="00E91835" w:rsidRPr="00FC741E" w14:paraId="6C3BDBBF" w14:textId="77777777" w:rsidTr="002002D9">
              <w:trPr>
                <w:trHeight w:val="340"/>
                <w:jc w:val="center"/>
              </w:trPr>
              <w:tc>
                <w:tcPr>
                  <w:tcW w:w="436" w:type="pct"/>
                  <w:vMerge/>
                  <w:vAlign w:val="center"/>
                </w:tcPr>
                <w:p w14:paraId="765A2EA3" w14:textId="77777777" w:rsidR="001127B7" w:rsidRPr="00FC741E" w:rsidRDefault="001127B7" w:rsidP="001127B7">
                  <w:pPr>
                    <w:adjustRightInd w:val="0"/>
                    <w:snapToGrid w:val="0"/>
                    <w:jc w:val="center"/>
                    <w:rPr>
                      <w:color w:val="000000" w:themeColor="text1"/>
                      <w:sz w:val="18"/>
                      <w:szCs w:val="18"/>
                    </w:rPr>
                  </w:pPr>
                </w:p>
              </w:tc>
              <w:tc>
                <w:tcPr>
                  <w:tcW w:w="501" w:type="pct"/>
                  <w:vAlign w:val="center"/>
                </w:tcPr>
                <w:p w14:paraId="56A508B1"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Align w:val="center"/>
                </w:tcPr>
                <w:p w14:paraId="144B5089"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转角</w:t>
                  </w:r>
                </w:p>
              </w:tc>
              <w:tc>
                <w:tcPr>
                  <w:tcW w:w="1046" w:type="pct"/>
                  <w:vAlign w:val="center"/>
                </w:tcPr>
                <w:p w14:paraId="285D5044"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110-DJ21GS-JG3</w:t>
                  </w:r>
                </w:p>
              </w:tc>
              <w:tc>
                <w:tcPr>
                  <w:tcW w:w="505" w:type="pct"/>
                  <w:vAlign w:val="center"/>
                </w:tcPr>
                <w:p w14:paraId="1EDD18E5"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200</w:t>
                  </w:r>
                </w:p>
              </w:tc>
              <w:tc>
                <w:tcPr>
                  <w:tcW w:w="521" w:type="pct"/>
                  <w:vAlign w:val="center"/>
                </w:tcPr>
                <w:p w14:paraId="2310DB04"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250</w:t>
                  </w:r>
                </w:p>
              </w:tc>
              <w:tc>
                <w:tcPr>
                  <w:tcW w:w="655" w:type="pct"/>
                  <w:vAlign w:val="center"/>
                </w:tcPr>
                <w:p w14:paraId="58AEE96A"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20</w:t>
                  </w:r>
                  <w:r w:rsidRPr="00FC741E">
                    <w:rPr>
                      <w:color w:val="000000" w:themeColor="text1"/>
                      <w:sz w:val="18"/>
                      <w:szCs w:val="18"/>
                    </w:rPr>
                    <w:t>～</w:t>
                  </w:r>
                  <w:r w:rsidRPr="00FC741E">
                    <w:rPr>
                      <w:color w:val="000000" w:themeColor="text1"/>
                      <w:sz w:val="18"/>
                      <w:szCs w:val="18"/>
                    </w:rPr>
                    <w:t>40</w:t>
                  </w:r>
                </w:p>
              </w:tc>
              <w:tc>
                <w:tcPr>
                  <w:tcW w:w="505" w:type="pct"/>
                  <w:vAlign w:val="center"/>
                </w:tcPr>
                <w:p w14:paraId="493D73DB"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27</w:t>
                  </w:r>
                </w:p>
              </w:tc>
              <w:tc>
                <w:tcPr>
                  <w:tcW w:w="362" w:type="pct"/>
                  <w:vAlign w:val="center"/>
                </w:tcPr>
                <w:p w14:paraId="5592650F"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w:t>
                  </w:r>
                </w:p>
              </w:tc>
            </w:tr>
            <w:tr w:rsidR="00E91835" w:rsidRPr="00FC741E" w14:paraId="2B0F9DDA" w14:textId="77777777" w:rsidTr="002002D9">
              <w:trPr>
                <w:trHeight w:val="340"/>
                <w:jc w:val="center"/>
              </w:trPr>
              <w:tc>
                <w:tcPr>
                  <w:tcW w:w="436" w:type="pct"/>
                  <w:vMerge/>
                  <w:vAlign w:val="center"/>
                </w:tcPr>
                <w:p w14:paraId="4F6A0C6C" w14:textId="77777777" w:rsidR="001127B7" w:rsidRPr="00FC741E" w:rsidRDefault="001127B7" w:rsidP="001127B7">
                  <w:pPr>
                    <w:widowControl/>
                    <w:adjustRightInd w:val="0"/>
                    <w:snapToGrid w:val="0"/>
                    <w:jc w:val="center"/>
                    <w:rPr>
                      <w:color w:val="000000" w:themeColor="text1"/>
                      <w:sz w:val="18"/>
                      <w:szCs w:val="18"/>
                    </w:rPr>
                  </w:pPr>
                </w:p>
              </w:tc>
              <w:tc>
                <w:tcPr>
                  <w:tcW w:w="501" w:type="pct"/>
                  <w:vAlign w:val="center"/>
                </w:tcPr>
                <w:p w14:paraId="5CD7DE29"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Align w:val="center"/>
                </w:tcPr>
                <w:p w14:paraId="6072A9FA"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转角</w:t>
                  </w:r>
                </w:p>
              </w:tc>
              <w:tc>
                <w:tcPr>
                  <w:tcW w:w="1046" w:type="pct"/>
                  <w:vAlign w:val="center"/>
                </w:tcPr>
                <w:p w14:paraId="29EFC8EB"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110-DJ21GS-JG5</w:t>
                  </w:r>
                </w:p>
              </w:tc>
              <w:tc>
                <w:tcPr>
                  <w:tcW w:w="505" w:type="pct"/>
                  <w:vAlign w:val="center"/>
                </w:tcPr>
                <w:p w14:paraId="6EFBA4D4"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200</w:t>
                  </w:r>
                </w:p>
              </w:tc>
              <w:tc>
                <w:tcPr>
                  <w:tcW w:w="521" w:type="pct"/>
                  <w:vAlign w:val="center"/>
                </w:tcPr>
                <w:p w14:paraId="46EF4177"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250</w:t>
                  </w:r>
                </w:p>
              </w:tc>
              <w:tc>
                <w:tcPr>
                  <w:tcW w:w="655" w:type="pct"/>
                  <w:vAlign w:val="center"/>
                </w:tcPr>
                <w:p w14:paraId="63AF5429" w14:textId="77777777" w:rsidR="001127B7" w:rsidRPr="00FC741E" w:rsidRDefault="001127B7" w:rsidP="001127B7">
                  <w:pPr>
                    <w:widowControl/>
                    <w:adjustRightInd w:val="0"/>
                    <w:snapToGrid w:val="0"/>
                    <w:jc w:val="center"/>
                    <w:rPr>
                      <w:color w:val="000000" w:themeColor="text1"/>
                      <w:sz w:val="18"/>
                      <w:szCs w:val="18"/>
                    </w:rPr>
                  </w:pPr>
                  <w:proofErr w:type="gramStart"/>
                  <w:r w:rsidRPr="00FC741E">
                    <w:rPr>
                      <w:color w:val="000000" w:themeColor="text1"/>
                      <w:sz w:val="18"/>
                      <w:szCs w:val="18"/>
                    </w:rPr>
                    <w:t>60</w:t>
                  </w:r>
                  <w:r w:rsidRPr="00FC741E">
                    <w:rPr>
                      <w:color w:val="000000" w:themeColor="text1"/>
                      <w:sz w:val="18"/>
                      <w:szCs w:val="18"/>
                    </w:rPr>
                    <w:t>～</w:t>
                  </w:r>
                  <w:r w:rsidRPr="00FC741E">
                    <w:rPr>
                      <w:color w:val="000000" w:themeColor="text1"/>
                      <w:sz w:val="18"/>
                      <w:szCs w:val="18"/>
                    </w:rPr>
                    <w:t>90</w:t>
                  </w:r>
                  <w:r w:rsidRPr="00FC741E">
                    <w:rPr>
                      <w:color w:val="000000" w:themeColor="text1"/>
                      <w:sz w:val="18"/>
                      <w:szCs w:val="18"/>
                    </w:rPr>
                    <w:t>兼</w:t>
                  </w:r>
                  <w:proofErr w:type="gramEnd"/>
                  <w:r w:rsidRPr="00FC741E">
                    <w:rPr>
                      <w:color w:val="000000" w:themeColor="text1"/>
                      <w:sz w:val="18"/>
                      <w:szCs w:val="18"/>
                    </w:rPr>
                    <w:t>0</w:t>
                  </w:r>
                  <w:r w:rsidRPr="00FC741E">
                    <w:rPr>
                      <w:color w:val="000000" w:themeColor="text1"/>
                      <w:sz w:val="18"/>
                      <w:szCs w:val="18"/>
                    </w:rPr>
                    <w:t>～</w:t>
                  </w:r>
                  <w:r w:rsidRPr="00FC741E">
                    <w:rPr>
                      <w:color w:val="000000" w:themeColor="text1"/>
                      <w:sz w:val="18"/>
                      <w:szCs w:val="18"/>
                    </w:rPr>
                    <w:t>90</w:t>
                  </w:r>
                  <w:r w:rsidRPr="00FC741E">
                    <w:rPr>
                      <w:color w:val="000000" w:themeColor="text1"/>
                      <w:sz w:val="18"/>
                      <w:szCs w:val="18"/>
                    </w:rPr>
                    <w:t>终端</w:t>
                  </w:r>
                </w:p>
              </w:tc>
              <w:tc>
                <w:tcPr>
                  <w:tcW w:w="505" w:type="pct"/>
                  <w:vAlign w:val="center"/>
                </w:tcPr>
                <w:p w14:paraId="583C923E"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30</w:t>
                  </w:r>
                </w:p>
              </w:tc>
              <w:tc>
                <w:tcPr>
                  <w:tcW w:w="362" w:type="pct"/>
                  <w:vAlign w:val="center"/>
                </w:tcPr>
                <w:p w14:paraId="26C33D33"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3</w:t>
                  </w:r>
                </w:p>
              </w:tc>
            </w:tr>
            <w:tr w:rsidR="00E91835" w:rsidRPr="00FC741E" w14:paraId="1D493DC8" w14:textId="77777777" w:rsidTr="002002D9">
              <w:trPr>
                <w:trHeight w:val="340"/>
                <w:jc w:val="center"/>
              </w:trPr>
              <w:tc>
                <w:tcPr>
                  <w:tcW w:w="436" w:type="pct"/>
                  <w:vMerge w:val="restart"/>
                  <w:vAlign w:val="center"/>
                </w:tcPr>
                <w:p w14:paraId="036A1A37" w14:textId="77777777" w:rsidR="00013108"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角</w:t>
                  </w:r>
                </w:p>
                <w:p w14:paraId="7684B6BC" w14:textId="77777777" w:rsidR="00013108"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钢</w:t>
                  </w:r>
                </w:p>
                <w:p w14:paraId="33E2D391" w14:textId="187C603D"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塔</w:t>
                  </w:r>
                </w:p>
              </w:tc>
              <w:tc>
                <w:tcPr>
                  <w:tcW w:w="501" w:type="pct"/>
                  <w:vAlign w:val="center"/>
                </w:tcPr>
                <w:p w14:paraId="3567EC94"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Align w:val="center"/>
                </w:tcPr>
                <w:p w14:paraId="6EEBBDE8"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直线</w:t>
                  </w:r>
                </w:p>
              </w:tc>
              <w:tc>
                <w:tcPr>
                  <w:tcW w:w="1046" w:type="pct"/>
                  <w:vAlign w:val="center"/>
                </w:tcPr>
                <w:p w14:paraId="64E16CCF"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110-DF11S-ZC2</w:t>
                  </w:r>
                </w:p>
              </w:tc>
              <w:tc>
                <w:tcPr>
                  <w:tcW w:w="505" w:type="pct"/>
                  <w:vAlign w:val="center"/>
                </w:tcPr>
                <w:p w14:paraId="37182109"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480</w:t>
                  </w:r>
                </w:p>
              </w:tc>
              <w:tc>
                <w:tcPr>
                  <w:tcW w:w="521" w:type="pct"/>
                  <w:vAlign w:val="center"/>
                </w:tcPr>
                <w:p w14:paraId="33B815F6"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700</w:t>
                  </w:r>
                </w:p>
              </w:tc>
              <w:tc>
                <w:tcPr>
                  <w:tcW w:w="655" w:type="pct"/>
                  <w:vAlign w:val="center"/>
                </w:tcPr>
                <w:p w14:paraId="382F40FB"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w:t>
                  </w:r>
                </w:p>
              </w:tc>
              <w:tc>
                <w:tcPr>
                  <w:tcW w:w="505" w:type="pct"/>
                  <w:vAlign w:val="center"/>
                </w:tcPr>
                <w:p w14:paraId="07DCA305"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30</w:t>
                  </w:r>
                </w:p>
              </w:tc>
              <w:tc>
                <w:tcPr>
                  <w:tcW w:w="362" w:type="pct"/>
                  <w:vAlign w:val="center"/>
                </w:tcPr>
                <w:p w14:paraId="3666B562"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3</w:t>
                  </w:r>
                </w:p>
              </w:tc>
            </w:tr>
            <w:tr w:rsidR="006A7881" w:rsidRPr="00FC741E" w14:paraId="113EFA11" w14:textId="77777777" w:rsidTr="002002D9">
              <w:trPr>
                <w:trHeight w:val="340"/>
                <w:jc w:val="center"/>
              </w:trPr>
              <w:tc>
                <w:tcPr>
                  <w:tcW w:w="436" w:type="pct"/>
                  <w:vMerge/>
                  <w:vAlign w:val="center"/>
                </w:tcPr>
                <w:p w14:paraId="1DD3D895" w14:textId="77777777" w:rsidR="006A7881" w:rsidRPr="00FC741E" w:rsidRDefault="006A7881" w:rsidP="006A7881">
                  <w:pPr>
                    <w:adjustRightInd w:val="0"/>
                    <w:snapToGrid w:val="0"/>
                    <w:jc w:val="center"/>
                    <w:rPr>
                      <w:color w:val="000000" w:themeColor="text1"/>
                      <w:sz w:val="18"/>
                      <w:szCs w:val="18"/>
                    </w:rPr>
                  </w:pPr>
                </w:p>
              </w:tc>
              <w:tc>
                <w:tcPr>
                  <w:tcW w:w="501" w:type="pct"/>
                  <w:vAlign w:val="center"/>
                </w:tcPr>
                <w:p w14:paraId="2486058B" w14:textId="19C2666D"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Align w:val="center"/>
                </w:tcPr>
                <w:p w14:paraId="448F5E97"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转角</w:t>
                  </w:r>
                </w:p>
              </w:tc>
              <w:tc>
                <w:tcPr>
                  <w:tcW w:w="1046" w:type="pct"/>
                  <w:vAlign w:val="center"/>
                </w:tcPr>
                <w:p w14:paraId="4B2CB06E" w14:textId="77777777" w:rsidR="006A7881" w:rsidRPr="00FC741E" w:rsidRDefault="006A7881" w:rsidP="006A7881">
                  <w:pPr>
                    <w:adjustRightInd w:val="0"/>
                    <w:snapToGrid w:val="0"/>
                    <w:jc w:val="center"/>
                    <w:rPr>
                      <w:color w:val="000000" w:themeColor="text1"/>
                      <w:sz w:val="18"/>
                      <w:szCs w:val="18"/>
                    </w:rPr>
                  </w:pPr>
                  <w:r w:rsidRPr="00FC741E">
                    <w:rPr>
                      <w:color w:val="000000" w:themeColor="text1"/>
                      <w:sz w:val="18"/>
                      <w:szCs w:val="18"/>
                    </w:rPr>
                    <w:t>110-DF11S-JC1</w:t>
                  </w:r>
                </w:p>
              </w:tc>
              <w:tc>
                <w:tcPr>
                  <w:tcW w:w="505" w:type="pct"/>
                  <w:vAlign w:val="center"/>
                </w:tcPr>
                <w:p w14:paraId="0C79432E"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450</w:t>
                  </w:r>
                </w:p>
              </w:tc>
              <w:tc>
                <w:tcPr>
                  <w:tcW w:w="521" w:type="pct"/>
                  <w:vAlign w:val="center"/>
                </w:tcPr>
                <w:p w14:paraId="2312FFAC"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700</w:t>
                  </w:r>
                </w:p>
              </w:tc>
              <w:tc>
                <w:tcPr>
                  <w:tcW w:w="655" w:type="pct"/>
                  <w:vAlign w:val="center"/>
                </w:tcPr>
                <w:p w14:paraId="2AE739A9"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w:t>
                  </w:r>
                </w:p>
              </w:tc>
              <w:tc>
                <w:tcPr>
                  <w:tcW w:w="505" w:type="pct"/>
                  <w:vAlign w:val="center"/>
                </w:tcPr>
                <w:p w14:paraId="039BC983"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27</w:t>
                  </w:r>
                </w:p>
              </w:tc>
              <w:tc>
                <w:tcPr>
                  <w:tcW w:w="362" w:type="pct"/>
                  <w:vAlign w:val="center"/>
                </w:tcPr>
                <w:p w14:paraId="0A8E5426"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2</w:t>
                  </w:r>
                </w:p>
              </w:tc>
            </w:tr>
            <w:tr w:rsidR="006A7881" w:rsidRPr="00FC741E" w14:paraId="60434991" w14:textId="77777777" w:rsidTr="002002D9">
              <w:trPr>
                <w:trHeight w:val="340"/>
                <w:jc w:val="center"/>
              </w:trPr>
              <w:tc>
                <w:tcPr>
                  <w:tcW w:w="436" w:type="pct"/>
                  <w:vMerge/>
                  <w:vAlign w:val="center"/>
                </w:tcPr>
                <w:p w14:paraId="380C23DC" w14:textId="77777777" w:rsidR="006A7881" w:rsidRPr="00FC741E" w:rsidRDefault="006A7881" w:rsidP="006A7881">
                  <w:pPr>
                    <w:adjustRightInd w:val="0"/>
                    <w:snapToGrid w:val="0"/>
                    <w:jc w:val="center"/>
                    <w:rPr>
                      <w:color w:val="000000" w:themeColor="text1"/>
                      <w:sz w:val="18"/>
                      <w:szCs w:val="18"/>
                    </w:rPr>
                  </w:pPr>
                </w:p>
              </w:tc>
              <w:tc>
                <w:tcPr>
                  <w:tcW w:w="501" w:type="pct"/>
                  <w:vAlign w:val="center"/>
                </w:tcPr>
                <w:p w14:paraId="5BC6376D" w14:textId="1FB944DB"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Align w:val="center"/>
                </w:tcPr>
                <w:p w14:paraId="5E492D22"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转角</w:t>
                  </w:r>
                </w:p>
              </w:tc>
              <w:tc>
                <w:tcPr>
                  <w:tcW w:w="1046" w:type="pct"/>
                  <w:vAlign w:val="center"/>
                </w:tcPr>
                <w:p w14:paraId="385557B4" w14:textId="77777777" w:rsidR="006A7881" w:rsidRPr="00FC741E" w:rsidRDefault="006A7881" w:rsidP="006A7881">
                  <w:pPr>
                    <w:adjustRightInd w:val="0"/>
                    <w:snapToGrid w:val="0"/>
                    <w:jc w:val="center"/>
                    <w:rPr>
                      <w:color w:val="000000" w:themeColor="text1"/>
                      <w:sz w:val="18"/>
                      <w:szCs w:val="18"/>
                    </w:rPr>
                  </w:pPr>
                  <w:r w:rsidRPr="00FC741E">
                    <w:rPr>
                      <w:color w:val="000000" w:themeColor="text1"/>
                      <w:sz w:val="18"/>
                      <w:szCs w:val="18"/>
                    </w:rPr>
                    <w:t>110-DF11S-JC3</w:t>
                  </w:r>
                </w:p>
              </w:tc>
              <w:tc>
                <w:tcPr>
                  <w:tcW w:w="505" w:type="pct"/>
                  <w:vAlign w:val="center"/>
                </w:tcPr>
                <w:p w14:paraId="3D1272E0"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450</w:t>
                  </w:r>
                </w:p>
              </w:tc>
              <w:tc>
                <w:tcPr>
                  <w:tcW w:w="521" w:type="pct"/>
                  <w:vAlign w:val="center"/>
                </w:tcPr>
                <w:p w14:paraId="07CDD717"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700</w:t>
                  </w:r>
                </w:p>
              </w:tc>
              <w:tc>
                <w:tcPr>
                  <w:tcW w:w="655" w:type="pct"/>
                  <w:vAlign w:val="center"/>
                </w:tcPr>
                <w:p w14:paraId="7EC14D6A"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40</w:t>
                  </w:r>
                  <w:r w:rsidRPr="00FC741E">
                    <w:rPr>
                      <w:color w:val="000000" w:themeColor="text1"/>
                      <w:sz w:val="18"/>
                      <w:szCs w:val="18"/>
                    </w:rPr>
                    <w:t>～</w:t>
                  </w:r>
                  <w:r w:rsidRPr="00FC741E">
                    <w:rPr>
                      <w:color w:val="000000" w:themeColor="text1"/>
                      <w:sz w:val="18"/>
                      <w:szCs w:val="18"/>
                    </w:rPr>
                    <w:t>60</w:t>
                  </w:r>
                </w:p>
              </w:tc>
              <w:tc>
                <w:tcPr>
                  <w:tcW w:w="505" w:type="pct"/>
                  <w:vAlign w:val="center"/>
                </w:tcPr>
                <w:p w14:paraId="58C3E753"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27</w:t>
                  </w:r>
                </w:p>
              </w:tc>
              <w:tc>
                <w:tcPr>
                  <w:tcW w:w="362" w:type="pct"/>
                  <w:vAlign w:val="center"/>
                </w:tcPr>
                <w:p w14:paraId="6E8E32E4"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1</w:t>
                  </w:r>
                </w:p>
              </w:tc>
            </w:tr>
            <w:tr w:rsidR="006A7881" w:rsidRPr="00FC741E" w14:paraId="50C00DFA" w14:textId="77777777" w:rsidTr="002002D9">
              <w:trPr>
                <w:trHeight w:val="340"/>
                <w:jc w:val="center"/>
              </w:trPr>
              <w:tc>
                <w:tcPr>
                  <w:tcW w:w="436" w:type="pct"/>
                  <w:vMerge/>
                  <w:vAlign w:val="center"/>
                </w:tcPr>
                <w:p w14:paraId="106A1985" w14:textId="77777777" w:rsidR="006A7881" w:rsidRPr="00FC741E" w:rsidRDefault="006A7881" w:rsidP="006A7881">
                  <w:pPr>
                    <w:widowControl/>
                    <w:adjustRightInd w:val="0"/>
                    <w:snapToGrid w:val="0"/>
                    <w:jc w:val="center"/>
                    <w:rPr>
                      <w:color w:val="000000" w:themeColor="text1"/>
                      <w:sz w:val="18"/>
                      <w:szCs w:val="18"/>
                    </w:rPr>
                  </w:pPr>
                </w:p>
              </w:tc>
              <w:tc>
                <w:tcPr>
                  <w:tcW w:w="501" w:type="pct"/>
                  <w:vAlign w:val="center"/>
                </w:tcPr>
                <w:p w14:paraId="2B750984" w14:textId="2CA8CA46"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Align w:val="center"/>
                </w:tcPr>
                <w:p w14:paraId="43FADB2E"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转角</w:t>
                  </w:r>
                </w:p>
              </w:tc>
              <w:tc>
                <w:tcPr>
                  <w:tcW w:w="1046" w:type="pct"/>
                  <w:vAlign w:val="center"/>
                </w:tcPr>
                <w:p w14:paraId="09B73F78" w14:textId="77777777" w:rsidR="006A7881" w:rsidRPr="00FC741E" w:rsidRDefault="006A7881" w:rsidP="006A7881">
                  <w:pPr>
                    <w:adjustRightInd w:val="0"/>
                    <w:snapToGrid w:val="0"/>
                    <w:jc w:val="center"/>
                    <w:rPr>
                      <w:color w:val="000000" w:themeColor="text1"/>
                      <w:sz w:val="18"/>
                      <w:szCs w:val="18"/>
                    </w:rPr>
                  </w:pPr>
                  <w:r w:rsidRPr="00FC741E">
                    <w:rPr>
                      <w:color w:val="000000" w:themeColor="text1"/>
                      <w:sz w:val="18"/>
                      <w:szCs w:val="18"/>
                    </w:rPr>
                    <w:t>110-DF11S-JC4</w:t>
                  </w:r>
                </w:p>
              </w:tc>
              <w:tc>
                <w:tcPr>
                  <w:tcW w:w="505" w:type="pct"/>
                  <w:vAlign w:val="center"/>
                </w:tcPr>
                <w:p w14:paraId="560A8435"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450</w:t>
                  </w:r>
                </w:p>
              </w:tc>
              <w:tc>
                <w:tcPr>
                  <w:tcW w:w="521" w:type="pct"/>
                  <w:vAlign w:val="center"/>
                </w:tcPr>
                <w:p w14:paraId="6C7EC622"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700</w:t>
                  </w:r>
                </w:p>
              </w:tc>
              <w:tc>
                <w:tcPr>
                  <w:tcW w:w="655" w:type="pct"/>
                  <w:vAlign w:val="center"/>
                </w:tcPr>
                <w:p w14:paraId="5684013C"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60</w:t>
                  </w:r>
                  <w:r w:rsidRPr="00FC741E">
                    <w:rPr>
                      <w:color w:val="000000" w:themeColor="text1"/>
                      <w:sz w:val="18"/>
                      <w:szCs w:val="18"/>
                    </w:rPr>
                    <w:t>～</w:t>
                  </w:r>
                  <w:r w:rsidRPr="00FC741E">
                    <w:rPr>
                      <w:color w:val="000000" w:themeColor="text1"/>
                      <w:sz w:val="18"/>
                      <w:szCs w:val="18"/>
                    </w:rPr>
                    <w:t>90</w:t>
                  </w:r>
                </w:p>
              </w:tc>
              <w:tc>
                <w:tcPr>
                  <w:tcW w:w="505" w:type="pct"/>
                  <w:vAlign w:val="center"/>
                </w:tcPr>
                <w:p w14:paraId="21303071"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27</w:t>
                  </w:r>
                </w:p>
              </w:tc>
              <w:tc>
                <w:tcPr>
                  <w:tcW w:w="362" w:type="pct"/>
                  <w:vAlign w:val="center"/>
                </w:tcPr>
                <w:p w14:paraId="50BF2A21" w14:textId="77777777" w:rsidR="006A7881" w:rsidRPr="00FC741E" w:rsidRDefault="006A7881" w:rsidP="006A7881">
                  <w:pPr>
                    <w:widowControl/>
                    <w:adjustRightInd w:val="0"/>
                    <w:snapToGrid w:val="0"/>
                    <w:jc w:val="center"/>
                    <w:rPr>
                      <w:color w:val="000000" w:themeColor="text1"/>
                      <w:sz w:val="18"/>
                      <w:szCs w:val="18"/>
                    </w:rPr>
                  </w:pPr>
                  <w:r w:rsidRPr="00FC741E">
                    <w:rPr>
                      <w:color w:val="000000" w:themeColor="text1"/>
                      <w:sz w:val="18"/>
                      <w:szCs w:val="18"/>
                    </w:rPr>
                    <w:t>1</w:t>
                  </w:r>
                </w:p>
              </w:tc>
            </w:tr>
            <w:tr w:rsidR="00E91835" w:rsidRPr="00FC741E" w14:paraId="52E6576C" w14:textId="77777777" w:rsidTr="002002D9">
              <w:trPr>
                <w:trHeight w:val="340"/>
                <w:jc w:val="center"/>
              </w:trPr>
              <w:tc>
                <w:tcPr>
                  <w:tcW w:w="436" w:type="pct"/>
                  <w:vMerge/>
                  <w:vAlign w:val="center"/>
                </w:tcPr>
                <w:p w14:paraId="72E50F6D" w14:textId="77777777" w:rsidR="001127B7" w:rsidRPr="00FC741E" w:rsidRDefault="001127B7" w:rsidP="001127B7">
                  <w:pPr>
                    <w:widowControl/>
                    <w:adjustRightInd w:val="0"/>
                    <w:snapToGrid w:val="0"/>
                    <w:jc w:val="center"/>
                    <w:rPr>
                      <w:color w:val="000000" w:themeColor="text1"/>
                      <w:sz w:val="18"/>
                      <w:szCs w:val="18"/>
                    </w:rPr>
                  </w:pPr>
                </w:p>
              </w:tc>
              <w:tc>
                <w:tcPr>
                  <w:tcW w:w="501" w:type="pct"/>
                  <w:vMerge w:val="restart"/>
                  <w:vAlign w:val="center"/>
                </w:tcPr>
                <w:p w14:paraId="510FC138"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Merge w:val="restart"/>
                  <w:vAlign w:val="center"/>
                </w:tcPr>
                <w:p w14:paraId="64747362"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转角</w:t>
                  </w:r>
                </w:p>
              </w:tc>
              <w:tc>
                <w:tcPr>
                  <w:tcW w:w="1046" w:type="pct"/>
                  <w:vMerge w:val="restart"/>
                  <w:vAlign w:val="center"/>
                </w:tcPr>
                <w:p w14:paraId="627B61F9"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110-DF11S-DJC</w:t>
                  </w:r>
                </w:p>
              </w:tc>
              <w:tc>
                <w:tcPr>
                  <w:tcW w:w="505" w:type="pct"/>
                  <w:vMerge w:val="restart"/>
                  <w:vAlign w:val="center"/>
                </w:tcPr>
                <w:p w14:paraId="326A7276"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450</w:t>
                  </w:r>
                </w:p>
              </w:tc>
              <w:tc>
                <w:tcPr>
                  <w:tcW w:w="521" w:type="pct"/>
                  <w:vMerge w:val="restart"/>
                  <w:vAlign w:val="center"/>
                </w:tcPr>
                <w:p w14:paraId="38B5ED03"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700</w:t>
                  </w:r>
                </w:p>
              </w:tc>
              <w:tc>
                <w:tcPr>
                  <w:tcW w:w="655" w:type="pct"/>
                  <w:vMerge w:val="restart"/>
                  <w:vAlign w:val="center"/>
                </w:tcPr>
                <w:p w14:paraId="36526541"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0</w:t>
                  </w:r>
                  <w:r w:rsidRPr="00FC741E">
                    <w:rPr>
                      <w:color w:val="000000" w:themeColor="text1"/>
                      <w:sz w:val="18"/>
                      <w:szCs w:val="18"/>
                    </w:rPr>
                    <w:t>～</w:t>
                  </w:r>
                  <w:r w:rsidRPr="00FC741E">
                    <w:rPr>
                      <w:color w:val="000000" w:themeColor="text1"/>
                      <w:sz w:val="18"/>
                      <w:szCs w:val="18"/>
                    </w:rPr>
                    <w:t>90</w:t>
                  </w:r>
                  <w:r w:rsidRPr="00FC741E">
                    <w:rPr>
                      <w:color w:val="000000" w:themeColor="text1"/>
                      <w:sz w:val="18"/>
                      <w:szCs w:val="18"/>
                    </w:rPr>
                    <w:t>终端</w:t>
                  </w:r>
                </w:p>
              </w:tc>
              <w:tc>
                <w:tcPr>
                  <w:tcW w:w="505" w:type="pct"/>
                  <w:vAlign w:val="center"/>
                </w:tcPr>
                <w:p w14:paraId="12034E4D"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27</w:t>
                  </w:r>
                </w:p>
              </w:tc>
              <w:tc>
                <w:tcPr>
                  <w:tcW w:w="362" w:type="pct"/>
                  <w:vAlign w:val="center"/>
                </w:tcPr>
                <w:p w14:paraId="23DF91BA" w14:textId="50934A83" w:rsidR="001127B7" w:rsidRPr="00FC741E" w:rsidRDefault="00645E1B" w:rsidP="001127B7">
                  <w:pPr>
                    <w:widowControl/>
                    <w:adjustRightInd w:val="0"/>
                    <w:snapToGrid w:val="0"/>
                    <w:jc w:val="center"/>
                    <w:rPr>
                      <w:color w:val="000000" w:themeColor="text1"/>
                      <w:sz w:val="18"/>
                      <w:szCs w:val="18"/>
                    </w:rPr>
                  </w:pPr>
                  <w:r w:rsidRPr="00FC741E">
                    <w:rPr>
                      <w:rFonts w:hint="eastAsia"/>
                      <w:color w:val="000000" w:themeColor="text1"/>
                      <w:sz w:val="18"/>
                      <w:szCs w:val="18"/>
                    </w:rPr>
                    <w:t>3</w:t>
                  </w:r>
                </w:p>
              </w:tc>
            </w:tr>
            <w:tr w:rsidR="00E91835" w:rsidRPr="00FC741E" w14:paraId="2BE35413" w14:textId="77777777" w:rsidTr="002002D9">
              <w:trPr>
                <w:trHeight w:val="340"/>
                <w:jc w:val="center"/>
              </w:trPr>
              <w:tc>
                <w:tcPr>
                  <w:tcW w:w="436" w:type="pct"/>
                  <w:vMerge/>
                  <w:vAlign w:val="center"/>
                </w:tcPr>
                <w:p w14:paraId="69B4B5AE" w14:textId="77777777" w:rsidR="001127B7" w:rsidRPr="00FC741E" w:rsidRDefault="001127B7" w:rsidP="001127B7">
                  <w:pPr>
                    <w:widowControl/>
                    <w:adjustRightInd w:val="0"/>
                    <w:snapToGrid w:val="0"/>
                    <w:jc w:val="center"/>
                    <w:rPr>
                      <w:color w:val="000000" w:themeColor="text1"/>
                      <w:sz w:val="18"/>
                      <w:szCs w:val="18"/>
                    </w:rPr>
                  </w:pPr>
                </w:p>
              </w:tc>
              <w:tc>
                <w:tcPr>
                  <w:tcW w:w="501" w:type="pct"/>
                  <w:vMerge/>
                  <w:vAlign w:val="center"/>
                </w:tcPr>
                <w:p w14:paraId="359B9B19" w14:textId="77777777" w:rsidR="001127B7" w:rsidRPr="00FC741E" w:rsidRDefault="001127B7" w:rsidP="001127B7">
                  <w:pPr>
                    <w:widowControl/>
                    <w:adjustRightInd w:val="0"/>
                    <w:snapToGrid w:val="0"/>
                    <w:jc w:val="center"/>
                    <w:rPr>
                      <w:color w:val="000000" w:themeColor="text1"/>
                      <w:sz w:val="18"/>
                      <w:szCs w:val="18"/>
                    </w:rPr>
                  </w:pPr>
                </w:p>
              </w:tc>
              <w:tc>
                <w:tcPr>
                  <w:tcW w:w="468" w:type="pct"/>
                  <w:vMerge/>
                  <w:vAlign w:val="center"/>
                </w:tcPr>
                <w:p w14:paraId="2D99E79F" w14:textId="77777777" w:rsidR="001127B7" w:rsidRPr="00FC741E" w:rsidRDefault="001127B7" w:rsidP="001127B7">
                  <w:pPr>
                    <w:adjustRightInd w:val="0"/>
                    <w:snapToGrid w:val="0"/>
                    <w:jc w:val="center"/>
                    <w:rPr>
                      <w:color w:val="000000" w:themeColor="text1"/>
                      <w:sz w:val="18"/>
                      <w:szCs w:val="18"/>
                    </w:rPr>
                  </w:pPr>
                </w:p>
              </w:tc>
              <w:tc>
                <w:tcPr>
                  <w:tcW w:w="1046" w:type="pct"/>
                  <w:vMerge/>
                  <w:vAlign w:val="center"/>
                </w:tcPr>
                <w:p w14:paraId="04579AED" w14:textId="77777777" w:rsidR="001127B7" w:rsidRPr="00FC741E" w:rsidRDefault="001127B7" w:rsidP="001127B7">
                  <w:pPr>
                    <w:adjustRightInd w:val="0"/>
                    <w:snapToGrid w:val="0"/>
                    <w:jc w:val="center"/>
                    <w:rPr>
                      <w:color w:val="000000" w:themeColor="text1"/>
                      <w:sz w:val="18"/>
                      <w:szCs w:val="18"/>
                    </w:rPr>
                  </w:pPr>
                </w:p>
              </w:tc>
              <w:tc>
                <w:tcPr>
                  <w:tcW w:w="505" w:type="pct"/>
                  <w:vMerge/>
                  <w:vAlign w:val="center"/>
                </w:tcPr>
                <w:p w14:paraId="2FDF399C" w14:textId="77777777" w:rsidR="001127B7" w:rsidRPr="00FC741E" w:rsidRDefault="001127B7" w:rsidP="001127B7">
                  <w:pPr>
                    <w:widowControl/>
                    <w:adjustRightInd w:val="0"/>
                    <w:snapToGrid w:val="0"/>
                    <w:jc w:val="center"/>
                    <w:rPr>
                      <w:color w:val="000000" w:themeColor="text1"/>
                      <w:sz w:val="18"/>
                      <w:szCs w:val="18"/>
                    </w:rPr>
                  </w:pPr>
                </w:p>
              </w:tc>
              <w:tc>
                <w:tcPr>
                  <w:tcW w:w="521" w:type="pct"/>
                  <w:vMerge/>
                  <w:vAlign w:val="center"/>
                </w:tcPr>
                <w:p w14:paraId="21B1E267" w14:textId="77777777" w:rsidR="001127B7" w:rsidRPr="00FC741E" w:rsidRDefault="001127B7" w:rsidP="001127B7">
                  <w:pPr>
                    <w:widowControl/>
                    <w:adjustRightInd w:val="0"/>
                    <w:snapToGrid w:val="0"/>
                    <w:jc w:val="center"/>
                    <w:rPr>
                      <w:color w:val="000000" w:themeColor="text1"/>
                      <w:sz w:val="18"/>
                      <w:szCs w:val="18"/>
                    </w:rPr>
                  </w:pPr>
                </w:p>
              </w:tc>
              <w:tc>
                <w:tcPr>
                  <w:tcW w:w="655" w:type="pct"/>
                  <w:vMerge/>
                  <w:vAlign w:val="center"/>
                </w:tcPr>
                <w:p w14:paraId="40473CE5" w14:textId="77777777" w:rsidR="001127B7" w:rsidRPr="00FC741E" w:rsidRDefault="001127B7" w:rsidP="001127B7">
                  <w:pPr>
                    <w:widowControl/>
                    <w:adjustRightInd w:val="0"/>
                    <w:snapToGrid w:val="0"/>
                    <w:jc w:val="center"/>
                    <w:rPr>
                      <w:color w:val="000000" w:themeColor="text1"/>
                      <w:sz w:val="18"/>
                      <w:szCs w:val="18"/>
                    </w:rPr>
                  </w:pPr>
                </w:p>
              </w:tc>
              <w:tc>
                <w:tcPr>
                  <w:tcW w:w="505" w:type="pct"/>
                  <w:vAlign w:val="center"/>
                </w:tcPr>
                <w:p w14:paraId="07F7EEDE"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36</w:t>
                  </w:r>
                </w:p>
              </w:tc>
              <w:tc>
                <w:tcPr>
                  <w:tcW w:w="362" w:type="pct"/>
                  <w:vAlign w:val="center"/>
                </w:tcPr>
                <w:p w14:paraId="4D936DAD"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1</w:t>
                  </w:r>
                </w:p>
              </w:tc>
            </w:tr>
            <w:tr w:rsidR="00E91835" w:rsidRPr="00FC741E" w14:paraId="6FAFBBC2" w14:textId="77777777" w:rsidTr="002002D9">
              <w:trPr>
                <w:trHeight w:val="340"/>
                <w:jc w:val="center"/>
              </w:trPr>
              <w:tc>
                <w:tcPr>
                  <w:tcW w:w="436" w:type="pct"/>
                  <w:vMerge/>
                  <w:vAlign w:val="center"/>
                </w:tcPr>
                <w:p w14:paraId="4B1D28A8" w14:textId="77777777" w:rsidR="001127B7" w:rsidRPr="00FC741E" w:rsidRDefault="001127B7" w:rsidP="001127B7">
                  <w:pPr>
                    <w:widowControl/>
                    <w:adjustRightInd w:val="0"/>
                    <w:snapToGrid w:val="0"/>
                    <w:jc w:val="center"/>
                    <w:rPr>
                      <w:color w:val="000000" w:themeColor="text1"/>
                      <w:sz w:val="18"/>
                      <w:szCs w:val="18"/>
                    </w:rPr>
                  </w:pPr>
                </w:p>
              </w:tc>
              <w:tc>
                <w:tcPr>
                  <w:tcW w:w="501" w:type="pct"/>
                  <w:vAlign w:val="center"/>
                </w:tcPr>
                <w:p w14:paraId="733B0A9B"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双回路</w:t>
                  </w:r>
                </w:p>
              </w:tc>
              <w:tc>
                <w:tcPr>
                  <w:tcW w:w="468" w:type="pct"/>
                  <w:vAlign w:val="center"/>
                </w:tcPr>
                <w:p w14:paraId="3B12D731"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转角</w:t>
                  </w:r>
                </w:p>
              </w:tc>
              <w:tc>
                <w:tcPr>
                  <w:tcW w:w="1046" w:type="pct"/>
                  <w:vAlign w:val="center"/>
                </w:tcPr>
                <w:p w14:paraId="5CD64871" w14:textId="77777777" w:rsidR="001127B7" w:rsidRPr="00FC741E" w:rsidRDefault="001127B7" w:rsidP="001127B7">
                  <w:pPr>
                    <w:adjustRightInd w:val="0"/>
                    <w:snapToGrid w:val="0"/>
                    <w:jc w:val="center"/>
                    <w:rPr>
                      <w:color w:val="000000" w:themeColor="text1"/>
                      <w:sz w:val="18"/>
                      <w:szCs w:val="18"/>
                    </w:rPr>
                  </w:pPr>
                  <w:r w:rsidRPr="00FC741E">
                    <w:rPr>
                      <w:color w:val="000000" w:themeColor="text1"/>
                      <w:sz w:val="18"/>
                      <w:szCs w:val="18"/>
                    </w:rPr>
                    <w:t>110-DF11S-TJC</w:t>
                  </w:r>
                </w:p>
              </w:tc>
              <w:tc>
                <w:tcPr>
                  <w:tcW w:w="505" w:type="pct"/>
                  <w:vAlign w:val="center"/>
                </w:tcPr>
                <w:p w14:paraId="23A6087F"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300</w:t>
                  </w:r>
                </w:p>
              </w:tc>
              <w:tc>
                <w:tcPr>
                  <w:tcW w:w="521" w:type="pct"/>
                  <w:vAlign w:val="center"/>
                </w:tcPr>
                <w:p w14:paraId="33A0A3C3"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500</w:t>
                  </w:r>
                </w:p>
              </w:tc>
              <w:tc>
                <w:tcPr>
                  <w:tcW w:w="655" w:type="pct"/>
                  <w:vAlign w:val="center"/>
                </w:tcPr>
                <w:p w14:paraId="34B74F73"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0</w:t>
                  </w:r>
                  <w:r w:rsidRPr="00FC741E">
                    <w:rPr>
                      <w:color w:val="000000" w:themeColor="text1"/>
                      <w:sz w:val="18"/>
                      <w:szCs w:val="18"/>
                    </w:rPr>
                    <w:t>～</w:t>
                  </w:r>
                  <w:r w:rsidRPr="00FC741E">
                    <w:rPr>
                      <w:color w:val="000000" w:themeColor="text1"/>
                      <w:sz w:val="18"/>
                      <w:szCs w:val="18"/>
                    </w:rPr>
                    <w:t>90°</w:t>
                  </w:r>
                  <w:r w:rsidRPr="00FC741E">
                    <w:rPr>
                      <w:color w:val="000000" w:themeColor="text1"/>
                      <w:sz w:val="18"/>
                      <w:szCs w:val="18"/>
                    </w:rPr>
                    <w:t>（分支侧）</w:t>
                  </w:r>
                </w:p>
              </w:tc>
              <w:tc>
                <w:tcPr>
                  <w:tcW w:w="505" w:type="pct"/>
                  <w:vAlign w:val="center"/>
                </w:tcPr>
                <w:p w14:paraId="776FBFEC"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27</w:t>
                  </w:r>
                </w:p>
              </w:tc>
              <w:tc>
                <w:tcPr>
                  <w:tcW w:w="362" w:type="pct"/>
                  <w:vAlign w:val="center"/>
                </w:tcPr>
                <w:p w14:paraId="1522B613" w14:textId="77777777" w:rsidR="001127B7" w:rsidRPr="00FC741E" w:rsidRDefault="001127B7" w:rsidP="001127B7">
                  <w:pPr>
                    <w:widowControl/>
                    <w:adjustRightInd w:val="0"/>
                    <w:snapToGrid w:val="0"/>
                    <w:jc w:val="center"/>
                    <w:rPr>
                      <w:color w:val="000000" w:themeColor="text1"/>
                      <w:sz w:val="18"/>
                      <w:szCs w:val="18"/>
                    </w:rPr>
                  </w:pPr>
                  <w:r w:rsidRPr="00FC741E">
                    <w:rPr>
                      <w:color w:val="000000" w:themeColor="text1"/>
                      <w:sz w:val="18"/>
                      <w:szCs w:val="18"/>
                    </w:rPr>
                    <w:t>1</w:t>
                  </w:r>
                </w:p>
              </w:tc>
            </w:tr>
          </w:tbl>
          <w:p w14:paraId="602D5C26" w14:textId="77777777" w:rsidR="001126C0" w:rsidRPr="00FC741E" w:rsidRDefault="001126C0" w:rsidP="001126C0">
            <w:pPr>
              <w:adjustRightInd w:val="0"/>
              <w:snapToGrid w:val="0"/>
              <w:spacing w:beforeLines="50" w:before="120" w:line="360" w:lineRule="auto"/>
              <w:ind w:firstLineChars="200" w:firstLine="420"/>
              <w:rPr>
                <w:szCs w:val="21"/>
              </w:rPr>
            </w:pPr>
            <w:r w:rsidRPr="00FC741E">
              <w:rPr>
                <w:szCs w:val="21"/>
              </w:rPr>
              <w:t>根据《</w:t>
            </w:r>
            <w:r w:rsidRPr="00FC741E">
              <w:rPr>
                <w:szCs w:val="21"/>
              </w:rPr>
              <w:t>110kV~750kV</w:t>
            </w:r>
            <w:r w:rsidRPr="00FC741E">
              <w:rPr>
                <w:szCs w:val="21"/>
              </w:rPr>
              <w:t>架空输电线路设计规范》（</w:t>
            </w:r>
            <w:r w:rsidRPr="00FC741E">
              <w:rPr>
                <w:szCs w:val="21"/>
              </w:rPr>
              <w:t>GB50545-2010</w:t>
            </w:r>
            <w:r w:rsidRPr="00FC741E">
              <w:rPr>
                <w:szCs w:val="21"/>
              </w:rPr>
              <w:t>）的规定，</w:t>
            </w:r>
            <w:r w:rsidRPr="00FC741E">
              <w:rPr>
                <w:szCs w:val="21"/>
              </w:rPr>
              <w:t>110kV</w:t>
            </w:r>
            <w:r w:rsidRPr="00FC741E">
              <w:rPr>
                <w:szCs w:val="21"/>
              </w:rPr>
              <w:t>架空线路导线对地及交叉跨越物的最小允许距离见下表</w:t>
            </w:r>
            <w:r w:rsidRPr="00FC741E">
              <w:rPr>
                <w:rFonts w:hint="eastAsia"/>
                <w:szCs w:val="21"/>
              </w:rPr>
              <w:t>2</w:t>
            </w:r>
            <w:r w:rsidRPr="00FC741E">
              <w:rPr>
                <w:szCs w:val="21"/>
              </w:rPr>
              <w:t>-3</w:t>
            </w:r>
            <w:r w:rsidRPr="00FC741E">
              <w:rPr>
                <w:rFonts w:hint="eastAsia"/>
                <w:szCs w:val="21"/>
              </w:rPr>
              <w:t>。</w:t>
            </w:r>
          </w:p>
          <w:p w14:paraId="47350488" w14:textId="77777777" w:rsidR="001126C0" w:rsidRPr="00FC741E" w:rsidRDefault="001126C0" w:rsidP="001126C0">
            <w:pPr>
              <w:snapToGrid w:val="0"/>
              <w:jc w:val="center"/>
              <w:rPr>
                <w:b/>
                <w:szCs w:val="21"/>
              </w:rPr>
            </w:pPr>
            <w:r w:rsidRPr="00FC741E">
              <w:rPr>
                <w:b/>
                <w:szCs w:val="21"/>
              </w:rPr>
              <w:t>表</w:t>
            </w:r>
            <w:r w:rsidRPr="00FC741E">
              <w:rPr>
                <w:rFonts w:hint="eastAsia"/>
                <w:b/>
                <w:szCs w:val="21"/>
              </w:rPr>
              <w:t>2</w:t>
            </w:r>
            <w:r w:rsidRPr="00FC741E">
              <w:rPr>
                <w:b/>
                <w:szCs w:val="21"/>
              </w:rPr>
              <w:t xml:space="preserve">-3 </w:t>
            </w:r>
            <w:r w:rsidRPr="00FC741E">
              <w:rPr>
                <w:b/>
                <w:szCs w:val="21"/>
              </w:rPr>
              <w:t>导线对地及交叉跨越物的最小允许距离一览表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31"/>
              <w:gridCol w:w="2676"/>
              <w:gridCol w:w="1581"/>
              <w:gridCol w:w="3447"/>
            </w:tblGrid>
            <w:tr w:rsidR="001126C0" w:rsidRPr="00FC741E" w14:paraId="0B1D58AB" w14:textId="77777777" w:rsidTr="00950C5B">
              <w:trPr>
                <w:trHeight w:val="340"/>
              </w:trPr>
              <w:tc>
                <w:tcPr>
                  <w:tcW w:w="434" w:type="pct"/>
                  <w:tcBorders>
                    <w:top w:val="single" w:sz="12" w:space="0" w:color="auto"/>
                    <w:bottom w:val="single" w:sz="12" w:space="0" w:color="auto"/>
                  </w:tcBorders>
                  <w:shd w:val="clear" w:color="auto" w:fill="auto"/>
                  <w:vAlign w:val="center"/>
                </w:tcPr>
                <w:p w14:paraId="57FBB05E" w14:textId="77777777" w:rsidR="001126C0" w:rsidRPr="00FC741E" w:rsidRDefault="001126C0" w:rsidP="001126C0">
                  <w:pPr>
                    <w:spacing w:line="276" w:lineRule="auto"/>
                    <w:jc w:val="center"/>
                    <w:rPr>
                      <w:b/>
                      <w:sz w:val="18"/>
                      <w:szCs w:val="18"/>
                    </w:rPr>
                  </w:pPr>
                  <w:r w:rsidRPr="00FC741E">
                    <w:rPr>
                      <w:b/>
                      <w:sz w:val="18"/>
                      <w:szCs w:val="18"/>
                    </w:rPr>
                    <w:t>序号</w:t>
                  </w:r>
                </w:p>
              </w:tc>
              <w:tc>
                <w:tcPr>
                  <w:tcW w:w="1586" w:type="pct"/>
                  <w:tcBorders>
                    <w:top w:val="single" w:sz="12" w:space="0" w:color="auto"/>
                    <w:bottom w:val="single" w:sz="12" w:space="0" w:color="auto"/>
                  </w:tcBorders>
                  <w:shd w:val="clear" w:color="auto" w:fill="auto"/>
                  <w:vAlign w:val="center"/>
                </w:tcPr>
                <w:p w14:paraId="6DA9F39E" w14:textId="77777777" w:rsidR="001126C0" w:rsidRPr="00FC741E" w:rsidRDefault="001126C0" w:rsidP="001126C0">
                  <w:pPr>
                    <w:spacing w:line="276" w:lineRule="auto"/>
                    <w:jc w:val="center"/>
                    <w:rPr>
                      <w:b/>
                      <w:sz w:val="18"/>
                      <w:szCs w:val="18"/>
                    </w:rPr>
                  </w:pPr>
                  <w:r w:rsidRPr="00FC741E">
                    <w:rPr>
                      <w:b/>
                      <w:sz w:val="18"/>
                      <w:szCs w:val="18"/>
                    </w:rPr>
                    <w:t>被跨越</w:t>
                  </w:r>
                  <w:r w:rsidRPr="00FC741E">
                    <w:rPr>
                      <w:rFonts w:hint="eastAsia"/>
                      <w:b/>
                      <w:sz w:val="18"/>
                      <w:szCs w:val="18"/>
                    </w:rPr>
                    <w:t>或临近</w:t>
                  </w:r>
                  <w:r w:rsidRPr="00FC741E">
                    <w:rPr>
                      <w:b/>
                      <w:sz w:val="18"/>
                      <w:szCs w:val="18"/>
                    </w:rPr>
                    <w:t>物名称</w:t>
                  </w:r>
                </w:p>
              </w:tc>
              <w:tc>
                <w:tcPr>
                  <w:tcW w:w="937" w:type="pct"/>
                  <w:tcBorders>
                    <w:top w:val="single" w:sz="12" w:space="0" w:color="auto"/>
                    <w:bottom w:val="single" w:sz="12" w:space="0" w:color="auto"/>
                  </w:tcBorders>
                  <w:shd w:val="clear" w:color="auto" w:fill="auto"/>
                  <w:vAlign w:val="center"/>
                </w:tcPr>
                <w:p w14:paraId="2BF3DCB3" w14:textId="77777777" w:rsidR="001126C0" w:rsidRPr="00FC741E" w:rsidRDefault="001126C0" w:rsidP="001126C0">
                  <w:pPr>
                    <w:spacing w:line="276" w:lineRule="auto"/>
                    <w:jc w:val="center"/>
                    <w:rPr>
                      <w:b/>
                      <w:sz w:val="18"/>
                      <w:szCs w:val="18"/>
                    </w:rPr>
                  </w:pPr>
                  <w:r w:rsidRPr="00FC741E">
                    <w:rPr>
                      <w:b/>
                      <w:sz w:val="18"/>
                      <w:szCs w:val="18"/>
                    </w:rPr>
                    <w:t>最小距离（</w:t>
                  </w:r>
                  <w:r w:rsidRPr="00FC741E">
                    <w:rPr>
                      <w:b/>
                      <w:sz w:val="18"/>
                      <w:szCs w:val="18"/>
                    </w:rPr>
                    <w:t>m</w:t>
                  </w:r>
                  <w:r w:rsidRPr="00FC741E">
                    <w:rPr>
                      <w:b/>
                      <w:sz w:val="18"/>
                      <w:szCs w:val="18"/>
                    </w:rPr>
                    <w:t>）</w:t>
                  </w:r>
                </w:p>
              </w:tc>
              <w:tc>
                <w:tcPr>
                  <w:tcW w:w="2043" w:type="pct"/>
                  <w:tcBorders>
                    <w:top w:val="single" w:sz="12" w:space="0" w:color="auto"/>
                    <w:bottom w:val="single" w:sz="12" w:space="0" w:color="auto"/>
                  </w:tcBorders>
                  <w:shd w:val="clear" w:color="auto" w:fill="auto"/>
                  <w:vAlign w:val="center"/>
                </w:tcPr>
                <w:p w14:paraId="456692DF" w14:textId="77777777" w:rsidR="001126C0" w:rsidRPr="00FC741E" w:rsidRDefault="001126C0" w:rsidP="001126C0">
                  <w:pPr>
                    <w:spacing w:line="276" w:lineRule="auto"/>
                    <w:jc w:val="center"/>
                    <w:rPr>
                      <w:b/>
                      <w:sz w:val="18"/>
                      <w:szCs w:val="18"/>
                    </w:rPr>
                  </w:pPr>
                  <w:r w:rsidRPr="00FC741E">
                    <w:rPr>
                      <w:b/>
                      <w:sz w:val="18"/>
                      <w:szCs w:val="18"/>
                    </w:rPr>
                    <w:t>备注</w:t>
                  </w:r>
                </w:p>
              </w:tc>
            </w:tr>
            <w:tr w:rsidR="001126C0" w:rsidRPr="00FC741E" w14:paraId="2BE64992" w14:textId="77777777" w:rsidTr="00950C5B">
              <w:trPr>
                <w:trHeight w:val="340"/>
              </w:trPr>
              <w:tc>
                <w:tcPr>
                  <w:tcW w:w="434" w:type="pct"/>
                  <w:tcBorders>
                    <w:top w:val="single" w:sz="12" w:space="0" w:color="auto"/>
                  </w:tcBorders>
                  <w:shd w:val="clear" w:color="auto" w:fill="auto"/>
                  <w:vAlign w:val="center"/>
                </w:tcPr>
                <w:p w14:paraId="7FDF61EC" w14:textId="77777777" w:rsidR="001126C0" w:rsidRPr="00FC741E" w:rsidRDefault="001126C0" w:rsidP="001126C0">
                  <w:pPr>
                    <w:spacing w:line="276" w:lineRule="auto"/>
                    <w:jc w:val="center"/>
                    <w:rPr>
                      <w:sz w:val="18"/>
                      <w:szCs w:val="18"/>
                    </w:rPr>
                  </w:pPr>
                  <w:r w:rsidRPr="00FC741E">
                    <w:rPr>
                      <w:sz w:val="18"/>
                      <w:szCs w:val="18"/>
                    </w:rPr>
                    <w:t>1</w:t>
                  </w:r>
                </w:p>
              </w:tc>
              <w:tc>
                <w:tcPr>
                  <w:tcW w:w="1586" w:type="pct"/>
                  <w:tcBorders>
                    <w:top w:val="single" w:sz="12" w:space="0" w:color="auto"/>
                  </w:tcBorders>
                  <w:shd w:val="clear" w:color="auto" w:fill="auto"/>
                  <w:vAlign w:val="center"/>
                </w:tcPr>
                <w:p w14:paraId="37BC97B7" w14:textId="77777777" w:rsidR="001126C0" w:rsidRPr="00FC741E" w:rsidRDefault="001126C0" w:rsidP="001126C0">
                  <w:pPr>
                    <w:spacing w:line="276" w:lineRule="auto"/>
                    <w:jc w:val="center"/>
                    <w:rPr>
                      <w:sz w:val="18"/>
                      <w:szCs w:val="18"/>
                    </w:rPr>
                  </w:pPr>
                  <w:r w:rsidRPr="00FC741E">
                    <w:rPr>
                      <w:rFonts w:hint="eastAsia"/>
                      <w:sz w:val="18"/>
                      <w:szCs w:val="18"/>
                    </w:rPr>
                    <w:t>经过电磁环境敏感目标</w:t>
                  </w:r>
                </w:p>
              </w:tc>
              <w:tc>
                <w:tcPr>
                  <w:tcW w:w="937" w:type="pct"/>
                  <w:tcBorders>
                    <w:top w:val="single" w:sz="12" w:space="0" w:color="auto"/>
                  </w:tcBorders>
                  <w:shd w:val="clear" w:color="auto" w:fill="auto"/>
                  <w:vAlign w:val="center"/>
                </w:tcPr>
                <w:p w14:paraId="5915206B" w14:textId="77777777" w:rsidR="001126C0" w:rsidRPr="00FC741E" w:rsidRDefault="001126C0" w:rsidP="001126C0">
                  <w:pPr>
                    <w:spacing w:line="276" w:lineRule="auto"/>
                    <w:jc w:val="center"/>
                    <w:rPr>
                      <w:sz w:val="18"/>
                      <w:szCs w:val="18"/>
                    </w:rPr>
                  </w:pPr>
                  <w:r w:rsidRPr="00FC741E">
                    <w:rPr>
                      <w:sz w:val="18"/>
                      <w:szCs w:val="18"/>
                    </w:rPr>
                    <w:t>7.0</w:t>
                  </w:r>
                </w:p>
              </w:tc>
              <w:tc>
                <w:tcPr>
                  <w:tcW w:w="2043" w:type="pct"/>
                  <w:tcBorders>
                    <w:top w:val="single" w:sz="12" w:space="0" w:color="auto"/>
                  </w:tcBorders>
                  <w:shd w:val="clear" w:color="auto" w:fill="auto"/>
                  <w:vAlign w:val="center"/>
                </w:tcPr>
                <w:p w14:paraId="1A899A04" w14:textId="77777777" w:rsidR="001126C0" w:rsidRPr="00FC741E" w:rsidRDefault="001126C0" w:rsidP="001126C0">
                  <w:pPr>
                    <w:spacing w:line="276" w:lineRule="auto"/>
                    <w:jc w:val="center"/>
                    <w:rPr>
                      <w:sz w:val="18"/>
                      <w:szCs w:val="18"/>
                    </w:rPr>
                  </w:pPr>
                  <w:r w:rsidRPr="00FC741E">
                    <w:rPr>
                      <w:sz w:val="18"/>
                      <w:szCs w:val="18"/>
                    </w:rPr>
                    <w:t>邻近居民住宅</w:t>
                  </w:r>
                  <w:r w:rsidRPr="00FC741E">
                    <w:rPr>
                      <w:rFonts w:hint="eastAsia"/>
                      <w:sz w:val="18"/>
                      <w:szCs w:val="18"/>
                    </w:rPr>
                    <w:t>（对地面高度）</w:t>
                  </w:r>
                </w:p>
              </w:tc>
            </w:tr>
            <w:tr w:rsidR="001126C0" w:rsidRPr="00FC741E" w14:paraId="74381C21" w14:textId="77777777" w:rsidTr="00950C5B">
              <w:trPr>
                <w:trHeight w:val="340"/>
              </w:trPr>
              <w:tc>
                <w:tcPr>
                  <w:tcW w:w="434" w:type="pct"/>
                  <w:shd w:val="clear" w:color="auto" w:fill="auto"/>
                  <w:vAlign w:val="center"/>
                </w:tcPr>
                <w:p w14:paraId="3CA12FC5" w14:textId="77777777" w:rsidR="001126C0" w:rsidRPr="00FC741E" w:rsidRDefault="001126C0" w:rsidP="001126C0">
                  <w:pPr>
                    <w:spacing w:line="276" w:lineRule="auto"/>
                    <w:jc w:val="center"/>
                    <w:rPr>
                      <w:sz w:val="18"/>
                      <w:szCs w:val="18"/>
                    </w:rPr>
                  </w:pPr>
                  <w:r w:rsidRPr="00FC741E">
                    <w:rPr>
                      <w:sz w:val="18"/>
                      <w:szCs w:val="18"/>
                    </w:rPr>
                    <w:t>2</w:t>
                  </w:r>
                </w:p>
              </w:tc>
              <w:tc>
                <w:tcPr>
                  <w:tcW w:w="1586" w:type="pct"/>
                  <w:shd w:val="clear" w:color="auto" w:fill="auto"/>
                  <w:vAlign w:val="center"/>
                </w:tcPr>
                <w:p w14:paraId="0EB26838" w14:textId="77777777" w:rsidR="001126C0" w:rsidRPr="00FC741E" w:rsidRDefault="001126C0" w:rsidP="001126C0">
                  <w:pPr>
                    <w:spacing w:line="276" w:lineRule="auto"/>
                    <w:jc w:val="center"/>
                    <w:rPr>
                      <w:sz w:val="18"/>
                      <w:szCs w:val="18"/>
                    </w:rPr>
                  </w:pPr>
                  <w:r w:rsidRPr="00FC741E">
                    <w:rPr>
                      <w:rFonts w:hint="eastAsia"/>
                      <w:sz w:val="18"/>
                      <w:szCs w:val="18"/>
                    </w:rPr>
                    <w:t>经过耕地、园地、道路等场所</w:t>
                  </w:r>
                </w:p>
              </w:tc>
              <w:tc>
                <w:tcPr>
                  <w:tcW w:w="937" w:type="pct"/>
                  <w:shd w:val="clear" w:color="auto" w:fill="auto"/>
                  <w:vAlign w:val="center"/>
                </w:tcPr>
                <w:p w14:paraId="6D54E30A" w14:textId="77777777" w:rsidR="001126C0" w:rsidRPr="00FC741E" w:rsidRDefault="001126C0" w:rsidP="001126C0">
                  <w:pPr>
                    <w:spacing w:line="276" w:lineRule="auto"/>
                    <w:jc w:val="center"/>
                    <w:rPr>
                      <w:sz w:val="18"/>
                      <w:szCs w:val="18"/>
                    </w:rPr>
                  </w:pPr>
                  <w:r w:rsidRPr="00FC741E">
                    <w:rPr>
                      <w:sz w:val="18"/>
                      <w:szCs w:val="18"/>
                    </w:rPr>
                    <w:t>6.0</w:t>
                  </w:r>
                </w:p>
              </w:tc>
              <w:tc>
                <w:tcPr>
                  <w:tcW w:w="2043" w:type="pct"/>
                  <w:shd w:val="clear" w:color="auto" w:fill="auto"/>
                  <w:vAlign w:val="center"/>
                </w:tcPr>
                <w:p w14:paraId="6C96E766" w14:textId="77777777" w:rsidR="001126C0" w:rsidRPr="00FC741E" w:rsidRDefault="001126C0" w:rsidP="001126C0">
                  <w:pPr>
                    <w:spacing w:line="276" w:lineRule="auto"/>
                    <w:jc w:val="center"/>
                    <w:rPr>
                      <w:sz w:val="18"/>
                      <w:szCs w:val="18"/>
                    </w:rPr>
                  </w:pPr>
                  <w:r w:rsidRPr="00FC741E">
                    <w:rPr>
                      <w:sz w:val="18"/>
                      <w:szCs w:val="18"/>
                    </w:rPr>
                    <w:t>指农田耕作区域</w:t>
                  </w:r>
                  <w:r w:rsidRPr="00FC741E">
                    <w:rPr>
                      <w:rFonts w:hint="eastAsia"/>
                      <w:sz w:val="18"/>
                      <w:szCs w:val="18"/>
                    </w:rPr>
                    <w:t>（对地面高度）</w:t>
                  </w:r>
                </w:p>
              </w:tc>
            </w:tr>
            <w:tr w:rsidR="001126C0" w:rsidRPr="00FC741E" w14:paraId="7BEDCDE0" w14:textId="77777777" w:rsidTr="00950C5B">
              <w:trPr>
                <w:trHeight w:val="340"/>
              </w:trPr>
              <w:tc>
                <w:tcPr>
                  <w:tcW w:w="434" w:type="pct"/>
                  <w:shd w:val="clear" w:color="auto" w:fill="auto"/>
                  <w:vAlign w:val="center"/>
                </w:tcPr>
                <w:p w14:paraId="279C035E" w14:textId="77777777" w:rsidR="001126C0" w:rsidRPr="00FC741E" w:rsidRDefault="001126C0" w:rsidP="001126C0">
                  <w:pPr>
                    <w:spacing w:line="276" w:lineRule="auto"/>
                    <w:jc w:val="center"/>
                    <w:rPr>
                      <w:sz w:val="18"/>
                      <w:szCs w:val="18"/>
                    </w:rPr>
                  </w:pPr>
                  <w:r w:rsidRPr="00FC741E">
                    <w:rPr>
                      <w:sz w:val="18"/>
                      <w:szCs w:val="18"/>
                    </w:rPr>
                    <w:t>3</w:t>
                  </w:r>
                </w:p>
              </w:tc>
              <w:tc>
                <w:tcPr>
                  <w:tcW w:w="1586" w:type="pct"/>
                  <w:shd w:val="clear" w:color="auto" w:fill="auto"/>
                  <w:vAlign w:val="center"/>
                </w:tcPr>
                <w:p w14:paraId="2739FDD9" w14:textId="77777777" w:rsidR="001126C0" w:rsidRPr="00FC741E" w:rsidRDefault="001126C0" w:rsidP="001126C0">
                  <w:pPr>
                    <w:spacing w:line="276" w:lineRule="auto"/>
                    <w:jc w:val="center"/>
                    <w:rPr>
                      <w:sz w:val="18"/>
                      <w:szCs w:val="18"/>
                    </w:rPr>
                  </w:pPr>
                  <w:r w:rsidRPr="00FC741E">
                    <w:rPr>
                      <w:sz w:val="18"/>
                      <w:szCs w:val="18"/>
                    </w:rPr>
                    <w:t>建筑物</w:t>
                  </w:r>
                </w:p>
              </w:tc>
              <w:tc>
                <w:tcPr>
                  <w:tcW w:w="937" w:type="pct"/>
                  <w:shd w:val="clear" w:color="auto" w:fill="auto"/>
                  <w:vAlign w:val="center"/>
                </w:tcPr>
                <w:p w14:paraId="76CC395B" w14:textId="77777777" w:rsidR="001126C0" w:rsidRPr="00FC741E" w:rsidRDefault="001126C0" w:rsidP="001126C0">
                  <w:pPr>
                    <w:spacing w:line="276" w:lineRule="auto"/>
                    <w:jc w:val="center"/>
                    <w:rPr>
                      <w:sz w:val="18"/>
                      <w:szCs w:val="18"/>
                    </w:rPr>
                  </w:pPr>
                  <w:r w:rsidRPr="00FC741E">
                    <w:rPr>
                      <w:sz w:val="18"/>
                      <w:szCs w:val="18"/>
                    </w:rPr>
                    <w:t>5.0</w:t>
                  </w:r>
                </w:p>
              </w:tc>
              <w:tc>
                <w:tcPr>
                  <w:tcW w:w="2043" w:type="pct"/>
                  <w:shd w:val="clear" w:color="auto" w:fill="auto"/>
                  <w:vAlign w:val="center"/>
                </w:tcPr>
                <w:p w14:paraId="13C15BDC" w14:textId="77777777" w:rsidR="001126C0" w:rsidRPr="00FC741E" w:rsidRDefault="001126C0" w:rsidP="001126C0">
                  <w:pPr>
                    <w:jc w:val="center"/>
                    <w:rPr>
                      <w:sz w:val="18"/>
                      <w:szCs w:val="18"/>
                    </w:rPr>
                  </w:pPr>
                  <w:r w:rsidRPr="00FC741E">
                    <w:rPr>
                      <w:sz w:val="18"/>
                      <w:szCs w:val="18"/>
                    </w:rPr>
                    <w:t>最大计算</w:t>
                  </w:r>
                  <w:proofErr w:type="gramStart"/>
                  <w:r w:rsidRPr="00FC741E">
                    <w:rPr>
                      <w:sz w:val="18"/>
                      <w:szCs w:val="18"/>
                    </w:rPr>
                    <w:t>弧垂情况</w:t>
                  </w:r>
                  <w:proofErr w:type="gramEnd"/>
                  <w:r w:rsidRPr="00FC741E">
                    <w:rPr>
                      <w:sz w:val="18"/>
                      <w:szCs w:val="18"/>
                    </w:rPr>
                    <w:t>下，导线与建筑物之间的最小垂直距离</w:t>
                  </w:r>
                </w:p>
              </w:tc>
            </w:tr>
            <w:tr w:rsidR="001126C0" w:rsidRPr="00FC741E" w14:paraId="41636B68" w14:textId="77777777" w:rsidTr="00950C5B">
              <w:trPr>
                <w:trHeight w:val="340"/>
              </w:trPr>
              <w:tc>
                <w:tcPr>
                  <w:tcW w:w="434" w:type="pct"/>
                  <w:shd w:val="clear" w:color="auto" w:fill="auto"/>
                  <w:vAlign w:val="center"/>
                </w:tcPr>
                <w:p w14:paraId="6D000B19" w14:textId="77777777" w:rsidR="001126C0" w:rsidRPr="00FC741E" w:rsidRDefault="001126C0" w:rsidP="001126C0">
                  <w:pPr>
                    <w:spacing w:line="276" w:lineRule="auto"/>
                    <w:jc w:val="center"/>
                    <w:rPr>
                      <w:sz w:val="18"/>
                      <w:szCs w:val="18"/>
                    </w:rPr>
                  </w:pPr>
                  <w:r w:rsidRPr="00FC741E">
                    <w:rPr>
                      <w:sz w:val="18"/>
                      <w:szCs w:val="18"/>
                    </w:rPr>
                    <w:t>4</w:t>
                  </w:r>
                </w:p>
              </w:tc>
              <w:tc>
                <w:tcPr>
                  <w:tcW w:w="1586" w:type="pct"/>
                  <w:shd w:val="clear" w:color="auto" w:fill="auto"/>
                  <w:vAlign w:val="center"/>
                </w:tcPr>
                <w:p w14:paraId="35B6C0AF" w14:textId="77777777" w:rsidR="001126C0" w:rsidRPr="00FC741E" w:rsidRDefault="001126C0" w:rsidP="001126C0">
                  <w:pPr>
                    <w:spacing w:line="276" w:lineRule="auto"/>
                    <w:jc w:val="center"/>
                    <w:rPr>
                      <w:sz w:val="18"/>
                      <w:szCs w:val="18"/>
                    </w:rPr>
                  </w:pPr>
                  <w:r w:rsidRPr="00FC741E">
                    <w:rPr>
                      <w:sz w:val="18"/>
                      <w:szCs w:val="18"/>
                    </w:rPr>
                    <w:t>建筑物</w:t>
                  </w:r>
                </w:p>
              </w:tc>
              <w:tc>
                <w:tcPr>
                  <w:tcW w:w="937" w:type="pct"/>
                  <w:shd w:val="clear" w:color="auto" w:fill="auto"/>
                  <w:vAlign w:val="center"/>
                </w:tcPr>
                <w:p w14:paraId="3F0AC421" w14:textId="77777777" w:rsidR="001126C0" w:rsidRPr="00FC741E" w:rsidRDefault="001126C0" w:rsidP="001126C0">
                  <w:pPr>
                    <w:spacing w:line="276" w:lineRule="auto"/>
                    <w:jc w:val="center"/>
                    <w:rPr>
                      <w:sz w:val="18"/>
                      <w:szCs w:val="18"/>
                    </w:rPr>
                  </w:pPr>
                  <w:r w:rsidRPr="00FC741E">
                    <w:rPr>
                      <w:sz w:val="18"/>
                      <w:szCs w:val="18"/>
                    </w:rPr>
                    <w:t>4.0</w:t>
                  </w:r>
                </w:p>
              </w:tc>
              <w:tc>
                <w:tcPr>
                  <w:tcW w:w="2043" w:type="pct"/>
                  <w:shd w:val="clear" w:color="auto" w:fill="auto"/>
                  <w:vAlign w:val="center"/>
                </w:tcPr>
                <w:p w14:paraId="1B12F591" w14:textId="77777777" w:rsidR="001126C0" w:rsidRPr="00FC741E" w:rsidRDefault="001126C0" w:rsidP="001126C0">
                  <w:pPr>
                    <w:jc w:val="center"/>
                    <w:rPr>
                      <w:sz w:val="18"/>
                      <w:szCs w:val="18"/>
                    </w:rPr>
                  </w:pPr>
                  <w:r w:rsidRPr="00FC741E">
                    <w:rPr>
                      <w:sz w:val="18"/>
                      <w:szCs w:val="18"/>
                    </w:rPr>
                    <w:t>最大计算</w:t>
                  </w:r>
                  <w:proofErr w:type="gramStart"/>
                  <w:r w:rsidRPr="00FC741E">
                    <w:rPr>
                      <w:sz w:val="18"/>
                      <w:szCs w:val="18"/>
                    </w:rPr>
                    <w:t>风偏情况</w:t>
                  </w:r>
                  <w:proofErr w:type="gramEnd"/>
                  <w:r w:rsidRPr="00FC741E">
                    <w:rPr>
                      <w:sz w:val="18"/>
                      <w:szCs w:val="18"/>
                    </w:rPr>
                    <w:t>下，边导线与建筑物之间的最小净空距离</w:t>
                  </w:r>
                </w:p>
              </w:tc>
            </w:tr>
            <w:tr w:rsidR="001126C0" w:rsidRPr="00FC741E" w14:paraId="3B936ECA" w14:textId="77777777" w:rsidTr="00950C5B">
              <w:trPr>
                <w:trHeight w:val="340"/>
              </w:trPr>
              <w:tc>
                <w:tcPr>
                  <w:tcW w:w="434" w:type="pct"/>
                  <w:shd w:val="clear" w:color="auto" w:fill="auto"/>
                  <w:vAlign w:val="center"/>
                </w:tcPr>
                <w:p w14:paraId="1E1C434F" w14:textId="77777777" w:rsidR="001126C0" w:rsidRPr="00FC741E" w:rsidRDefault="001126C0" w:rsidP="001126C0">
                  <w:pPr>
                    <w:spacing w:line="276" w:lineRule="auto"/>
                    <w:jc w:val="center"/>
                    <w:rPr>
                      <w:sz w:val="18"/>
                      <w:szCs w:val="18"/>
                    </w:rPr>
                  </w:pPr>
                  <w:r w:rsidRPr="00FC741E">
                    <w:rPr>
                      <w:sz w:val="18"/>
                      <w:szCs w:val="18"/>
                    </w:rPr>
                    <w:t>5</w:t>
                  </w:r>
                </w:p>
              </w:tc>
              <w:tc>
                <w:tcPr>
                  <w:tcW w:w="1586" w:type="pct"/>
                  <w:shd w:val="clear" w:color="auto" w:fill="auto"/>
                  <w:vAlign w:val="center"/>
                </w:tcPr>
                <w:p w14:paraId="3D4EEEF6" w14:textId="77777777" w:rsidR="001126C0" w:rsidRPr="00FC741E" w:rsidRDefault="001126C0" w:rsidP="001126C0">
                  <w:pPr>
                    <w:spacing w:line="276" w:lineRule="auto"/>
                    <w:jc w:val="center"/>
                    <w:rPr>
                      <w:sz w:val="18"/>
                      <w:szCs w:val="18"/>
                    </w:rPr>
                  </w:pPr>
                  <w:r w:rsidRPr="00FC741E">
                    <w:rPr>
                      <w:sz w:val="18"/>
                      <w:szCs w:val="18"/>
                    </w:rPr>
                    <w:t>建筑物</w:t>
                  </w:r>
                </w:p>
              </w:tc>
              <w:tc>
                <w:tcPr>
                  <w:tcW w:w="937" w:type="pct"/>
                  <w:shd w:val="clear" w:color="auto" w:fill="auto"/>
                  <w:vAlign w:val="center"/>
                </w:tcPr>
                <w:p w14:paraId="1832353A" w14:textId="77777777" w:rsidR="001126C0" w:rsidRPr="00FC741E" w:rsidRDefault="001126C0" w:rsidP="001126C0">
                  <w:pPr>
                    <w:spacing w:line="276" w:lineRule="auto"/>
                    <w:jc w:val="center"/>
                    <w:rPr>
                      <w:sz w:val="18"/>
                      <w:szCs w:val="18"/>
                    </w:rPr>
                  </w:pPr>
                  <w:r w:rsidRPr="00FC741E">
                    <w:rPr>
                      <w:sz w:val="18"/>
                      <w:szCs w:val="18"/>
                    </w:rPr>
                    <w:t>2.0</w:t>
                  </w:r>
                </w:p>
              </w:tc>
              <w:tc>
                <w:tcPr>
                  <w:tcW w:w="2043" w:type="pct"/>
                  <w:shd w:val="clear" w:color="auto" w:fill="auto"/>
                  <w:vAlign w:val="center"/>
                </w:tcPr>
                <w:p w14:paraId="5930AE16" w14:textId="77777777" w:rsidR="001126C0" w:rsidRPr="00FC741E" w:rsidRDefault="001126C0" w:rsidP="001126C0">
                  <w:pPr>
                    <w:spacing w:line="276" w:lineRule="auto"/>
                    <w:jc w:val="center"/>
                    <w:rPr>
                      <w:sz w:val="18"/>
                      <w:szCs w:val="18"/>
                    </w:rPr>
                  </w:pPr>
                  <w:r w:rsidRPr="00FC741E">
                    <w:rPr>
                      <w:sz w:val="18"/>
                      <w:szCs w:val="18"/>
                    </w:rPr>
                    <w:t>无风情况下，边导线</w:t>
                  </w:r>
                  <w:proofErr w:type="gramStart"/>
                  <w:r w:rsidRPr="00FC741E">
                    <w:rPr>
                      <w:sz w:val="18"/>
                      <w:szCs w:val="18"/>
                    </w:rPr>
                    <w:t>距建筑</w:t>
                  </w:r>
                  <w:proofErr w:type="gramEnd"/>
                  <w:r w:rsidRPr="00FC741E">
                    <w:rPr>
                      <w:sz w:val="18"/>
                      <w:szCs w:val="18"/>
                    </w:rPr>
                    <w:t>之间的水平距离</w:t>
                  </w:r>
                </w:p>
              </w:tc>
            </w:tr>
          </w:tbl>
          <w:p w14:paraId="019DF117" w14:textId="77777777" w:rsidR="001126C0" w:rsidRPr="00FC741E" w:rsidRDefault="001126C0">
            <w:pPr>
              <w:spacing w:line="360" w:lineRule="auto"/>
              <w:ind w:firstLineChars="200" w:firstLine="420"/>
              <w:rPr>
                <w:kern w:val="0"/>
                <w:szCs w:val="21"/>
              </w:rPr>
            </w:pPr>
          </w:p>
        </w:tc>
      </w:tr>
    </w:tbl>
    <w:p w14:paraId="0668BC2E" w14:textId="77777777" w:rsidR="005F4EA6" w:rsidRPr="00FC741E" w:rsidRDefault="005F4EA6">
      <w:pPr>
        <w:sectPr w:rsidR="005F4EA6" w:rsidRPr="00FC741E" w:rsidSect="00195502">
          <w:pgSz w:w="11906" w:h="16838"/>
          <w:pgMar w:top="1440" w:right="1418" w:bottom="1440" w:left="1701" w:header="851" w:footer="1077" w:gutter="0"/>
          <w:cols w:space="425"/>
          <w:docGrid w:linePitch="312"/>
        </w:sectPr>
      </w:pPr>
    </w:p>
    <w:tbl>
      <w:tblPr>
        <w:tblW w:w="5379"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26"/>
        <w:gridCol w:w="9006"/>
      </w:tblGrid>
      <w:tr w:rsidR="005F4EA6" w:rsidRPr="00FC741E" w14:paraId="7D5251BE" w14:textId="77777777" w:rsidTr="001126C0">
        <w:trPr>
          <w:jc w:val="center"/>
        </w:trPr>
        <w:tc>
          <w:tcPr>
            <w:tcW w:w="226" w:type="pct"/>
            <w:vAlign w:val="center"/>
          </w:tcPr>
          <w:p w14:paraId="008095A8" w14:textId="77777777" w:rsidR="005F4EA6" w:rsidRPr="00FC741E" w:rsidRDefault="005F4EA6">
            <w:pPr>
              <w:adjustRightInd w:val="0"/>
              <w:snapToGrid w:val="0"/>
              <w:jc w:val="center"/>
              <w:rPr>
                <w:kern w:val="0"/>
                <w:szCs w:val="21"/>
              </w:rPr>
            </w:pPr>
          </w:p>
          <w:p w14:paraId="5FF9FBF6" w14:textId="77777777" w:rsidR="005F4EA6" w:rsidRPr="00FC741E" w:rsidRDefault="005F4EA6">
            <w:pPr>
              <w:adjustRightInd w:val="0"/>
              <w:snapToGrid w:val="0"/>
              <w:jc w:val="center"/>
              <w:rPr>
                <w:kern w:val="0"/>
                <w:szCs w:val="21"/>
              </w:rPr>
            </w:pPr>
          </w:p>
          <w:p w14:paraId="1443F379" w14:textId="77777777" w:rsidR="005F4EA6" w:rsidRPr="00FC741E" w:rsidRDefault="005F4EA6">
            <w:pPr>
              <w:adjustRightInd w:val="0"/>
              <w:snapToGrid w:val="0"/>
              <w:jc w:val="center"/>
              <w:rPr>
                <w:kern w:val="0"/>
                <w:szCs w:val="21"/>
              </w:rPr>
            </w:pPr>
          </w:p>
          <w:p w14:paraId="0DE02581" w14:textId="77777777" w:rsidR="005F4EA6" w:rsidRPr="00FC741E" w:rsidRDefault="005F4EA6">
            <w:pPr>
              <w:adjustRightInd w:val="0"/>
              <w:snapToGrid w:val="0"/>
              <w:jc w:val="center"/>
              <w:rPr>
                <w:kern w:val="0"/>
                <w:szCs w:val="21"/>
              </w:rPr>
            </w:pPr>
          </w:p>
          <w:p w14:paraId="6B0B7058" w14:textId="77777777" w:rsidR="005F4EA6" w:rsidRPr="00FC741E" w:rsidRDefault="005F4EA6">
            <w:pPr>
              <w:adjustRightInd w:val="0"/>
              <w:snapToGrid w:val="0"/>
              <w:jc w:val="center"/>
              <w:rPr>
                <w:kern w:val="0"/>
                <w:szCs w:val="21"/>
              </w:rPr>
            </w:pPr>
          </w:p>
          <w:p w14:paraId="30E1DFCC" w14:textId="77777777" w:rsidR="005F4EA6" w:rsidRPr="00FC741E" w:rsidRDefault="005F4EA6">
            <w:pPr>
              <w:adjustRightInd w:val="0"/>
              <w:snapToGrid w:val="0"/>
              <w:jc w:val="center"/>
              <w:rPr>
                <w:kern w:val="0"/>
                <w:szCs w:val="21"/>
              </w:rPr>
            </w:pPr>
          </w:p>
          <w:p w14:paraId="64536A73" w14:textId="77777777" w:rsidR="005F4EA6" w:rsidRPr="00FC741E" w:rsidRDefault="005F4EA6">
            <w:pPr>
              <w:adjustRightInd w:val="0"/>
              <w:snapToGrid w:val="0"/>
              <w:jc w:val="center"/>
              <w:rPr>
                <w:kern w:val="0"/>
                <w:szCs w:val="21"/>
              </w:rPr>
            </w:pPr>
          </w:p>
          <w:p w14:paraId="6F27B9B5" w14:textId="77777777" w:rsidR="005F4EA6" w:rsidRPr="00FC741E" w:rsidRDefault="005F4EA6">
            <w:pPr>
              <w:adjustRightInd w:val="0"/>
              <w:snapToGrid w:val="0"/>
              <w:jc w:val="center"/>
              <w:rPr>
                <w:kern w:val="0"/>
                <w:szCs w:val="21"/>
              </w:rPr>
            </w:pPr>
          </w:p>
          <w:p w14:paraId="620C3F3A" w14:textId="77777777" w:rsidR="005F4EA6" w:rsidRPr="00FC741E" w:rsidRDefault="005F4EA6">
            <w:pPr>
              <w:adjustRightInd w:val="0"/>
              <w:snapToGrid w:val="0"/>
              <w:jc w:val="center"/>
              <w:rPr>
                <w:kern w:val="0"/>
                <w:szCs w:val="21"/>
              </w:rPr>
            </w:pPr>
          </w:p>
          <w:p w14:paraId="0AE27242" w14:textId="77777777" w:rsidR="005F4EA6" w:rsidRPr="00FC741E" w:rsidRDefault="005F4EA6">
            <w:pPr>
              <w:adjustRightInd w:val="0"/>
              <w:snapToGrid w:val="0"/>
              <w:jc w:val="center"/>
              <w:rPr>
                <w:kern w:val="0"/>
                <w:szCs w:val="21"/>
              </w:rPr>
            </w:pPr>
          </w:p>
          <w:p w14:paraId="2C460DD1" w14:textId="77777777" w:rsidR="005F4EA6" w:rsidRPr="00FC741E" w:rsidRDefault="005F4EA6">
            <w:pPr>
              <w:adjustRightInd w:val="0"/>
              <w:snapToGrid w:val="0"/>
              <w:jc w:val="center"/>
              <w:rPr>
                <w:kern w:val="0"/>
                <w:szCs w:val="21"/>
              </w:rPr>
            </w:pPr>
          </w:p>
          <w:p w14:paraId="168CDB7A" w14:textId="77777777" w:rsidR="005F4EA6" w:rsidRPr="00FC741E" w:rsidRDefault="005F4EA6">
            <w:pPr>
              <w:adjustRightInd w:val="0"/>
              <w:snapToGrid w:val="0"/>
              <w:jc w:val="center"/>
              <w:rPr>
                <w:kern w:val="0"/>
                <w:szCs w:val="21"/>
              </w:rPr>
            </w:pPr>
          </w:p>
          <w:p w14:paraId="34CC94EA" w14:textId="77777777" w:rsidR="005F4EA6" w:rsidRPr="00FC741E" w:rsidRDefault="005F4EA6">
            <w:pPr>
              <w:adjustRightInd w:val="0"/>
              <w:snapToGrid w:val="0"/>
              <w:jc w:val="center"/>
              <w:rPr>
                <w:kern w:val="0"/>
                <w:szCs w:val="21"/>
              </w:rPr>
            </w:pPr>
          </w:p>
          <w:p w14:paraId="27799453" w14:textId="77777777" w:rsidR="005F4EA6" w:rsidRPr="00FC741E" w:rsidRDefault="005F4EA6">
            <w:pPr>
              <w:adjustRightInd w:val="0"/>
              <w:snapToGrid w:val="0"/>
              <w:jc w:val="center"/>
              <w:rPr>
                <w:kern w:val="0"/>
                <w:szCs w:val="21"/>
              </w:rPr>
            </w:pPr>
          </w:p>
          <w:p w14:paraId="7E3BFA48" w14:textId="77777777" w:rsidR="005F4EA6" w:rsidRPr="00FC741E" w:rsidRDefault="005F4EA6">
            <w:pPr>
              <w:adjustRightInd w:val="0"/>
              <w:snapToGrid w:val="0"/>
              <w:jc w:val="center"/>
              <w:rPr>
                <w:kern w:val="0"/>
                <w:szCs w:val="21"/>
              </w:rPr>
            </w:pPr>
          </w:p>
          <w:p w14:paraId="5DFD9CF5" w14:textId="77777777" w:rsidR="005F4EA6" w:rsidRPr="00FC741E" w:rsidRDefault="005F4EA6">
            <w:pPr>
              <w:adjustRightInd w:val="0"/>
              <w:snapToGrid w:val="0"/>
              <w:jc w:val="center"/>
              <w:rPr>
                <w:kern w:val="0"/>
                <w:szCs w:val="21"/>
              </w:rPr>
            </w:pPr>
          </w:p>
          <w:p w14:paraId="657B4622" w14:textId="77777777" w:rsidR="005F4EA6" w:rsidRPr="00FC741E" w:rsidRDefault="005F4EA6">
            <w:pPr>
              <w:adjustRightInd w:val="0"/>
              <w:snapToGrid w:val="0"/>
              <w:jc w:val="center"/>
              <w:rPr>
                <w:kern w:val="0"/>
                <w:szCs w:val="21"/>
              </w:rPr>
            </w:pPr>
          </w:p>
          <w:p w14:paraId="453E6C1B" w14:textId="77777777" w:rsidR="005F4EA6" w:rsidRPr="00FC741E" w:rsidRDefault="005F4EA6">
            <w:pPr>
              <w:adjustRightInd w:val="0"/>
              <w:snapToGrid w:val="0"/>
              <w:jc w:val="center"/>
              <w:rPr>
                <w:kern w:val="0"/>
                <w:szCs w:val="21"/>
              </w:rPr>
            </w:pPr>
          </w:p>
          <w:p w14:paraId="06C614EA" w14:textId="77777777" w:rsidR="005F4EA6" w:rsidRPr="00FC741E" w:rsidRDefault="005F4EA6">
            <w:pPr>
              <w:adjustRightInd w:val="0"/>
              <w:snapToGrid w:val="0"/>
              <w:jc w:val="center"/>
              <w:rPr>
                <w:kern w:val="0"/>
                <w:szCs w:val="21"/>
              </w:rPr>
            </w:pPr>
          </w:p>
          <w:p w14:paraId="781D04F5" w14:textId="77777777" w:rsidR="005F4EA6" w:rsidRPr="00FC741E" w:rsidRDefault="005F4EA6">
            <w:pPr>
              <w:adjustRightInd w:val="0"/>
              <w:snapToGrid w:val="0"/>
              <w:jc w:val="center"/>
              <w:rPr>
                <w:kern w:val="0"/>
                <w:szCs w:val="21"/>
              </w:rPr>
            </w:pPr>
          </w:p>
          <w:p w14:paraId="0C5434CD" w14:textId="77777777" w:rsidR="005F4EA6" w:rsidRPr="00FC741E" w:rsidRDefault="005F4EA6">
            <w:pPr>
              <w:adjustRightInd w:val="0"/>
              <w:snapToGrid w:val="0"/>
              <w:jc w:val="center"/>
              <w:rPr>
                <w:kern w:val="0"/>
                <w:szCs w:val="21"/>
              </w:rPr>
            </w:pPr>
          </w:p>
          <w:p w14:paraId="157A5173" w14:textId="77777777" w:rsidR="005F4EA6" w:rsidRPr="00FC741E" w:rsidRDefault="005F4EA6">
            <w:pPr>
              <w:adjustRightInd w:val="0"/>
              <w:snapToGrid w:val="0"/>
              <w:jc w:val="center"/>
              <w:rPr>
                <w:kern w:val="0"/>
                <w:szCs w:val="21"/>
              </w:rPr>
            </w:pPr>
          </w:p>
          <w:p w14:paraId="10936C5E" w14:textId="77777777" w:rsidR="005F4EA6" w:rsidRPr="00FC741E" w:rsidRDefault="00000000">
            <w:pPr>
              <w:adjustRightInd w:val="0"/>
              <w:snapToGrid w:val="0"/>
              <w:jc w:val="center"/>
              <w:rPr>
                <w:kern w:val="0"/>
                <w:szCs w:val="21"/>
              </w:rPr>
            </w:pPr>
            <w:r w:rsidRPr="00FC741E">
              <w:rPr>
                <w:kern w:val="0"/>
                <w:szCs w:val="21"/>
              </w:rPr>
              <w:t>总平面及现场布置</w:t>
            </w:r>
          </w:p>
          <w:p w14:paraId="02B0FF7C" w14:textId="77777777" w:rsidR="005F4EA6" w:rsidRPr="00FC741E" w:rsidRDefault="005F4EA6">
            <w:pPr>
              <w:adjustRightInd w:val="0"/>
              <w:snapToGrid w:val="0"/>
              <w:jc w:val="center"/>
              <w:rPr>
                <w:kern w:val="0"/>
                <w:szCs w:val="21"/>
              </w:rPr>
            </w:pPr>
          </w:p>
          <w:p w14:paraId="5B45E766" w14:textId="77777777" w:rsidR="005F4EA6" w:rsidRPr="00FC741E" w:rsidRDefault="005F4EA6">
            <w:pPr>
              <w:adjustRightInd w:val="0"/>
              <w:snapToGrid w:val="0"/>
              <w:jc w:val="center"/>
              <w:rPr>
                <w:kern w:val="0"/>
                <w:szCs w:val="21"/>
              </w:rPr>
            </w:pPr>
          </w:p>
          <w:p w14:paraId="23CB2C78" w14:textId="77777777" w:rsidR="005F4EA6" w:rsidRPr="00FC741E" w:rsidRDefault="005F4EA6">
            <w:pPr>
              <w:adjustRightInd w:val="0"/>
              <w:snapToGrid w:val="0"/>
              <w:jc w:val="center"/>
              <w:rPr>
                <w:kern w:val="0"/>
                <w:szCs w:val="21"/>
              </w:rPr>
            </w:pPr>
          </w:p>
          <w:p w14:paraId="4475BE1A" w14:textId="77777777" w:rsidR="005F4EA6" w:rsidRPr="00FC741E" w:rsidRDefault="005F4EA6">
            <w:pPr>
              <w:adjustRightInd w:val="0"/>
              <w:snapToGrid w:val="0"/>
              <w:jc w:val="center"/>
              <w:rPr>
                <w:kern w:val="0"/>
                <w:szCs w:val="21"/>
              </w:rPr>
            </w:pPr>
          </w:p>
          <w:p w14:paraId="740AC25C" w14:textId="77777777" w:rsidR="005F4EA6" w:rsidRPr="00FC741E" w:rsidRDefault="005F4EA6">
            <w:pPr>
              <w:adjustRightInd w:val="0"/>
              <w:snapToGrid w:val="0"/>
              <w:jc w:val="center"/>
              <w:rPr>
                <w:kern w:val="0"/>
                <w:szCs w:val="21"/>
              </w:rPr>
            </w:pPr>
          </w:p>
          <w:p w14:paraId="5BCF383C" w14:textId="77777777" w:rsidR="005F4EA6" w:rsidRPr="00FC741E" w:rsidRDefault="005F4EA6">
            <w:pPr>
              <w:adjustRightInd w:val="0"/>
              <w:snapToGrid w:val="0"/>
              <w:jc w:val="center"/>
              <w:rPr>
                <w:kern w:val="0"/>
                <w:szCs w:val="21"/>
              </w:rPr>
            </w:pPr>
          </w:p>
          <w:p w14:paraId="37AD3688" w14:textId="77777777" w:rsidR="005F4EA6" w:rsidRPr="00FC741E" w:rsidRDefault="005F4EA6">
            <w:pPr>
              <w:adjustRightInd w:val="0"/>
              <w:snapToGrid w:val="0"/>
              <w:jc w:val="center"/>
              <w:rPr>
                <w:kern w:val="0"/>
                <w:szCs w:val="21"/>
              </w:rPr>
            </w:pPr>
          </w:p>
          <w:p w14:paraId="0B11C5FE" w14:textId="77777777" w:rsidR="005F4EA6" w:rsidRPr="00FC741E" w:rsidRDefault="005F4EA6">
            <w:pPr>
              <w:adjustRightInd w:val="0"/>
              <w:snapToGrid w:val="0"/>
              <w:jc w:val="center"/>
              <w:rPr>
                <w:kern w:val="0"/>
                <w:szCs w:val="21"/>
              </w:rPr>
            </w:pPr>
          </w:p>
          <w:p w14:paraId="43E558CC" w14:textId="77777777" w:rsidR="005F4EA6" w:rsidRPr="00FC741E" w:rsidRDefault="005F4EA6">
            <w:pPr>
              <w:adjustRightInd w:val="0"/>
              <w:snapToGrid w:val="0"/>
              <w:jc w:val="center"/>
              <w:rPr>
                <w:kern w:val="0"/>
                <w:szCs w:val="21"/>
              </w:rPr>
            </w:pPr>
          </w:p>
          <w:p w14:paraId="508C5470" w14:textId="77777777" w:rsidR="005F4EA6" w:rsidRPr="00FC741E" w:rsidRDefault="005F4EA6">
            <w:pPr>
              <w:adjustRightInd w:val="0"/>
              <w:snapToGrid w:val="0"/>
              <w:jc w:val="center"/>
              <w:rPr>
                <w:kern w:val="0"/>
                <w:szCs w:val="21"/>
              </w:rPr>
            </w:pPr>
          </w:p>
          <w:p w14:paraId="32902DB9" w14:textId="77777777" w:rsidR="005F4EA6" w:rsidRPr="00FC741E" w:rsidRDefault="005F4EA6">
            <w:pPr>
              <w:adjustRightInd w:val="0"/>
              <w:snapToGrid w:val="0"/>
              <w:jc w:val="center"/>
              <w:rPr>
                <w:kern w:val="0"/>
                <w:szCs w:val="21"/>
              </w:rPr>
            </w:pPr>
          </w:p>
          <w:p w14:paraId="6036CE4C" w14:textId="77777777" w:rsidR="005F4EA6" w:rsidRPr="00FC741E" w:rsidRDefault="005F4EA6">
            <w:pPr>
              <w:adjustRightInd w:val="0"/>
              <w:snapToGrid w:val="0"/>
              <w:jc w:val="center"/>
              <w:rPr>
                <w:kern w:val="0"/>
                <w:szCs w:val="21"/>
              </w:rPr>
            </w:pPr>
          </w:p>
          <w:p w14:paraId="31952D60" w14:textId="77777777" w:rsidR="005F4EA6" w:rsidRPr="00FC741E" w:rsidRDefault="005F4EA6">
            <w:pPr>
              <w:adjustRightInd w:val="0"/>
              <w:snapToGrid w:val="0"/>
              <w:jc w:val="center"/>
              <w:rPr>
                <w:kern w:val="0"/>
                <w:szCs w:val="21"/>
              </w:rPr>
            </w:pPr>
          </w:p>
          <w:p w14:paraId="42FA87B4" w14:textId="77777777" w:rsidR="005F4EA6" w:rsidRPr="00FC741E" w:rsidRDefault="005F4EA6">
            <w:pPr>
              <w:adjustRightInd w:val="0"/>
              <w:snapToGrid w:val="0"/>
              <w:jc w:val="center"/>
              <w:rPr>
                <w:kern w:val="0"/>
                <w:szCs w:val="21"/>
              </w:rPr>
            </w:pPr>
          </w:p>
          <w:p w14:paraId="2034D757" w14:textId="77777777" w:rsidR="005F4EA6" w:rsidRPr="00FC741E" w:rsidRDefault="005F4EA6">
            <w:pPr>
              <w:adjustRightInd w:val="0"/>
              <w:snapToGrid w:val="0"/>
              <w:jc w:val="center"/>
              <w:rPr>
                <w:kern w:val="0"/>
                <w:szCs w:val="21"/>
              </w:rPr>
            </w:pPr>
          </w:p>
          <w:p w14:paraId="2635DB01" w14:textId="77777777" w:rsidR="005F4EA6" w:rsidRPr="00FC741E" w:rsidRDefault="005F4EA6">
            <w:pPr>
              <w:adjustRightInd w:val="0"/>
              <w:snapToGrid w:val="0"/>
              <w:jc w:val="center"/>
              <w:rPr>
                <w:kern w:val="0"/>
                <w:szCs w:val="21"/>
              </w:rPr>
            </w:pPr>
          </w:p>
          <w:p w14:paraId="7B1F8A41" w14:textId="77777777" w:rsidR="005F4EA6" w:rsidRPr="00FC741E" w:rsidRDefault="005F4EA6">
            <w:pPr>
              <w:adjustRightInd w:val="0"/>
              <w:snapToGrid w:val="0"/>
              <w:jc w:val="center"/>
              <w:rPr>
                <w:kern w:val="0"/>
                <w:szCs w:val="21"/>
              </w:rPr>
            </w:pPr>
          </w:p>
          <w:p w14:paraId="0407D81A" w14:textId="77777777" w:rsidR="005F4EA6" w:rsidRPr="00FC741E" w:rsidRDefault="005F4EA6">
            <w:pPr>
              <w:adjustRightInd w:val="0"/>
              <w:snapToGrid w:val="0"/>
              <w:jc w:val="center"/>
              <w:rPr>
                <w:kern w:val="0"/>
                <w:szCs w:val="21"/>
              </w:rPr>
            </w:pPr>
          </w:p>
          <w:p w14:paraId="3BFA13EB" w14:textId="77777777" w:rsidR="005F4EA6" w:rsidRPr="00FC741E" w:rsidRDefault="005F4EA6">
            <w:pPr>
              <w:adjustRightInd w:val="0"/>
              <w:snapToGrid w:val="0"/>
              <w:jc w:val="center"/>
              <w:rPr>
                <w:kern w:val="0"/>
                <w:szCs w:val="21"/>
              </w:rPr>
            </w:pPr>
          </w:p>
          <w:p w14:paraId="03DAFA3D" w14:textId="77777777" w:rsidR="005F4EA6" w:rsidRPr="00FC741E" w:rsidRDefault="005F4EA6">
            <w:pPr>
              <w:adjustRightInd w:val="0"/>
              <w:snapToGrid w:val="0"/>
              <w:jc w:val="center"/>
              <w:rPr>
                <w:kern w:val="0"/>
                <w:szCs w:val="21"/>
              </w:rPr>
            </w:pPr>
          </w:p>
          <w:p w14:paraId="02BE9DCD" w14:textId="77777777" w:rsidR="005F4EA6" w:rsidRPr="00FC741E" w:rsidRDefault="005F4EA6">
            <w:pPr>
              <w:adjustRightInd w:val="0"/>
              <w:snapToGrid w:val="0"/>
              <w:jc w:val="center"/>
              <w:rPr>
                <w:kern w:val="0"/>
                <w:szCs w:val="21"/>
              </w:rPr>
            </w:pPr>
          </w:p>
          <w:p w14:paraId="65B87851" w14:textId="77777777" w:rsidR="005F4EA6" w:rsidRPr="00FC741E" w:rsidRDefault="005F4EA6">
            <w:pPr>
              <w:adjustRightInd w:val="0"/>
              <w:snapToGrid w:val="0"/>
              <w:jc w:val="center"/>
              <w:rPr>
                <w:kern w:val="0"/>
                <w:szCs w:val="21"/>
              </w:rPr>
            </w:pPr>
          </w:p>
          <w:p w14:paraId="70ECBA21" w14:textId="77777777" w:rsidR="005F4EA6" w:rsidRPr="00FC741E" w:rsidRDefault="005F4EA6">
            <w:pPr>
              <w:adjustRightInd w:val="0"/>
              <w:snapToGrid w:val="0"/>
              <w:jc w:val="center"/>
              <w:rPr>
                <w:kern w:val="0"/>
                <w:szCs w:val="21"/>
              </w:rPr>
            </w:pPr>
          </w:p>
          <w:p w14:paraId="44AD7AC0" w14:textId="77777777" w:rsidR="005F4EA6" w:rsidRPr="00FC741E" w:rsidRDefault="005F4EA6">
            <w:pPr>
              <w:adjustRightInd w:val="0"/>
              <w:snapToGrid w:val="0"/>
              <w:jc w:val="center"/>
              <w:rPr>
                <w:kern w:val="0"/>
                <w:szCs w:val="21"/>
              </w:rPr>
            </w:pPr>
          </w:p>
          <w:p w14:paraId="4E4AEDD8" w14:textId="77777777" w:rsidR="005F4EA6" w:rsidRPr="00FC741E" w:rsidRDefault="005F4EA6">
            <w:pPr>
              <w:adjustRightInd w:val="0"/>
              <w:snapToGrid w:val="0"/>
              <w:jc w:val="center"/>
              <w:rPr>
                <w:kern w:val="0"/>
                <w:szCs w:val="21"/>
              </w:rPr>
            </w:pPr>
          </w:p>
          <w:p w14:paraId="2B9345FF" w14:textId="77777777" w:rsidR="005F4EA6" w:rsidRPr="00FC741E" w:rsidRDefault="005F4EA6">
            <w:pPr>
              <w:adjustRightInd w:val="0"/>
              <w:snapToGrid w:val="0"/>
              <w:jc w:val="center"/>
              <w:rPr>
                <w:kern w:val="0"/>
                <w:szCs w:val="21"/>
              </w:rPr>
            </w:pPr>
          </w:p>
          <w:p w14:paraId="4BF108E6" w14:textId="77777777" w:rsidR="005F4EA6" w:rsidRPr="00FC741E" w:rsidRDefault="005F4EA6">
            <w:pPr>
              <w:adjustRightInd w:val="0"/>
              <w:snapToGrid w:val="0"/>
              <w:jc w:val="center"/>
              <w:rPr>
                <w:kern w:val="0"/>
                <w:szCs w:val="21"/>
              </w:rPr>
            </w:pPr>
          </w:p>
          <w:p w14:paraId="78EF4168" w14:textId="77777777" w:rsidR="005F4EA6" w:rsidRPr="00FC741E" w:rsidRDefault="005F4EA6">
            <w:pPr>
              <w:adjustRightInd w:val="0"/>
              <w:snapToGrid w:val="0"/>
              <w:jc w:val="center"/>
              <w:rPr>
                <w:kern w:val="0"/>
                <w:szCs w:val="21"/>
              </w:rPr>
            </w:pPr>
          </w:p>
          <w:p w14:paraId="0DAD3B87" w14:textId="77777777" w:rsidR="005F4EA6" w:rsidRPr="00FC741E" w:rsidRDefault="005F4EA6">
            <w:pPr>
              <w:adjustRightInd w:val="0"/>
              <w:snapToGrid w:val="0"/>
              <w:jc w:val="center"/>
              <w:rPr>
                <w:kern w:val="0"/>
                <w:szCs w:val="21"/>
              </w:rPr>
            </w:pPr>
          </w:p>
          <w:p w14:paraId="49D1708D" w14:textId="77777777" w:rsidR="005F4EA6" w:rsidRPr="00FC741E" w:rsidRDefault="005F4EA6">
            <w:pPr>
              <w:adjustRightInd w:val="0"/>
              <w:snapToGrid w:val="0"/>
              <w:jc w:val="center"/>
              <w:rPr>
                <w:kern w:val="0"/>
                <w:szCs w:val="21"/>
              </w:rPr>
            </w:pPr>
          </w:p>
          <w:p w14:paraId="02D7A825" w14:textId="77777777" w:rsidR="005F4EA6" w:rsidRPr="00FC741E" w:rsidRDefault="005F4EA6">
            <w:pPr>
              <w:adjustRightInd w:val="0"/>
              <w:snapToGrid w:val="0"/>
              <w:jc w:val="center"/>
              <w:rPr>
                <w:kern w:val="0"/>
                <w:szCs w:val="21"/>
              </w:rPr>
            </w:pPr>
          </w:p>
          <w:p w14:paraId="265A3B88" w14:textId="77777777" w:rsidR="005F4EA6" w:rsidRPr="00FC741E" w:rsidRDefault="005F4EA6">
            <w:pPr>
              <w:adjustRightInd w:val="0"/>
              <w:snapToGrid w:val="0"/>
              <w:jc w:val="center"/>
              <w:rPr>
                <w:kern w:val="0"/>
                <w:szCs w:val="21"/>
              </w:rPr>
            </w:pPr>
          </w:p>
          <w:p w14:paraId="6EAA8AB3" w14:textId="77777777" w:rsidR="005F4EA6" w:rsidRPr="00FC741E" w:rsidRDefault="005F4EA6">
            <w:pPr>
              <w:adjustRightInd w:val="0"/>
              <w:snapToGrid w:val="0"/>
              <w:jc w:val="center"/>
              <w:rPr>
                <w:kern w:val="0"/>
                <w:szCs w:val="21"/>
              </w:rPr>
            </w:pPr>
          </w:p>
          <w:p w14:paraId="1F97F203" w14:textId="77777777" w:rsidR="005F4EA6" w:rsidRPr="00FC741E" w:rsidRDefault="005F4EA6">
            <w:pPr>
              <w:adjustRightInd w:val="0"/>
              <w:snapToGrid w:val="0"/>
              <w:jc w:val="center"/>
              <w:rPr>
                <w:kern w:val="0"/>
                <w:szCs w:val="21"/>
              </w:rPr>
            </w:pPr>
          </w:p>
          <w:p w14:paraId="232C0FAB" w14:textId="77777777" w:rsidR="005F4EA6" w:rsidRPr="00FC741E" w:rsidRDefault="005F4EA6">
            <w:pPr>
              <w:adjustRightInd w:val="0"/>
              <w:snapToGrid w:val="0"/>
              <w:jc w:val="center"/>
              <w:rPr>
                <w:kern w:val="0"/>
                <w:szCs w:val="21"/>
              </w:rPr>
            </w:pPr>
          </w:p>
          <w:p w14:paraId="6C61DDE6" w14:textId="77777777" w:rsidR="005F4EA6" w:rsidRPr="00FC741E" w:rsidRDefault="005F4EA6">
            <w:pPr>
              <w:adjustRightInd w:val="0"/>
              <w:snapToGrid w:val="0"/>
              <w:jc w:val="center"/>
              <w:rPr>
                <w:kern w:val="0"/>
                <w:szCs w:val="21"/>
              </w:rPr>
            </w:pPr>
          </w:p>
          <w:p w14:paraId="018AA50A" w14:textId="77777777" w:rsidR="005F4EA6" w:rsidRPr="00FC741E" w:rsidRDefault="005F4EA6">
            <w:pPr>
              <w:adjustRightInd w:val="0"/>
              <w:snapToGrid w:val="0"/>
              <w:jc w:val="center"/>
              <w:rPr>
                <w:kern w:val="0"/>
                <w:szCs w:val="21"/>
              </w:rPr>
            </w:pPr>
          </w:p>
          <w:p w14:paraId="3EEA1413" w14:textId="77777777" w:rsidR="005F4EA6" w:rsidRPr="00FC741E" w:rsidRDefault="005F4EA6">
            <w:pPr>
              <w:adjustRightInd w:val="0"/>
              <w:snapToGrid w:val="0"/>
              <w:jc w:val="center"/>
              <w:rPr>
                <w:kern w:val="0"/>
                <w:szCs w:val="21"/>
              </w:rPr>
            </w:pPr>
          </w:p>
          <w:p w14:paraId="3510F386" w14:textId="77777777" w:rsidR="005F4EA6" w:rsidRPr="00FC741E" w:rsidRDefault="005F4EA6">
            <w:pPr>
              <w:adjustRightInd w:val="0"/>
              <w:snapToGrid w:val="0"/>
              <w:jc w:val="center"/>
              <w:rPr>
                <w:kern w:val="0"/>
                <w:szCs w:val="21"/>
              </w:rPr>
            </w:pPr>
          </w:p>
          <w:p w14:paraId="665B19B8" w14:textId="77777777" w:rsidR="005F4EA6" w:rsidRPr="00FC741E" w:rsidRDefault="005F4EA6">
            <w:pPr>
              <w:adjustRightInd w:val="0"/>
              <w:snapToGrid w:val="0"/>
              <w:jc w:val="center"/>
              <w:rPr>
                <w:kern w:val="0"/>
                <w:szCs w:val="21"/>
              </w:rPr>
            </w:pPr>
          </w:p>
          <w:p w14:paraId="4FF690F8" w14:textId="77777777" w:rsidR="005F4EA6" w:rsidRPr="00FC741E" w:rsidRDefault="005F4EA6">
            <w:pPr>
              <w:adjustRightInd w:val="0"/>
              <w:snapToGrid w:val="0"/>
              <w:jc w:val="center"/>
              <w:rPr>
                <w:kern w:val="0"/>
                <w:szCs w:val="21"/>
              </w:rPr>
            </w:pPr>
          </w:p>
          <w:p w14:paraId="41244DDD" w14:textId="77777777" w:rsidR="005F4EA6" w:rsidRPr="00FC741E" w:rsidRDefault="005F4EA6">
            <w:pPr>
              <w:adjustRightInd w:val="0"/>
              <w:snapToGrid w:val="0"/>
              <w:jc w:val="center"/>
              <w:rPr>
                <w:kern w:val="0"/>
                <w:szCs w:val="21"/>
              </w:rPr>
            </w:pPr>
          </w:p>
          <w:p w14:paraId="28CBF3F9" w14:textId="77777777" w:rsidR="005F4EA6" w:rsidRPr="00FC741E" w:rsidRDefault="005F4EA6">
            <w:pPr>
              <w:adjustRightInd w:val="0"/>
              <w:snapToGrid w:val="0"/>
              <w:jc w:val="center"/>
              <w:rPr>
                <w:kern w:val="0"/>
                <w:szCs w:val="21"/>
              </w:rPr>
            </w:pPr>
          </w:p>
          <w:p w14:paraId="335B6562" w14:textId="77777777" w:rsidR="005F4EA6" w:rsidRPr="00FC741E" w:rsidRDefault="005F4EA6">
            <w:pPr>
              <w:adjustRightInd w:val="0"/>
              <w:snapToGrid w:val="0"/>
              <w:jc w:val="center"/>
              <w:rPr>
                <w:kern w:val="0"/>
                <w:szCs w:val="21"/>
              </w:rPr>
            </w:pPr>
          </w:p>
          <w:p w14:paraId="544D36D8" w14:textId="77777777" w:rsidR="005F4EA6" w:rsidRPr="00FC741E" w:rsidRDefault="005F4EA6">
            <w:pPr>
              <w:adjustRightInd w:val="0"/>
              <w:snapToGrid w:val="0"/>
              <w:jc w:val="center"/>
              <w:rPr>
                <w:kern w:val="0"/>
                <w:szCs w:val="21"/>
              </w:rPr>
            </w:pPr>
          </w:p>
          <w:p w14:paraId="313DD8EE" w14:textId="77777777" w:rsidR="005F4EA6" w:rsidRPr="00FC741E" w:rsidRDefault="005F4EA6">
            <w:pPr>
              <w:adjustRightInd w:val="0"/>
              <w:snapToGrid w:val="0"/>
              <w:jc w:val="center"/>
              <w:rPr>
                <w:kern w:val="0"/>
                <w:szCs w:val="21"/>
              </w:rPr>
            </w:pPr>
          </w:p>
          <w:p w14:paraId="2CB801D9" w14:textId="77777777" w:rsidR="005F4EA6" w:rsidRPr="00FC741E" w:rsidRDefault="005F4EA6">
            <w:pPr>
              <w:adjustRightInd w:val="0"/>
              <w:snapToGrid w:val="0"/>
              <w:jc w:val="center"/>
              <w:rPr>
                <w:kern w:val="0"/>
                <w:szCs w:val="21"/>
              </w:rPr>
            </w:pPr>
          </w:p>
          <w:p w14:paraId="2A2B9E13" w14:textId="77777777" w:rsidR="005F4EA6" w:rsidRPr="00FC741E" w:rsidRDefault="005F4EA6">
            <w:pPr>
              <w:adjustRightInd w:val="0"/>
              <w:snapToGrid w:val="0"/>
              <w:jc w:val="center"/>
              <w:rPr>
                <w:kern w:val="0"/>
                <w:szCs w:val="21"/>
              </w:rPr>
            </w:pPr>
          </w:p>
          <w:p w14:paraId="665C1A3D" w14:textId="77777777" w:rsidR="005F4EA6" w:rsidRPr="00FC741E" w:rsidRDefault="00000000">
            <w:pPr>
              <w:adjustRightInd w:val="0"/>
              <w:snapToGrid w:val="0"/>
              <w:jc w:val="center"/>
              <w:rPr>
                <w:kern w:val="0"/>
                <w:szCs w:val="21"/>
              </w:rPr>
            </w:pPr>
            <w:r w:rsidRPr="00FC741E">
              <w:rPr>
                <w:kern w:val="0"/>
                <w:szCs w:val="21"/>
              </w:rPr>
              <w:t>总平面及现场布置</w:t>
            </w:r>
          </w:p>
          <w:p w14:paraId="7667801B" w14:textId="77777777" w:rsidR="005F4EA6" w:rsidRPr="00FC741E" w:rsidRDefault="005F4EA6">
            <w:pPr>
              <w:adjustRightInd w:val="0"/>
              <w:snapToGrid w:val="0"/>
              <w:jc w:val="center"/>
              <w:rPr>
                <w:kern w:val="0"/>
                <w:szCs w:val="21"/>
              </w:rPr>
            </w:pPr>
          </w:p>
          <w:p w14:paraId="7BAA85DD" w14:textId="77777777" w:rsidR="005F4EA6" w:rsidRPr="00FC741E" w:rsidRDefault="005F4EA6">
            <w:pPr>
              <w:adjustRightInd w:val="0"/>
              <w:snapToGrid w:val="0"/>
              <w:jc w:val="center"/>
              <w:rPr>
                <w:kern w:val="0"/>
                <w:szCs w:val="21"/>
              </w:rPr>
            </w:pPr>
          </w:p>
          <w:p w14:paraId="57DE6B71" w14:textId="77777777" w:rsidR="005F4EA6" w:rsidRPr="00FC741E" w:rsidRDefault="005F4EA6">
            <w:pPr>
              <w:adjustRightInd w:val="0"/>
              <w:snapToGrid w:val="0"/>
              <w:jc w:val="center"/>
              <w:rPr>
                <w:kern w:val="0"/>
                <w:szCs w:val="21"/>
              </w:rPr>
            </w:pPr>
          </w:p>
          <w:p w14:paraId="0ACCA725" w14:textId="77777777" w:rsidR="005F4EA6" w:rsidRPr="00FC741E" w:rsidRDefault="005F4EA6">
            <w:pPr>
              <w:adjustRightInd w:val="0"/>
              <w:snapToGrid w:val="0"/>
              <w:jc w:val="center"/>
              <w:rPr>
                <w:kern w:val="0"/>
                <w:szCs w:val="21"/>
              </w:rPr>
            </w:pPr>
          </w:p>
          <w:p w14:paraId="6834E8CB" w14:textId="77777777" w:rsidR="005F4EA6" w:rsidRPr="00FC741E" w:rsidRDefault="005F4EA6">
            <w:pPr>
              <w:adjustRightInd w:val="0"/>
              <w:snapToGrid w:val="0"/>
              <w:jc w:val="center"/>
              <w:rPr>
                <w:kern w:val="0"/>
                <w:szCs w:val="21"/>
              </w:rPr>
            </w:pPr>
          </w:p>
          <w:p w14:paraId="50D38FFB" w14:textId="77777777" w:rsidR="005F4EA6" w:rsidRPr="00FC741E" w:rsidRDefault="005F4EA6">
            <w:pPr>
              <w:adjustRightInd w:val="0"/>
              <w:snapToGrid w:val="0"/>
              <w:jc w:val="center"/>
              <w:rPr>
                <w:kern w:val="0"/>
                <w:szCs w:val="21"/>
              </w:rPr>
            </w:pPr>
          </w:p>
          <w:p w14:paraId="5F478106" w14:textId="77777777" w:rsidR="005F4EA6" w:rsidRPr="00FC741E" w:rsidRDefault="005F4EA6">
            <w:pPr>
              <w:adjustRightInd w:val="0"/>
              <w:snapToGrid w:val="0"/>
              <w:jc w:val="center"/>
              <w:rPr>
                <w:kern w:val="0"/>
                <w:szCs w:val="21"/>
              </w:rPr>
            </w:pPr>
          </w:p>
          <w:p w14:paraId="552DB226" w14:textId="77777777" w:rsidR="005F4EA6" w:rsidRPr="00FC741E" w:rsidRDefault="005F4EA6">
            <w:pPr>
              <w:adjustRightInd w:val="0"/>
              <w:snapToGrid w:val="0"/>
              <w:jc w:val="center"/>
              <w:rPr>
                <w:kern w:val="0"/>
                <w:szCs w:val="21"/>
              </w:rPr>
            </w:pPr>
          </w:p>
          <w:p w14:paraId="55183604" w14:textId="77777777" w:rsidR="005F4EA6" w:rsidRPr="00FC741E" w:rsidRDefault="005F4EA6">
            <w:pPr>
              <w:adjustRightInd w:val="0"/>
              <w:snapToGrid w:val="0"/>
              <w:jc w:val="center"/>
              <w:rPr>
                <w:kern w:val="0"/>
                <w:szCs w:val="21"/>
              </w:rPr>
            </w:pPr>
          </w:p>
          <w:p w14:paraId="1CDD2BF8" w14:textId="77777777" w:rsidR="005F4EA6" w:rsidRPr="00FC741E" w:rsidRDefault="005F4EA6">
            <w:pPr>
              <w:adjustRightInd w:val="0"/>
              <w:snapToGrid w:val="0"/>
              <w:jc w:val="center"/>
              <w:rPr>
                <w:kern w:val="0"/>
                <w:szCs w:val="21"/>
              </w:rPr>
            </w:pPr>
          </w:p>
          <w:p w14:paraId="6BEC8DE0" w14:textId="77777777" w:rsidR="005F4EA6" w:rsidRPr="00FC741E" w:rsidRDefault="005F4EA6">
            <w:pPr>
              <w:adjustRightInd w:val="0"/>
              <w:snapToGrid w:val="0"/>
              <w:jc w:val="center"/>
              <w:rPr>
                <w:kern w:val="0"/>
                <w:szCs w:val="21"/>
              </w:rPr>
            </w:pPr>
          </w:p>
          <w:p w14:paraId="6D0BC0D6" w14:textId="77777777" w:rsidR="005F4EA6" w:rsidRPr="00FC741E" w:rsidRDefault="005F4EA6">
            <w:pPr>
              <w:adjustRightInd w:val="0"/>
              <w:snapToGrid w:val="0"/>
              <w:jc w:val="center"/>
              <w:rPr>
                <w:kern w:val="0"/>
                <w:szCs w:val="21"/>
              </w:rPr>
            </w:pPr>
          </w:p>
          <w:p w14:paraId="76F1B252" w14:textId="77777777" w:rsidR="005F4EA6" w:rsidRPr="00FC741E" w:rsidRDefault="005F4EA6">
            <w:pPr>
              <w:adjustRightInd w:val="0"/>
              <w:snapToGrid w:val="0"/>
              <w:jc w:val="center"/>
              <w:rPr>
                <w:kern w:val="0"/>
                <w:szCs w:val="21"/>
              </w:rPr>
            </w:pPr>
          </w:p>
          <w:p w14:paraId="3152F93D" w14:textId="77777777" w:rsidR="005F4EA6" w:rsidRPr="00FC741E" w:rsidRDefault="005F4EA6">
            <w:pPr>
              <w:adjustRightInd w:val="0"/>
              <w:snapToGrid w:val="0"/>
              <w:jc w:val="center"/>
              <w:rPr>
                <w:kern w:val="0"/>
                <w:szCs w:val="21"/>
              </w:rPr>
            </w:pPr>
          </w:p>
          <w:p w14:paraId="57305FF7" w14:textId="77777777" w:rsidR="005F4EA6" w:rsidRPr="00FC741E" w:rsidRDefault="005F4EA6">
            <w:pPr>
              <w:adjustRightInd w:val="0"/>
              <w:snapToGrid w:val="0"/>
              <w:jc w:val="center"/>
              <w:rPr>
                <w:kern w:val="0"/>
                <w:szCs w:val="21"/>
              </w:rPr>
            </w:pPr>
          </w:p>
          <w:p w14:paraId="75DE7985" w14:textId="77777777" w:rsidR="005F4EA6" w:rsidRPr="00FC741E" w:rsidRDefault="005F4EA6">
            <w:pPr>
              <w:adjustRightInd w:val="0"/>
              <w:snapToGrid w:val="0"/>
              <w:jc w:val="center"/>
              <w:rPr>
                <w:kern w:val="0"/>
                <w:szCs w:val="21"/>
              </w:rPr>
            </w:pPr>
          </w:p>
          <w:p w14:paraId="72E8C7A5" w14:textId="77777777" w:rsidR="005F4EA6" w:rsidRPr="00FC741E" w:rsidRDefault="005F4EA6">
            <w:pPr>
              <w:adjustRightInd w:val="0"/>
              <w:snapToGrid w:val="0"/>
              <w:jc w:val="center"/>
              <w:rPr>
                <w:kern w:val="0"/>
                <w:szCs w:val="21"/>
              </w:rPr>
            </w:pPr>
          </w:p>
          <w:p w14:paraId="673FE72C" w14:textId="77777777" w:rsidR="005F4EA6" w:rsidRPr="00FC741E" w:rsidRDefault="005F4EA6">
            <w:pPr>
              <w:adjustRightInd w:val="0"/>
              <w:snapToGrid w:val="0"/>
              <w:jc w:val="center"/>
              <w:rPr>
                <w:kern w:val="0"/>
                <w:szCs w:val="21"/>
              </w:rPr>
            </w:pPr>
          </w:p>
          <w:p w14:paraId="199461EC" w14:textId="77777777" w:rsidR="005F4EA6" w:rsidRPr="00FC741E" w:rsidRDefault="005F4EA6">
            <w:pPr>
              <w:adjustRightInd w:val="0"/>
              <w:snapToGrid w:val="0"/>
              <w:jc w:val="center"/>
              <w:rPr>
                <w:kern w:val="0"/>
                <w:szCs w:val="21"/>
              </w:rPr>
            </w:pPr>
          </w:p>
          <w:p w14:paraId="6C7D5387" w14:textId="77777777" w:rsidR="005F4EA6" w:rsidRPr="00FC741E" w:rsidRDefault="005F4EA6">
            <w:pPr>
              <w:adjustRightInd w:val="0"/>
              <w:snapToGrid w:val="0"/>
              <w:jc w:val="center"/>
              <w:rPr>
                <w:kern w:val="0"/>
                <w:szCs w:val="21"/>
              </w:rPr>
            </w:pPr>
          </w:p>
          <w:p w14:paraId="1EFA561C" w14:textId="77777777" w:rsidR="005F4EA6" w:rsidRPr="00FC741E" w:rsidRDefault="005F4EA6">
            <w:pPr>
              <w:adjustRightInd w:val="0"/>
              <w:snapToGrid w:val="0"/>
              <w:jc w:val="center"/>
              <w:rPr>
                <w:kern w:val="0"/>
                <w:szCs w:val="21"/>
              </w:rPr>
            </w:pPr>
          </w:p>
          <w:p w14:paraId="04C63197" w14:textId="77777777" w:rsidR="005F4EA6" w:rsidRPr="00FC741E" w:rsidRDefault="005F4EA6">
            <w:pPr>
              <w:adjustRightInd w:val="0"/>
              <w:snapToGrid w:val="0"/>
              <w:jc w:val="center"/>
              <w:rPr>
                <w:kern w:val="0"/>
                <w:szCs w:val="21"/>
              </w:rPr>
            </w:pPr>
          </w:p>
          <w:p w14:paraId="426910EC" w14:textId="77777777" w:rsidR="005F4EA6" w:rsidRPr="00FC741E" w:rsidRDefault="005F4EA6">
            <w:pPr>
              <w:adjustRightInd w:val="0"/>
              <w:snapToGrid w:val="0"/>
              <w:jc w:val="center"/>
              <w:rPr>
                <w:kern w:val="0"/>
                <w:szCs w:val="21"/>
              </w:rPr>
            </w:pPr>
          </w:p>
          <w:p w14:paraId="53BB07DF" w14:textId="77777777" w:rsidR="005F4EA6" w:rsidRPr="00FC741E" w:rsidRDefault="005F4EA6">
            <w:pPr>
              <w:adjustRightInd w:val="0"/>
              <w:snapToGrid w:val="0"/>
              <w:jc w:val="center"/>
              <w:rPr>
                <w:kern w:val="0"/>
                <w:szCs w:val="21"/>
              </w:rPr>
            </w:pPr>
          </w:p>
          <w:p w14:paraId="37A6C24B" w14:textId="77777777" w:rsidR="005F4EA6" w:rsidRPr="00FC741E" w:rsidRDefault="005F4EA6">
            <w:pPr>
              <w:adjustRightInd w:val="0"/>
              <w:snapToGrid w:val="0"/>
              <w:jc w:val="center"/>
              <w:rPr>
                <w:kern w:val="0"/>
                <w:szCs w:val="21"/>
              </w:rPr>
            </w:pPr>
          </w:p>
          <w:p w14:paraId="4929E38F" w14:textId="77777777" w:rsidR="00407BEB" w:rsidRPr="00FC741E" w:rsidRDefault="00407BEB">
            <w:pPr>
              <w:adjustRightInd w:val="0"/>
              <w:snapToGrid w:val="0"/>
              <w:jc w:val="center"/>
              <w:rPr>
                <w:kern w:val="0"/>
                <w:szCs w:val="21"/>
              </w:rPr>
            </w:pPr>
          </w:p>
        </w:tc>
        <w:tc>
          <w:tcPr>
            <w:tcW w:w="4774" w:type="pct"/>
          </w:tcPr>
          <w:p w14:paraId="670BADDA" w14:textId="77777777" w:rsidR="005F4EA6" w:rsidRPr="00FC741E" w:rsidRDefault="00000000" w:rsidP="003D7530">
            <w:pPr>
              <w:pStyle w:val="aff9"/>
              <w:snapToGrid w:val="0"/>
              <w:spacing w:beforeLines="25" w:before="60" w:line="360" w:lineRule="auto"/>
              <w:ind w:firstLineChars="0" w:firstLine="0"/>
              <w:rPr>
                <w:b/>
                <w:szCs w:val="21"/>
              </w:rPr>
            </w:pPr>
            <w:r w:rsidRPr="00FC741E">
              <w:rPr>
                <w:b/>
                <w:szCs w:val="21"/>
              </w:rPr>
              <w:lastRenderedPageBreak/>
              <w:t>2.4</w:t>
            </w:r>
            <w:r w:rsidRPr="00FC741E">
              <w:rPr>
                <w:b/>
                <w:szCs w:val="21"/>
              </w:rPr>
              <w:t>变电站平面布置</w:t>
            </w:r>
          </w:p>
          <w:p w14:paraId="17F2B776" w14:textId="324BF116" w:rsidR="00D121B6" w:rsidRPr="00FC741E" w:rsidRDefault="00D121B6" w:rsidP="003D7530">
            <w:pPr>
              <w:pStyle w:val="aff9"/>
              <w:adjustRightInd w:val="0"/>
              <w:snapToGrid w:val="0"/>
              <w:spacing w:line="360" w:lineRule="auto"/>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rFonts w:hint="eastAsia"/>
                <w:color w:val="000000" w:themeColor="text1"/>
                <w:szCs w:val="21"/>
              </w:rPr>
              <w:t>）</w:t>
            </w:r>
            <w:proofErr w:type="gramStart"/>
            <w:r w:rsidR="00A10B36" w:rsidRPr="00FC741E">
              <w:rPr>
                <w:rFonts w:hint="eastAsia"/>
                <w:bCs/>
                <w:szCs w:val="21"/>
              </w:rPr>
              <w:t>利桥</w:t>
            </w:r>
            <w:proofErr w:type="gramEnd"/>
            <w:r w:rsidR="00A10B36" w:rsidRPr="00FC741E">
              <w:rPr>
                <w:rFonts w:hint="eastAsia"/>
                <w:bCs/>
                <w:szCs w:val="21"/>
              </w:rPr>
              <w:t>110</w:t>
            </w:r>
            <w:r w:rsidR="00A10B36" w:rsidRPr="00FC741E">
              <w:rPr>
                <w:rFonts w:hint="eastAsia"/>
                <w:bCs/>
                <w:szCs w:val="21"/>
              </w:rPr>
              <w:t>千伏变电站新建工程</w:t>
            </w:r>
          </w:p>
          <w:p w14:paraId="46197A48" w14:textId="695E38A5" w:rsidR="005F4EA6" w:rsidRPr="00FC741E" w:rsidRDefault="00037F07" w:rsidP="003D7530">
            <w:pPr>
              <w:pStyle w:val="aff9"/>
              <w:adjustRightInd w:val="0"/>
              <w:snapToGrid w:val="0"/>
              <w:spacing w:line="360" w:lineRule="auto"/>
              <w:rPr>
                <w:color w:val="FF0000"/>
                <w:szCs w:val="21"/>
              </w:rPr>
            </w:pPr>
            <w:proofErr w:type="gramStart"/>
            <w:r w:rsidRPr="00FC741E">
              <w:rPr>
                <w:rFonts w:hint="eastAsia"/>
                <w:szCs w:val="21"/>
              </w:rPr>
              <w:t>利桥</w:t>
            </w:r>
            <w:proofErr w:type="gramEnd"/>
            <w:r w:rsidR="008B4942" w:rsidRPr="00FC741E">
              <w:rPr>
                <w:rFonts w:hint="eastAsia"/>
                <w:szCs w:val="21"/>
              </w:rPr>
              <w:t>110kV</w:t>
            </w:r>
            <w:r w:rsidR="008B4942" w:rsidRPr="00FC741E">
              <w:rPr>
                <w:rFonts w:hint="eastAsia"/>
                <w:szCs w:val="21"/>
              </w:rPr>
              <w:t>变电站</w:t>
            </w:r>
            <w:r w:rsidR="00D121B6" w:rsidRPr="00FC741E">
              <w:rPr>
                <w:rFonts w:hint="eastAsia"/>
                <w:szCs w:val="21"/>
              </w:rPr>
              <w:t>采用户内式，配电</w:t>
            </w:r>
            <w:proofErr w:type="gramStart"/>
            <w:r w:rsidR="00D121B6" w:rsidRPr="00FC741E">
              <w:rPr>
                <w:rFonts w:hint="eastAsia"/>
                <w:szCs w:val="21"/>
              </w:rPr>
              <w:t>装置楼</w:t>
            </w:r>
            <w:proofErr w:type="gramEnd"/>
            <w:r w:rsidR="00D121B6" w:rsidRPr="00FC741E">
              <w:rPr>
                <w:rFonts w:hint="eastAsia"/>
                <w:szCs w:val="21"/>
              </w:rPr>
              <w:t>布置于站区中部，主变布置于配电</w:t>
            </w:r>
            <w:proofErr w:type="gramStart"/>
            <w:r w:rsidR="00D121B6" w:rsidRPr="00FC741E">
              <w:rPr>
                <w:rFonts w:hint="eastAsia"/>
                <w:szCs w:val="21"/>
              </w:rPr>
              <w:t>装置楼</w:t>
            </w:r>
            <w:proofErr w:type="gramEnd"/>
            <w:r w:rsidRPr="00FC741E">
              <w:rPr>
                <w:rFonts w:hint="eastAsia"/>
                <w:szCs w:val="21"/>
              </w:rPr>
              <w:t>西</w:t>
            </w:r>
            <w:r w:rsidR="00001B62" w:rsidRPr="00FC741E">
              <w:rPr>
                <w:rFonts w:hint="eastAsia"/>
                <w:szCs w:val="21"/>
              </w:rPr>
              <w:t>南</w:t>
            </w:r>
            <w:r w:rsidR="00CE0D54" w:rsidRPr="00FC741E">
              <w:rPr>
                <w:rFonts w:hint="eastAsia"/>
                <w:szCs w:val="21"/>
              </w:rPr>
              <w:t>部</w:t>
            </w:r>
            <w:r w:rsidR="00D121B6" w:rsidRPr="00FC741E">
              <w:rPr>
                <w:rFonts w:hint="eastAsia"/>
                <w:szCs w:val="21"/>
              </w:rPr>
              <w:t>，自</w:t>
            </w:r>
            <w:r w:rsidR="00001B62" w:rsidRPr="00FC741E">
              <w:rPr>
                <w:rFonts w:hint="eastAsia"/>
                <w:szCs w:val="21"/>
              </w:rPr>
              <w:t>西</w:t>
            </w:r>
            <w:r w:rsidRPr="00FC741E">
              <w:rPr>
                <w:rFonts w:hint="eastAsia"/>
                <w:szCs w:val="21"/>
              </w:rPr>
              <w:t>北</w:t>
            </w:r>
            <w:r w:rsidR="00D121B6" w:rsidRPr="00FC741E">
              <w:rPr>
                <w:rFonts w:hint="eastAsia"/>
                <w:szCs w:val="21"/>
              </w:rPr>
              <w:t>向</w:t>
            </w:r>
            <w:r w:rsidR="00001B62" w:rsidRPr="00FC741E">
              <w:rPr>
                <w:rFonts w:hint="eastAsia"/>
                <w:szCs w:val="21"/>
              </w:rPr>
              <w:t>东</w:t>
            </w:r>
            <w:r w:rsidRPr="00FC741E">
              <w:rPr>
                <w:rFonts w:hint="eastAsia"/>
                <w:szCs w:val="21"/>
              </w:rPr>
              <w:t>南</w:t>
            </w:r>
            <w:r w:rsidR="00D121B6" w:rsidRPr="00FC741E">
              <w:rPr>
                <w:rFonts w:hint="eastAsia"/>
                <w:szCs w:val="21"/>
              </w:rPr>
              <w:t>依次为</w:t>
            </w:r>
            <w:r w:rsidRPr="00FC741E">
              <w:rPr>
                <w:rFonts w:hint="eastAsia"/>
                <w:szCs w:val="21"/>
              </w:rPr>
              <w:t>110kV GIS</w:t>
            </w:r>
            <w:r w:rsidRPr="00FC741E">
              <w:rPr>
                <w:rFonts w:hint="eastAsia"/>
                <w:szCs w:val="21"/>
              </w:rPr>
              <w:t>室、</w:t>
            </w:r>
            <w:r w:rsidR="00D121B6" w:rsidRPr="00FC741E">
              <w:rPr>
                <w:rFonts w:hint="eastAsia"/>
                <w:szCs w:val="21"/>
              </w:rPr>
              <w:t>本期</w:t>
            </w:r>
            <w:r w:rsidR="00D121B6" w:rsidRPr="00FC741E">
              <w:rPr>
                <w:rFonts w:hint="eastAsia"/>
                <w:szCs w:val="21"/>
              </w:rPr>
              <w:t>#</w:t>
            </w:r>
            <w:r w:rsidR="00D121B6" w:rsidRPr="00FC741E">
              <w:rPr>
                <w:szCs w:val="21"/>
              </w:rPr>
              <w:t>1</w:t>
            </w:r>
            <w:r w:rsidR="00D121B6" w:rsidRPr="00FC741E">
              <w:rPr>
                <w:rFonts w:hint="eastAsia"/>
                <w:szCs w:val="21"/>
              </w:rPr>
              <w:t>主变室、</w:t>
            </w:r>
            <w:r w:rsidR="00D121B6" w:rsidRPr="00FC741E">
              <w:rPr>
                <w:rFonts w:hint="eastAsia"/>
                <w:szCs w:val="21"/>
              </w:rPr>
              <w:t>#</w:t>
            </w:r>
            <w:r w:rsidR="00D121B6" w:rsidRPr="00FC741E">
              <w:rPr>
                <w:szCs w:val="21"/>
              </w:rPr>
              <w:t>2</w:t>
            </w:r>
            <w:r w:rsidR="00D121B6" w:rsidRPr="00FC741E">
              <w:rPr>
                <w:rFonts w:hint="eastAsia"/>
                <w:szCs w:val="21"/>
              </w:rPr>
              <w:t>主变室、远景</w:t>
            </w:r>
            <w:r w:rsidR="00D121B6" w:rsidRPr="00FC741E">
              <w:rPr>
                <w:rFonts w:hint="eastAsia"/>
                <w:szCs w:val="21"/>
              </w:rPr>
              <w:t>#</w:t>
            </w:r>
            <w:r w:rsidR="00D121B6" w:rsidRPr="00FC741E">
              <w:rPr>
                <w:szCs w:val="21"/>
              </w:rPr>
              <w:t>3</w:t>
            </w:r>
            <w:r w:rsidR="00D121B6" w:rsidRPr="00FC741E">
              <w:rPr>
                <w:rFonts w:hint="eastAsia"/>
                <w:szCs w:val="21"/>
              </w:rPr>
              <w:t>主变室，事故油池布置于变电站</w:t>
            </w:r>
            <w:r w:rsidR="007A366D" w:rsidRPr="00FC741E">
              <w:rPr>
                <w:rFonts w:hint="eastAsia"/>
                <w:szCs w:val="21"/>
              </w:rPr>
              <w:t>西角</w:t>
            </w:r>
            <w:r w:rsidR="00D121B6" w:rsidRPr="00FC741E">
              <w:rPr>
                <w:rFonts w:hint="eastAsia"/>
                <w:szCs w:val="21"/>
              </w:rPr>
              <w:t>，大门位于</w:t>
            </w:r>
            <w:r w:rsidRPr="00FC741E">
              <w:rPr>
                <w:rFonts w:hint="eastAsia"/>
                <w:szCs w:val="21"/>
              </w:rPr>
              <w:t>东北侧</w:t>
            </w:r>
            <w:r w:rsidR="007A366D" w:rsidRPr="00FC741E">
              <w:rPr>
                <w:rFonts w:hint="eastAsia"/>
                <w:szCs w:val="21"/>
              </w:rPr>
              <w:t>东</w:t>
            </w:r>
            <w:r w:rsidRPr="00FC741E">
              <w:rPr>
                <w:rFonts w:hint="eastAsia"/>
                <w:szCs w:val="21"/>
              </w:rPr>
              <w:t>端</w:t>
            </w:r>
            <w:r w:rsidR="00D121B6" w:rsidRPr="00FC741E">
              <w:rPr>
                <w:rFonts w:hint="eastAsia"/>
                <w:szCs w:val="21"/>
              </w:rPr>
              <w:t>，</w:t>
            </w:r>
            <w:r w:rsidR="00001B62" w:rsidRPr="00FC741E">
              <w:rPr>
                <w:rFonts w:hint="eastAsia"/>
                <w:szCs w:val="21"/>
              </w:rPr>
              <w:t>辅助用房位于</w:t>
            </w:r>
            <w:r w:rsidRPr="00FC741E">
              <w:rPr>
                <w:rFonts w:hint="eastAsia"/>
                <w:szCs w:val="21"/>
              </w:rPr>
              <w:t>东南侧</w:t>
            </w:r>
            <w:r w:rsidR="00D121B6" w:rsidRPr="00FC741E">
              <w:rPr>
                <w:szCs w:val="21"/>
              </w:rPr>
              <w:t>，化粪池布置于</w:t>
            </w:r>
            <w:r w:rsidR="006F3112" w:rsidRPr="00FC741E">
              <w:rPr>
                <w:rFonts w:hint="eastAsia"/>
                <w:szCs w:val="21"/>
              </w:rPr>
              <w:t>辅助用房</w:t>
            </w:r>
            <w:r w:rsidR="00EC001A" w:rsidRPr="00FC741E">
              <w:rPr>
                <w:rFonts w:hint="eastAsia"/>
                <w:szCs w:val="21"/>
              </w:rPr>
              <w:t>东</w:t>
            </w:r>
            <w:r w:rsidR="007A366D" w:rsidRPr="00FC741E">
              <w:rPr>
                <w:rFonts w:hint="eastAsia"/>
                <w:szCs w:val="21"/>
              </w:rPr>
              <w:t>北侧</w:t>
            </w:r>
            <w:r w:rsidR="00D121B6" w:rsidRPr="00FC741E">
              <w:rPr>
                <w:szCs w:val="21"/>
              </w:rPr>
              <w:t>；</w:t>
            </w:r>
            <w:r w:rsidRPr="00FC741E">
              <w:rPr>
                <w:bCs/>
                <w:szCs w:val="21"/>
              </w:rPr>
              <w:t>变电站总用地面积</w:t>
            </w:r>
            <w:r w:rsidRPr="00FC741E">
              <w:rPr>
                <w:bCs/>
                <w:szCs w:val="21"/>
              </w:rPr>
              <w:t>529</w:t>
            </w:r>
            <w:r w:rsidR="002C5267" w:rsidRPr="00FC741E">
              <w:rPr>
                <w:rFonts w:hint="eastAsia"/>
                <w:bCs/>
                <w:szCs w:val="21"/>
              </w:rPr>
              <w:t>3</w:t>
            </w:r>
            <w:r w:rsidRPr="00FC741E">
              <w:rPr>
                <w:szCs w:val="21"/>
              </w:rPr>
              <w:t>m</w:t>
            </w:r>
            <w:r w:rsidRPr="00FC741E">
              <w:rPr>
                <w:sz w:val="24"/>
                <w:vertAlign w:val="superscript"/>
              </w:rPr>
              <w:t>2</w:t>
            </w:r>
            <w:r w:rsidRPr="00FC741E">
              <w:rPr>
                <w:szCs w:val="21"/>
              </w:rPr>
              <w:t>，围墙内面积</w:t>
            </w:r>
            <w:r w:rsidRPr="00FC741E">
              <w:rPr>
                <w:szCs w:val="21"/>
              </w:rPr>
              <w:t>3700m</w:t>
            </w:r>
            <w:r w:rsidRPr="00FC741E">
              <w:rPr>
                <w:sz w:val="24"/>
                <w:vertAlign w:val="superscript"/>
              </w:rPr>
              <w:t>2</w:t>
            </w:r>
            <w:r w:rsidRPr="00FC741E">
              <w:rPr>
                <w:szCs w:val="21"/>
              </w:rPr>
              <w:t>。</w:t>
            </w:r>
          </w:p>
          <w:p w14:paraId="0FE166E3" w14:textId="7DC0DA5A" w:rsidR="00D121B6" w:rsidRPr="00FC741E" w:rsidRDefault="00D121B6" w:rsidP="003D7530">
            <w:pPr>
              <w:pStyle w:val="aff9"/>
              <w:adjustRightInd w:val="0"/>
              <w:snapToGrid w:val="0"/>
              <w:spacing w:line="360" w:lineRule="auto"/>
              <w:rPr>
                <w:szCs w:val="21"/>
              </w:rPr>
            </w:pPr>
            <w:r w:rsidRPr="00FC741E">
              <w:rPr>
                <w:rFonts w:hint="eastAsia"/>
                <w:szCs w:val="21"/>
              </w:rPr>
              <w:t>（</w:t>
            </w:r>
            <w:r w:rsidRPr="00FC741E">
              <w:rPr>
                <w:rFonts w:hint="eastAsia"/>
                <w:szCs w:val="21"/>
              </w:rPr>
              <w:t>2</w:t>
            </w:r>
            <w:r w:rsidRPr="00FC741E">
              <w:rPr>
                <w:rFonts w:hint="eastAsia"/>
                <w:szCs w:val="21"/>
              </w:rPr>
              <w:t>）</w:t>
            </w:r>
            <w:r w:rsidR="00A10B36" w:rsidRPr="00FC741E">
              <w:rPr>
                <w:rFonts w:hint="eastAsia"/>
                <w:kern w:val="0"/>
                <w:szCs w:val="21"/>
              </w:rPr>
              <w:t>塘头</w:t>
            </w:r>
            <w:r w:rsidR="00A10B36" w:rsidRPr="00FC741E">
              <w:rPr>
                <w:rFonts w:hint="eastAsia"/>
                <w:kern w:val="0"/>
                <w:szCs w:val="21"/>
              </w:rPr>
              <w:t>220</w:t>
            </w:r>
            <w:r w:rsidR="00A10B36" w:rsidRPr="00FC741E">
              <w:rPr>
                <w:rFonts w:hint="eastAsia"/>
                <w:kern w:val="0"/>
                <w:szCs w:val="21"/>
              </w:rPr>
              <w:t>千伏变电站</w:t>
            </w:r>
            <w:r w:rsidR="00A10B36" w:rsidRPr="00FC741E">
              <w:rPr>
                <w:rFonts w:hint="eastAsia"/>
                <w:kern w:val="0"/>
                <w:szCs w:val="21"/>
              </w:rPr>
              <w:t>110</w:t>
            </w:r>
            <w:proofErr w:type="gramStart"/>
            <w:r w:rsidR="00A10B36" w:rsidRPr="00FC741E">
              <w:rPr>
                <w:rFonts w:hint="eastAsia"/>
                <w:kern w:val="0"/>
                <w:szCs w:val="21"/>
              </w:rPr>
              <w:t>千伏利桥</w:t>
            </w:r>
            <w:proofErr w:type="gramEnd"/>
            <w:r w:rsidR="00A10B36" w:rsidRPr="00FC741E">
              <w:rPr>
                <w:rFonts w:hint="eastAsia"/>
                <w:kern w:val="0"/>
                <w:szCs w:val="21"/>
              </w:rPr>
              <w:t>间隔扩建工程</w:t>
            </w:r>
          </w:p>
          <w:p w14:paraId="5FE849B9" w14:textId="7FC442B6" w:rsidR="00A03533" w:rsidRPr="00FC741E" w:rsidRDefault="00202A01" w:rsidP="003D7530">
            <w:pPr>
              <w:pStyle w:val="aff9"/>
              <w:adjustRightInd w:val="0"/>
              <w:snapToGrid w:val="0"/>
              <w:spacing w:line="360" w:lineRule="auto"/>
              <w:rPr>
                <w:szCs w:val="21"/>
                <w:vertAlign w:val="superscript"/>
              </w:rPr>
            </w:pPr>
            <w:r w:rsidRPr="00FC741E">
              <w:rPr>
                <w:rFonts w:hint="eastAsia"/>
                <w:szCs w:val="21"/>
              </w:rPr>
              <w:t>塘头</w:t>
            </w:r>
            <w:r w:rsidR="00A03533" w:rsidRPr="00FC741E">
              <w:rPr>
                <w:rFonts w:hint="eastAsia"/>
                <w:szCs w:val="21"/>
              </w:rPr>
              <w:t>2</w:t>
            </w:r>
            <w:r w:rsidR="00A03533" w:rsidRPr="00FC741E">
              <w:rPr>
                <w:szCs w:val="21"/>
              </w:rPr>
              <w:t>20</w:t>
            </w:r>
            <w:r w:rsidR="00A03533" w:rsidRPr="00FC741E">
              <w:rPr>
                <w:rFonts w:hint="eastAsia"/>
                <w:szCs w:val="21"/>
              </w:rPr>
              <w:t>kV</w:t>
            </w:r>
            <w:r w:rsidR="00A03533" w:rsidRPr="00FC741E">
              <w:rPr>
                <w:rFonts w:hint="eastAsia"/>
                <w:szCs w:val="21"/>
              </w:rPr>
              <w:t>变电站</w:t>
            </w:r>
            <w:r w:rsidR="00601838" w:rsidRPr="00FC741E">
              <w:rPr>
                <w:rFonts w:hint="eastAsia"/>
                <w:szCs w:val="21"/>
              </w:rPr>
              <w:t>主</w:t>
            </w:r>
            <w:proofErr w:type="gramStart"/>
            <w:r w:rsidR="00601838" w:rsidRPr="00FC741E">
              <w:rPr>
                <w:rFonts w:hint="eastAsia"/>
                <w:szCs w:val="21"/>
              </w:rPr>
              <w:t>变</w:t>
            </w:r>
            <w:r w:rsidR="00A03533" w:rsidRPr="00FC741E">
              <w:rPr>
                <w:rFonts w:hint="eastAsia"/>
                <w:szCs w:val="21"/>
              </w:rPr>
              <w:t>采用</w:t>
            </w:r>
            <w:proofErr w:type="gramEnd"/>
            <w:r w:rsidR="00A03533" w:rsidRPr="00FC741E">
              <w:rPr>
                <w:rFonts w:hint="eastAsia"/>
                <w:szCs w:val="21"/>
              </w:rPr>
              <w:t>户外式布置，布置于站区中部，自</w:t>
            </w:r>
            <w:r w:rsidR="00601838" w:rsidRPr="00FC741E">
              <w:rPr>
                <w:rFonts w:hint="eastAsia"/>
                <w:szCs w:val="21"/>
              </w:rPr>
              <w:t>西</w:t>
            </w:r>
            <w:r w:rsidRPr="00FC741E">
              <w:rPr>
                <w:rFonts w:hint="eastAsia"/>
                <w:szCs w:val="21"/>
              </w:rPr>
              <w:t>北</w:t>
            </w:r>
            <w:r w:rsidR="00A03533" w:rsidRPr="00FC741E">
              <w:rPr>
                <w:rFonts w:hint="eastAsia"/>
                <w:szCs w:val="21"/>
              </w:rPr>
              <w:t>向</w:t>
            </w:r>
            <w:r w:rsidR="00601838" w:rsidRPr="00FC741E">
              <w:rPr>
                <w:rFonts w:hint="eastAsia"/>
                <w:szCs w:val="21"/>
              </w:rPr>
              <w:t>东</w:t>
            </w:r>
            <w:r w:rsidRPr="00FC741E">
              <w:rPr>
                <w:rFonts w:hint="eastAsia"/>
                <w:szCs w:val="21"/>
              </w:rPr>
              <w:t>南</w:t>
            </w:r>
            <w:r w:rsidR="00A03533" w:rsidRPr="00FC741E">
              <w:rPr>
                <w:rFonts w:hint="eastAsia"/>
                <w:szCs w:val="21"/>
              </w:rPr>
              <w:t>依次为远景</w:t>
            </w:r>
            <w:r w:rsidR="00A03533" w:rsidRPr="00FC741E">
              <w:rPr>
                <w:rFonts w:hint="eastAsia"/>
                <w:szCs w:val="21"/>
              </w:rPr>
              <w:t>#</w:t>
            </w:r>
            <w:r w:rsidR="00601838" w:rsidRPr="00FC741E">
              <w:rPr>
                <w:szCs w:val="21"/>
              </w:rPr>
              <w:t>1</w:t>
            </w:r>
            <w:r w:rsidR="00A03533" w:rsidRPr="00FC741E">
              <w:rPr>
                <w:rFonts w:hint="eastAsia"/>
                <w:szCs w:val="21"/>
              </w:rPr>
              <w:t>主变、</w:t>
            </w:r>
            <w:r w:rsidR="00601838" w:rsidRPr="00FC741E">
              <w:rPr>
                <w:rFonts w:hint="eastAsia"/>
                <w:szCs w:val="21"/>
              </w:rPr>
              <w:t>已有</w:t>
            </w:r>
            <w:r w:rsidR="00601838" w:rsidRPr="00FC741E">
              <w:rPr>
                <w:rFonts w:hint="eastAsia"/>
                <w:szCs w:val="21"/>
              </w:rPr>
              <w:t>#</w:t>
            </w:r>
            <w:r w:rsidR="00601838" w:rsidRPr="00FC741E">
              <w:rPr>
                <w:szCs w:val="21"/>
              </w:rPr>
              <w:t>2</w:t>
            </w:r>
            <w:r w:rsidR="00601838" w:rsidRPr="00FC741E">
              <w:rPr>
                <w:rFonts w:hint="eastAsia"/>
                <w:szCs w:val="21"/>
              </w:rPr>
              <w:t>主变、</w:t>
            </w:r>
            <w:r w:rsidRPr="00FC741E">
              <w:rPr>
                <w:rFonts w:hint="eastAsia"/>
                <w:szCs w:val="21"/>
              </w:rPr>
              <w:t>远景</w:t>
            </w:r>
            <w:r w:rsidR="00A03533" w:rsidRPr="00FC741E">
              <w:rPr>
                <w:rFonts w:hint="eastAsia"/>
                <w:szCs w:val="21"/>
              </w:rPr>
              <w:t>#</w:t>
            </w:r>
            <w:r w:rsidR="00601838" w:rsidRPr="00FC741E">
              <w:rPr>
                <w:szCs w:val="21"/>
              </w:rPr>
              <w:t>3</w:t>
            </w:r>
            <w:r w:rsidR="00A03533" w:rsidRPr="00FC741E">
              <w:rPr>
                <w:rFonts w:hint="eastAsia"/>
                <w:szCs w:val="21"/>
              </w:rPr>
              <w:t>主变</w:t>
            </w:r>
            <w:r w:rsidR="00601838" w:rsidRPr="00FC741E">
              <w:rPr>
                <w:rFonts w:hint="eastAsia"/>
                <w:szCs w:val="21"/>
              </w:rPr>
              <w:t>、远景</w:t>
            </w:r>
            <w:r w:rsidR="00601838" w:rsidRPr="00FC741E">
              <w:rPr>
                <w:rFonts w:hint="eastAsia"/>
                <w:szCs w:val="21"/>
              </w:rPr>
              <w:t>#</w:t>
            </w:r>
            <w:r w:rsidR="00601838" w:rsidRPr="00FC741E">
              <w:rPr>
                <w:szCs w:val="21"/>
              </w:rPr>
              <w:t>4</w:t>
            </w:r>
            <w:r w:rsidR="00601838" w:rsidRPr="00FC741E">
              <w:rPr>
                <w:rFonts w:hint="eastAsia"/>
                <w:szCs w:val="21"/>
              </w:rPr>
              <w:t>主变</w:t>
            </w:r>
            <w:r w:rsidR="00A03533" w:rsidRPr="00FC741E">
              <w:rPr>
                <w:rFonts w:hint="eastAsia"/>
                <w:szCs w:val="21"/>
              </w:rPr>
              <w:t>，</w:t>
            </w:r>
            <w:r w:rsidR="00A03533" w:rsidRPr="00FC741E">
              <w:rPr>
                <w:rFonts w:hint="eastAsia"/>
                <w:szCs w:val="21"/>
              </w:rPr>
              <w:t>2</w:t>
            </w:r>
            <w:r w:rsidR="00A03533" w:rsidRPr="00FC741E">
              <w:rPr>
                <w:szCs w:val="21"/>
              </w:rPr>
              <w:t>20</w:t>
            </w:r>
            <w:r w:rsidR="00A03533" w:rsidRPr="00FC741E">
              <w:rPr>
                <w:rFonts w:hint="eastAsia"/>
                <w:szCs w:val="21"/>
              </w:rPr>
              <w:t>kV</w:t>
            </w:r>
            <w:r w:rsidR="00A03533" w:rsidRPr="00FC741E">
              <w:rPr>
                <w:rFonts w:hint="eastAsia"/>
                <w:szCs w:val="21"/>
              </w:rPr>
              <w:t>配电装置</w:t>
            </w:r>
            <w:r w:rsidR="00601838" w:rsidRPr="00FC741E">
              <w:rPr>
                <w:rFonts w:hint="eastAsia"/>
                <w:szCs w:val="21"/>
              </w:rPr>
              <w:t>采用户内</w:t>
            </w:r>
            <w:r w:rsidR="008218F6" w:rsidRPr="00FC741E">
              <w:rPr>
                <w:rFonts w:hint="eastAsia"/>
                <w:szCs w:val="21"/>
              </w:rPr>
              <w:t>GIS</w:t>
            </w:r>
            <w:r w:rsidR="00601838" w:rsidRPr="00FC741E">
              <w:rPr>
                <w:rFonts w:hint="eastAsia"/>
                <w:szCs w:val="21"/>
              </w:rPr>
              <w:t>布置于</w:t>
            </w:r>
            <w:r w:rsidR="00A03533" w:rsidRPr="00FC741E">
              <w:rPr>
                <w:rFonts w:hint="eastAsia"/>
                <w:szCs w:val="21"/>
              </w:rPr>
              <w:t>变电站</w:t>
            </w:r>
            <w:r w:rsidRPr="00FC741E">
              <w:rPr>
                <w:rFonts w:hint="eastAsia"/>
                <w:szCs w:val="21"/>
              </w:rPr>
              <w:t>东</w:t>
            </w:r>
            <w:r w:rsidR="00601838" w:rsidRPr="00FC741E">
              <w:rPr>
                <w:rFonts w:hint="eastAsia"/>
                <w:szCs w:val="21"/>
              </w:rPr>
              <w:t>北</w:t>
            </w:r>
            <w:r w:rsidR="00A03533" w:rsidRPr="00FC741E">
              <w:rPr>
                <w:rFonts w:hint="eastAsia"/>
                <w:szCs w:val="21"/>
              </w:rPr>
              <w:t>部</w:t>
            </w:r>
            <w:r w:rsidR="008218F6" w:rsidRPr="00FC741E">
              <w:rPr>
                <w:rFonts w:hint="eastAsia"/>
                <w:szCs w:val="21"/>
              </w:rPr>
              <w:t>的配电装置楼内</w:t>
            </w:r>
            <w:r w:rsidR="00A03533" w:rsidRPr="00FC741E">
              <w:rPr>
                <w:rFonts w:hint="eastAsia"/>
                <w:szCs w:val="21"/>
              </w:rPr>
              <w:t>，</w:t>
            </w:r>
            <w:r w:rsidR="00A03533" w:rsidRPr="00FC741E">
              <w:rPr>
                <w:rFonts w:hint="eastAsia"/>
                <w:szCs w:val="21"/>
              </w:rPr>
              <w:t>1</w:t>
            </w:r>
            <w:r w:rsidR="00A03533" w:rsidRPr="00FC741E">
              <w:rPr>
                <w:szCs w:val="21"/>
              </w:rPr>
              <w:t>10</w:t>
            </w:r>
            <w:r w:rsidR="00A03533" w:rsidRPr="00FC741E">
              <w:rPr>
                <w:rFonts w:hint="eastAsia"/>
                <w:szCs w:val="21"/>
              </w:rPr>
              <w:t>kV</w:t>
            </w:r>
            <w:r w:rsidR="00A03533" w:rsidRPr="00FC741E">
              <w:rPr>
                <w:rFonts w:hint="eastAsia"/>
                <w:szCs w:val="21"/>
              </w:rPr>
              <w:t>配电装置</w:t>
            </w:r>
            <w:r w:rsidR="00601838" w:rsidRPr="00FC741E">
              <w:rPr>
                <w:rFonts w:hint="eastAsia"/>
                <w:szCs w:val="21"/>
              </w:rPr>
              <w:t>采用</w:t>
            </w:r>
            <w:r w:rsidR="008218F6" w:rsidRPr="00FC741E">
              <w:rPr>
                <w:rFonts w:hint="eastAsia"/>
                <w:szCs w:val="21"/>
              </w:rPr>
              <w:t>户内</w:t>
            </w:r>
            <w:r w:rsidR="008218F6" w:rsidRPr="00FC741E">
              <w:rPr>
                <w:rFonts w:hint="eastAsia"/>
                <w:szCs w:val="21"/>
              </w:rPr>
              <w:t>GIS</w:t>
            </w:r>
            <w:r w:rsidR="008218F6" w:rsidRPr="00FC741E">
              <w:rPr>
                <w:rFonts w:hint="eastAsia"/>
                <w:szCs w:val="21"/>
              </w:rPr>
              <w:t>布置于</w:t>
            </w:r>
            <w:r w:rsidR="00A03533" w:rsidRPr="00FC741E">
              <w:rPr>
                <w:rFonts w:hint="eastAsia"/>
                <w:szCs w:val="21"/>
              </w:rPr>
              <w:t>变电站</w:t>
            </w:r>
            <w:r w:rsidRPr="00FC741E">
              <w:rPr>
                <w:rFonts w:hint="eastAsia"/>
                <w:szCs w:val="21"/>
              </w:rPr>
              <w:t>西</w:t>
            </w:r>
            <w:r w:rsidR="00601838" w:rsidRPr="00FC741E">
              <w:rPr>
                <w:rFonts w:hint="eastAsia"/>
                <w:szCs w:val="21"/>
              </w:rPr>
              <w:t>南</w:t>
            </w:r>
            <w:r w:rsidR="00A03533" w:rsidRPr="00FC741E">
              <w:rPr>
                <w:rFonts w:hint="eastAsia"/>
                <w:szCs w:val="21"/>
              </w:rPr>
              <w:t>部</w:t>
            </w:r>
            <w:r w:rsidR="008218F6" w:rsidRPr="00FC741E">
              <w:rPr>
                <w:rFonts w:hint="eastAsia"/>
                <w:szCs w:val="21"/>
              </w:rPr>
              <w:t>的配电装置楼内</w:t>
            </w:r>
            <w:r w:rsidR="00A03533" w:rsidRPr="00FC741E">
              <w:rPr>
                <w:rFonts w:hint="eastAsia"/>
                <w:szCs w:val="21"/>
              </w:rPr>
              <w:t>，事故油池位于</w:t>
            </w:r>
            <w:r w:rsidRPr="00FC741E">
              <w:rPr>
                <w:rFonts w:hint="eastAsia"/>
                <w:szCs w:val="21"/>
              </w:rPr>
              <w:t>站区西角</w:t>
            </w:r>
            <w:r w:rsidR="00A03533" w:rsidRPr="00FC741E">
              <w:rPr>
                <w:rFonts w:hint="eastAsia"/>
                <w:szCs w:val="21"/>
              </w:rPr>
              <w:t>，化粪池位于</w:t>
            </w:r>
            <w:r w:rsidRPr="00FC741E">
              <w:rPr>
                <w:rFonts w:hint="eastAsia"/>
                <w:szCs w:val="21"/>
              </w:rPr>
              <w:t>22</w:t>
            </w:r>
            <w:r w:rsidR="00A03533" w:rsidRPr="00FC741E">
              <w:rPr>
                <w:szCs w:val="21"/>
              </w:rPr>
              <w:t>0</w:t>
            </w:r>
            <w:r w:rsidR="00A03533" w:rsidRPr="00FC741E">
              <w:rPr>
                <w:rFonts w:hint="eastAsia"/>
                <w:szCs w:val="21"/>
              </w:rPr>
              <w:t>kV</w:t>
            </w:r>
            <w:r w:rsidR="00A03533" w:rsidRPr="00FC741E">
              <w:rPr>
                <w:rFonts w:hint="eastAsia"/>
                <w:szCs w:val="21"/>
              </w:rPr>
              <w:t>配电</w:t>
            </w:r>
            <w:proofErr w:type="gramStart"/>
            <w:r w:rsidR="00A03533" w:rsidRPr="00FC741E">
              <w:rPr>
                <w:rFonts w:hint="eastAsia"/>
                <w:szCs w:val="21"/>
              </w:rPr>
              <w:t>装置</w:t>
            </w:r>
            <w:r w:rsidRPr="00FC741E">
              <w:rPr>
                <w:rFonts w:hint="eastAsia"/>
                <w:szCs w:val="21"/>
              </w:rPr>
              <w:t>楼</w:t>
            </w:r>
            <w:proofErr w:type="gramEnd"/>
            <w:r w:rsidR="00A03533" w:rsidRPr="00FC741E">
              <w:rPr>
                <w:rFonts w:hint="eastAsia"/>
                <w:szCs w:val="21"/>
              </w:rPr>
              <w:t>的</w:t>
            </w:r>
            <w:r w:rsidR="00601838" w:rsidRPr="00FC741E">
              <w:rPr>
                <w:rFonts w:hint="eastAsia"/>
                <w:szCs w:val="21"/>
              </w:rPr>
              <w:t>东</w:t>
            </w:r>
            <w:r w:rsidR="00A03533" w:rsidRPr="00FC741E">
              <w:rPr>
                <w:rFonts w:hint="eastAsia"/>
                <w:szCs w:val="21"/>
              </w:rPr>
              <w:t>北侧</w:t>
            </w:r>
            <w:r w:rsidRPr="00FC741E">
              <w:rPr>
                <w:rFonts w:hint="eastAsia"/>
                <w:szCs w:val="21"/>
              </w:rPr>
              <w:t>的南端</w:t>
            </w:r>
            <w:r w:rsidR="00A03533" w:rsidRPr="00FC741E">
              <w:rPr>
                <w:rFonts w:hint="eastAsia"/>
                <w:szCs w:val="21"/>
              </w:rPr>
              <w:t>，变电站大门位于</w:t>
            </w:r>
            <w:r w:rsidR="00601838" w:rsidRPr="00FC741E">
              <w:rPr>
                <w:rFonts w:hint="eastAsia"/>
                <w:szCs w:val="21"/>
              </w:rPr>
              <w:t>东</w:t>
            </w:r>
            <w:r w:rsidRPr="00FC741E">
              <w:rPr>
                <w:rFonts w:hint="eastAsia"/>
                <w:szCs w:val="21"/>
              </w:rPr>
              <w:t>北</w:t>
            </w:r>
            <w:r w:rsidR="00601838" w:rsidRPr="00FC741E">
              <w:rPr>
                <w:rFonts w:hint="eastAsia"/>
                <w:szCs w:val="21"/>
              </w:rPr>
              <w:t>侧</w:t>
            </w:r>
            <w:r w:rsidRPr="00FC741E">
              <w:rPr>
                <w:rFonts w:hint="eastAsia"/>
                <w:szCs w:val="21"/>
              </w:rPr>
              <w:t>南</w:t>
            </w:r>
            <w:r w:rsidR="00601838" w:rsidRPr="00FC741E">
              <w:rPr>
                <w:rFonts w:hint="eastAsia"/>
                <w:szCs w:val="21"/>
              </w:rPr>
              <w:t>端</w:t>
            </w:r>
            <w:r w:rsidR="00A03533" w:rsidRPr="00FC741E">
              <w:rPr>
                <w:rFonts w:hint="eastAsia"/>
                <w:szCs w:val="21"/>
              </w:rPr>
              <w:t>；</w:t>
            </w:r>
            <w:r w:rsidR="002C5267" w:rsidRPr="00FC741E">
              <w:rPr>
                <w:rFonts w:hint="eastAsia"/>
                <w:bCs/>
                <w:szCs w:val="21"/>
              </w:rPr>
              <w:t>总占地面积为</w:t>
            </w:r>
            <w:r w:rsidR="002C5267" w:rsidRPr="00FC741E">
              <w:rPr>
                <w:bCs/>
                <w:szCs w:val="21"/>
              </w:rPr>
              <w:t>16526</w:t>
            </w:r>
            <w:r w:rsidR="002C5267" w:rsidRPr="00FC741E">
              <w:rPr>
                <w:rFonts w:hint="eastAsia"/>
                <w:bCs/>
                <w:szCs w:val="21"/>
              </w:rPr>
              <w:t>m</w:t>
            </w:r>
            <w:r w:rsidR="002C5267" w:rsidRPr="00FC741E">
              <w:rPr>
                <w:rFonts w:hint="eastAsia"/>
                <w:bCs/>
                <w:szCs w:val="21"/>
                <w:vertAlign w:val="superscript"/>
              </w:rPr>
              <w:t>2</w:t>
            </w:r>
            <w:r w:rsidR="002C5267" w:rsidRPr="00FC741E">
              <w:rPr>
                <w:rFonts w:hint="eastAsia"/>
                <w:bCs/>
                <w:szCs w:val="21"/>
              </w:rPr>
              <w:t>，围墙内用地面积</w:t>
            </w:r>
            <w:r w:rsidR="002C5267" w:rsidRPr="00FC741E">
              <w:rPr>
                <w:bCs/>
                <w:szCs w:val="21"/>
              </w:rPr>
              <w:t>8569</w:t>
            </w:r>
            <w:r w:rsidR="002C5267" w:rsidRPr="00FC741E">
              <w:rPr>
                <w:rFonts w:hint="eastAsia"/>
                <w:bCs/>
                <w:szCs w:val="21"/>
              </w:rPr>
              <w:t>m</w:t>
            </w:r>
            <w:r w:rsidR="002C5267" w:rsidRPr="00FC741E">
              <w:rPr>
                <w:rFonts w:hint="eastAsia"/>
                <w:bCs/>
                <w:szCs w:val="21"/>
                <w:vertAlign w:val="superscript"/>
              </w:rPr>
              <w:t>2</w:t>
            </w:r>
            <w:r w:rsidR="002C5267" w:rsidRPr="00FC741E">
              <w:rPr>
                <w:rFonts w:hint="eastAsia"/>
                <w:bCs/>
                <w:szCs w:val="21"/>
              </w:rPr>
              <w:t>。</w:t>
            </w:r>
          </w:p>
          <w:p w14:paraId="6D612621" w14:textId="1D58A371" w:rsidR="00A03533" w:rsidRPr="00FC741E" w:rsidRDefault="00AF7361" w:rsidP="003D7530">
            <w:pPr>
              <w:pStyle w:val="aff9"/>
              <w:adjustRightInd w:val="0"/>
              <w:snapToGrid w:val="0"/>
              <w:spacing w:line="360" w:lineRule="auto"/>
              <w:rPr>
                <w:szCs w:val="21"/>
              </w:rPr>
            </w:pPr>
            <w:r w:rsidRPr="00FC741E">
              <w:rPr>
                <w:rFonts w:hint="eastAsia"/>
                <w:szCs w:val="21"/>
              </w:rPr>
              <w:t>本期将塘头</w:t>
            </w:r>
            <w:r w:rsidRPr="00FC741E">
              <w:rPr>
                <w:rFonts w:hint="eastAsia"/>
                <w:szCs w:val="21"/>
              </w:rPr>
              <w:t>220kV</w:t>
            </w:r>
            <w:r w:rsidRPr="00FC741E">
              <w:rPr>
                <w:rFonts w:hint="eastAsia"/>
                <w:szCs w:val="21"/>
              </w:rPr>
              <w:t>变电站现有</w:t>
            </w:r>
            <w:proofErr w:type="gramStart"/>
            <w:r w:rsidRPr="00FC741E">
              <w:rPr>
                <w:rFonts w:hint="eastAsia"/>
                <w:szCs w:val="21"/>
              </w:rPr>
              <w:t>安民线</w:t>
            </w:r>
            <w:proofErr w:type="gramEnd"/>
            <w:r w:rsidRPr="00FC741E">
              <w:rPr>
                <w:rFonts w:hint="eastAsia"/>
                <w:szCs w:val="21"/>
              </w:rPr>
              <w:t>出线间隔改</w:t>
            </w:r>
            <w:proofErr w:type="gramStart"/>
            <w:r w:rsidRPr="00FC741E">
              <w:rPr>
                <w:rFonts w:hint="eastAsia"/>
                <w:szCs w:val="21"/>
              </w:rPr>
              <w:t>接利桥变（利桥</w:t>
            </w:r>
            <w:proofErr w:type="gramEnd"/>
            <w:r w:rsidRPr="00FC741E">
              <w:rPr>
                <w:rFonts w:hint="eastAsia"/>
                <w:szCs w:val="21"/>
              </w:rPr>
              <w:t>Ⅰ线）</w:t>
            </w:r>
            <w:r w:rsidR="00857939" w:rsidRPr="00FC741E">
              <w:rPr>
                <w:rFonts w:hint="eastAsia"/>
                <w:szCs w:val="21"/>
              </w:rPr>
              <w:t>，同时新建</w:t>
            </w:r>
            <w:proofErr w:type="gramStart"/>
            <w:r w:rsidR="00857939" w:rsidRPr="00FC741E">
              <w:rPr>
                <w:rFonts w:hint="eastAsia"/>
                <w:szCs w:val="21"/>
              </w:rPr>
              <w:t>1</w:t>
            </w:r>
            <w:r w:rsidR="00857939" w:rsidRPr="00FC741E">
              <w:rPr>
                <w:rFonts w:hint="eastAsia"/>
                <w:szCs w:val="21"/>
              </w:rPr>
              <w:t>个利桥出线</w:t>
            </w:r>
            <w:proofErr w:type="gramEnd"/>
            <w:r w:rsidR="00857939" w:rsidRPr="00FC741E">
              <w:rPr>
                <w:rFonts w:hint="eastAsia"/>
                <w:szCs w:val="21"/>
              </w:rPr>
              <w:t>间隔（</w:t>
            </w:r>
            <w:proofErr w:type="gramStart"/>
            <w:r w:rsidR="00857939" w:rsidRPr="00FC741E">
              <w:rPr>
                <w:rFonts w:hint="eastAsia"/>
                <w:szCs w:val="21"/>
              </w:rPr>
              <w:t>利桥</w:t>
            </w:r>
            <w:proofErr w:type="gramEnd"/>
            <w:r w:rsidR="00857939" w:rsidRPr="00FC741E">
              <w:rPr>
                <w:rFonts w:hint="eastAsia"/>
                <w:szCs w:val="21"/>
              </w:rPr>
              <w:t>Ⅱ线）和</w:t>
            </w:r>
            <w:r w:rsidR="00857939" w:rsidRPr="00FC741E">
              <w:rPr>
                <w:rFonts w:hint="eastAsia"/>
                <w:szCs w:val="21"/>
              </w:rPr>
              <w:t>1</w:t>
            </w:r>
            <w:r w:rsidR="00857939" w:rsidRPr="00FC741E">
              <w:rPr>
                <w:rFonts w:hint="eastAsia"/>
                <w:szCs w:val="21"/>
              </w:rPr>
              <w:t>个</w:t>
            </w:r>
            <w:proofErr w:type="gramStart"/>
            <w:r w:rsidR="00857939" w:rsidRPr="00FC741E">
              <w:rPr>
                <w:rFonts w:hint="eastAsia"/>
                <w:szCs w:val="21"/>
              </w:rPr>
              <w:t>安民线</w:t>
            </w:r>
            <w:proofErr w:type="gramEnd"/>
            <w:r w:rsidR="00857939" w:rsidRPr="00FC741E">
              <w:rPr>
                <w:rFonts w:hint="eastAsia"/>
                <w:szCs w:val="21"/>
              </w:rPr>
              <w:t>出线间隔，扩建间隔位于</w:t>
            </w:r>
            <w:r w:rsidR="00857939" w:rsidRPr="00FC741E">
              <w:rPr>
                <w:rFonts w:hint="eastAsia"/>
                <w:szCs w:val="21"/>
              </w:rPr>
              <w:t>110kV</w:t>
            </w:r>
            <w:r w:rsidR="00857939" w:rsidRPr="00FC741E">
              <w:rPr>
                <w:rFonts w:hint="eastAsia"/>
                <w:szCs w:val="21"/>
              </w:rPr>
              <w:t>户内配电装置原预留位置，无新增用地；</w:t>
            </w:r>
            <w:r w:rsidR="00153DD7" w:rsidRPr="00FC741E">
              <w:rPr>
                <w:rFonts w:hint="eastAsia"/>
                <w:szCs w:val="21"/>
              </w:rPr>
              <w:t>原安民出线间隔位于变电站西南部</w:t>
            </w:r>
            <w:r w:rsidR="00153DD7" w:rsidRPr="00FC741E">
              <w:rPr>
                <w:rFonts w:hint="eastAsia"/>
                <w:szCs w:val="21"/>
              </w:rPr>
              <w:t>1</w:t>
            </w:r>
            <w:r w:rsidR="00153DD7" w:rsidRPr="00FC741E">
              <w:rPr>
                <w:szCs w:val="21"/>
              </w:rPr>
              <w:t>10</w:t>
            </w:r>
            <w:r w:rsidR="00153DD7" w:rsidRPr="00FC741E">
              <w:rPr>
                <w:rFonts w:hint="eastAsia"/>
                <w:szCs w:val="21"/>
              </w:rPr>
              <w:t>kV</w:t>
            </w:r>
            <w:r w:rsidR="00153DD7" w:rsidRPr="00FC741E">
              <w:rPr>
                <w:rFonts w:hint="eastAsia"/>
                <w:szCs w:val="21"/>
              </w:rPr>
              <w:t>配电装置楼内第</w:t>
            </w:r>
            <w:r w:rsidR="00153DD7" w:rsidRPr="00FC741E">
              <w:rPr>
                <w:rFonts w:hint="eastAsia"/>
                <w:szCs w:val="21"/>
              </w:rPr>
              <w:t>8</w:t>
            </w:r>
            <w:r w:rsidR="00153DD7" w:rsidRPr="00FC741E">
              <w:rPr>
                <w:rFonts w:hint="eastAsia"/>
                <w:szCs w:val="21"/>
              </w:rPr>
              <w:t>间隔处，</w:t>
            </w:r>
            <w:r w:rsidR="00A03533" w:rsidRPr="00FC741E">
              <w:rPr>
                <w:rFonts w:hint="eastAsia"/>
                <w:szCs w:val="21"/>
              </w:rPr>
              <w:t>本期扩建</w:t>
            </w:r>
            <w:r w:rsidR="00A03533" w:rsidRPr="00FC741E">
              <w:rPr>
                <w:rFonts w:hint="eastAsia"/>
                <w:szCs w:val="21"/>
              </w:rPr>
              <w:t>1</w:t>
            </w:r>
            <w:r w:rsidR="00A03533" w:rsidRPr="00FC741E">
              <w:rPr>
                <w:szCs w:val="21"/>
              </w:rPr>
              <w:t>10</w:t>
            </w:r>
            <w:r w:rsidR="00A03533" w:rsidRPr="00FC741E">
              <w:rPr>
                <w:rFonts w:hint="eastAsia"/>
                <w:szCs w:val="21"/>
              </w:rPr>
              <w:t>kV</w:t>
            </w:r>
            <w:r w:rsidR="00A03533" w:rsidRPr="00FC741E">
              <w:rPr>
                <w:rFonts w:hint="eastAsia"/>
                <w:szCs w:val="21"/>
              </w:rPr>
              <w:t>间隔位于第</w:t>
            </w:r>
            <w:r w:rsidR="00601838" w:rsidRPr="00FC741E">
              <w:rPr>
                <w:szCs w:val="21"/>
              </w:rPr>
              <w:t>1</w:t>
            </w:r>
            <w:r w:rsidR="00202A01" w:rsidRPr="00FC741E">
              <w:rPr>
                <w:rFonts w:hint="eastAsia"/>
                <w:szCs w:val="21"/>
              </w:rPr>
              <w:t>8</w:t>
            </w:r>
            <w:r w:rsidR="00601838" w:rsidRPr="00FC741E">
              <w:rPr>
                <w:rFonts w:hint="eastAsia"/>
                <w:szCs w:val="21"/>
              </w:rPr>
              <w:t>、</w:t>
            </w:r>
            <w:r w:rsidR="00202A01" w:rsidRPr="00FC741E">
              <w:rPr>
                <w:rFonts w:hint="eastAsia"/>
                <w:szCs w:val="21"/>
              </w:rPr>
              <w:t>21</w:t>
            </w:r>
            <w:r w:rsidR="00A03533" w:rsidRPr="00FC741E">
              <w:rPr>
                <w:rFonts w:hint="eastAsia"/>
                <w:szCs w:val="21"/>
              </w:rPr>
              <w:t>间隔处。</w:t>
            </w:r>
          </w:p>
          <w:p w14:paraId="5594F7B8" w14:textId="77777777" w:rsidR="005F4EA6" w:rsidRPr="00FC741E" w:rsidRDefault="00000000" w:rsidP="003D7530">
            <w:pPr>
              <w:pStyle w:val="aff9"/>
              <w:snapToGrid w:val="0"/>
              <w:spacing w:line="360" w:lineRule="auto"/>
              <w:ind w:firstLineChars="0" w:firstLine="0"/>
              <w:rPr>
                <w:b/>
                <w:szCs w:val="21"/>
              </w:rPr>
            </w:pPr>
            <w:r w:rsidRPr="00FC741E">
              <w:rPr>
                <w:b/>
                <w:szCs w:val="21"/>
              </w:rPr>
              <w:t>2.5</w:t>
            </w:r>
            <w:r w:rsidRPr="00FC741E">
              <w:rPr>
                <w:b/>
                <w:szCs w:val="21"/>
              </w:rPr>
              <w:t>线路路径</w:t>
            </w:r>
          </w:p>
          <w:p w14:paraId="4DCCE60A" w14:textId="32C4C669" w:rsidR="00A26265" w:rsidRPr="00FC741E" w:rsidRDefault="00A26265" w:rsidP="003D7530">
            <w:pPr>
              <w:spacing w:line="360" w:lineRule="auto"/>
              <w:ind w:firstLineChars="200" w:firstLine="420"/>
              <w:rPr>
                <w:bCs/>
                <w:color w:val="000000" w:themeColor="text1"/>
                <w:szCs w:val="21"/>
              </w:rPr>
            </w:pPr>
            <w:r w:rsidRPr="00FC741E">
              <w:rPr>
                <w:rFonts w:hint="eastAsia"/>
                <w:bCs/>
                <w:color w:val="000000" w:themeColor="text1"/>
                <w:szCs w:val="21"/>
              </w:rPr>
              <w:t>线路</w:t>
            </w:r>
            <w:proofErr w:type="gramStart"/>
            <w:r w:rsidRPr="00FC741E">
              <w:rPr>
                <w:rFonts w:hint="eastAsia"/>
                <w:bCs/>
                <w:color w:val="000000" w:themeColor="text1"/>
                <w:szCs w:val="21"/>
              </w:rPr>
              <w:t>起自拟建利桥</w:t>
            </w:r>
            <w:proofErr w:type="gramEnd"/>
            <w:r w:rsidRPr="00FC741E">
              <w:rPr>
                <w:rFonts w:hint="eastAsia"/>
                <w:bCs/>
                <w:color w:val="000000" w:themeColor="text1"/>
                <w:szCs w:val="21"/>
              </w:rPr>
              <w:t>110kV</w:t>
            </w:r>
            <w:r w:rsidRPr="00FC741E">
              <w:rPr>
                <w:rFonts w:hint="eastAsia"/>
                <w:bCs/>
                <w:color w:val="000000" w:themeColor="text1"/>
                <w:szCs w:val="21"/>
              </w:rPr>
              <w:t>变电站西侧采用</w:t>
            </w:r>
            <w:proofErr w:type="gramStart"/>
            <w:r w:rsidRPr="00FC741E">
              <w:rPr>
                <w:rFonts w:hint="eastAsia"/>
                <w:bCs/>
                <w:color w:val="000000" w:themeColor="text1"/>
                <w:szCs w:val="21"/>
              </w:rPr>
              <w:t>电缆出线</w:t>
            </w:r>
            <w:proofErr w:type="gramEnd"/>
            <w:r w:rsidRPr="00FC741E">
              <w:rPr>
                <w:rFonts w:hint="eastAsia"/>
                <w:bCs/>
                <w:color w:val="000000" w:themeColor="text1"/>
                <w:szCs w:val="21"/>
              </w:rPr>
              <w:t>后，转为同塔双回架空形式跨越东塘路、杭深</w:t>
            </w:r>
            <w:proofErr w:type="gramStart"/>
            <w:r w:rsidRPr="00FC741E">
              <w:rPr>
                <w:rFonts w:hint="eastAsia"/>
                <w:bCs/>
                <w:color w:val="000000" w:themeColor="text1"/>
                <w:szCs w:val="21"/>
              </w:rPr>
              <w:t>铁路至融宽大</w:t>
            </w:r>
            <w:proofErr w:type="gramEnd"/>
            <w:r w:rsidRPr="00FC741E">
              <w:rPr>
                <w:rFonts w:hint="eastAsia"/>
                <w:bCs/>
                <w:color w:val="000000" w:themeColor="text1"/>
                <w:szCs w:val="21"/>
              </w:rPr>
              <w:t>道东南侧后</w:t>
            </w:r>
            <w:proofErr w:type="gramStart"/>
            <w:r w:rsidRPr="00FC741E">
              <w:rPr>
                <w:rFonts w:hint="eastAsia"/>
                <w:bCs/>
                <w:color w:val="000000" w:themeColor="text1"/>
                <w:szCs w:val="21"/>
              </w:rPr>
              <w:t>右转</w:t>
            </w:r>
            <w:r w:rsidR="00777EA6" w:rsidRPr="00FC741E">
              <w:rPr>
                <w:rFonts w:hint="eastAsia"/>
                <w:bCs/>
                <w:color w:val="000000" w:themeColor="text1"/>
                <w:szCs w:val="21"/>
              </w:rPr>
              <w:t>沿融宽大</w:t>
            </w:r>
            <w:proofErr w:type="gramEnd"/>
            <w:r w:rsidR="00777EA6" w:rsidRPr="00FC741E">
              <w:rPr>
                <w:rFonts w:hint="eastAsia"/>
                <w:bCs/>
                <w:color w:val="000000" w:themeColor="text1"/>
                <w:szCs w:val="21"/>
              </w:rPr>
              <w:t>道东南侧</w:t>
            </w:r>
            <w:r w:rsidRPr="00FC741E">
              <w:rPr>
                <w:rFonts w:hint="eastAsia"/>
                <w:bCs/>
                <w:color w:val="000000" w:themeColor="text1"/>
                <w:szCs w:val="21"/>
              </w:rPr>
              <w:t>向东北侧架线，至元华路南侧后左转跨越融宽大道后右转</w:t>
            </w:r>
            <w:r w:rsidR="00777EA6" w:rsidRPr="00FC741E">
              <w:rPr>
                <w:rFonts w:hint="eastAsia"/>
                <w:bCs/>
                <w:color w:val="000000" w:themeColor="text1"/>
                <w:szCs w:val="21"/>
              </w:rPr>
              <w:t>跨越元华路</w:t>
            </w:r>
            <w:proofErr w:type="gramStart"/>
            <w:r w:rsidRPr="00FC741E">
              <w:rPr>
                <w:rFonts w:hint="eastAsia"/>
                <w:bCs/>
                <w:color w:val="000000" w:themeColor="text1"/>
                <w:szCs w:val="21"/>
              </w:rPr>
              <w:t>继续</w:t>
            </w:r>
            <w:r w:rsidR="00777EA6" w:rsidRPr="00FC741E">
              <w:rPr>
                <w:rFonts w:hint="eastAsia"/>
                <w:bCs/>
                <w:color w:val="000000" w:themeColor="text1"/>
                <w:szCs w:val="21"/>
              </w:rPr>
              <w:t>沿融宽大</w:t>
            </w:r>
            <w:proofErr w:type="gramEnd"/>
            <w:r w:rsidR="00777EA6" w:rsidRPr="00FC741E">
              <w:rPr>
                <w:rFonts w:hint="eastAsia"/>
                <w:bCs/>
                <w:color w:val="000000" w:themeColor="text1"/>
                <w:szCs w:val="21"/>
              </w:rPr>
              <w:t>道西北侧架线，至</w:t>
            </w:r>
            <w:r w:rsidR="00777EA6" w:rsidRPr="00FC741E">
              <w:rPr>
                <w:rFonts w:hint="eastAsia"/>
                <w:bCs/>
                <w:color w:val="000000" w:themeColor="text1"/>
                <w:szCs w:val="21"/>
              </w:rPr>
              <w:t>110kV</w:t>
            </w:r>
            <w:r w:rsidR="00777EA6" w:rsidRPr="00FC741E">
              <w:rPr>
                <w:rFonts w:hint="eastAsia"/>
                <w:bCs/>
                <w:color w:val="000000" w:themeColor="text1"/>
                <w:szCs w:val="21"/>
              </w:rPr>
              <w:t>龙山变东南侧后右转跨越融宽大</w:t>
            </w:r>
            <w:proofErr w:type="gramStart"/>
            <w:r w:rsidR="00777EA6" w:rsidRPr="00FC741E">
              <w:rPr>
                <w:rFonts w:hint="eastAsia"/>
                <w:bCs/>
                <w:color w:val="000000" w:themeColor="text1"/>
                <w:szCs w:val="21"/>
              </w:rPr>
              <w:t>道继续</w:t>
            </w:r>
            <w:proofErr w:type="gramEnd"/>
            <w:r w:rsidR="00777EA6" w:rsidRPr="00FC741E">
              <w:rPr>
                <w:rFonts w:hint="eastAsia"/>
                <w:bCs/>
                <w:color w:val="000000" w:themeColor="text1"/>
                <w:szCs w:val="21"/>
              </w:rPr>
              <w:t>向东北侧架线，至现状</w:t>
            </w:r>
            <w:r w:rsidR="00777EA6" w:rsidRPr="00FC741E">
              <w:rPr>
                <w:rFonts w:hint="eastAsia"/>
                <w:bCs/>
                <w:color w:val="000000" w:themeColor="text1"/>
                <w:szCs w:val="21"/>
              </w:rPr>
              <w:t>110kV</w:t>
            </w:r>
            <w:r w:rsidR="00777EA6" w:rsidRPr="00FC741E">
              <w:rPr>
                <w:rFonts w:hint="eastAsia"/>
                <w:bCs/>
                <w:color w:val="000000" w:themeColor="text1"/>
                <w:szCs w:val="21"/>
              </w:rPr>
              <w:t>塘头～安民</w:t>
            </w:r>
            <w:r w:rsidR="00777EA6" w:rsidRPr="00FC741E">
              <w:rPr>
                <w:rFonts w:hint="eastAsia"/>
                <w:bCs/>
                <w:color w:val="000000" w:themeColor="text1"/>
                <w:szCs w:val="21"/>
              </w:rPr>
              <w:t>/</w:t>
            </w:r>
            <w:r w:rsidR="00777EA6" w:rsidRPr="00FC741E">
              <w:rPr>
                <w:rFonts w:hint="eastAsia"/>
                <w:bCs/>
                <w:color w:val="000000" w:themeColor="text1"/>
                <w:szCs w:val="21"/>
              </w:rPr>
              <w:t>城头</w:t>
            </w:r>
            <w:r w:rsidR="00777EA6" w:rsidRPr="00FC741E">
              <w:rPr>
                <w:rFonts w:hint="eastAsia"/>
                <w:bCs/>
                <w:color w:val="000000" w:themeColor="text1"/>
                <w:szCs w:val="21"/>
              </w:rPr>
              <w:t>T</w:t>
            </w:r>
            <w:proofErr w:type="gramStart"/>
            <w:r w:rsidR="00777EA6" w:rsidRPr="00FC741E">
              <w:rPr>
                <w:rFonts w:hint="eastAsia"/>
                <w:bCs/>
                <w:color w:val="000000" w:themeColor="text1"/>
                <w:szCs w:val="21"/>
              </w:rPr>
              <w:t>接塘头</w:t>
            </w:r>
            <w:proofErr w:type="gramEnd"/>
            <w:r w:rsidR="00777EA6" w:rsidRPr="00FC741E">
              <w:rPr>
                <w:rFonts w:hint="eastAsia"/>
                <w:bCs/>
                <w:color w:val="000000" w:themeColor="text1"/>
                <w:szCs w:val="21"/>
              </w:rPr>
              <w:t>～龙山Ⅱ回线路（</w:t>
            </w:r>
            <w:r w:rsidR="00777EA6" w:rsidRPr="00FC741E">
              <w:rPr>
                <w:rFonts w:hint="eastAsia"/>
                <w:bCs/>
                <w:color w:val="000000" w:themeColor="text1"/>
                <w:szCs w:val="21"/>
              </w:rPr>
              <w:t>110kV</w:t>
            </w:r>
            <w:proofErr w:type="gramStart"/>
            <w:r w:rsidR="00777EA6" w:rsidRPr="00FC741E">
              <w:rPr>
                <w:rFonts w:hint="eastAsia"/>
                <w:bCs/>
                <w:color w:val="000000" w:themeColor="text1"/>
                <w:szCs w:val="21"/>
              </w:rPr>
              <w:t>塘安线</w:t>
            </w:r>
            <w:proofErr w:type="gramEnd"/>
            <w:r w:rsidR="00777EA6" w:rsidRPr="00FC741E">
              <w:rPr>
                <w:rFonts w:hint="eastAsia"/>
                <w:bCs/>
                <w:color w:val="000000" w:themeColor="text1"/>
                <w:szCs w:val="21"/>
              </w:rPr>
              <w:t>、</w:t>
            </w:r>
            <w:r w:rsidR="00777EA6" w:rsidRPr="00FC741E">
              <w:rPr>
                <w:rFonts w:hint="eastAsia"/>
                <w:bCs/>
                <w:color w:val="000000" w:themeColor="text1"/>
                <w:szCs w:val="21"/>
              </w:rPr>
              <w:t>110kV</w:t>
            </w:r>
            <w:proofErr w:type="gramStart"/>
            <w:r w:rsidR="00777EA6" w:rsidRPr="00FC741E">
              <w:rPr>
                <w:rFonts w:hint="eastAsia"/>
                <w:bCs/>
                <w:color w:val="000000" w:themeColor="text1"/>
                <w:szCs w:val="21"/>
              </w:rPr>
              <w:t>城龙线</w:t>
            </w:r>
            <w:proofErr w:type="gramEnd"/>
            <w:r w:rsidR="00777EA6" w:rsidRPr="00FC741E">
              <w:rPr>
                <w:rFonts w:hint="eastAsia"/>
                <w:bCs/>
                <w:color w:val="000000" w:themeColor="text1"/>
                <w:szCs w:val="21"/>
              </w:rPr>
              <w:t>）</w:t>
            </w:r>
            <w:r w:rsidR="00777EA6" w:rsidRPr="00FC741E">
              <w:rPr>
                <w:rFonts w:hint="eastAsia"/>
                <w:bCs/>
                <w:color w:val="000000" w:themeColor="text1"/>
                <w:szCs w:val="21"/>
              </w:rPr>
              <w:t>#13-#14</w:t>
            </w:r>
            <w:r w:rsidR="00777EA6" w:rsidRPr="00FC741E">
              <w:rPr>
                <w:rFonts w:hint="eastAsia"/>
                <w:bCs/>
                <w:color w:val="000000" w:themeColor="text1"/>
                <w:szCs w:val="21"/>
              </w:rPr>
              <w:t>杆塔后，</w:t>
            </w:r>
            <w:r w:rsidR="00533E6A" w:rsidRPr="00FC741E">
              <w:rPr>
                <w:rFonts w:hint="eastAsia"/>
                <w:bCs/>
                <w:color w:val="000000" w:themeColor="text1"/>
                <w:szCs w:val="21"/>
              </w:rPr>
              <w:t>将</w:t>
            </w:r>
            <w:r w:rsidR="00285FDD" w:rsidRPr="00FC741E">
              <w:rPr>
                <w:rFonts w:hint="eastAsia"/>
                <w:bCs/>
                <w:color w:val="000000" w:themeColor="text1"/>
                <w:szCs w:val="21"/>
              </w:rPr>
              <w:t>110kV</w:t>
            </w:r>
            <w:proofErr w:type="gramStart"/>
            <w:r w:rsidR="00285FDD" w:rsidRPr="00FC741E">
              <w:rPr>
                <w:rFonts w:hint="eastAsia"/>
                <w:bCs/>
                <w:color w:val="000000" w:themeColor="text1"/>
                <w:szCs w:val="21"/>
              </w:rPr>
              <w:t>塘安线</w:t>
            </w:r>
            <w:proofErr w:type="gramEnd"/>
            <w:r w:rsidR="00533E6A" w:rsidRPr="00FC741E">
              <w:rPr>
                <w:rFonts w:hint="eastAsia"/>
                <w:bCs/>
                <w:color w:val="000000" w:themeColor="text1"/>
                <w:szCs w:val="21"/>
              </w:rPr>
              <w:t>开断（拆除</w:t>
            </w:r>
            <w:r w:rsidR="00533E6A" w:rsidRPr="00FC741E">
              <w:rPr>
                <w:rFonts w:hint="eastAsia"/>
                <w:bCs/>
                <w:color w:val="000000" w:themeColor="text1"/>
                <w:szCs w:val="21"/>
              </w:rPr>
              <w:t>#13-#14</w:t>
            </w:r>
            <w:r w:rsidR="00533E6A" w:rsidRPr="00FC741E">
              <w:rPr>
                <w:rFonts w:hint="eastAsia"/>
                <w:bCs/>
                <w:color w:val="000000" w:themeColor="text1"/>
                <w:szCs w:val="21"/>
              </w:rPr>
              <w:t>杆塔的</w:t>
            </w:r>
            <w:r w:rsidR="00533E6A" w:rsidRPr="00FC741E">
              <w:rPr>
                <w:rFonts w:hint="eastAsia"/>
                <w:bCs/>
                <w:color w:val="000000" w:themeColor="text1"/>
                <w:szCs w:val="21"/>
              </w:rPr>
              <w:t>110kV</w:t>
            </w:r>
            <w:proofErr w:type="gramStart"/>
            <w:r w:rsidR="00533E6A" w:rsidRPr="00FC741E">
              <w:rPr>
                <w:rFonts w:hint="eastAsia"/>
                <w:bCs/>
                <w:color w:val="000000" w:themeColor="text1"/>
                <w:szCs w:val="21"/>
              </w:rPr>
              <w:t>城龙线</w:t>
            </w:r>
            <w:proofErr w:type="gramEnd"/>
            <w:r w:rsidR="00533E6A" w:rsidRPr="00FC741E">
              <w:rPr>
                <w:rFonts w:hint="eastAsia"/>
                <w:bCs/>
                <w:color w:val="000000" w:themeColor="text1"/>
                <w:szCs w:val="21"/>
              </w:rPr>
              <w:t>），本期新建的塘头</w:t>
            </w:r>
            <w:r w:rsidR="00533E6A" w:rsidRPr="00FC741E">
              <w:rPr>
                <w:rFonts w:hint="eastAsia"/>
                <w:bCs/>
                <w:color w:val="000000" w:themeColor="text1"/>
                <w:szCs w:val="21"/>
              </w:rPr>
              <w:t>~</w:t>
            </w:r>
            <w:proofErr w:type="gramStart"/>
            <w:r w:rsidR="00533E6A" w:rsidRPr="00FC741E">
              <w:rPr>
                <w:rFonts w:hint="eastAsia"/>
                <w:bCs/>
                <w:color w:val="000000" w:themeColor="text1"/>
                <w:szCs w:val="21"/>
              </w:rPr>
              <w:t>利桥</w:t>
            </w:r>
            <w:proofErr w:type="gramEnd"/>
            <w:r w:rsidR="00533E6A" w:rsidRPr="00FC741E">
              <w:rPr>
                <w:rFonts w:hint="eastAsia"/>
                <w:bCs/>
                <w:color w:val="000000" w:themeColor="text1"/>
                <w:szCs w:val="21"/>
              </w:rPr>
              <w:t>I</w:t>
            </w:r>
            <w:r w:rsidR="00533E6A" w:rsidRPr="00FC741E">
              <w:rPr>
                <w:rFonts w:hint="eastAsia"/>
                <w:bCs/>
                <w:color w:val="000000" w:themeColor="text1"/>
                <w:szCs w:val="21"/>
              </w:rPr>
              <w:t>回线路向西北至</w:t>
            </w:r>
            <w:r w:rsidR="00533E6A" w:rsidRPr="00FC741E">
              <w:rPr>
                <w:rFonts w:hint="eastAsia"/>
                <w:bCs/>
                <w:color w:val="000000" w:themeColor="text1"/>
                <w:szCs w:val="21"/>
              </w:rPr>
              <w:t>#13</w:t>
            </w:r>
            <w:r w:rsidR="00533E6A" w:rsidRPr="00FC741E">
              <w:rPr>
                <w:rFonts w:hint="eastAsia"/>
                <w:bCs/>
                <w:color w:val="000000" w:themeColor="text1"/>
                <w:szCs w:val="21"/>
              </w:rPr>
              <w:t>杆塔与原</w:t>
            </w:r>
            <w:r w:rsidR="00285FDD" w:rsidRPr="00FC741E">
              <w:rPr>
                <w:rFonts w:hint="eastAsia"/>
                <w:bCs/>
                <w:color w:val="000000" w:themeColor="text1"/>
                <w:szCs w:val="21"/>
              </w:rPr>
              <w:t>110kV</w:t>
            </w:r>
            <w:proofErr w:type="gramStart"/>
            <w:r w:rsidR="00285FDD" w:rsidRPr="00FC741E">
              <w:rPr>
                <w:rFonts w:hint="eastAsia"/>
                <w:bCs/>
                <w:color w:val="000000" w:themeColor="text1"/>
                <w:szCs w:val="21"/>
              </w:rPr>
              <w:t>塘安线</w:t>
            </w:r>
            <w:proofErr w:type="gramEnd"/>
            <w:r w:rsidR="00533E6A" w:rsidRPr="00FC741E">
              <w:rPr>
                <w:rFonts w:hint="eastAsia"/>
                <w:bCs/>
                <w:color w:val="000000" w:themeColor="text1"/>
                <w:szCs w:val="21"/>
              </w:rPr>
              <w:t>搭接，随后利用已有</w:t>
            </w:r>
            <w:r w:rsidR="00285FDD" w:rsidRPr="00FC741E">
              <w:rPr>
                <w:rFonts w:hint="eastAsia"/>
                <w:bCs/>
                <w:color w:val="000000" w:themeColor="text1"/>
                <w:szCs w:val="21"/>
              </w:rPr>
              <w:t>110kV</w:t>
            </w:r>
            <w:proofErr w:type="gramStart"/>
            <w:r w:rsidR="00285FDD" w:rsidRPr="00FC741E">
              <w:rPr>
                <w:rFonts w:hint="eastAsia"/>
                <w:bCs/>
                <w:color w:val="000000" w:themeColor="text1"/>
                <w:szCs w:val="21"/>
              </w:rPr>
              <w:t>塘安线</w:t>
            </w:r>
            <w:proofErr w:type="gramEnd"/>
            <w:r w:rsidR="00533E6A" w:rsidRPr="00FC741E">
              <w:rPr>
                <w:rFonts w:hint="eastAsia"/>
                <w:bCs/>
                <w:color w:val="000000" w:themeColor="text1"/>
                <w:szCs w:val="21"/>
              </w:rPr>
              <w:t>进入塘头</w:t>
            </w:r>
            <w:r w:rsidR="00533E6A" w:rsidRPr="00FC741E">
              <w:rPr>
                <w:rFonts w:hint="eastAsia"/>
                <w:bCs/>
                <w:color w:val="000000" w:themeColor="text1"/>
                <w:szCs w:val="21"/>
              </w:rPr>
              <w:t>220kV</w:t>
            </w:r>
            <w:r w:rsidR="00533E6A" w:rsidRPr="00FC741E">
              <w:rPr>
                <w:rFonts w:hint="eastAsia"/>
                <w:bCs/>
                <w:color w:val="000000" w:themeColor="text1"/>
                <w:szCs w:val="21"/>
              </w:rPr>
              <w:t>变电站；本期新建的塘头</w:t>
            </w:r>
            <w:r w:rsidR="00533E6A" w:rsidRPr="00FC741E">
              <w:rPr>
                <w:rFonts w:hint="eastAsia"/>
                <w:bCs/>
                <w:color w:val="000000" w:themeColor="text1"/>
                <w:szCs w:val="21"/>
              </w:rPr>
              <w:t>~</w:t>
            </w:r>
            <w:proofErr w:type="gramStart"/>
            <w:r w:rsidR="00533E6A" w:rsidRPr="00FC741E">
              <w:rPr>
                <w:rFonts w:hint="eastAsia"/>
                <w:bCs/>
                <w:color w:val="000000" w:themeColor="text1"/>
                <w:szCs w:val="21"/>
              </w:rPr>
              <w:t>利桥</w:t>
            </w:r>
            <w:proofErr w:type="gramEnd"/>
            <w:r w:rsidR="00533E6A" w:rsidRPr="00FC741E">
              <w:rPr>
                <w:rFonts w:hint="eastAsia"/>
                <w:bCs/>
                <w:color w:val="000000" w:themeColor="text1"/>
                <w:szCs w:val="21"/>
              </w:rPr>
              <w:t>II</w:t>
            </w:r>
            <w:r w:rsidR="00533E6A" w:rsidRPr="00FC741E">
              <w:rPr>
                <w:rFonts w:hint="eastAsia"/>
                <w:bCs/>
                <w:color w:val="000000" w:themeColor="text1"/>
                <w:szCs w:val="21"/>
              </w:rPr>
              <w:t>回线路向东至</w:t>
            </w:r>
            <w:r w:rsidR="00533E6A" w:rsidRPr="00FC741E">
              <w:rPr>
                <w:rFonts w:hint="eastAsia"/>
                <w:bCs/>
                <w:color w:val="000000" w:themeColor="text1"/>
                <w:szCs w:val="21"/>
              </w:rPr>
              <w:t>#13</w:t>
            </w:r>
            <w:r w:rsidR="00533E6A" w:rsidRPr="00FC741E">
              <w:rPr>
                <w:rFonts w:hint="eastAsia"/>
                <w:bCs/>
                <w:color w:val="000000" w:themeColor="text1"/>
                <w:szCs w:val="21"/>
              </w:rPr>
              <w:t>杆塔与原</w:t>
            </w:r>
            <w:r w:rsidR="00285FDD" w:rsidRPr="00FC741E">
              <w:rPr>
                <w:rFonts w:hint="eastAsia"/>
                <w:bCs/>
                <w:color w:val="000000" w:themeColor="text1"/>
                <w:szCs w:val="21"/>
              </w:rPr>
              <w:t>110kV</w:t>
            </w:r>
            <w:proofErr w:type="gramStart"/>
            <w:r w:rsidR="00285FDD" w:rsidRPr="00FC741E">
              <w:rPr>
                <w:rFonts w:hint="eastAsia"/>
                <w:bCs/>
                <w:color w:val="000000" w:themeColor="text1"/>
                <w:szCs w:val="21"/>
              </w:rPr>
              <w:t>塘安线</w:t>
            </w:r>
            <w:proofErr w:type="gramEnd"/>
            <w:r w:rsidR="00533E6A" w:rsidRPr="00FC741E">
              <w:rPr>
                <w:rFonts w:hint="eastAsia"/>
                <w:bCs/>
                <w:color w:val="000000" w:themeColor="text1"/>
                <w:szCs w:val="21"/>
              </w:rPr>
              <w:t>搭接</w:t>
            </w:r>
            <w:r w:rsidR="00285FDD" w:rsidRPr="00FC741E">
              <w:rPr>
                <w:rFonts w:hint="eastAsia"/>
                <w:bCs/>
                <w:color w:val="000000" w:themeColor="text1"/>
                <w:szCs w:val="21"/>
              </w:rPr>
              <w:t>，随后利用已有</w:t>
            </w:r>
            <w:r w:rsidR="00285FDD" w:rsidRPr="00FC741E">
              <w:rPr>
                <w:rFonts w:hint="eastAsia"/>
                <w:bCs/>
                <w:color w:val="000000" w:themeColor="text1"/>
                <w:szCs w:val="21"/>
              </w:rPr>
              <w:t>110kV</w:t>
            </w:r>
            <w:proofErr w:type="gramStart"/>
            <w:r w:rsidR="00285FDD" w:rsidRPr="00FC741E">
              <w:rPr>
                <w:rFonts w:hint="eastAsia"/>
                <w:bCs/>
                <w:color w:val="000000" w:themeColor="text1"/>
                <w:szCs w:val="21"/>
              </w:rPr>
              <w:t>塘安线</w:t>
            </w:r>
            <w:proofErr w:type="gramEnd"/>
            <w:r w:rsidR="00285FDD" w:rsidRPr="00FC741E">
              <w:rPr>
                <w:rFonts w:hint="eastAsia"/>
                <w:bCs/>
                <w:color w:val="000000" w:themeColor="text1"/>
                <w:szCs w:val="21"/>
              </w:rPr>
              <w:t>至</w:t>
            </w:r>
            <w:r w:rsidR="00285FDD" w:rsidRPr="00FC741E">
              <w:rPr>
                <w:rFonts w:hint="eastAsia"/>
                <w:bCs/>
                <w:color w:val="000000" w:themeColor="text1"/>
                <w:szCs w:val="21"/>
              </w:rPr>
              <w:t>#23</w:t>
            </w:r>
            <w:r w:rsidR="00285FDD" w:rsidRPr="00FC741E">
              <w:rPr>
                <w:rFonts w:hint="eastAsia"/>
                <w:bCs/>
                <w:color w:val="000000" w:themeColor="text1"/>
                <w:szCs w:val="21"/>
              </w:rPr>
              <w:t>杆塔后（拆除原</w:t>
            </w:r>
            <w:r w:rsidR="00285FDD" w:rsidRPr="00FC741E">
              <w:rPr>
                <w:rFonts w:hint="eastAsia"/>
                <w:bCs/>
                <w:color w:val="000000" w:themeColor="text1"/>
                <w:szCs w:val="21"/>
              </w:rPr>
              <w:t>#23-#24</w:t>
            </w:r>
            <w:r w:rsidR="00285FDD" w:rsidRPr="00FC741E">
              <w:rPr>
                <w:rFonts w:hint="eastAsia"/>
                <w:bCs/>
                <w:color w:val="000000" w:themeColor="text1"/>
                <w:szCs w:val="21"/>
              </w:rPr>
              <w:t>杆塔间线路及</w:t>
            </w:r>
            <w:r w:rsidR="00285FDD" w:rsidRPr="00FC741E">
              <w:rPr>
                <w:rFonts w:hint="eastAsia"/>
                <w:bCs/>
                <w:color w:val="000000" w:themeColor="text1"/>
                <w:szCs w:val="21"/>
              </w:rPr>
              <w:t>#24</w:t>
            </w:r>
            <w:r w:rsidR="00285FDD" w:rsidRPr="00FC741E">
              <w:rPr>
                <w:rFonts w:hint="eastAsia"/>
                <w:bCs/>
                <w:color w:val="000000" w:themeColor="text1"/>
                <w:szCs w:val="21"/>
              </w:rPr>
              <w:t>杆塔，在原</w:t>
            </w:r>
            <w:r w:rsidR="00285FDD" w:rsidRPr="00FC741E">
              <w:rPr>
                <w:rFonts w:hint="eastAsia"/>
                <w:bCs/>
                <w:color w:val="000000" w:themeColor="text1"/>
                <w:szCs w:val="21"/>
              </w:rPr>
              <w:t>#24</w:t>
            </w:r>
            <w:r w:rsidR="00285FDD" w:rsidRPr="00FC741E">
              <w:rPr>
                <w:rFonts w:hint="eastAsia"/>
                <w:bCs/>
                <w:color w:val="000000" w:themeColor="text1"/>
                <w:szCs w:val="21"/>
              </w:rPr>
              <w:t>杆塔东侧新建</w:t>
            </w:r>
            <w:r w:rsidR="00285FDD" w:rsidRPr="00FC741E">
              <w:rPr>
                <w:rFonts w:hint="eastAsia"/>
                <w:bCs/>
                <w:color w:val="000000" w:themeColor="text1"/>
                <w:szCs w:val="21"/>
              </w:rPr>
              <w:t>#24</w:t>
            </w:r>
            <w:r w:rsidR="00285FDD" w:rsidRPr="00FC741E">
              <w:rPr>
                <w:rFonts w:hint="eastAsia"/>
                <w:bCs/>
                <w:color w:val="000000" w:themeColor="text1"/>
                <w:szCs w:val="21"/>
              </w:rPr>
              <w:t>杆塔），</w:t>
            </w:r>
            <w:proofErr w:type="gramStart"/>
            <w:r w:rsidR="00285FDD" w:rsidRPr="00FC741E">
              <w:rPr>
                <w:rFonts w:hint="eastAsia"/>
                <w:bCs/>
                <w:color w:val="000000" w:themeColor="text1"/>
                <w:szCs w:val="21"/>
              </w:rPr>
              <w:t>新建双</w:t>
            </w:r>
            <w:proofErr w:type="gramEnd"/>
            <w:r w:rsidR="00285FDD" w:rsidRPr="00FC741E">
              <w:rPr>
                <w:rFonts w:hint="eastAsia"/>
                <w:bCs/>
                <w:color w:val="000000" w:themeColor="text1"/>
                <w:szCs w:val="21"/>
              </w:rPr>
              <w:t>回架空线路</w:t>
            </w:r>
            <w:r w:rsidR="00200BD6" w:rsidRPr="00FC741E">
              <w:rPr>
                <w:rFonts w:hint="eastAsia"/>
                <w:bCs/>
                <w:color w:val="000000" w:themeColor="text1"/>
                <w:szCs w:val="21"/>
              </w:rPr>
              <w:t>（</w:t>
            </w:r>
            <w:r w:rsidR="00200BD6" w:rsidRPr="00FC741E">
              <w:rPr>
                <w:rFonts w:hint="eastAsia"/>
                <w:bCs/>
                <w:color w:val="000000" w:themeColor="text1"/>
                <w:szCs w:val="21"/>
              </w:rPr>
              <w:t>1</w:t>
            </w:r>
            <w:r w:rsidR="00200BD6" w:rsidRPr="00FC741E">
              <w:rPr>
                <w:rFonts w:hint="eastAsia"/>
                <w:bCs/>
                <w:color w:val="000000" w:themeColor="text1"/>
                <w:szCs w:val="21"/>
              </w:rPr>
              <w:t>回为塘头</w:t>
            </w:r>
            <w:r w:rsidR="00200BD6" w:rsidRPr="00FC741E">
              <w:rPr>
                <w:rFonts w:hint="eastAsia"/>
                <w:bCs/>
                <w:color w:val="000000" w:themeColor="text1"/>
                <w:szCs w:val="21"/>
              </w:rPr>
              <w:t>~</w:t>
            </w:r>
            <w:proofErr w:type="gramStart"/>
            <w:r w:rsidR="00200BD6" w:rsidRPr="00FC741E">
              <w:rPr>
                <w:rFonts w:hint="eastAsia"/>
                <w:bCs/>
                <w:color w:val="000000" w:themeColor="text1"/>
                <w:szCs w:val="21"/>
              </w:rPr>
              <w:t>利桥</w:t>
            </w:r>
            <w:proofErr w:type="gramEnd"/>
            <w:r w:rsidR="00200BD6" w:rsidRPr="00FC741E">
              <w:rPr>
                <w:rFonts w:hint="eastAsia"/>
                <w:bCs/>
                <w:color w:val="000000" w:themeColor="text1"/>
                <w:szCs w:val="21"/>
              </w:rPr>
              <w:t>II</w:t>
            </w:r>
            <w:r w:rsidR="00200BD6" w:rsidRPr="00FC741E">
              <w:rPr>
                <w:rFonts w:hint="eastAsia"/>
                <w:bCs/>
                <w:color w:val="000000" w:themeColor="text1"/>
                <w:szCs w:val="21"/>
              </w:rPr>
              <w:t>回线路、</w:t>
            </w:r>
            <w:r w:rsidR="00200BD6" w:rsidRPr="00FC741E">
              <w:rPr>
                <w:rFonts w:hint="eastAsia"/>
                <w:bCs/>
                <w:color w:val="000000" w:themeColor="text1"/>
                <w:szCs w:val="21"/>
              </w:rPr>
              <w:t>1</w:t>
            </w:r>
            <w:r w:rsidR="00200BD6" w:rsidRPr="00FC741E">
              <w:rPr>
                <w:rFonts w:hint="eastAsia"/>
                <w:bCs/>
                <w:color w:val="000000" w:themeColor="text1"/>
                <w:szCs w:val="21"/>
              </w:rPr>
              <w:t>回为还建本期塘头</w:t>
            </w:r>
            <w:r w:rsidR="00200BD6" w:rsidRPr="00FC741E">
              <w:rPr>
                <w:rFonts w:hint="eastAsia"/>
                <w:bCs/>
                <w:color w:val="000000" w:themeColor="text1"/>
                <w:szCs w:val="21"/>
              </w:rPr>
              <w:t>~</w:t>
            </w:r>
            <w:proofErr w:type="gramStart"/>
            <w:r w:rsidR="00200BD6" w:rsidRPr="00FC741E">
              <w:rPr>
                <w:rFonts w:hint="eastAsia"/>
                <w:bCs/>
                <w:color w:val="000000" w:themeColor="text1"/>
                <w:szCs w:val="21"/>
              </w:rPr>
              <w:t>利桥</w:t>
            </w:r>
            <w:proofErr w:type="gramEnd"/>
            <w:r w:rsidR="00200BD6" w:rsidRPr="00FC741E">
              <w:rPr>
                <w:rFonts w:hint="eastAsia"/>
                <w:bCs/>
                <w:color w:val="000000" w:themeColor="text1"/>
                <w:szCs w:val="21"/>
              </w:rPr>
              <w:t>I</w:t>
            </w:r>
            <w:r w:rsidR="00200BD6" w:rsidRPr="00FC741E">
              <w:rPr>
                <w:rFonts w:hint="eastAsia"/>
                <w:bCs/>
                <w:color w:val="000000" w:themeColor="text1"/>
                <w:szCs w:val="21"/>
              </w:rPr>
              <w:t>回线路利用的塘头</w:t>
            </w:r>
            <w:r w:rsidR="00200BD6" w:rsidRPr="00FC741E">
              <w:rPr>
                <w:rFonts w:hint="eastAsia"/>
                <w:bCs/>
                <w:color w:val="000000" w:themeColor="text1"/>
                <w:szCs w:val="21"/>
              </w:rPr>
              <w:t>~</w:t>
            </w:r>
            <w:r w:rsidR="00200BD6" w:rsidRPr="00FC741E">
              <w:rPr>
                <w:rFonts w:hint="eastAsia"/>
                <w:bCs/>
                <w:color w:val="000000" w:themeColor="text1"/>
                <w:szCs w:val="21"/>
              </w:rPr>
              <w:t>安民</w:t>
            </w:r>
            <w:r w:rsidR="00200BD6" w:rsidRPr="00FC741E">
              <w:rPr>
                <w:rFonts w:hint="eastAsia"/>
                <w:bCs/>
                <w:color w:val="000000" w:themeColor="text1"/>
                <w:szCs w:val="21"/>
              </w:rPr>
              <w:t>110kV</w:t>
            </w:r>
            <w:r w:rsidR="00200BD6" w:rsidRPr="00FC741E">
              <w:rPr>
                <w:rFonts w:hint="eastAsia"/>
                <w:bCs/>
                <w:color w:val="000000" w:themeColor="text1"/>
                <w:szCs w:val="21"/>
              </w:rPr>
              <w:t>线路）</w:t>
            </w:r>
            <w:r w:rsidR="00285FDD" w:rsidRPr="00FC741E">
              <w:rPr>
                <w:rFonts w:hint="eastAsia"/>
                <w:bCs/>
                <w:color w:val="000000" w:themeColor="text1"/>
                <w:szCs w:val="21"/>
              </w:rPr>
              <w:t>向东至新</w:t>
            </w:r>
            <w:r w:rsidR="00285FDD" w:rsidRPr="00FC741E">
              <w:rPr>
                <w:rFonts w:hint="eastAsia"/>
                <w:bCs/>
                <w:color w:val="000000" w:themeColor="text1"/>
                <w:szCs w:val="21"/>
              </w:rPr>
              <w:t>#24</w:t>
            </w:r>
            <w:r w:rsidR="00285FDD" w:rsidRPr="00FC741E">
              <w:rPr>
                <w:rFonts w:hint="eastAsia"/>
                <w:bCs/>
                <w:color w:val="000000" w:themeColor="text1"/>
                <w:szCs w:val="21"/>
              </w:rPr>
              <w:t>杆塔，随后向北</w:t>
            </w:r>
            <w:r w:rsidR="00200BD6" w:rsidRPr="00FC741E">
              <w:rPr>
                <w:rFonts w:hint="eastAsia"/>
                <w:bCs/>
                <w:color w:val="000000" w:themeColor="text1"/>
                <w:szCs w:val="21"/>
              </w:rPr>
              <w:t>架线至远景西刘</w:t>
            </w:r>
            <w:r w:rsidR="00200BD6" w:rsidRPr="00FC741E">
              <w:rPr>
                <w:rFonts w:hint="eastAsia"/>
                <w:bCs/>
                <w:color w:val="000000" w:themeColor="text1"/>
                <w:szCs w:val="21"/>
              </w:rPr>
              <w:t>I</w:t>
            </w:r>
            <w:r w:rsidR="00200BD6" w:rsidRPr="00FC741E">
              <w:rPr>
                <w:rFonts w:hint="eastAsia"/>
                <w:bCs/>
                <w:color w:val="000000" w:themeColor="text1"/>
                <w:szCs w:val="21"/>
              </w:rPr>
              <w:t>回线路南侧后左转向西北</w:t>
            </w:r>
            <w:proofErr w:type="gramStart"/>
            <w:r w:rsidR="00200BD6" w:rsidRPr="00FC741E">
              <w:rPr>
                <w:rFonts w:hint="eastAsia"/>
                <w:bCs/>
                <w:color w:val="000000" w:themeColor="text1"/>
                <w:szCs w:val="21"/>
              </w:rPr>
              <w:t>架线至塘头</w:t>
            </w:r>
            <w:proofErr w:type="gramEnd"/>
            <w:r w:rsidR="00200BD6" w:rsidRPr="00FC741E">
              <w:rPr>
                <w:rFonts w:hint="eastAsia"/>
                <w:bCs/>
                <w:color w:val="000000" w:themeColor="text1"/>
                <w:szCs w:val="21"/>
              </w:rPr>
              <w:t>220kV</w:t>
            </w:r>
            <w:r w:rsidR="00200BD6" w:rsidRPr="00FC741E">
              <w:rPr>
                <w:rFonts w:hint="eastAsia"/>
                <w:bCs/>
                <w:color w:val="000000" w:themeColor="text1"/>
                <w:szCs w:val="21"/>
              </w:rPr>
              <w:t>变电站西南侧，随后进入塘头</w:t>
            </w:r>
            <w:r w:rsidR="00200BD6" w:rsidRPr="00FC741E">
              <w:rPr>
                <w:rFonts w:hint="eastAsia"/>
                <w:bCs/>
                <w:color w:val="000000" w:themeColor="text1"/>
                <w:szCs w:val="21"/>
              </w:rPr>
              <w:t>220kV</w:t>
            </w:r>
            <w:r w:rsidR="00200BD6" w:rsidRPr="00FC741E">
              <w:rPr>
                <w:rFonts w:hint="eastAsia"/>
                <w:bCs/>
                <w:color w:val="000000" w:themeColor="text1"/>
                <w:szCs w:val="21"/>
              </w:rPr>
              <w:t>变电站。</w:t>
            </w:r>
          </w:p>
          <w:p w14:paraId="20C1A289" w14:textId="77777777" w:rsidR="005F4EA6" w:rsidRPr="00FC741E" w:rsidRDefault="00000000" w:rsidP="003D7530">
            <w:pPr>
              <w:pStyle w:val="aff9"/>
              <w:snapToGrid w:val="0"/>
              <w:spacing w:beforeLines="50" w:before="120" w:line="360" w:lineRule="auto"/>
              <w:ind w:firstLineChars="0" w:firstLine="0"/>
              <w:rPr>
                <w:b/>
                <w:szCs w:val="21"/>
              </w:rPr>
            </w:pPr>
            <w:r w:rsidRPr="00FC741E">
              <w:rPr>
                <w:b/>
                <w:szCs w:val="21"/>
              </w:rPr>
              <w:t>2.6</w:t>
            </w:r>
            <w:r w:rsidRPr="00FC741E">
              <w:rPr>
                <w:b/>
                <w:szCs w:val="21"/>
              </w:rPr>
              <w:t>现场布置</w:t>
            </w:r>
          </w:p>
          <w:p w14:paraId="3F851326" w14:textId="339F60D8" w:rsidR="005F4EA6" w:rsidRPr="00FC741E" w:rsidRDefault="00000000" w:rsidP="003D7530">
            <w:pPr>
              <w:pStyle w:val="aff9"/>
              <w:adjustRightInd w:val="0"/>
              <w:snapToGrid w:val="0"/>
              <w:spacing w:line="360" w:lineRule="auto"/>
              <w:rPr>
                <w:rFonts w:ascii="宋体" w:hAnsi="宋体" w:hint="eastAsia"/>
              </w:rPr>
            </w:pPr>
            <w:r w:rsidRPr="00FC741E">
              <w:rPr>
                <w:szCs w:val="21"/>
              </w:rPr>
              <w:t>（</w:t>
            </w:r>
            <w:r w:rsidRPr="00FC741E">
              <w:rPr>
                <w:szCs w:val="21"/>
              </w:rPr>
              <w:t>1</w:t>
            </w:r>
            <w:r w:rsidRPr="00FC741E">
              <w:rPr>
                <w:szCs w:val="21"/>
              </w:rPr>
              <w:t>）</w:t>
            </w:r>
            <w:proofErr w:type="gramStart"/>
            <w:r w:rsidR="00A10B36" w:rsidRPr="00FC741E">
              <w:rPr>
                <w:rFonts w:hint="eastAsia"/>
                <w:szCs w:val="21"/>
              </w:rPr>
              <w:t>利桥</w:t>
            </w:r>
            <w:proofErr w:type="gramEnd"/>
            <w:r w:rsidR="00A10B36" w:rsidRPr="00FC741E">
              <w:rPr>
                <w:rFonts w:hint="eastAsia"/>
                <w:szCs w:val="21"/>
              </w:rPr>
              <w:t>110</w:t>
            </w:r>
            <w:r w:rsidR="00A10B36" w:rsidRPr="00FC741E">
              <w:rPr>
                <w:rFonts w:hint="eastAsia"/>
                <w:szCs w:val="21"/>
              </w:rPr>
              <w:t>千伏变电站新建工程</w:t>
            </w:r>
            <w:r w:rsidRPr="00FC741E">
              <w:rPr>
                <w:szCs w:val="21"/>
              </w:rPr>
              <w:t>施工现场布置</w:t>
            </w:r>
          </w:p>
          <w:p w14:paraId="6F3C672D" w14:textId="45BC5657" w:rsidR="005F4EA6" w:rsidRPr="00FC741E" w:rsidRDefault="00000000" w:rsidP="003D7530">
            <w:pPr>
              <w:pStyle w:val="aff9"/>
              <w:adjustRightInd w:val="0"/>
              <w:snapToGrid w:val="0"/>
              <w:spacing w:line="360" w:lineRule="auto"/>
              <w:rPr>
                <w:rFonts w:ascii="宋体" w:hAnsi="宋体" w:hint="eastAsia"/>
              </w:rPr>
            </w:pPr>
            <w:r w:rsidRPr="00FC741E">
              <w:rPr>
                <w:rFonts w:ascii="宋体" w:hAnsi="宋体" w:hint="eastAsia"/>
              </w:rPr>
              <w:t>结合现场实际，本</w:t>
            </w:r>
            <w:proofErr w:type="gramStart"/>
            <w:r w:rsidRPr="00FC741E">
              <w:rPr>
                <w:rFonts w:ascii="宋体" w:hAnsi="宋体" w:hint="eastAsia"/>
              </w:rPr>
              <w:t>项目</w:t>
            </w:r>
            <w:r w:rsidR="0073491B" w:rsidRPr="00FC741E">
              <w:rPr>
                <w:rFonts w:ascii="宋体" w:hAnsi="宋体" w:hint="eastAsia"/>
              </w:rPr>
              <w:t>利</w:t>
            </w:r>
            <w:r w:rsidR="0073491B" w:rsidRPr="00FC741E">
              <w:t>桥</w:t>
            </w:r>
            <w:proofErr w:type="gramEnd"/>
            <w:r w:rsidR="008B4942" w:rsidRPr="00FC741E">
              <w:t>110kV</w:t>
            </w:r>
            <w:r w:rsidR="008B4942" w:rsidRPr="00FC741E">
              <w:t>变</w:t>
            </w:r>
            <w:r w:rsidR="008B4942" w:rsidRPr="00FC741E">
              <w:rPr>
                <w:rFonts w:ascii="宋体" w:hAnsi="宋体" w:hint="eastAsia"/>
              </w:rPr>
              <w:t>电站</w:t>
            </w:r>
            <w:r w:rsidRPr="00FC741E">
              <w:t>施工期</w:t>
            </w:r>
            <w:r w:rsidR="005E6E28" w:rsidRPr="00FC741E">
              <w:rPr>
                <w:rFonts w:hint="eastAsia"/>
              </w:rPr>
              <w:t>施工生产区</w:t>
            </w:r>
            <w:r w:rsidRPr="00FC741E">
              <w:t>布设在变电站</w:t>
            </w:r>
            <w:r w:rsidR="0073491B" w:rsidRPr="00FC741E">
              <w:rPr>
                <w:rFonts w:hint="eastAsia"/>
              </w:rPr>
              <w:t>西北</w:t>
            </w:r>
            <w:r w:rsidR="005E54FE" w:rsidRPr="00FC741E">
              <w:rPr>
                <w:rFonts w:hint="eastAsia"/>
              </w:rPr>
              <w:t>侧</w:t>
            </w:r>
            <w:r w:rsidRPr="00FC741E">
              <w:t>，设有围挡、材料堆场、临时沉淀池、洗车平台、表土堆场、临时化粪池等，临时用地面积约</w:t>
            </w:r>
            <w:r w:rsidR="005E36DA" w:rsidRPr="00FC741E">
              <w:t>1</w:t>
            </w:r>
            <w:r w:rsidR="00041674" w:rsidRPr="00FC741E">
              <w:rPr>
                <w:rFonts w:hint="eastAsia"/>
              </w:rPr>
              <w:t>5</w:t>
            </w:r>
            <w:r w:rsidRPr="00FC741E">
              <w:t>00m</w:t>
            </w:r>
            <w:r w:rsidRPr="00FC741E">
              <w:rPr>
                <w:vertAlign w:val="superscript"/>
              </w:rPr>
              <w:t>2</w:t>
            </w:r>
            <w:r w:rsidRPr="00FC741E">
              <w:t>，均</w:t>
            </w:r>
            <w:r w:rsidRPr="00FC741E">
              <w:rPr>
                <w:rFonts w:ascii="宋体" w:hAnsi="宋体" w:hint="eastAsia"/>
              </w:rPr>
              <w:t>位于变电站征地红线内。</w:t>
            </w:r>
          </w:p>
          <w:p w14:paraId="6B579F27" w14:textId="25D87C33" w:rsidR="00BE4CF6" w:rsidRPr="00FC741E" w:rsidRDefault="00BE4CF6" w:rsidP="003D7530">
            <w:pPr>
              <w:pStyle w:val="aff9"/>
              <w:adjustRightInd w:val="0"/>
              <w:snapToGrid w:val="0"/>
              <w:spacing w:line="360" w:lineRule="auto"/>
            </w:pPr>
            <w:r w:rsidRPr="00FC741E">
              <w:lastRenderedPageBreak/>
              <w:t>（</w:t>
            </w:r>
            <w:r w:rsidRPr="00FC741E">
              <w:t>2</w:t>
            </w:r>
            <w:r w:rsidRPr="00FC741E">
              <w:t>）</w:t>
            </w:r>
            <w:r w:rsidR="00A10B36" w:rsidRPr="00FC741E">
              <w:rPr>
                <w:rFonts w:hint="eastAsia"/>
              </w:rPr>
              <w:t>塘头</w:t>
            </w:r>
            <w:r w:rsidR="00A10B36" w:rsidRPr="00FC741E">
              <w:rPr>
                <w:rFonts w:hint="eastAsia"/>
              </w:rPr>
              <w:t>220</w:t>
            </w:r>
            <w:r w:rsidR="00A10B36" w:rsidRPr="00FC741E">
              <w:rPr>
                <w:rFonts w:hint="eastAsia"/>
              </w:rPr>
              <w:t>千伏变电站</w:t>
            </w:r>
            <w:r w:rsidR="00A10B36" w:rsidRPr="00FC741E">
              <w:rPr>
                <w:rFonts w:hint="eastAsia"/>
              </w:rPr>
              <w:t>110</w:t>
            </w:r>
            <w:proofErr w:type="gramStart"/>
            <w:r w:rsidR="00A10B36" w:rsidRPr="00FC741E">
              <w:rPr>
                <w:rFonts w:hint="eastAsia"/>
              </w:rPr>
              <w:t>千伏利桥</w:t>
            </w:r>
            <w:proofErr w:type="gramEnd"/>
            <w:r w:rsidR="00A10B36" w:rsidRPr="00FC741E">
              <w:rPr>
                <w:rFonts w:hint="eastAsia"/>
              </w:rPr>
              <w:t>间隔扩建工程</w:t>
            </w:r>
            <w:r w:rsidRPr="00FC741E">
              <w:rPr>
                <w:szCs w:val="21"/>
              </w:rPr>
              <w:t>施工现场布置</w:t>
            </w:r>
          </w:p>
          <w:p w14:paraId="792176F2" w14:textId="3A7E3A80" w:rsidR="00BE4CF6" w:rsidRPr="00FC741E" w:rsidRDefault="00BE4CF6" w:rsidP="00BE4CF6">
            <w:pPr>
              <w:pStyle w:val="aff9"/>
              <w:snapToGrid w:val="0"/>
              <w:spacing w:line="360" w:lineRule="auto"/>
              <w:rPr>
                <w:szCs w:val="21"/>
              </w:rPr>
            </w:pPr>
            <w:r w:rsidRPr="00FC741E">
              <w:rPr>
                <w:rFonts w:hint="eastAsia"/>
                <w:szCs w:val="21"/>
              </w:rPr>
              <w:t>结合现场实际，</w:t>
            </w:r>
            <w:r w:rsidR="0073491B" w:rsidRPr="00FC741E">
              <w:rPr>
                <w:rFonts w:hint="eastAsia"/>
              </w:rPr>
              <w:t>塘头</w:t>
            </w:r>
            <w:r w:rsidRPr="00FC741E">
              <w:rPr>
                <w:rFonts w:hint="eastAsia"/>
                <w:szCs w:val="21"/>
              </w:rPr>
              <w:t>2</w:t>
            </w:r>
            <w:r w:rsidRPr="00FC741E">
              <w:rPr>
                <w:szCs w:val="21"/>
              </w:rPr>
              <w:t>20</w:t>
            </w:r>
            <w:r w:rsidRPr="00FC741E">
              <w:rPr>
                <w:rFonts w:hint="eastAsia"/>
                <w:szCs w:val="21"/>
              </w:rPr>
              <w:t>kV</w:t>
            </w:r>
            <w:r w:rsidRPr="00FC741E">
              <w:rPr>
                <w:rFonts w:hint="eastAsia"/>
                <w:szCs w:val="21"/>
              </w:rPr>
              <w:t>变电站本期扩建间隔位于围墙内配电</w:t>
            </w:r>
            <w:proofErr w:type="gramStart"/>
            <w:r w:rsidRPr="00FC741E">
              <w:rPr>
                <w:rFonts w:hint="eastAsia"/>
                <w:szCs w:val="21"/>
              </w:rPr>
              <w:t>装置楼</w:t>
            </w:r>
            <w:proofErr w:type="gramEnd"/>
            <w:r w:rsidRPr="00FC741E">
              <w:rPr>
                <w:rFonts w:hint="eastAsia"/>
                <w:szCs w:val="21"/>
              </w:rPr>
              <w:t>的预留位置，无土建基础施工，仅有设备安装，施工量较小，</w:t>
            </w:r>
            <w:proofErr w:type="gramStart"/>
            <w:r w:rsidRPr="00FC741E">
              <w:rPr>
                <w:rFonts w:hint="eastAsia"/>
                <w:szCs w:val="21"/>
              </w:rPr>
              <w:t>不</w:t>
            </w:r>
            <w:proofErr w:type="gramEnd"/>
            <w:r w:rsidRPr="00FC741E">
              <w:rPr>
                <w:rFonts w:hint="eastAsia"/>
                <w:szCs w:val="21"/>
              </w:rPr>
              <w:t>新增用地，不设施工营地，</w:t>
            </w:r>
            <w:r w:rsidRPr="00FC741E">
              <w:rPr>
                <w:szCs w:val="21"/>
              </w:rPr>
              <w:t>施工人员可租用当地民房</w:t>
            </w:r>
            <w:r w:rsidRPr="00FC741E">
              <w:rPr>
                <w:rFonts w:hint="eastAsia"/>
                <w:szCs w:val="21"/>
              </w:rPr>
              <w:t>。</w:t>
            </w:r>
          </w:p>
          <w:p w14:paraId="13DD0E57" w14:textId="77777777" w:rsidR="00BE4CF6" w:rsidRPr="00FC741E" w:rsidRDefault="00BE4CF6" w:rsidP="00BE4CF6">
            <w:pPr>
              <w:pStyle w:val="aff9"/>
              <w:adjustRightInd w:val="0"/>
              <w:snapToGrid w:val="0"/>
              <w:spacing w:line="360" w:lineRule="auto"/>
              <w:rPr>
                <w:szCs w:val="21"/>
              </w:rPr>
            </w:pPr>
            <w:r w:rsidRPr="00FC741E">
              <w:rPr>
                <w:szCs w:val="21"/>
              </w:rPr>
              <w:t>变电站进站道路</w:t>
            </w:r>
            <w:r w:rsidRPr="00FC741E">
              <w:rPr>
                <w:rFonts w:hint="eastAsia"/>
                <w:szCs w:val="21"/>
              </w:rPr>
              <w:t>、</w:t>
            </w:r>
            <w:r w:rsidRPr="00FC741E">
              <w:rPr>
                <w:szCs w:val="21"/>
              </w:rPr>
              <w:t>施工临时道路</w:t>
            </w:r>
            <w:r w:rsidRPr="00FC741E">
              <w:rPr>
                <w:rFonts w:hint="eastAsia"/>
                <w:szCs w:val="21"/>
              </w:rPr>
              <w:t>依托变电站前期</w:t>
            </w:r>
            <w:r w:rsidRPr="00FC741E">
              <w:rPr>
                <w:szCs w:val="21"/>
              </w:rPr>
              <w:t>已有的</w:t>
            </w:r>
            <w:r w:rsidRPr="00FC741E">
              <w:rPr>
                <w:rFonts w:hint="eastAsia"/>
                <w:szCs w:val="21"/>
              </w:rPr>
              <w:t>进站</w:t>
            </w:r>
            <w:r w:rsidRPr="00FC741E">
              <w:rPr>
                <w:szCs w:val="21"/>
              </w:rPr>
              <w:t>道路</w:t>
            </w:r>
            <w:r w:rsidRPr="00FC741E">
              <w:rPr>
                <w:rFonts w:hint="eastAsia"/>
                <w:szCs w:val="21"/>
              </w:rPr>
              <w:t>。</w:t>
            </w:r>
          </w:p>
          <w:p w14:paraId="7B4F2966" w14:textId="54C4E183" w:rsidR="005F4EA6" w:rsidRPr="00FC741E" w:rsidRDefault="00000000" w:rsidP="003D7530">
            <w:pPr>
              <w:pStyle w:val="aff9"/>
              <w:adjustRightInd w:val="0"/>
              <w:snapToGrid w:val="0"/>
              <w:spacing w:line="360" w:lineRule="auto"/>
              <w:rPr>
                <w:szCs w:val="21"/>
              </w:rPr>
            </w:pPr>
            <w:r w:rsidRPr="00FC741E">
              <w:rPr>
                <w:szCs w:val="21"/>
              </w:rPr>
              <w:t>（</w:t>
            </w:r>
            <w:r w:rsidR="00BE4CF6" w:rsidRPr="00FC741E">
              <w:rPr>
                <w:szCs w:val="21"/>
              </w:rPr>
              <w:t>3</w:t>
            </w:r>
            <w:r w:rsidRPr="00FC741E">
              <w:rPr>
                <w:szCs w:val="21"/>
              </w:rPr>
              <w:t>）</w:t>
            </w:r>
            <w:r w:rsidR="00A10B36" w:rsidRPr="00FC741E">
              <w:rPr>
                <w:rFonts w:hint="eastAsia"/>
                <w:szCs w:val="21"/>
              </w:rPr>
              <w:t>塘头</w:t>
            </w:r>
            <w:r w:rsidR="00A10B36" w:rsidRPr="00FC741E">
              <w:rPr>
                <w:rFonts w:hint="eastAsia"/>
                <w:szCs w:val="21"/>
              </w:rPr>
              <w:t>~</w:t>
            </w:r>
            <w:proofErr w:type="gramStart"/>
            <w:r w:rsidR="00A10B36" w:rsidRPr="00FC741E">
              <w:rPr>
                <w:rFonts w:hint="eastAsia"/>
                <w:szCs w:val="21"/>
              </w:rPr>
              <w:t>利桥</w:t>
            </w:r>
            <w:proofErr w:type="gramEnd"/>
            <w:r w:rsidR="00A10B36" w:rsidRPr="00FC741E">
              <w:rPr>
                <w:rFonts w:hint="eastAsia"/>
                <w:szCs w:val="21"/>
              </w:rPr>
              <w:t>I</w:t>
            </w:r>
            <w:r w:rsidR="00A10B36" w:rsidRPr="00FC741E">
              <w:rPr>
                <w:rFonts w:hint="eastAsia"/>
                <w:szCs w:val="21"/>
              </w:rPr>
              <w:t>、</w:t>
            </w:r>
            <w:r w:rsidR="00A10B36" w:rsidRPr="00FC741E">
              <w:rPr>
                <w:rFonts w:hint="eastAsia"/>
                <w:szCs w:val="21"/>
              </w:rPr>
              <w:t>II</w:t>
            </w:r>
            <w:r w:rsidR="00A10B36" w:rsidRPr="00FC741E">
              <w:rPr>
                <w:rFonts w:hint="eastAsia"/>
                <w:szCs w:val="21"/>
              </w:rPr>
              <w:t>回</w:t>
            </w:r>
            <w:r w:rsidR="00A10B36" w:rsidRPr="00FC741E">
              <w:rPr>
                <w:rFonts w:hint="eastAsia"/>
                <w:szCs w:val="21"/>
              </w:rPr>
              <w:t>110</w:t>
            </w:r>
            <w:r w:rsidR="00A10B36" w:rsidRPr="00FC741E">
              <w:rPr>
                <w:rFonts w:hint="eastAsia"/>
                <w:szCs w:val="21"/>
              </w:rPr>
              <w:t>千伏线路工程</w:t>
            </w:r>
            <w:r w:rsidRPr="00FC741E">
              <w:rPr>
                <w:szCs w:val="21"/>
              </w:rPr>
              <w:t>施工现场布置</w:t>
            </w:r>
          </w:p>
          <w:p w14:paraId="70ACB0B8" w14:textId="46A26E8F" w:rsidR="005F4EA6" w:rsidRPr="00FC741E" w:rsidRDefault="00000000" w:rsidP="003D7530">
            <w:pPr>
              <w:pStyle w:val="aff9"/>
              <w:adjustRightInd w:val="0"/>
              <w:snapToGrid w:val="0"/>
              <w:spacing w:line="360" w:lineRule="auto"/>
              <w:rPr>
                <w:rFonts w:ascii="宋体" w:hAnsi="宋体" w:hint="eastAsia"/>
                <w:szCs w:val="21"/>
              </w:rPr>
            </w:pPr>
            <w:r w:rsidRPr="00FC741E">
              <w:rPr>
                <w:rFonts w:hint="eastAsia"/>
                <w:bCs/>
                <w:szCs w:val="21"/>
              </w:rPr>
              <w:t>本项目</w:t>
            </w:r>
            <w:r w:rsidR="0073491B" w:rsidRPr="00FC741E">
              <w:rPr>
                <w:rFonts w:hint="eastAsia"/>
                <w:bCs/>
                <w:szCs w:val="21"/>
              </w:rPr>
              <w:t>新建线路</w:t>
            </w:r>
            <w:r w:rsidR="00153DD7" w:rsidRPr="00FC741E">
              <w:rPr>
                <w:rFonts w:hint="eastAsia"/>
                <w:bCs/>
                <w:szCs w:val="21"/>
              </w:rPr>
              <w:t>路径</w:t>
            </w:r>
            <w:r w:rsidR="0073491B" w:rsidRPr="00FC741E">
              <w:rPr>
                <w:rFonts w:hint="eastAsia"/>
                <w:bCs/>
                <w:szCs w:val="21"/>
              </w:rPr>
              <w:t>总长</w:t>
            </w:r>
            <w:r w:rsidR="0073491B" w:rsidRPr="00FC741E">
              <w:rPr>
                <w:rFonts w:hint="eastAsia"/>
                <w:bCs/>
                <w:szCs w:val="21"/>
              </w:rPr>
              <w:t>6.5km</w:t>
            </w:r>
            <w:r w:rsidR="0073491B" w:rsidRPr="00FC741E">
              <w:rPr>
                <w:rFonts w:hint="eastAsia"/>
                <w:bCs/>
                <w:szCs w:val="21"/>
              </w:rPr>
              <w:t>，其中</w:t>
            </w:r>
            <w:proofErr w:type="gramStart"/>
            <w:r w:rsidR="0073491B" w:rsidRPr="00FC741E">
              <w:rPr>
                <w:rFonts w:hint="eastAsia"/>
                <w:bCs/>
                <w:szCs w:val="21"/>
              </w:rPr>
              <w:t>新建双</w:t>
            </w:r>
            <w:proofErr w:type="gramEnd"/>
            <w:r w:rsidR="0073491B" w:rsidRPr="00FC741E">
              <w:rPr>
                <w:rFonts w:hint="eastAsia"/>
                <w:bCs/>
                <w:szCs w:val="21"/>
              </w:rPr>
              <w:t>回架空线路路径长约</w:t>
            </w:r>
            <w:r w:rsidR="0073491B" w:rsidRPr="00FC741E">
              <w:rPr>
                <w:rFonts w:hint="eastAsia"/>
                <w:bCs/>
                <w:szCs w:val="21"/>
              </w:rPr>
              <w:t>6.4km</w:t>
            </w:r>
            <w:r w:rsidR="0073491B" w:rsidRPr="00FC741E">
              <w:rPr>
                <w:rFonts w:hint="eastAsia"/>
                <w:bCs/>
                <w:szCs w:val="21"/>
              </w:rPr>
              <w:t>、</w:t>
            </w:r>
            <w:proofErr w:type="gramStart"/>
            <w:r w:rsidR="0073491B" w:rsidRPr="00FC741E">
              <w:rPr>
                <w:rFonts w:hint="eastAsia"/>
                <w:bCs/>
                <w:szCs w:val="21"/>
              </w:rPr>
              <w:t>新建双</w:t>
            </w:r>
            <w:proofErr w:type="gramEnd"/>
            <w:r w:rsidR="0073491B" w:rsidRPr="00FC741E">
              <w:rPr>
                <w:rFonts w:hint="eastAsia"/>
                <w:bCs/>
                <w:szCs w:val="21"/>
              </w:rPr>
              <w:t>回电缆线路路径长约</w:t>
            </w:r>
            <w:r w:rsidR="0073491B" w:rsidRPr="00FC741E">
              <w:rPr>
                <w:rFonts w:hint="eastAsia"/>
                <w:bCs/>
                <w:szCs w:val="21"/>
              </w:rPr>
              <w:t>0.1km</w:t>
            </w:r>
            <w:r w:rsidRPr="00FC741E">
              <w:rPr>
                <w:rFonts w:hint="eastAsia"/>
                <w:bCs/>
                <w:szCs w:val="21"/>
              </w:rPr>
              <w:t>；其中架空线路新建杆塔</w:t>
            </w:r>
            <w:r w:rsidR="0073491B" w:rsidRPr="00FC741E">
              <w:rPr>
                <w:rFonts w:hint="eastAsia"/>
                <w:bCs/>
                <w:szCs w:val="21"/>
              </w:rPr>
              <w:t>3</w:t>
            </w:r>
            <w:r w:rsidR="00AF375A" w:rsidRPr="00FC741E">
              <w:rPr>
                <w:rFonts w:hint="eastAsia"/>
                <w:bCs/>
                <w:szCs w:val="21"/>
              </w:rPr>
              <w:t>2</w:t>
            </w:r>
            <w:r w:rsidRPr="00FC741E">
              <w:rPr>
                <w:rFonts w:hint="eastAsia"/>
                <w:bCs/>
                <w:szCs w:val="21"/>
              </w:rPr>
              <w:t>基，</w:t>
            </w:r>
            <w:r w:rsidRPr="00FC741E">
              <w:rPr>
                <w:rFonts w:ascii="宋体" w:hAnsi="宋体" w:hint="eastAsia"/>
                <w:szCs w:val="21"/>
              </w:rPr>
              <w:t>塔基施</w:t>
            </w:r>
            <w:proofErr w:type="gramStart"/>
            <w:r w:rsidRPr="00FC741E">
              <w:rPr>
                <w:rFonts w:ascii="宋体" w:hAnsi="宋体" w:hint="eastAsia"/>
                <w:szCs w:val="21"/>
              </w:rPr>
              <w:t>工临时</w:t>
            </w:r>
            <w:proofErr w:type="gramEnd"/>
            <w:r w:rsidRPr="00FC741E">
              <w:rPr>
                <w:rFonts w:ascii="宋体" w:hAnsi="宋体" w:hint="eastAsia"/>
                <w:szCs w:val="21"/>
              </w:rPr>
              <w:t>用地面积约</w:t>
            </w:r>
            <w:r w:rsidR="00AF375A" w:rsidRPr="00FC741E">
              <w:rPr>
                <w:rFonts w:hint="eastAsia"/>
                <w:szCs w:val="21"/>
              </w:rPr>
              <w:t>5352</w:t>
            </w:r>
            <w:r w:rsidRPr="00FC741E">
              <w:rPr>
                <w:rFonts w:hint="eastAsia"/>
                <w:szCs w:val="21"/>
              </w:rPr>
              <w:t>m</w:t>
            </w:r>
            <w:r w:rsidRPr="00FC741E">
              <w:rPr>
                <w:rFonts w:hint="eastAsia"/>
                <w:szCs w:val="21"/>
                <w:vertAlign w:val="superscript"/>
              </w:rPr>
              <w:t>2</w:t>
            </w:r>
            <w:r w:rsidRPr="00FC741E">
              <w:rPr>
                <w:rFonts w:ascii="宋体" w:hAnsi="宋体" w:hint="eastAsia"/>
                <w:szCs w:val="21"/>
              </w:rPr>
              <w:t>，设有表土堆场、临时沉淀池等</w:t>
            </w:r>
            <w:r w:rsidRPr="00FC741E">
              <w:rPr>
                <w:color w:val="000000"/>
                <w:szCs w:val="21"/>
              </w:rPr>
              <w:t>；</w:t>
            </w:r>
            <w:r w:rsidR="007C5168" w:rsidRPr="00FC741E">
              <w:rPr>
                <w:rFonts w:ascii="宋体" w:hAnsi="宋体" w:hint="eastAsia"/>
                <w:color w:val="000000"/>
                <w:szCs w:val="21"/>
              </w:rPr>
              <w:t>为满足施工放线需要，输电线路沿线需设置牵张场，</w:t>
            </w:r>
            <w:proofErr w:type="gramStart"/>
            <w:r w:rsidR="007C5168" w:rsidRPr="00FC741E">
              <w:rPr>
                <w:rFonts w:ascii="宋体" w:hAnsi="宋体" w:hint="eastAsia"/>
                <w:color w:val="000000"/>
                <w:szCs w:val="21"/>
              </w:rPr>
              <w:t>牵张场应</w:t>
            </w:r>
            <w:proofErr w:type="gramEnd"/>
            <w:r w:rsidR="007C5168" w:rsidRPr="00FC741E">
              <w:rPr>
                <w:rFonts w:ascii="宋体" w:hAnsi="宋体" w:hint="eastAsia"/>
                <w:color w:val="000000"/>
                <w:szCs w:val="21"/>
              </w:rPr>
              <w:t>满足</w:t>
            </w:r>
            <w:r w:rsidR="007C5168" w:rsidRPr="00FC741E">
              <w:rPr>
                <w:rFonts w:ascii="宋体" w:hAnsi="宋体" w:hint="eastAsia"/>
                <w:szCs w:val="21"/>
              </w:rPr>
              <w:t>牵引</w:t>
            </w:r>
            <w:r w:rsidR="007C5168" w:rsidRPr="00FC741E">
              <w:rPr>
                <w:rFonts w:ascii="宋体" w:hAnsi="宋体" w:hint="eastAsia"/>
                <w:color w:val="000000"/>
                <w:szCs w:val="21"/>
              </w:rPr>
              <w:t>机、张力机能直接</w:t>
            </w:r>
            <w:proofErr w:type="gramStart"/>
            <w:r w:rsidR="007C5168" w:rsidRPr="00FC741E">
              <w:rPr>
                <w:rFonts w:ascii="宋体" w:hAnsi="宋体" w:hint="eastAsia"/>
                <w:color w:val="000000"/>
                <w:szCs w:val="21"/>
              </w:rPr>
              <w:t>运达到位</w:t>
            </w:r>
            <w:proofErr w:type="gramEnd"/>
            <w:r w:rsidR="007C5168" w:rsidRPr="00FC741E">
              <w:rPr>
                <w:rFonts w:ascii="宋体" w:hAnsi="宋体" w:hint="eastAsia"/>
                <w:color w:val="000000"/>
                <w:szCs w:val="21"/>
              </w:rPr>
              <w:t>，项目拟设</w:t>
            </w:r>
            <w:r w:rsidR="008A6666" w:rsidRPr="00FC741E">
              <w:rPr>
                <w:rFonts w:hint="eastAsia"/>
                <w:color w:val="000000"/>
                <w:szCs w:val="21"/>
              </w:rPr>
              <w:t>6</w:t>
            </w:r>
            <w:r w:rsidR="007C5168" w:rsidRPr="00FC741E">
              <w:rPr>
                <w:rFonts w:ascii="宋体" w:hAnsi="宋体" w:hint="eastAsia"/>
                <w:color w:val="000000"/>
                <w:szCs w:val="21"/>
              </w:rPr>
              <w:t>处牵张场，临时用地面积</w:t>
            </w:r>
            <w:r w:rsidR="008A6666" w:rsidRPr="00FC741E">
              <w:rPr>
                <w:rFonts w:hint="eastAsia"/>
                <w:color w:val="000000"/>
                <w:szCs w:val="21"/>
              </w:rPr>
              <w:t>33</w:t>
            </w:r>
            <w:r w:rsidR="006138B3" w:rsidRPr="00FC741E">
              <w:rPr>
                <w:color w:val="000000"/>
                <w:szCs w:val="21"/>
              </w:rPr>
              <w:t>00</w:t>
            </w:r>
            <w:r w:rsidR="007C5168" w:rsidRPr="00FC741E">
              <w:rPr>
                <w:rFonts w:hint="eastAsia"/>
                <w:color w:val="000000"/>
                <w:szCs w:val="21"/>
              </w:rPr>
              <w:t>m</w:t>
            </w:r>
            <w:r w:rsidR="007C5168" w:rsidRPr="00FC741E">
              <w:rPr>
                <w:rFonts w:hint="eastAsia"/>
                <w:color w:val="000000"/>
                <w:szCs w:val="21"/>
                <w:vertAlign w:val="superscript"/>
              </w:rPr>
              <w:t>2</w:t>
            </w:r>
            <w:r w:rsidR="007C5168" w:rsidRPr="00FC741E">
              <w:rPr>
                <w:rFonts w:ascii="宋体" w:hAnsi="宋体" w:hint="eastAsia"/>
                <w:color w:val="000000"/>
                <w:szCs w:val="21"/>
              </w:rPr>
              <w:t>。</w:t>
            </w:r>
            <w:r w:rsidR="007C5168" w:rsidRPr="00FC741E">
              <w:rPr>
                <w:rFonts w:hint="eastAsia"/>
                <w:color w:val="000000"/>
                <w:kern w:val="0"/>
                <w:szCs w:val="21"/>
              </w:rPr>
              <w:t>本项目需</w:t>
            </w:r>
            <w:r w:rsidR="008A6666" w:rsidRPr="00FC741E">
              <w:rPr>
                <w:rFonts w:hint="eastAsia"/>
                <w:color w:val="000000"/>
                <w:kern w:val="0"/>
                <w:szCs w:val="21"/>
              </w:rPr>
              <w:t>跨越等级输电线路、铁路、道路、河流等</w:t>
            </w:r>
            <w:r w:rsidR="007C5168" w:rsidRPr="00FC741E">
              <w:rPr>
                <w:rFonts w:hint="eastAsia"/>
                <w:color w:val="000000"/>
                <w:kern w:val="0"/>
                <w:szCs w:val="21"/>
              </w:rPr>
              <w:t>，共布置</w:t>
            </w:r>
            <w:r w:rsidR="007C5168" w:rsidRPr="00FC741E">
              <w:rPr>
                <w:color w:val="000000"/>
                <w:kern w:val="0"/>
                <w:szCs w:val="21"/>
              </w:rPr>
              <w:t>1</w:t>
            </w:r>
            <w:r w:rsidR="008A6666" w:rsidRPr="00FC741E">
              <w:rPr>
                <w:rFonts w:hint="eastAsia"/>
                <w:color w:val="000000"/>
                <w:kern w:val="0"/>
                <w:szCs w:val="21"/>
              </w:rPr>
              <w:t>0</w:t>
            </w:r>
            <w:r w:rsidR="007C5168" w:rsidRPr="00FC741E">
              <w:rPr>
                <w:rFonts w:hint="eastAsia"/>
                <w:color w:val="000000"/>
                <w:kern w:val="0"/>
                <w:szCs w:val="21"/>
              </w:rPr>
              <w:t>处跨越施工场地，</w:t>
            </w:r>
            <w:r w:rsidR="007C5168" w:rsidRPr="00FC741E">
              <w:rPr>
                <w:rFonts w:ascii="宋体" w:hAnsi="宋体" w:hint="eastAsia"/>
                <w:color w:val="000000"/>
                <w:szCs w:val="21"/>
              </w:rPr>
              <w:t>临时施工场地面积</w:t>
            </w:r>
            <w:r w:rsidR="008A6666" w:rsidRPr="00FC741E">
              <w:rPr>
                <w:rFonts w:hint="eastAsia"/>
                <w:color w:val="000000"/>
                <w:szCs w:val="21"/>
              </w:rPr>
              <w:t>58</w:t>
            </w:r>
            <w:r w:rsidR="007C5168" w:rsidRPr="00FC741E">
              <w:rPr>
                <w:rFonts w:hint="eastAsia"/>
                <w:color w:val="000000"/>
                <w:szCs w:val="21"/>
              </w:rPr>
              <w:t>00m</w:t>
            </w:r>
            <w:r w:rsidR="007C5168" w:rsidRPr="00FC741E">
              <w:rPr>
                <w:rFonts w:hint="eastAsia"/>
                <w:color w:val="000000"/>
                <w:szCs w:val="21"/>
                <w:vertAlign w:val="superscript"/>
              </w:rPr>
              <w:t>2</w:t>
            </w:r>
            <w:r w:rsidR="007C5168" w:rsidRPr="00FC741E">
              <w:rPr>
                <w:rFonts w:ascii="宋体" w:hAnsi="宋体" w:hint="eastAsia"/>
                <w:color w:val="000000"/>
                <w:szCs w:val="21"/>
              </w:rPr>
              <w:t>。</w:t>
            </w:r>
            <w:r w:rsidRPr="00FC741E">
              <w:rPr>
                <w:color w:val="000000"/>
                <w:szCs w:val="21"/>
              </w:rPr>
              <w:t>新建电缆线路，表土及土方分别堆放在电缆管沟一侧或两侧，临时用地面积约</w:t>
            </w:r>
            <w:r w:rsidR="00AF375A" w:rsidRPr="00FC741E">
              <w:rPr>
                <w:rFonts w:hint="eastAsia"/>
                <w:color w:val="000000"/>
                <w:szCs w:val="21"/>
              </w:rPr>
              <w:t>22</w:t>
            </w:r>
            <w:r w:rsidR="00600FD9" w:rsidRPr="00FC741E">
              <w:rPr>
                <w:color w:val="000000"/>
                <w:szCs w:val="21"/>
              </w:rPr>
              <w:t>0</w:t>
            </w:r>
            <w:r w:rsidRPr="00FC741E">
              <w:rPr>
                <w:color w:val="000000"/>
                <w:szCs w:val="21"/>
              </w:rPr>
              <w:t>m</w:t>
            </w:r>
            <w:r w:rsidRPr="00FC741E">
              <w:rPr>
                <w:color w:val="000000"/>
                <w:szCs w:val="21"/>
                <w:vertAlign w:val="superscript"/>
              </w:rPr>
              <w:t>2</w:t>
            </w:r>
            <w:r w:rsidRPr="00FC741E">
              <w:rPr>
                <w:color w:val="000000"/>
                <w:szCs w:val="21"/>
              </w:rPr>
              <w:t>，施工区设围挡、临时沉淀池等。</w:t>
            </w:r>
            <w:r w:rsidR="00FE7AD4" w:rsidRPr="00FC741E">
              <w:rPr>
                <w:rFonts w:ascii="宋体" w:hAnsi="宋体" w:hint="eastAsia"/>
                <w:color w:val="000000"/>
                <w:szCs w:val="21"/>
              </w:rPr>
              <w:t>本项目尽量利用已有道路运输设备、材料等，在现有道路无法通达施工场地时设临时施工道路</w:t>
            </w:r>
            <w:r w:rsidR="00FE7AD4" w:rsidRPr="00FC741E">
              <w:rPr>
                <w:rFonts w:ascii="宋体" w:hAnsi="宋体" w:hint="eastAsia"/>
                <w:szCs w:val="21"/>
              </w:rPr>
              <w:t>，</w:t>
            </w:r>
            <w:r w:rsidR="00FE7AD4" w:rsidRPr="00FC741E">
              <w:rPr>
                <w:rFonts w:ascii="宋体" w:hAnsi="宋体" w:hint="eastAsia"/>
                <w:color w:val="000000"/>
                <w:szCs w:val="21"/>
              </w:rPr>
              <w:t>临时用地面积</w:t>
            </w:r>
            <w:r w:rsidR="00AF375A" w:rsidRPr="00FC741E">
              <w:rPr>
                <w:rFonts w:hint="eastAsia"/>
                <w:color w:val="000000"/>
                <w:kern w:val="0"/>
                <w:szCs w:val="21"/>
              </w:rPr>
              <w:t>2853</w:t>
            </w:r>
            <w:r w:rsidR="00FE7AD4" w:rsidRPr="00FC741E">
              <w:rPr>
                <w:rFonts w:hint="eastAsia"/>
                <w:color w:val="000000"/>
                <w:szCs w:val="21"/>
              </w:rPr>
              <w:t>m</w:t>
            </w:r>
            <w:r w:rsidR="00FE7AD4" w:rsidRPr="00FC741E">
              <w:rPr>
                <w:rFonts w:hint="eastAsia"/>
                <w:color w:val="000000"/>
                <w:szCs w:val="21"/>
                <w:vertAlign w:val="superscript"/>
              </w:rPr>
              <w:t>2</w:t>
            </w:r>
            <w:r w:rsidR="00FE7AD4" w:rsidRPr="00FC741E">
              <w:rPr>
                <w:rFonts w:ascii="宋体" w:hAnsi="宋体" w:hint="eastAsia"/>
                <w:szCs w:val="21"/>
              </w:rPr>
              <w:t>。</w:t>
            </w:r>
          </w:p>
          <w:p w14:paraId="26F4183B" w14:textId="296F6487" w:rsidR="00166523" w:rsidRPr="00FC741E" w:rsidRDefault="00676F2B" w:rsidP="00676F2B">
            <w:pPr>
              <w:pStyle w:val="aff9"/>
              <w:adjustRightInd w:val="0"/>
              <w:snapToGrid w:val="0"/>
              <w:spacing w:line="360" w:lineRule="auto"/>
              <w:rPr>
                <w:kern w:val="0"/>
                <w:szCs w:val="21"/>
              </w:rPr>
            </w:pPr>
            <w:r w:rsidRPr="00FC741E">
              <w:rPr>
                <w:rFonts w:hint="eastAsia"/>
                <w:kern w:val="0"/>
                <w:szCs w:val="21"/>
              </w:rPr>
              <w:t>本期</w:t>
            </w:r>
            <w:proofErr w:type="gramStart"/>
            <w:r w:rsidR="0073491B" w:rsidRPr="00FC741E">
              <w:rPr>
                <w:rFonts w:hint="eastAsia"/>
                <w:kern w:val="0"/>
                <w:szCs w:val="21"/>
              </w:rPr>
              <w:t>拆除原塘头</w:t>
            </w:r>
            <w:proofErr w:type="gramEnd"/>
            <w:r w:rsidR="0073491B" w:rsidRPr="00FC741E">
              <w:rPr>
                <w:rFonts w:hint="eastAsia"/>
                <w:kern w:val="0"/>
                <w:szCs w:val="21"/>
              </w:rPr>
              <w:t>～安民</w:t>
            </w:r>
            <w:r w:rsidR="0073491B" w:rsidRPr="00FC741E">
              <w:rPr>
                <w:rFonts w:hint="eastAsia"/>
                <w:kern w:val="0"/>
                <w:szCs w:val="21"/>
              </w:rPr>
              <w:t>/</w:t>
            </w:r>
            <w:r w:rsidR="0073491B" w:rsidRPr="00FC741E">
              <w:rPr>
                <w:rFonts w:hint="eastAsia"/>
                <w:kern w:val="0"/>
                <w:szCs w:val="21"/>
              </w:rPr>
              <w:t>城头</w:t>
            </w:r>
            <w:r w:rsidR="0073491B" w:rsidRPr="00FC741E">
              <w:rPr>
                <w:rFonts w:hint="eastAsia"/>
                <w:kern w:val="0"/>
                <w:szCs w:val="21"/>
              </w:rPr>
              <w:t>T</w:t>
            </w:r>
            <w:proofErr w:type="gramStart"/>
            <w:r w:rsidR="0073491B" w:rsidRPr="00FC741E">
              <w:rPr>
                <w:rFonts w:hint="eastAsia"/>
                <w:kern w:val="0"/>
                <w:szCs w:val="21"/>
              </w:rPr>
              <w:t>接塘头</w:t>
            </w:r>
            <w:proofErr w:type="gramEnd"/>
            <w:r w:rsidR="0073491B" w:rsidRPr="00FC741E">
              <w:rPr>
                <w:rFonts w:hint="eastAsia"/>
                <w:kern w:val="0"/>
                <w:szCs w:val="21"/>
              </w:rPr>
              <w:t>～龙山Ⅱ回</w:t>
            </w:r>
            <w:r w:rsidR="0073491B" w:rsidRPr="00FC741E">
              <w:rPr>
                <w:rFonts w:hint="eastAsia"/>
                <w:kern w:val="0"/>
                <w:szCs w:val="21"/>
              </w:rPr>
              <w:t>110kV</w:t>
            </w:r>
            <w:r w:rsidR="0073491B" w:rsidRPr="00FC741E">
              <w:rPr>
                <w:rFonts w:hint="eastAsia"/>
                <w:kern w:val="0"/>
                <w:szCs w:val="21"/>
              </w:rPr>
              <w:t>线路</w:t>
            </w:r>
            <w:r w:rsidR="0073491B" w:rsidRPr="00FC741E">
              <w:rPr>
                <w:rFonts w:hint="eastAsia"/>
                <w:kern w:val="0"/>
                <w:szCs w:val="21"/>
              </w:rPr>
              <w:t>#12</w:t>
            </w:r>
            <w:r w:rsidR="0073491B" w:rsidRPr="00FC741E">
              <w:rPr>
                <w:rFonts w:hint="eastAsia"/>
                <w:kern w:val="0"/>
                <w:szCs w:val="21"/>
              </w:rPr>
              <w:t>～</w:t>
            </w:r>
            <w:r w:rsidR="0073491B" w:rsidRPr="00FC741E">
              <w:rPr>
                <w:rFonts w:hint="eastAsia"/>
                <w:kern w:val="0"/>
                <w:szCs w:val="21"/>
              </w:rPr>
              <w:t>#13</w:t>
            </w:r>
            <w:r w:rsidR="0073491B" w:rsidRPr="00FC741E">
              <w:rPr>
                <w:rFonts w:hint="eastAsia"/>
                <w:kern w:val="0"/>
                <w:szCs w:val="21"/>
              </w:rPr>
              <w:t>段和</w:t>
            </w:r>
            <w:r w:rsidR="0073491B" w:rsidRPr="00FC741E">
              <w:rPr>
                <w:rFonts w:hint="eastAsia"/>
                <w:kern w:val="0"/>
                <w:szCs w:val="21"/>
              </w:rPr>
              <w:t>#22</w:t>
            </w:r>
            <w:r w:rsidR="0073491B" w:rsidRPr="00FC741E">
              <w:rPr>
                <w:rFonts w:hint="eastAsia"/>
                <w:kern w:val="0"/>
                <w:szCs w:val="21"/>
              </w:rPr>
              <w:t>～</w:t>
            </w:r>
            <w:r w:rsidR="0073491B" w:rsidRPr="00FC741E">
              <w:rPr>
                <w:rFonts w:hint="eastAsia"/>
                <w:kern w:val="0"/>
                <w:szCs w:val="21"/>
              </w:rPr>
              <w:t>#23</w:t>
            </w:r>
            <w:r w:rsidR="0073491B" w:rsidRPr="00FC741E">
              <w:rPr>
                <w:rFonts w:hint="eastAsia"/>
                <w:kern w:val="0"/>
                <w:szCs w:val="21"/>
              </w:rPr>
              <w:t>段线路，拆除线路长度为</w:t>
            </w:r>
            <w:r w:rsidR="0073491B" w:rsidRPr="00FC741E">
              <w:rPr>
                <w:rFonts w:hint="eastAsia"/>
                <w:kern w:val="0"/>
                <w:szCs w:val="21"/>
              </w:rPr>
              <w:t>0.</w:t>
            </w:r>
            <w:r w:rsidR="00FD2C93" w:rsidRPr="00FC741E">
              <w:rPr>
                <w:rFonts w:hint="eastAsia"/>
                <w:kern w:val="0"/>
                <w:szCs w:val="21"/>
              </w:rPr>
              <w:t>5</w:t>
            </w:r>
            <w:r w:rsidR="0073491B" w:rsidRPr="00FC741E">
              <w:rPr>
                <w:rFonts w:hint="eastAsia"/>
                <w:kern w:val="0"/>
                <w:szCs w:val="21"/>
              </w:rPr>
              <w:t>km</w:t>
            </w:r>
            <w:r w:rsidR="00EF378C" w:rsidRPr="00FC741E">
              <w:rPr>
                <w:rFonts w:hint="eastAsia"/>
                <w:kern w:val="0"/>
                <w:szCs w:val="21"/>
              </w:rPr>
              <w:t>，拆除杆塔</w:t>
            </w:r>
            <w:r w:rsidR="00EF378C" w:rsidRPr="00FC741E">
              <w:rPr>
                <w:rFonts w:hint="eastAsia"/>
                <w:kern w:val="0"/>
                <w:szCs w:val="21"/>
              </w:rPr>
              <w:t>1</w:t>
            </w:r>
            <w:r w:rsidR="00EF378C" w:rsidRPr="00FC741E">
              <w:rPr>
                <w:rFonts w:hint="eastAsia"/>
                <w:kern w:val="0"/>
                <w:szCs w:val="21"/>
              </w:rPr>
              <w:t>基</w:t>
            </w:r>
            <w:r w:rsidRPr="00FC741E">
              <w:rPr>
                <w:rFonts w:hint="eastAsia"/>
                <w:kern w:val="0"/>
                <w:szCs w:val="21"/>
              </w:rPr>
              <w:t>；</w:t>
            </w:r>
            <w:r w:rsidR="00166523" w:rsidRPr="00FC741E">
              <w:rPr>
                <w:rFonts w:hint="eastAsia"/>
                <w:kern w:val="0"/>
                <w:szCs w:val="21"/>
              </w:rPr>
              <w:t>拆除施工临时用地面积约</w:t>
            </w:r>
            <w:r w:rsidR="00AF375A" w:rsidRPr="00FC741E">
              <w:rPr>
                <w:rFonts w:hint="eastAsia"/>
                <w:kern w:val="0"/>
                <w:szCs w:val="21"/>
              </w:rPr>
              <w:t>11</w:t>
            </w:r>
            <w:r w:rsidR="00166523" w:rsidRPr="00FC741E">
              <w:rPr>
                <w:rFonts w:hint="eastAsia"/>
                <w:kern w:val="0"/>
                <w:szCs w:val="21"/>
              </w:rPr>
              <w:t>0m</w:t>
            </w:r>
            <w:r w:rsidR="00166523" w:rsidRPr="00FC741E">
              <w:rPr>
                <w:rFonts w:hint="eastAsia"/>
                <w:kern w:val="0"/>
                <w:szCs w:val="21"/>
                <w:vertAlign w:val="superscript"/>
              </w:rPr>
              <w:t>2</w:t>
            </w:r>
            <w:r w:rsidR="00166523" w:rsidRPr="00FC741E">
              <w:rPr>
                <w:rFonts w:hint="eastAsia"/>
                <w:kern w:val="0"/>
                <w:szCs w:val="21"/>
              </w:rPr>
              <w:t>，拆除后可恢复原杆塔永久用地面积约</w:t>
            </w:r>
            <w:r w:rsidR="00AF375A" w:rsidRPr="00FC741E">
              <w:rPr>
                <w:rFonts w:hint="eastAsia"/>
                <w:kern w:val="0"/>
                <w:szCs w:val="21"/>
              </w:rPr>
              <w:t>9</w:t>
            </w:r>
            <w:r w:rsidR="00166523" w:rsidRPr="00FC741E">
              <w:rPr>
                <w:kern w:val="0"/>
                <w:szCs w:val="21"/>
              </w:rPr>
              <w:t>0</w:t>
            </w:r>
            <w:r w:rsidR="00166523" w:rsidRPr="00FC741E">
              <w:rPr>
                <w:rFonts w:hint="eastAsia"/>
                <w:kern w:val="0"/>
                <w:szCs w:val="21"/>
              </w:rPr>
              <w:t>m</w:t>
            </w:r>
            <w:r w:rsidR="00166523" w:rsidRPr="00FC741E">
              <w:rPr>
                <w:rFonts w:hint="eastAsia"/>
                <w:kern w:val="0"/>
                <w:szCs w:val="21"/>
                <w:vertAlign w:val="superscript"/>
              </w:rPr>
              <w:t>2</w:t>
            </w:r>
            <w:r w:rsidR="00166523" w:rsidRPr="00FC741E">
              <w:rPr>
                <w:rFonts w:hint="eastAsia"/>
                <w:kern w:val="0"/>
                <w:szCs w:val="21"/>
              </w:rPr>
              <w:t>。</w:t>
            </w:r>
          </w:p>
        </w:tc>
      </w:tr>
      <w:tr w:rsidR="005F4EA6" w:rsidRPr="00FC741E" w14:paraId="52F8EFCA" w14:textId="77777777" w:rsidTr="001126C0">
        <w:trPr>
          <w:trHeight w:val="10055"/>
          <w:jc w:val="center"/>
        </w:trPr>
        <w:tc>
          <w:tcPr>
            <w:tcW w:w="226" w:type="pct"/>
            <w:vAlign w:val="center"/>
          </w:tcPr>
          <w:p w14:paraId="5A16DCB5" w14:textId="77777777" w:rsidR="005F4EA6" w:rsidRPr="00FC741E" w:rsidRDefault="005F4EA6">
            <w:pPr>
              <w:adjustRightInd w:val="0"/>
              <w:snapToGrid w:val="0"/>
              <w:jc w:val="center"/>
              <w:rPr>
                <w:kern w:val="0"/>
                <w:szCs w:val="21"/>
              </w:rPr>
            </w:pPr>
          </w:p>
          <w:p w14:paraId="3A1E012B" w14:textId="77777777" w:rsidR="005F4EA6" w:rsidRPr="00FC741E" w:rsidRDefault="005F4EA6">
            <w:pPr>
              <w:adjustRightInd w:val="0"/>
              <w:snapToGrid w:val="0"/>
              <w:jc w:val="center"/>
              <w:rPr>
                <w:kern w:val="0"/>
                <w:szCs w:val="21"/>
              </w:rPr>
            </w:pPr>
          </w:p>
          <w:p w14:paraId="2C1F9A4D" w14:textId="77777777" w:rsidR="005F4EA6" w:rsidRPr="00FC741E" w:rsidRDefault="005F4EA6">
            <w:pPr>
              <w:adjustRightInd w:val="0"/>
              <w:snapToGrid w:val="0"/>
              <w:jc w:val="center"/>
              <w:rPr>
                <w:kern w:val="0"/>
                <w:szCs w:val="21"/>
              </w:rPr>
            </w:pPr>
          </w:p>
          <w:p w14:paraId="536F40FB" w14:textId="77777777" w:rsidR="005F4EA6" w:rsidRPr="00FC741E" w:rsidRDefault="005F4EA6">
            <w:pPr>
              <w:adjustRightInd w:val="0"/>
              <w:snapToGrid w:val="0"/>
              <w:jc w:val="center"/>
              <w:rPr>
                <w:kern w:val="0"/>
                <w:szCs w:val="21"/>
              </w:rPr>
            </w:pPr>
          </w:p>
          <w:p w14:paraId="6E1CC22F" w14:textId="77777777" w:rsidR="005F4EA6" w:rsidRPr="00FC741E" w:rsidRDefault="005F4EA6">
            <w:pPr>
              <w:adjustRightInd w:val="0"/>
              <w:snapToGrid w:val="0"/>
              <w:jc w:val="center"/>
              <w:rPr>
                <w:kern w:val="0"/>
                <w:szCs w:val="21"/>
              </w:rPr>
            </w:pPr>
          </w:p>
          <w:p w14:paraId="60527F95" w14:textId="77777777" w:rsidR="005F4EA6" w:rsidRPr="00FC741E" w:rsidRDefault="005F4EA6">
            <w:pPr>
              <w:adjustRightInd w:val="0"/>
              <w:snapToGrid w:val="0"/>
              <w:jc w:val="center"/>
              <w:rPr>
                <w:kern w:val="0"/>
                <w:szCs w:val="21"/>
              </w:rPr>
            </w:pPr>
          </w:p>
          <w:p w14:paraId="57F5505E" w14:textId="77777777" w:rsidR="005F4EA6" w:rsidRPr="00FC741E" w:rsidRDefault="005F4EA6">
            <w:pPr>
              <w:adjustRightInd w:val="0"/>
              <w:snapToGrid w:val="0"/>
              <w:jc w:val="center"/>
              <w:rPr>
                <w:kern w:val="0"/>
                <w:szCs w:val="21"/>
              </w:rPr>
            </w:pPr>
          </w:p>
          <w:p w14:paraId="79190CCC" w14:textId="77777777" w:rsidR="005F4EA6" w:rsidRPr="00FC741E" w:rsidRDefault="005F4EA6">
            <w:pPr>
              <w:adjustRightInd w:val="0"/>
              <w:snapToGrid w:val="0"/>
              <w:jc w:val="center"/>
              <w:rPr>
                <w:kern w:val="0"/>
                <w:szCs w:val="21"/>
              </w:rPr>
            </w:pPr>
          </w:p>
          <w:p w14:paraId="510CE877" w14:textId="77777777" w:rsidR="005F4EA6" w:rsidRPr="00FC741E" w:rsidRDefault="005F4EA6">
            <w:pPr>
              <w:adjustRightInd w:val="0"/>
              <w:snapToGrid w:val="0"/>
              <w:jc w:val="center"/>
              <w:rPr>
                <w:kern w:val="0"/>
                <w:szCs w:val="21"/>
              </w:rPr>
            </w:pPr>
          </w:p>
          <w:p w14:paraId="773F0EE5" w14:textId="77777777" w:rsidR="005F4EA6" w:rsidRPr="00FC741E" w:rsidRDefault="005F4EA6">
            <w:pPr>
              <w:adjustRightInd w:val="0"/>
              <w:snapToGrid w:val="0"/>
              <w:jc w:val="center"/>
              <w:rPr>
                <w:kern w:val="0"/>
                <w:szCs w:val="21"/>
              </w:rPr>
            </w:pPr>
          </w:p>
          <w:p w14:paraId="492B5616" w14:textId="77777777" w:rsidR="005F4EA6" w:rsidRPr="00FC741E" w:rsidRDefault="005F4EA6">
            <w:pPr>
              <w:adjustRightInd w:val="0"/>
              <w:snapToGrid w:val="0"/>
              <w:jc w:val="center"/>
              <w:rPr>
                <w:kern w:val="0"/>
                <w:szCs w:val="21"/>
              </w:rPr>
            </w:pPr>
          </w:p>
          <w:p w14:paraId="1E925D3D" w14:textId="77777777" w:rsidR="005F4EA6" w:rsidRPr="00FC741E" w:rsidRDefault="005F4EA6">
            <w:pPr>
              <w:adjustRightInd w:val="0"/>
              <w:snapToGrid w:val="0"/>
              <w:jc w:val="center"/>
              <w:rPr>
                <w:kern w:val="0"/>
                <w:szCs w:val="21"/>
              </w:rPr>
            </w:pPr>
          </w:p>
          <w:p w14:paraId="700FBF6E" w14:textId="77777777" w:rsidR="005F4EA6" w:rsidRPr="00FC741E" w:rsidRDefault="005F4EA6">
            <w:pPr>
              <w:adjustRightInd w:val="0"/>
              <w:snapToGrid w:val="0"/>
              <w:jc w:val="center"/>
              <w:rPr>
                <w:kern w:val="0"/>
                <w:szCs w:val="21"/>
              </w:rPr>
            </w:pPr>
          </w:p>
          <w:p w14:paraId="272FC9BC" w14:textId="77777777" w:rsidR="005F4EA6" w:rsidRPr="00FC741E" w:rsidRDefault="005F4EA6">
            <w:pPr>
              <w:adjustRightInd w:val="0"/>
              <w:snapToGrid w:val="0"/>
              <w:jc w:val="center"/>
              <w:rPr>
                <w:kern w:val="0"/>
                <w:szCs w:val="21"/>
              </w:rPr>
            </w:pPr>
          </w:p>
          <w:p w14:paraId="6F5B04FD" w14:textId="77777777" w:rsidR="005F4EA6" w:rsidRPr="00FC741E" w:rsidRDefault="005F4EA6">
            <w:pPr>
              <w:adjustRightInd w:val="0"/>
              <w:snapToGrid w:val="0"/>
              <w:jc w:val="center"/>
              <w:rPr>
                <w:kern w:val="0"/>
                <w:szCs w:val="21"/>
              </w:rPr>
            </w:pPr>
          </w:p>
          <w:p w14:paraId="11DB59FF" w14:textId="77777777" w:rsidR="005F4EA6" w:rsidRPr="00FC741E" w:rsidRDefault="005F4EA6">
            <w:pPr>
              <w:adjustRightInd w:val="0"/>
              <w:snapToGrid w:val="0"/>
              <w:jc w:val="center"/>
              <w:rPr>
                <w:kern w:val="0"/>
                <w:szCs w:val="21"/>
              </w:rPr>
            </w:pPr>
          </w:p>
          <w:p w14:paraId="27183752" w14:textId="77777777" w:rsidR="005F4EA6" w:rsidRPr="00FC741E" w:rsidRDefault="005F4EA6">
            <w:pPr>
              <w:adjustRightInd w:val="0"/>
              <w:snapToGrid w:val="0"/>
              <w:jc w:val="center"/>
              <w:rPr>
                <w:kern w:val="0"/>
                <w:szCs w:val="21"/>
              </w:rPr>
            </w:pPr>
          </w:p>
          <w:p w14:paraId="670F1AA8" w14:textId="77777777" w:rsidR="005F4EA6" w:rsidRPr="00FC741E" w:rsidRDefault="005F4EA6">
            <w:pPr>
              <w:adjustRightInd w:val="0"/>
              <w:snapToGrid w:val="0"/>
              <w:jc w:val="center"/>
              <w:rPr>
                <w:kern w:val="0"/>
                <w:szCs w:val="21"/>
              </w:rPr>
            </w:pPr>
          </w:p>
          <w:p w14:paraId="497E7F04" w14:textId="77777777" w:rsidR="005F4EA6" w:rsidRPr="00FC741E" w:rsidRDefault="005F4EA6">
            <w:pPr>
              <w:adjustRightInd w:val="0"/>
              <w:snapToGrid w:val="0"/>
              <w:jc w:val="center"/>
              <w:rPr>
                <w:kern w:val="0"/>
                <w:szCs w:val="21"/>
              </w:rPr>
            </w:pPr>
          </w:p>
          <w:p w14:paraId="14DB8A15" w14:textId="77777777" w:rsidR="005F4EA6" w:rsidRPr="00FC741E" w:rsidRDefault="005F4EA6">
            <w:pPr>
              <w:adjustRightInd w:val="0"/>
              <w:snapToGrid w:val="0"/>
              <w:jc w:val="center"/>
              <w:rPr>
                <w:kern w:val="0"/>
                <w:szCs w:val="21"/>
              </w:rPr>
            </w:pPr>
          </w:p>
          <w:p w14:paraId="454D0200" w14:textId="77777777" w:rsidR="005F4EA6" w:rsidRPr="00FC741E" w:rsidRDefault="005F4EA6">
            <w:pPr>
              <w:adjustRightInd w:val="0"/>
              <w:snapToGrid w:val="0"/>
              <w:jc w:val="center"/>
              <w:rPr>
                <w:kern w:val="0"/>
                <w:szCs w:val="21"/>
              </w:rPr>
            </w:pPr>
          </w:p>
          <w:p w14:paraId="36528095" w14:textId="77777777" w:rsidR="005F4EA6" w:rsidRPr="00FC741E" w:rsidRDefault="005F4EA6">
            <w:pPr>
              <w:adjustRightInd w:val="0"/>
              <w:snapToGrid w:val="0"/>
              <w:jc w:val="center"/>
              <w:rPr>
                <w:kern w:val="0"/>
                <w:szCs w:val="21"/>
              </w:rPr>
            </w:pPr>
          </w:p>
          <w:p w14:paraId="161BB204" w14:textId="77777777" w:rsidR="005F4EA6" w:rsidRPr="00FC741E" w:rsidRDefault="005F4EA6">
            <w:pPr>
              <w:adjustRightInd w:val="0"/>
              <w:snapToGrid w:val="0"/>
              <w:jc w:val="center"/>
              <w:rPr>
                <w:kern w:val="0"/>
                <w:szCs w:val="21"/>
              </w:rPr>
            </w:pPr>
          </w:p>
          <w:p w14:paraId="3F890DC8" w14:textId="77777777" w:rsidR="005F4EA6" w:rsidRPr="00FC741E" w:rsidRDefault="005F4EA6">
            <w:pPr>
              <w:adjustRightInd w:val="0"/>
              <w:snapToGrid w:val="0"/>
              <w:jc w:val="center"/>
              <w:rPr>
                <w:kern w:val="0"/>
                <w:szCs w:val="21"/>
              </w:rPr>
            </w:pPr>
          </w:p>
          <w:p w14:paraId="07E292B1" w14:textId="77777777" w:rsidR="005F4EA6" w:rsidRPr="00FC741E" w:rsidRDefault="005F4EA6">
            <w:pPr>
              <w:adjustRightInd w:val="0"/>
              <w:snapToGrid w:val="0"/>
              <w:jc w:val="center"/>
              <w:rPr>
                <w:kern w:val="0"/>
                <w:szCs w:val="21"/>
              </w:rPr>
            </w:pPr>
          </w:p>
          <w:p w14:paraId="1A224C65" w14:textId="77777777" w:rsidR="005F4EA6" w:rsidRPr="00FC741E" w:rsidRDefault="00000000">
            <w:pPr>
              <w:adjustRightInd w:val="0"/>
              <w:snapToGrid w:val="0"/>
              <w:jc w:val="center"/>
              <w:rPr>
                <w:kern w:val="0"/>
                <w:szCs w:val="21"/>
              </w:rPr>
            </w:pPr>
            <w:r w:rsidRPr="00FC741E">
              <w:rPr>
                <w:kern w:val="0"/>
                <w:szCs w:val="21"/>
              </w:rPr>
              <w:t>施工方案</w:t>
            </w:r>
          </w:p>
          <w:p w14:paraId="30D98C18" w14:textId="77777777" w:rsidR="005F4EA6" w:rsidRPr="00FC741E" w:rsidRDefault="005F4EA6">
            <w:pPr>
              <w:adjustRightInd w:val="0"/>
              <w:snapToGrid w:val="0"/>
              <w:jc w:val="center"/>
              <w:rPr>
                <w:kern w:val="0"/>
                <w:szCs w:val="21"/>
              </w:rPr>
            </w:pPr>
          </w:p>
          <w:p w14:paraId="24E0408C" w14:textId="77777777" w:rsidR="005F4EA6" w:rsidRPr="00FC741E" w:rsidRDefault="005F4EA6">
            <w:pPr>
              <w:adjustRightInd w:val="0"/>
              <w:snapToGrid w:val="0"/>
              <w:jc w:val="center"/>
              <w:rPr>
                <w:kern w:val="0"/>
                <w:szCs w:val="21"/>
              </w:rPr>
            </w:pPr>
          </w:p>
          <w:p w14:paraId="4A190DCE" w14:textId="77777777" w:rsidR="005F4EA6" w:rsidRPr="00FC741E" w:rsidRDefault="005F4EA6">
            <w:pPr>
              <w:adjustRightInd w:val="0"/>
              <w:snapToGrid w:val="0"/>
              <w:jc w:val="center"/>
              <w:rPr>
                <w:kern w:val="0"/>
                <w:szCs w:val="21"/>
              </w:rPr>
            </w:pPr>
          </w:p>
          <w:p w14:paraId="3E337499" w14:textId="77777777" w:rsidR="005F4EA6" w:rsidRPr="00FC741E" w:rsidRDefault="005F4EA6">
            <w:pPr>
              <w:adjustRightInd w:val="0"/>
              <w:snapToGrid w:val="0"/>
              <w:jc w:val="center"/>
              <w:rPr>
                <w:kern w:val="0"/>
                <w:szCs w:val="21"/>
              </w:rPr>
            </w:pPr>
          </w:p>
          <w:p w14:paraId="570CE67A" w14:textId="77777777" w:rsidR="005F4EA6" w:rsidRPr="00FC741E" w:rsidRDefault="005F4EA6">
            <w:pPr>
              <w:adjustRightInd w:val="0"/>
              <w:snapToGrid w:val="0"/>
              <w:jc w:val="center"/>
              <w:rPr>
                <w:kern w:val="0"/>
                <w:szCs w:val="21"/>
              </w:rPr>
            </w:pPr>
          </w:p>
          <w:p w14:paraId="24F2A872" w14:textId="77777777" w:rsidR="005F4EA6" w:rsidRPr="00FC741E" w:rsidRDefault="005F4EA6">
            <w:pPr>
              <w:adjustRightInd w:val="0"/>
              <w:snapToGrid w:val="0"/>
              <w:jc w:val="center"/>
              <w:rPr>
                <w:kern w:val="0"/>
                <w:szCs w:val="21"/>
              </w:rPr>
            </w:pPr>
          </w:p>
          <w:p w14:paraId="0C34D3E4" w14:textId="77777777" w:rsidR="005F4EA6" w:rsidRPr="00FC741E" w:rsidRDefault="005F4EA6">
            <w:pPr>
              <w:adjustRightInd w:val="0"/>
              <w:snapToGrid w:val="0"/>
              <w:jc w:val="center"/>
              <w:rPr>
                <w:kern w:val="0"/>
                <w:szCs w:val="21"/>
              </w:rPr>
            </w:pPr>
          </w:p>
          <w:p w14:paraId="61B18753" w14:textId="77777777" w:rsidR="005F4EA6" w:rsidRPr="00FC741E" w:rsidRDefault="005F4EA6">
            <w:pPr>
              <w:adjustRightInd w:val="0"/>
              <w:snapToGrid w:val="0"/>
              <w:jc w:val="center"/>
              <w:rPr>
                <w:kern w:val="0"/>
                <w:szCs w:val="21"/>
              </w:rPr>
            </w:pPr>
          </w:p>
          <w:p w14:paraId="72A16F83" w14:textId="77777777" w:rsidR="005F4EA6" w:rsidRPr="00FC741E" w:rsidRDefault="005F4EA6">
            <w:pPr>
              <w:adjustRightInd w:val="0"/>
              <w:snapToGrid w:val="0"/>
              <w:jc w:val="center"/>
              <w:rPr>
                <w:kern w:val="0"/>
                <w:szCs w:val="21"/>
              </w:rPr>
            </w:pPr>
          </w:p>
          <w:p w14:paraId="363FF82A" w14:textId="77777777" w:rsidR="005F4EA6" w:rsidRPr="00FC741E" w:rsidRDefault="005F4EA6">
            <w:pPr>
              <w:adjustRightInd w:val="0"/>
              <w:snapToGrid w:val="0"/>
              <w:jc w:val="center"/>
              <w:rPr>
                <w:kern w:val="0"/>
                <w:szCs w:val="21"/>
              </w:rPr>
            </w:pPr>
          </w:p>
          <w:p w14:paraId="4F203B99" w14:textId="77777777" w:rsidR="005F4EA6" w:rsidRPr="00FC741E" w:rsidRDefault="005F4EA6">
            <w:pPr>
              <w:adjustRightInd w:val="0"/>
              <w:snapToGrid w:val="0"/>
              <w:jc w:val="center"/>
              <w:rPr>
                <w:kern w:val="0"/>
                <w:szCs w:val="21"/>
              </w:rPr>
            </w:pPr>
          </w:p>
          <w:p w14:paraId="229B3C58" w14:textId="77777777" w:rsidR="005F4EA6" w:rsidRPr="00FC741E" w:rsidRDefault="005F4EA6">
            <w:pPr>
              <w:adjustRightInd w:val="0"/>
              <w:snapToGrid w:val="0"/>
              <w:jc w:val="center"/>
              <w:rPr>
                <w:kern w:val="0"/>
                <w:szCs w:val="21"/>
              </w:rPr>
            </w:pPr>
          </w:p>
          <w:p w14:paraId="3866B4B1" w14:textId="77777777" w:rsidR="005F4EA6" w:rsidRPr="00FC741E" w:rsidRDefault="005F4EA6">
            <w:pPr>
              <w:adjustRightInd w:val="0"/>
              <w:snapToGrid w:val="0"/>
              <w:jc w:val="center"/>
              <w:rPr>
                <w:kern w:val="0"/>
                <w:szCs w:val="21"/>
              </w:rPr>
            </w:pPr>
          </w:p>
          <w:p w14:paraId="572EB108" w14:textId="77777777" w:rsidR="005F4EA6" w:rsidRPr="00FC741E" w:rsidRDefault="005F4EA6">
            <w:pPr>
              <w:adjustRightInd w:val="0"/>
              <w:snapToGrid w:val="0"/>
              <w:jc w:val="center"/>
              <w:rPr>
                <w:kern w:val="0"/>
                <w:szCs w:val="21"/>
              </w:rPr>
            </w:pPr>
          </w:p>
          <w:p w14:paraId="354A6BBB" w14:textId="77777777" w:rsidR="005F4EA6" w:rsidRPr="00FC741E" w:rsidRDefault="005F4EA6">
            <w:pPr>
              <w:adjustRightInd w:val="0"/>
              <w:snapToGrid w:val="0"/>
              <w:jc w:val="center"/>
              <w:rPr>
                <w:kern w:val="0"/>
                <w:szCs w:val="21"/>
              </w:rPr>
            </w:pPr>
          </w:p>
          <w:p w14:paraId="0313A706" w14:textId="77777777" w:rsidR="005F4EA6" w:rsidRPr="00FC741E" w:rsidRDefault="005F4EA6">
            <w:pPr>
              <w:adjustRightInd w:val="0"/>
              <w:snapToGrid w:val="0"/>
              <w:jc w:val="center"/>
              <w:rPr>
                <w:kern w:val="0"/>
                <w:szCs w:val="21"/>
              </w:rPr>
            </w:pPr>
          </w:p>
          <w:p w14:paraId="23FB4C9A" w14:textId="77777777" w:rsidR="005F4EA6" w:rsidRPr="00FC741E" w:rsidRDefault="005F4EA6">
            <w:pPr>
              <w:adjustRightInd w:val="0"/>
              <w:snapToGrid w:val="0"/>
              <w:jc w:val="center"/>
              <w:rPr>
                <w:kern w:val="0"/>
                <w:szCs w:val="21"/>
              </w:rPr>
            </w:pPr>
          </w:p>
          <w:p w14:paraId="7AB664FE" w14:textId="77777777" w:rsidR="005F4EA6" w:rsidRPr="00FC741E" w:rsidRDefault="005F4EA6">
            <w:pPr>
              <w:adjustRightInd w:val="0"/>
              <w:snapToGrid w:val="0"/>
              <w:jc w:val="center"/>
              <w:rPr>
                <w:kern w:val="0"/>
                <w:szCs w:val="21"/>
              </w:rPr>
            </w:pPr>
          </w:p>
          <w:p w14:paraId="424D6C32" w14:textId="77777777" w:rsidR="005F4EA6" w:rsidRPr="00FC741E" w:rsidRDefault="005F4EA6">
            <w:pPr>
              <w:adjustRightInd w:val="0"/>
              <w:snapToGrid w:val="0"/>
              <w:jc w:val="center"/>
              <w:rPr>
                <w:kern w:val="0"/>
                <w:szCs w:val="21"/>
              </w:rPr>
            </w:pPr>
          </w:p>
          <w:p w14:paraId="2F3C80D3" w14:textId="77777777" w:rsidR="005F4EA6" w:rsidRPr="00FC741E" w:rsidRDefault="005F4EA6">
            <w:pPr>
              <w:adjustRightInd w:val="0"/>
              <w:snapToGrid w:val="0"/>
              <w:jc w:val="center"/>
              <w:rPr>
                <w:kern w:val="0"/>
                <w:szCs w:val="21"/>
              </w:rPr>
            </w:pPr>
          </w:p>
          <w:p w14:paraId="3F26DD25" w14:textId="77777777" w:rsidR="005F4EA6" w:rsidRPr="00FC741E" w:rsidRDefault="005F4EA6">
            <w:pPr>
              <w:adjustRightInd w:val="0"/>
              <w:snapToGrid w:val="0"/>
              <w:jc w:val="center"/>
              <w:rPr>
                <w:kern w:val="0"/>
                <w:szCs w:val="21"/>
              </w:rPr>
            </w:pPr>
          </w:p>
          <w:p w14:paraId="50FE9AA6" w14:textId="77777777" w:rsidR="005F4EA6" w:rsidRPr="00FC741E" w:rsidRDefault="005F4EA6">
            <w:pPr>
              <w:adjustRightInd w:val="0"/>
              <w:snapToGrid w:val="0"/>
              <w:jc w:val="center"/>
              <w:rPr>
                <w:kern w:val="0"/>
                <w:szCs w:val="21"/>
              </w:rPr>
            </w:pPr>
          </w:p>
          <w:p w14:paraId="527FB3B6" w14:textId="77777777" w:rsidR="005F4EA6" w:rsidRPr="00FC741E" w:rsidRDefault="005F4EA6">
            <w:pPr>
              <w:adjustRightInd w:val="0"/>
              <w:snapToGrid w:val="0"/>
              <w:jc w:val="center"/>
              <w:rPr>
                <w:kern w:val="0"/>
                <w:szCs w:val="21"/>
              </w:rPr>
            </w:pPr>
          </w:p>
          <w:p w14:paraId="081E2C0E" w14:textId="77777777" w:rsidR="005F4EA6" w:rsidRPr="00FC741E" w:rsidRDefault="005F4EA6">
            <w:pPr>
              <w:adjustRightInd w:val="0"/>
              <w:snapToGrid w:val="0"/>
              <w:jc w:val="center"/>
              <w:rPr>
                <w:kern w:val="0"/>
                <w:szCs w:val="21"/>
              </w:rPr>
            </w:pPr>
          </w:p>
          <w:p w14:paraId="088CCDE3" w14:textId="77777777" w:rsidR="005F4EA6" w:rsidRPr="00FC741E" w:rsidRDefault="005F4EA6">
            <w:pPr>
              <w:adjustRightInd w:val="0"/>
              <w:snapToGrid w:val="0"/>
              <w:jc w:val="center"/>
              <w:rPr>
                <w:kern w:val="0"/>
                <w:szCs w:val="21"/>
              </w:rPr>
            </w:pPr>
          </w:p>
          <w:p w14:paraId="1CC324CE" w14:textId="77777777" w:rsidR="005F4EA6" w:rsidRPr="00FC741E" w:rsidRDefault="005F4EA6">
            <w:pPr>
              <w:adjustRightInd w:val="0"/>
              <w:snapToGrid w:val="0"/>
              <w:jc w:val="center"/>
              <w:rPr>
                <w:kern w:val="0"/>
                <w:szCs w:val="21"/>
              </w:rPr>
            </w:pPr>
          </w:p>
          <w:p w14:paraId="0567B42D" w14:textId="77777777" w:rsidR="005F4EA6" w:rsidRPr="00FC741E" w:rsidRDefault="005F4EA6">
            <w:pPr>
              <w:adjustRightInd w:val="0"/>
              <w:snapToGrid w:val="0"/>
              <w:jc w:val="center"/>
              <w:rPr>
                <w:kern w:val="0"/>
                <w:szCs w:val="21"/>
              </w:rPr>
            </w:pPr>
          </w:p>
          <w:p w14:paraId="7677E4CE" w14:textId="77777777" w:rsidR="005F4EA6" w:rsidRPr="00FC741E" w:rsidRDefault="005F4EA6">
            <w:pPr>
              <w:adjustRightInd w:val="0"/>
              <w:snapToGrid w:val="0"/>
              <w:jc w:val="center"/>
              <w:rPr>
                <w:kern w:val="0"/>
                <w:szCs w:val="21"/>
              </w:rPr>
            </w:pPr>
          </w:p>
          <w:p w14:paraId="7091B775" w14:textId="77777777" w:rsidR="005F4EA6" w:rsidRPr="00FC741E" w:rsidRDefault="005F4EA6">
            <w:pPr>
              <w:adjustRightInd w:val="0"/>
              <w:snapToGrid w:val="0"/>
              <w:jc w:val="center"/>
              <w:rPr>
                <w:kern w:val="0"/>
                <w:szCs w:val="21"/>
              </w:rPr>
            </w:pPr>
          </w:p>
          <w:p w14:paraId="2137F0D4" w14:textId="77777777" w:rsidR="005F4EA6" w:rsidRPr="00FC741E" w:rsidRDefault="005F4EA6">
            <w:pPr>
              <w:adjustRightInd w:val="0"/>
              <w:snapToGrid w:val="0"/>
              <w:jc w:val="center"/>
              <w:rPr>
                <w:kern w:val="0"/>
                <w:szCs w:val="21"/>
              </w:rPr>
            </w:pPr>
          </w:p>
          <w:p w14:paraId="7A1EA916" w14:textId="77777777" w:rsidR="005F4EA6" w:rsidRPr="00FC741E" w:rsidRDefault="005F4EA6">
            <w:pPr>
              <w:adjustRightInd w:val="0"/>
              <w:snapToGrid w:val="0"/>
              <w:jc w:val="center"/>
              <w:rPr>
                <w:kern w:val="0"/>
                <w:szCs w:val="21"/>
              </w:rPr>
            </w:pPr>
          </w:p>
          <w:p w14:paraId="0549BA6A" w14:textId="77777777" w:rsidR="005F4EA6" w:rsidRPr="00FC741E" w:rsidRDefault="005F4EA6">
            <w:pPr>
              <w:adjustRightInd w:val="0"/>
              <w:snapToGrid w:val="0"/>
              <w:jc w:val="center"/>
              <w:rPr>
                <w:kern w:val="0"/>
                <w:szCs w:val="21"/>
              </w:rPr>
            </w:pPr>
          </w:p>
          <w:p w14:paraId="78812D13" w14:textId="77777777" w:rsidR="005F4EA6" w:rsidRPr="00FC741E" w:rsidRDefault="005F4EA6">
            <w:pPr>
              <w:adjustRightInd w:val="0"/>
              <w:snapToGrid w:val="0"/>
              <w:jc w:val="center"/>
              <w:rPr>
                <w:kern w:val="0"/>
                <w:szCs w:val="21"/>
              </w:rPr>
            </w:pPr>
          </w:p>
          <w:p w14:paraId="0EAB376E" w14:textId="77777777" w:rsidR="005F4EA6" w:rsidRPr="00FC741E" w:rsidRDefault="005F4EA6">
            <w:pPr>
              <w:adjustRightInd w:val="0"/>
              <w:snapToGrid w:val="0"/>
              <w:jc w:val="center"/>
              <w:rPr>
                <w:kern w:val="0"/>
                <w:szCs w:val="21"/>
              </w:rPr>
            </w:pPr>
          </w:p>
          <w:p w14:paraId="597A1E72" w14:textId="77777777" w:rsidR="005F4EA6" w:rsidRPr="00FC741E" w:rsidRDefault="005F4EA6">
            <w:pPr>
              <w:adjustRightInd w:val="0"/>
              <w:snapToGrid w:val="0"/>
              <w:jc w:val="center"/>
              <w:rPr>
                <w:kern w:val="0"/>
                <w:szCs w:val="21"/>
              </w:rPr>
            </w:pPr>
          </w:p>
          <w:p w14:paraId="3CEEF10D" w14:textId="77777777" w:rsidR="005F4EA6" w:rsidRPr="00FC741E" w:rsidRDefault="005F4EA6">
            <w:pPr>
              <w:adjustRightInd w:val="0"/>
              <w:snapToGrid w:val="0"/>
              <w:jc w:val="center"/>
              <w:rPr>
                <w:kern w:val="0"/>
                <w:szCs w:val="21"/>
              </w:rPr>
            </w:pPr>
          </w:p>
          <w:p w14:paraId="35A2604E" w14:textId="77777777" w:rsidR="005F4EA6" w:rsidRPr="00FC741E" w:rsidRDefault="005F4EA6">
            <w:pPr>
              <w:adjustRightInd w:val="0"/>
              <w:snapToGrid w:val="0"/>
              <w:jc w:val="center"/>
              <w:rPr>
                <w:kern w:val="0"/>
                <w:szCs w:val="21"/>
              </w:rPr>
            </w:pPr>
          </w:p>
          <w:p w14:paraId="31556F59" w14:textId="77777777" w:rsidR="005F4EA6" w:rsidRPr="00FC741E" w:rsidRDefault="005F4EA6">
            <w:pPr>
              <w:adjustRightInd w:val="0"/>
              <w:snapToGrid w:val="0"/>
              <w:jc w:val="center"/>
              <w:rPr>
                <w:kern w:val="0"/>
                <w:szCs w:val="21"/>
              </w:rPr>
            </w:pPr>
          </w:p>
          <w:p w14:paraId="359D6919" w14:textId="77777777" w:rsidR="005F4EA6" w:rsidRPr="00FC741E" w:rsidRDefault="005F4EA6">
            <w:pPr>
              <w:adjustRightInd w:val="0"/>
              <w:snapToGrid w:val="0"/>
              <w:jc w:val="center"/>
              <w:rPr>
                <w:kern w:val="0"/>
                <w:szCs w:val="21"/>
              </w:rPr>
            </w:pPr>
          </w:p>
          <w:p w14:paraId="72D5ADA9" w14:textId="77777777" w:rsidR="005F4EA6" w:rsidRPr="00FC741E" w:rsidRDefault="005F4EA6">
            <w:pPr>
              <w:adjustRightInd w:val="0"/>
              <w:snapToGrid w:val="0"/>
              <w:jc w:val="center"/>
              <w:rPr>
                <w:kern w:val="0"/>
                <w:szCs w:val="21"/>
              </w:rPr>
            </w:pPr>
          </w:p>
          <w:p w14:paraId="0A741479" w14:textId="77777777" w:rsidR="005F4EA6" w:rsidRPr="00FC741E" w:rsidRDefault="005F4EA6">
            <w:pPr>
              <w:adjustRightInd w:val="0"/>
              <w:snapToGrid w:val="0"/>
              <w:jc w:val="center"/>
              <w:rPr>
                <w:kern w:val="0"/>
                <w:szCs w:val="21"/>
              </w:rPr>
            </w:pPr>
          </w:p>
          <w:p w14:paraId="224224F9" w14:textId="77777777" w:rsidR="005F4EA6" w:rsidRPr="00FC741E" w:rsidRDefault="005F4EA6">
            <w:pPr>
              <w:adjustRightInd w:val="0"/>
              <w:snapToGrid w:val="0"/>
              <w:jc w:val="center"/>
              <w:rPr>
                <w:kern w:val="0"/>
                <w:szCs w:val="21"/>
              </w:rPr>
            </w:pPr>
          </w:p>
          <w:p w14:paraId="5E913514" w14:textId="77777777" w:rsidR="005F4EA6" w:rsidRPr="00FC741E" w:rsidRDefault="005F4EA6">
            <w:pPr>
              <w:adjustRightInd w:val="0"/>
              <w:snapToGrid w:val="0"/>
              <w:jc w:val="center"/>
              <w:rPr>
                <w:kern w:val="0"/>
                <w:szCs w:val="21"/>
              </w:rPr>
            </w:pPr>
          </w:p>
          <w:p w14:paraId="03AE2B31" w14:textId="77777777" w:rsidR="005F4EA6" w:rsidRPr="00FC741E" w:rsidRDefault="005F4EA6">
            <w:pPr>
              <w:adjustRightInd w:val="0"/>
              <w:snapToGrid w:val="0"/>
              <w:jc w:val="center"/>
              <w:rPr>
                <w:kern w:val="0"/>
                <w:szCs w:val="21"/>
              </w:rPr>
            </w:pPr>
          </w:p>
          <w:p w14:paraId="4BBBB1FE" w14:textId="77777777" w:rsidR="005F4EA6" w:rsidRPr="00FC741E" w:rsidRDefault="005F4EA6">
            <w:pPr>
              <w:adjustRightInd w:val="0"/>
              <w:snapToGrid w:val="0"/>
              <w:jc w:val="center"/>
              <w:rPr>
                <w:kern w:val="0"/>
                <w:szCs w:val="21"/>
              </w:rPr>
            </w:pPr>
          </w:p>
          <w:p w14:paraId="7AA84A24" w14:textId="77777777" w:rsidR="005F4EA6" w:rsidRPr="00FC741E" w:rsidRDefault="005F4EA6">
            <w:pPr>
              <w:adjustRightInd w:val="0"/>
              <w:snapToGrid w:val="0"/>
              <w:jc w:val="center"/>
              <w:rPr>
                <w:kern w:val="0"/>
                <w:szCs w:val="21"/>
              </w:rPr>
            </w:pPr>
          </w:p>
          <w:p w14:paraId="2531445C" w14:textId="77777777" w:rsidR="005F4EA6" w:rsidRPr="00FC741E" w:rsidRDefault="00000000">
            <w:pPr>
              <w:adjustRightInd w:val="0"/>
              <w:snapToGrid w:val="0"/>
              <w:jc w:val="center"/>
              <w:rPr>
                <w:kern w:val="0"/>
                <w:szCs w:val="21"/>
              </w:rPr>
            </w:pPr>
            <w:r w:rsidRPr="00FC741E">
              <w:rPr>
                <w:kern w:val="0"/>
                <w:szCs w:val="21"/>
              </w:rPr>
              <w:t>施工方案</w:t>
            </w:r>
          </w:p>
          <w:p w14:paraId="6E184BDF" w14:textId="77777777" w:rsidR="005F4EA6" w:rsidRPr="00FC741E" w:rsidRDefault="005F4EA6">
            <w:pPr>
              <w:adjustRightInd w:val="0"/>
              <w:snapToGrid w:val="0"/>
              <w:jc w:val="center"/>
              <w:rPr>
                <w:kern w:val="0"/>
                <w:szCs w:val="21"/>
              </w:rPr>
            </w:pPr>
          </w:p>
        </w:tc>
        <w:tc>
          <w:tcPr>
            <w:tcW w:w="4774" w:type="pct"/>
          </w:tcPr>
          <w:p w14:paraId="35238AAC" w14:textId="77777777" w:rsidR="005F4EA6" w:rsidRPr="00FC741E" w:rsidRDefault="00000000" w:rsidP="00297277">
            <w:pPr>
              <w:autoSpaceDE w:val="0"/>
              <w:adjustRightInd w:val="0"/>
              <w:snapToGrid w:val="0"/>
              <w:spacing w:beforeLines="50" w:before="120" w:line="360" w:lineRule="auto"/>
              <w:rPr>
                <w:b/>
                <w:szCs w:val="21"/>
              </w:rPr>
            </w:pPr>
            <w:r w:rsidRPr="00FC741E">
              <w:rPr>
                <w:rFonts w:hint="eastAsia"/>
                <w:b/>
              </w:rPr>
              <w:lastRenderedPageBreak/>
              <w:t>2.7</w:t>
            </w:r>
            <w:r w:rsidRPr="00FC741E">
              <w:rPr>
                <w:rFonts w:ascii="宋体" w:hAnsi="宋体" w:hint="eastAsia"/>
                <w:b/>
              </w:rPr>
              <w:t>施工方案</w:t>
            </w:r>
          </w:p>
          <w:p w14:paraId="2F8BA840" w14:textId="56762F17" w:rsidR="005F4EA6" w:rsidRPr="00FC741E" w:rsidRDefault="00000000" w:rsidP="00297277">
            <w:pPr>
              <w:spacing w:line="360" w:lineRule="auto"/>
              <w:ind w:firstLineChars="200" w:firstLine="420"/>
              <w:rPr>
                <w:color w:val="000000"/>
                <w:szCs w:val="21"/>
              </w:rPr>
            </w:pPr>
            <w:r w:rsidRPr="00FC741E">
              <w:rPr>
                <w:color w:val="000000"/>
                <w:szCs w:val="21"/>
              </w:rPr>
              <w:t>本项目</w:t>
            </w:r>
            <w:r w:rsidRPr="00FC741E">
              <w:rPr>
                <w:rFonts w:hint="eastAsia"/>
                <w:color w:val="000000"/>
                <w:szCs w:val="21"/>
              </w:rPr>
              <w:t>计划开工时间为</w:t>
            </w:r>
            <w:r w:rsidRPr="00FC741E">
              <w:rPr>
                <w:rFonts w:hint="eastAsia"/>
                <w:color w:val="000000"/>
                <w:szCs w:val="21"/>
              </w:rPr>
              <w:t>2</w:t>
            </w:r>
            <w:r w:rsidRPr="00FC741E">
              <w:rPr>
                <w:color w:val="000000"/>
                <w:szCs w:val="21"/>
              </w:rPr>
              <w:t>02</w:t>
            </w:r>
            <w:r w:rsidR="003A1E34" w:rsidRPr="00FC741E">
              <w:rPr>
                <w:rFonts w:hint="eastAsia"/>
                <w:color w:val="000000"/>
                <w:szCs w:val="21"/>
              </w:rPr>
              <w:t>5</w:t>
            </w:r>
            <w:r w:rsidRPr="00FC741E">
              <w:rPr>
                <w:rFonts w:hint="eastAsia"/>
                <w:color w:val="000000"/>
                <w:szCs w:val="21"/>
              </w:rPr>
              <w:t>年</w:t>
            </w:r>
            <w:r w:rsidR="003A1E34" w:rsidRPr="00FC741E">
              <w:rPr>
                <w:rFonts w:hint="eastAsia"/>
                <w:color w:val="000000"/>
                <w:szCs w:val="21"/>
              </w:rPr>
              <w:t>9</w:t>
            </w:r>
            <w:r w:rsidRPr="00FC741E">
              <w:rPr>
                <w:rFonts w:hint="eastAsia"/>
                <w:color w:val="000000"/>
                <w:szCs w:val="21"/>
              </w:rPr>
              <w:t>月，计划投产时间为</w:t>
            </w:r>
            <w:r w:rsidRPr="00FC741E">
              <w:rPr>
                <w:rFonts w:hint="eastAsia"/>
                <w:color w:val="000000"/>
                <w:szCs w:val="21"/>
              </w:rPr>
              <w:t>2</w:t>
            </w:r>
            <w:r w:rsidRPr="00FC741E">
              <w:rPr>
                <w:color w:val="000000"/>
                <w:szCs w:val="21"/>
              </w:rPr>
              <w:t>02</w:t>
            </w:r>
            <w:r w:rsidR="003A1E34" w:rsidRPr="00FC741E">
              <w:rPr>
                <w:rFonts w:hint="eastAsia"/>
                <w:color w:val="000000"/>
                <w:szCs w:val="21"/>
              </w:rPr>
              <w:t>6</w:t>
            </w:r>
            <w:r w:rsidRPr="00FC741E">
              <w:rPr>
                <w:rFonts w:hint="eastAsia"/>
                <w:color w:val="000000"/>
                <w:szCs w:val="21"/>
              </w:rPr>
              <w:t>年</w:t>
            </w:r>
            <w:r w:rsidR="003A1E34" w:rsidRPr="00FC741E">
              <w:rPr>
                <w:rFonts w:hint="eastAsia"/>
                <w:color w:val="000000"/>
                <w:szCs w:val="21"/>
              </w:rPr>
              <w:t>9</w:t>
            </w:r>
            <w:r w:rsidRPr="00FC741E">
              <w:rPr>
                <w:rFonts w:hint="eastAsia"/>
                <w:color w:val="000000"/>
                <w:szCs w:val="21"/>
              </w:rPr>
              <w:t>月，</w:t>
            </w:r>
            <w:r w:rsidRPr="00FC741E">
              <w:rPr>
                <w:bCs/>
                <w:szCs w:val="21"/>
              </w:rPr>
              <w:t>总工期预计为</w:t>
            </w:r>
            <w:r w:rsidR="006C2A47" w:rsidRPr="00FC741E">
              <w:rPr>
                <w:rFonts w:hint="eastAsia"/>
                <w:bCs/>
                <w:szCs w:val="21"/>
              </w:rPr>
              <w:t>13</w:t>
            </w:r>
            <w:r w:rsidRPr="00FC741E">
              <w:rPr>
                <w:bCs/>
                <w:szCs w:val="21"/>
              </w:rPr>
              <w:t>个月，</w:t>
            </w:r>
            <w:r w:rsidRPr="00FC741E">
              <w:rPr>
                <w:color w:val="000000"/>
                <w:szCs w:val="21"/>
              </w:rPr>
              <w:t>施工方案如下：</w:t>
            </w:r>
          </w:p>
          <w:p w14:paraId="1BC268D5" w14:textId="01E12B7F" w:rsidR="005F4EA6" w:rsidRPr="00FC741E" w:rsidRDefault="00000000" w:rsidP="00297277">
            <w:pPr>
              <w:spacing w:line="360" w:lineRule="auto"/>
              <w:ind w:firstLineChars="200" w:firstLine="420"/>
              <w:rPr>
                <w:szCs w:val="21"/>
              </w:rPr>
            </w:pPr>
            <w:r w:rsidRPr="00FC741E">
              <w:rPr>
                <w:szCs w:val="21"/>
              </w:rPr>
              <w:t>（</w:t>
            </w:r>
            <w:r w:rsidRPr="00FC741E">
              <w:rPr>
                <w:szCs w:val="21"/>
              </w:rPr>
              <w:t>1</w:t>
            </w:r>
            <w:r w:rsidRPr="00FC741E">
              <w:rPr>
                <w:szCs w:val="21"/>
              </w:rPr>
              <w:t>）</w:t>
            </w:r>
            <w:proofErr w:type="gramStart"/>
            <w:r w:rsidR="00A10B36" w:rsidRPr="00FC741E">
              <w:rPr>
                <w:rFonts w:hint="eastAsia"/>
                <w:szCs w:val="21"/>
              </w:rPr>
              <w:t>利桥</w:t>
            </w:r>
            <w:proofErr w:type="gramEnd"/>
            <w:r w:rsidR="00A10B36" w:rsidRPr="00FC741E">
              <w:rPr>
                <w:rFonts w:hint="eastAsia"/>
                <w:szCs w:val="21"/>
              </w:rPr>
              <w:t>110</w:t>
            </w:r>
            <w:r w:rsidR="00A10B36" w:rsidRPr="00FC741E">
              <w:rPr>
                <w:rFonts w:hint="eastAsia"/>
                <w:szCs w:val="21"/>
              </w:rPr>
              <w:t>千伏变电站新建工程</w:t>
            </w:r>
          </w:p>
          <w:p w14:paraId="0C3C7518" w14:textId="77777777" w:rsidR="005F4EA6" w:rsidRPr="00FC741E" w:rsidRDefault="00000000" w:rsidP="00297277">
            <w:pPr>
              <w:spacing w:line="360" w:lineRule="auto"/>
              <w:ind w:firstLineChars="200" w:firstLine="420"/>
              <w:rPr>
                <w:szCs w:val="21"/>
              </w:rPr>
            </w:pPr>
            <w:r w:rsidRPr="00FC741E">
              <w:rPr>
                <w:szCs w:val="21"/>
              </w:rPr>
              <w:t>新建变电站工程施工内容主要</w:t>
            </w:r>
            <w:proofErr w:type="gramStart"/>
            <w:r w:rsidRPr="00FC741E">
              <w:rPr>
                <w:szCs w:val="21"/>
              </w:rPr>
              <w:t>包括站</w:t>
            </w:r>
            <w:proofErr w:type="gramEnd"/>
            <w:r w:rsidRPr="00FC741E">
              <w:rPr>
                <w:szCs w:val="21"/>
              </w:rPr>
              <w:t>址四通一平、地基处理、土石方开挖、土建施工及设备安装等几个阶段。变电站在施工过程中采用机械施工和人工施工相结合的方法，主要的施工工艺和方法见表</w:t>
            </w:r>
            <w:r w:rsidRPr="00FC741E">
              <w:rPr>
                <w:szCs w:val="21"/>
              </w:rPr>
              <w:t>2-4</w:t>
            </w:r>
            <w:r w:rsidRPr="00FC741E">
              <w:rPr>
                <w:szCs w:val="21"/>
              </w:rPr>
              <w:t>。</w:t>
            </w:r>
          </w:p>
          <w:p w14:paraId="0664D8AA" w14:textId="77777777" w:rsidR="005F4EA6" w:rsidRPr="00FC741E" w:rsidRDefault="00000000" w:rsidP="00297277">
            <w:pPr>
              <w:snapToGrid w:val="0"/>
              <w:jc w:val="center"/>
              <w:rPr>
                <w:b/>
                <w:szCs w:val="21"/>
              </w:rPr>
            </w:pPr>
            <w:bookmarkStart w:id="5" w:name="_Ref309821020"/>
            <w:r w:rsidRPr="00FC741E">
              <w:rPr>
                <w:b/>
                <w:szCs w:val="21"/>
              </w:rPr>
              <w:t>表</w:t>
            </w:r>
            <w:bookmarkEnd w:id="5"/>
            <w:r w:rsidRPr="00FC741E">
              <w:rPr>
                <w:b/>
                <w:szCs w:val="21"/>
              </w:rPr>
              <w:t xml:space="preserve">2-4  </w:t>
            </w:r>
            <w:r w:rsidRPr="00FC741E">
              <w:rPr>
                <w:b/>
                <w:szCs w:val="21"/>
              </w:rPr>
              <w:t>变电站主要施工工艺和方法</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46"/>
              <w:gridCol w:w="1900"/>
              <w:gridCol w:w="6244"/>
            </w:tblGrid>
            <w:tr w:rsidR="005F4EA6" w:rsidRPr="00FC741E" w14:paraId="4C8FA9F9" w14:textId="77777777">
              <w:trPr>
                <w:trHeight w:val="340"/>
              </w:trPr>
              <w:tc>
                <w:tcPr>
                  <w:tcW w:w="367" w:type="pct"/>
                  <w:tcBorders>
                    <w:top w:val="single" w:sz="12" w:space="0" w:color="auto"/>
                    <w:bottom w:val="single" w:sz="12" w:space="0" w:color="auto"/>
                  </w:tcBorders>
                  <w:vAlign w:val="center"/>
                </w:tcPr>
                <w:p w14:paraId="65D8950C" w14:textId="77777777" w:rsidR="005F4EA6" w:rsidRPr="00FC741E" w:rsidRDefault="00000000" w:rsidP="00297277">
                  <w:pPr>
                    <w:adjustRightInd w:val="0"/>
                    <w:jc w:val="center"/>
                    <w:textAlignment w:val="baseline"/>
                    <w:rPr>
                      <w:b/>
                      <w:bCs/>
                      <w:kern w:val="0"/>
                      <w:sz w:val="18"/>
                      <w:szCs w:val="18"/>
                    </w:rPr>
                  </w:pPr>
                  <w:r w:rsidRPr="00FC741E">
                    <w:rPr>
                      <w:b/>
                      <w:bCs/>
                      <w:kern w:val="0"/>
                      <w:sz w:val="18"/>
                      <w:szCs w:val="18"/>
                    </w:rPr>
                    <w:t>序号</w:t>
                  </w:r>
                </w:p>
              </w:tc>
              <w:tc>
                <w:tcPr>
                  <w:tcW w:w="1081" w:type="pct"/>
                  <w:tcBorders>
                    <w:top w:val="single" w:sz="12" w:space="0" w:color="auto"/>
                    <w:bottom w:val="single" w:sz="12" w:space="0" w:color="auto"/>
                  </w:tcBorders>
                  <w:vAlign w:val="center"/>
                </w:tcPr>
                <w:p w14:paraId="40DADC67" w14:textId="77777777" w:rsidR="005F4EA6" w:rsidRPr="00FC741E" w:rsidRDefault="00000000" w:rsidP="00297277">
                  <w:pPr>
                    <w:adjustRightInd w:val="0"/>
                    <w:jc w:val="center"/>
                    <w:textAlignment w:val="baseline"/>
                    <w:rPr>
                      <w:b/>
                      <w:bCs/>
                      <w:kern w:val="0"/>
                      <w:sz w:val="18"/>
                      <w:szCs w:val="18"/>
                    </w:rPr>
                  </w:pPr>
                  <w:r w:rsidRPr="00FC741E">
                    <w:rPr>
                      <w:b/>
                      <w:bCs/>
                      <w:kern w:val="0"/>
                      <w:sz w:val="18"/>
                      <w:szCs w:val="18"/>
                    </w:rPr>
                    <w:t>施工场所</w:t>
                  </w:r>
                </w:p>
              </w:tc>
              <w:tc>
                <w:tcPr>
                  <w:tcW w:w="3552" w:type="pct"/>
                  <w:tcBorders>
                    <w:top w:val="single" w:sz="12" w:space="0" w:color="auto"/>
                    <w:bottom w:val="single" w:sz="12" w:space="0" w:color="auto"/>
                  </w:tcBorders>
                  <w:vAlign w:val="center"/>
                </w:tcPr>
                <w:p w14:paraId="27463C9A" w14:textId="77777777" w:rsidR="005F4EA6" w:rsidRPr="00FC741E" w:rsidRDefault="00000000" w:rsidP="00297277">
                  <w:pPr>
                    <w:adjustRightInd w:val="0"/>
                    <w:jc w:val="center"/>
                    <w:textAlignment w:val="baseline"/>
                    <w:rPr>
                      <w:b/>
                      <w:bCs/>
                      <w:kern w:val="0"/>
                      <w:sz w:val="18"/>
                      <w:szCs w:val="18"/>
                    </w:rPr>
                  </w:pPr>
                  <w:r w:rsidRPr="00FC741E">
                    <w:rPr>
                      <w:b/>
                      <w:bCs/>
                      <w:kern w:val="0"/>
                      <w:sz w:val="18"/>
                      <w:szCs w:val="18"/>
                    </w:rPr>
                    <w:t>施工工艺、方法</w:t>
                  </w:r>
                </w:p>
              </w:tc>
            </w:tr>
            <w:tr w:rsidR="005F4EA6" w:rsidRPr="00FC741E" w14:paraId="6E2F6AD3" w14:textId="77777777">
              <w:trPr>
                <w:trHeight w:val="340"/>
              </w:trPr>
              <w:tc>
                <w:tcPr>
                  <w:tcW w:w="367" w:type="pct"/>
                  <w:tcBorders>
                    <w:top w:val="single" w:sz="12" w:space="0" w:color="auto"/>
                  </w:tcBorders>
                  <w:vAlign w:val="center"/>
                </w:tcPr>
                <w:p w14:paraId="3E78A0FB" w14:textId="77777777" w:rsidR="005F4EA6" w:rsidRPr="00FC741E" w:rsidRDefault="00000000" w:rsidP="00297277">
                  <w:pPr>
                    <w:adjustRightInd w:val="0"/>
                    <w:jc w:val="center"/>
                    <w:textAlignment w:val="baseline"/>
                    <w:rPr>
                      <w:kern w:val="0"/>
                      <w:sz w:val="18"/>
                      <w:szCs w:val="18"/>
                    </w:rPr>
                  </w:pPr>
                  <w:r w:rsidRPr="00FC741E">
                    <w:rPr>
                      <w:kern w:val="0"/>
                      <w:sz w:val="18"/>
                      <w:szCs w:val="18"/>
                    </w:rPr>
                    <w:t>1</w:t>
                  </w:r>
                </w:p>
              </w:tc>
              <w:tc>
                <w:tcPr>
                  <w:tcW w:w="1081" w:type="pct"/>
                  <w:tcBorders>
                    <w:top w:val="single" w:sz="12" w:space="0" w:color="auto"/>
                  </w:tcBorders>
                  <w:vAlign w:val="center"/>
                </w:tcPr>
                <w:p w14:paraId="34C489C3" w14:textId="77777777" w:rsidR="005F4EA6" w:rsidRPr="00FC741E" w:rsidRDefault="00000000" w:rsidP="00297277">
                  <w:pPr>
                    <w:adjustRightInd w:val="0"/>
                    <w:jc w:val="center"/>
                    <w:textAlignment w:val="baseline"/>
                    <w:rPr>
                      <w:kern w:val="0"/>
                      <w:sz w:val="18"/>
                      <w:szCs w:val="18"/>
                    </w:rPr>
                  </w:pPr>
                  <w:r w:rsidRPr="00FC741E">
                    <w:rPr>
                      <w:kern w:val="0"/>
                      <w:sz w:val="18"/>
                      <w:szCs w:val="18"/>
                    </w:rPr>
                    <w:t>所区及施工区</w:t>
                  </w:r>
                </w:p>
                <w:p w14:paraId="72E5C9BD" w14:textId="77777777" w:rsidR="005F4EA6" w:rsidRPr="00FC741E" w:rsidRDefault="00000000" w:rsidP="00297277">
                  <w:pPr>
                    <w:adjustRightInd w:val="0"/>
                    <w:jc w:val="center"/>
                    <w:textAlignment w:val="baseline"/>
                    <w:rPr>
                      <w:kern w:val="0"/>
                      <w:sz w:val="18"/>
                      <w:szCs w:val="18"/>
                    </w:rPr>
                  </w:pPr>
                  <w:r w:rsidRPr="00FC741E">
                    <w:rPr>
                      <w:kern w:val="0"/>
                      <w:sz w:val="18"/>
                      <w:szCs w:val="18"/>
                    </w:rPr>
                    <w:t>挖方回填</w:t>
                  </w:r>
                </w:p>
              </w:tc>
              <w:tc>
                <w:tcPr>
                  <w:tcW w:w="3552" w:type="pct"/>
                  <w:tcBorders>
                    <w:top w:val="single" w:sz="12" w:space="0" w:color="auto"/>
                  </w:tcBorders>
                  <w:vAlign w:val="center"/>
                </w:tcPr>
                <w:p w14:paraId="747957EF" w14:textId="77777777" w:rsidR="005F4EA6" w:rsidRPr="00FC741E" w:rsidRDefault="00000000" w:rsidP="00297277">
                  <w:pPr>
                    <w:adjustRightInd w:val="0"/>
                    <w:textAlignment w:val="baseline"/>
                    <w:rPr>
                      <w:kern w:val="0"/>
                      <w:sz w:val="18"/>
                      <w:szCs w:val="18"/>
                    </w:rPr>
                  </w:pPr>
                  <w:r w:rsidRPr="00FC741E">
                    <w:rPr>
                      <w:kern w:val="0"/>
                      <w:sz w:val="18"/>
                      <w:szCs w:val="18"/>
                    </w:rPr>
                    <w:t>采用自卸卡车</w:t>
                  </w:r>
                  <w:proofErr w:type="gramStart"/>
                  <w:r w:rsidRPr="00FC741E">
                    <w:rPr>
                      <w:kern w:val="0"/>
                      <w:sz w:val="18"/>
                      <w:szCs w:val="18"/>
                    </w:rPr>
                    <w:t>分层立抛填筑</w:t>
                  </w:r>
                  <w:proofErr w:type="gramEnd"/>
                  <w:r w:rsidRPr="00FC741E">
                    <w:rPr>
                      <w:kern w:val="0"/>
                      <w:sz w:val="18"/>
                      <w:szCs w:val="18"/>
                    </w:rPr>
                    <w:t>，推土机摊铺，并使厚度满足要求，振动碾压密实，边角部位采用平板振动夯实。</w:t>
                  </w:r>
                </w:p>
              </w:tc>
            </w:tr>
            <w:tr w:rsidR="005F4EA6" w:rsidRPr="00FC741E" w14:paraId="5D67959A" w14:textId="77777777">
              <w:trPr>
                <w:trHeight w:val="340"/>
              </w:trPr>
              <w:tc>
                <w:tcPr>
                  <w:tcW w:w="367" w:type="pct"/>
                  <w:vAlign w:val="center"/>
                </w:tcPr>
                <w:p w14:paraId="2C221C5C" w14:textId="77777777" w:rsidR="005F4EA6" w:rsidRPr="00FC741E" w:rsidRDefault="00000000" w:rsidP="00297277">
                  <w:pPr>
                    <w:adjustRightInd w:val="0"/>
                    <w:jc w:val="center"/>
                    <w:textAlignment w:val="baseline"/>
                    <w:rPr>
                      <w:kern w:val="0"/>
                      <w:sz w:val="18"/>
                      <w:szCs w:val="18"/>
                    </w:rPr>
                  </w:pPr>
                  <w:r w:rsidRPr="00FC741E">
                    <w:rPr>
                      <w:kern w:val="0"/>
                      <w:sz w:val="18"/>
                      <w:szCs w:val="18"/>
                    </w:rPr>
                    <w:t>2</w:t>
                  </w:r>
                </w:p>
              </w:tc>
              <w:tc>
                <w:tcPr>
                  <w:tcW w:w="1081" w:type="pct"/>
                  <w:vAlign w:val="center"/>
                </w:tcPr>
                <w:p w14:paraId="33A6CB11" w14:textId="77777777" w:rsidR="005F4EA6" w:rsidRPr="00FC741E" w:rsidRDefault="00000000" w:rsidP="00297277">
                  <w:pPr>
                    <w:adjustRightInd w:val="0"/>
                    <w:jc w:val="center"/>
                    <w:textAlignment w:val="baseline"/>
                    <w:rPr>
                      <w:kern w:val="0"/>
                      <w:sz w:val="18"/>
                      <w:szCs w:val="18"/>
                    </w:rPr>
                  </w:pPr>
                  <w:r w:rsidRPr="00FC741E">
                    <w:rPr>
                      <w:kern w:val="0"/>
                      <w:sz w:val="18"/>
                      <w:szCs w:val="18"/>
                    </w:rPr>
                    <w:t>建（构）筑物</w:t>
                  </w:r>
                </w:p>
              </w:tc>
              <w:tc>
                <w:tcPr>
                  <w:tcW w:w="3552" w:type="pct"/>
                  <w:vAlign w:val="center"/>
                </w:tcPr>
                <w:p w14:paraId="20C91642" w14:textId="77777777" w:rsidR="005F4EA6" w:rsidRPr="00FC741E" w:rsidRDefault="00000000" w:rsidP="00297277">
                  <w:pPr>
                    <w:adjustRightInd w:val="0"/>
                    <w:textAlignment w:val="baseline"/>
                    <w:rPr>
                      <w:kern w:val="0"/>
                      <w:sz w:val="18"/>
                      <w:szCs w:val="18"/>
                    </w:rPr>
                  </w:pPr>
                  <w:r w:rsidRPr="00FC741E">
                    <w:rPr>
                      <w:kern w:val="0"/>
                      <w:sz w:val="18"/>
                      <w:szCs w:val="18"/>
                    </w:rPr>
                    <w:t>采用人工开挖基槽，钢模板浇制钢筋混凝土。砖混、混凝土、预制构件等建材采用塔吊垂直提升，水平运输采用人力推车搬运。</w:t>
                  </w:r>
                </w:p>
              </w:tc>
            </w:tr>
            <w:tr w:rsidR="005F4EA6" w:rsidRPr="00FC741E" w14:paraId="64C8AD23" w14:textId="77777777">
              <w:trPr>
                <w:trHeight w:val="340"/>
              </w:trPr>
              <w:tc>
                <w:tcPr>
                  <w:tcW w:w="367" w:type="pct"/>
                  <w:vAlign w:val="center"/>
                </w:tcPr>
                <w:p w14:paraId="69E3148D" w14:textId="77777777" w:rsidR="005F4EA6" w:rsidRPr="00FC741E" w:rsidRDefault="00000000" w:rsidP="00297277">
                  <w:pPr>
                    <w:adjustRightInd w:val="0"/>
                    <w:jc w:val="center"/>
                    <w:textAlignment w:val="baseline"/>
                    <w:rPr>
                      <w:kern w:val="0"/>
                      <w:sz w:val="18"/>
                      <w:szCs w:val="18"/>
                    </w:rPr>
                  </w:pPr>
                  <w:r w:rsidRPr="00FC741E">
                    <w:rPr>
                      <w:kern w:val="0"/>
                      <w:sz w:val="18"/>
                      <w:szCs w:val="18"/>
                    </w:rPr>
                    <w:t>3</w:t>
                  </w:r>
                </w:p>
              </w:tc>
              <w:tc>
                <w:tcPr>
                  <w:tcW w:w="1081" w:type="pct"/>
                  <w:vAlign w:val="center"/>
                </w:tcPr>
                <w:p w14:paraId="47985CBC" w14:textId="77777777" w:rsidR="005F4EA6" w:rsidRPr="00FC741E" w:rsidRDefault="00000000" w:rsidP="00297277">
                  <w:pPr>
                    <w:adjustRightInd w:val="0"/>
                    <w:jc w:val="center"/>
                    <w:textAlignment w:val="baseline"/>
                    <w:rPr>
                      <w:kern w:val="0"/>
                      <w:sz w:val="18"/>
                      <w:szCs w:val="18"/>
                    </w:rPr>
                  </w:pPr>
                  <w:r w:rsidRPr="00FC741E">
                    <w:rPr>
                      <w:kern w:val="0"/>
                      <w:sz w:val="18"/>
                      <w:szCs w:val="18"/>
                    </w:rPr>
                    <w:t>设备及网</w:t>
                  </w:r>
                  <w:proofErr w:type="gramStart"/>
                  <w:r w:rsidRPr="00FC741E">
                    <w:rPr>
                      <w:kern w:val="0"/>
                      <w:sz w:val="18"/>
                      <w:szCs w:val="18"/>
                    </w:rPr>
                    <w:t>架施工</w:t>
                  </w:r>
                  <w:proofErr w:type="gramEnd"/>
                </w:p>
              </w:tc>
              <w:tc>
                <w:tcPr>
                  <w:tcW w:w="3552" w:type="pct"/>
                  <w:vAlign w:val="center"/>
                </w:tcPr>
                <w:p w14:paraId="3B2A6746" w14:textId="77777777" w:rsidR="005F4EA6" w:rsidRPr="00FC741E" w:rsidRDefault="00000000" w:rsidP="00297277">
                  <w:pPr>
                    <w:adjustRightInd w:val="0"/>
                    <w:textAlignment w:val="baseline"/>
                    <w:rPr>
                      <w:kern w:val="0"/>
                      <w:sz w:val="18"/>
                      <w:szCs w:val="18"/>
                    </w:rPr>
                  </w:pPr>
                  <w:r w:rsidRPr="00FC741E">
                    <w:rPr>
                      <w:kern w:val="0"/>
                      <w:sz w:val="18"/>
                      <w:szCs w:val="18"/>
                    </w:rPr>
                    <w:t>采用人工开挖基槽，钢模板浇制基础，钢管人字柱及螺栓角钢梁构架均在现场组装，采用吊车；设备支架为浇制基础，预制构件在现场组立。</w:t>
                  </w:r>
                </w:p>
              </w:tc>
            </w:tr>
            <w:tr w:rsidR="005F4EA6" w:rsidRPr="00FC741E" w14:paraId="44577983" w14:textId="77777777">
              <w:trPr>
                <w:trHeight w:val="340"/>
              </w:trPr>
              <w:tc>
                <w:tcPr>
                  <w:tcW w:w="367" w:type="pct"/>
                  <w:vAlign w:val="center"/>
                </w:tcPr>
                <w:p w14:paraId="01A70736" w14:textId="77777777" w:rsidR="005F4EA6" w:rsidRPr="00FC741E" w:rsidRDefault="00000000" w:rsidP="00297277">
                  <w:pPr>
                    <w:adjustRightInd w:val="0"/>
                    <w:jc w:val="center"/>
                    <w:textAlignment w:val="baseline"/>
                    <w:rPr>
                      <w:kern w:val="0"/>
                      <w:sz w:val="18"/>
                      <w:szCs w:val="18"/>
                    </w:rPr>
                  </w:pPr>
                  <w:r w:rsidRPr="00FC741E">
                    <w:rPr>
                      <w:kern w:val="0"/>
                      <w:sz w:val="18"/>
                      <w:szCs w:val="18"/>
                    </w:rPr>
                    <w:t>4</w:t>
                  </w:r>
                </w:p>
              </w:tc>
              <w:tc>
                <w:tcPr>
                  <w:tcW w:w="1081" w:type="pct"/>
                  <w:vAlign w:val="center"/>
                </w:tcPr>
                <w:p w14:paraId="7FCC60E1" w14:textId="77777777" w:rsidR="005F4EA6" w:rsidRPr="00FC741E" w:rsidRDefault="00000000" w:rsidP="00297277">
                  <w:pPr>
                    <w:adjustRightInd w:val="0"/>
                    <w:jc w:val="center"/>
                    <w:textAlignment w:val="baseline"/>
                    <w:rPr>
                      <w:kern w:val="0"/>
                      <w:sz w:val="18"/>
                      <w:szCs w:val="18"/>
                    </w:rPr>
                  </w:pPr>
                  <w:r w:rsidRPr="00FC741E">
                    <w:rPr>
                      <w:kern w:val="0"/>
                      <w:sz w:val="18"/>
                      <w:szCs w:val="18"/>
                    </w:rPr>
                    <w:t>供排水管线、管沟</w:t>
                  </w:r>
                </w:p>
              </w:tc>
              <w:tc>
                <w:tcPr>
                  <w:tcW w:w="3552" w:type="pct"/>
                  <w:vAlign w:val="center"/>
                </w:tcPr>
                <w:p w14:paraId="5EAD95C4" w14:textId="77777777" w:rsidR="005F4EA6" w:rsidRPr="00FC741E" w:rsidRDefault="00000000" w:rsidP="00297277">
                  <w:pPr>
                    <w:adjustRightInd w:val="0"/>
                    <w:textAlignment w:val="baseline"/>
                    <w:rPr>
                      <w:kern w:val="0"/>
                      <w:sz w:val="18"/>
                      <w:szCs w:val="18"/>
                    </w:rPr>
                  </w:pPr>
                  <w:r w:rsidRPr="00FC741E">
                    <w:rPr>
                      <w:kern w:val="0"/>
                      <w:sz w:val="18"/>
                      <w:szCs w:val="18"/>
                    </w:rPr>
                    <w:t>人工开挖基槽，采用钢筋混凝土及浆砌砖混相结合。</w:t>
                  </w:r>
                </w:p>
              </w:tc>
            </w:tr>
            <w:tr w:rsidR="005F4EA6" w:rsidRPr="00FC741E" w14:paraId="3FA37587" w14:textId="77777777">
              <w:trPr>
                <w:trHeight w:val="340"/>
              </w:trPr>
              <w:tc>
                <w:tcPr>
                  <w:tcW w:w="367" w:type="pct"/>
                  <w:vAlign w:val="center"/>
                </w:tcPr>
                <w:p w14:paraId="6ADD7359" w14:textId="77777777" w:rsidR="005F4EA6" w:rsidRPr="00FC741E" w:rsidRDefault="00000000" w:rsidP="00297277">
                  <w:pPr>
                    <w:adjustRightInd w:val="0"/>
                    <w:jc w:val="center"/>
                    <w:textAlignment w:val="baseline"/>
                    <w:rPr>
                      <w:kern w:val="0"/>
                      <w:sz w:val="18"/>
                      <w:szCs w:val="18"/>
                    </w:rPr>
                  </w:pPr>
                  <w:r w:rsidRPr="00FC741E">
                    <w:rPr>
                      <w:kern w:val="0"/>
                      <w:sz w:val="18"/>
                      <w:szCs w:val="18"/>
                    </w:rPr>
                    <w:t>5</w:t>
                  </w:r>
                </w:p>
              </w:tc>
              <w:tc>
                <w:tcPr>
                  <w:tcW w:w="1081" w:type="pct"/>
                  <w:vAlign w:val="center"/>
                </w:tcPr>
                <w:p w14:paraId="4C9F1897" w14:textId="77777777" w:rsidR="005F4EA6" w:rsidRPr="00FC741E" w:rsidRDefault="00000000" w:rsidP="00297277">
                  <w:pPr>
                    <w:adjustRightInd w:val="0"/>
                    <w:jc w:val="center"/>
                    <w:textAlignment w:val="baseline"/>
                    <w:rPr>
                      <w:kern w:val="0"/>
                      <w:sz w:val="18"/>
                      <w:szCs w:val="18"/>
                    </w:rPr>
                  </w:pPr>
                  <w:r w:rsidRPr="00FC741E">
                    <w:rPr>
                      <w:kern w:val="0"/>
                      <w:sz w:val="18"/>
                      <w:szCs w:val="18"/>
                    </w:rPr>
                    <w:t>站外道路</w:t>
                  </w:r>
                </w:p>
              </w:tc>
              <w:tc>
                <w:tcPr>
                  <w:tcW w:w="3552" w:type="pct"/>
                  <w:vAlign w:val="center"/>
                </w:tcPr>
                <w:p w14:paraId="0E7F2B0E" w14:textId="77777777" w:rsidR="005F4EA6" w:rsidRPr="00FC741E" w:rsidRDefault="00000000" w:rsidP="00297277">
                  <w:pPr>
                    <w:adjustRightInd w:val="0"/>
                    <w:textAlignment w:val="baseline"/>
                    <w:rPr>
                      <w:kern w:val="0"/>
                      <w:sz w:val="18"/>
                      <w:szCs w:val="18"/>
                    </w:rPr>
                  </w:pPr>
                  <w:r w:rsidRPr="00FC741E">
                    <w:rPr>
                      <w:kern w:val="0"/>
                      <w:sz w:val="18"/>
                      <w:szCs w:val="18"/>
                    </w:rPr>
                    <w:t>站外道路筑路时尽量利用已有道路。</w:t>
                  </w:r>
                </w:p>
              </w:tc>
            </w:tr>
          </w:tbl>
          <w:p w14:paraId="5427C93F" w14:textId="086D44DA" w:rsidR="00237104" w:rsidRPr="00FC741E" w:rsidRDefault="00237104" w:rsidP="00297277">
            <w:pPr>
              <w:spacing w:beforeLines="50" w:before="120" w:line="360" w:lineRule="auto"/>
              <w:ind w:firstLineChars="200" w:firstLine="420"/>
              <w:rPr>
                <w:szCs w:val="21"/>
              </w:rPr>
            </w:pPr>
            <w:r w:rsidRPr="00FC741E">
              <w:rPr>
                <w:rFonts w:hint="eastAsia"/>
                <w:szCs w:val="21"/>
              </w:rPr>
              <w:t>（</w:t>
            </w:r>
            <w:r w:rsidRPr="00FC741E">
              <w:rPr>
                <w:szCs w:val="21"/>
              </w:rPr>
              <w:t>2</w:t>
            </w:r>
            <w:r w:rsidRPr="00FC741E">
              <w:rPr>
                <w:rFonts w:hint="eastAsia"/>
                <w:szCs w:val="21"/>
              </w:rPr>
              <w:t>）</w:t>
            </w:r>
            <w:r w:rsidR="00A10B36" w:rsidRPr="00FC741E">
              <w:rPr>
                <w:rFonts w:hint="eastAsia"/>
                <w:szCs w:val="21"/>
              </w:rPr>
              <w:t>塘头</w:t>
            </w:r>
            <w:r w:rsidR="00A10B36" w:rsidRPr="00FC741E">
              <w:rPr>
                <w:rFonts w:hint="eastAsia"/>
                <w:szCs w:val="21"/>
              </w:rPr>
              <w:t>220</w:t>
            </w:r>
            <w:r w:rsidR="00A10B36" w:rsidRPr="00FC741E">
              <w:rPr>
                <w:rFonts w:hint="eastAsia"/>
                <w:szCs w:val="21"/>
              </w:rPr>
              <w:t>千伏变电站</w:t>
            </w:r>
            <w:r w:rsidR="00A10B36" w:rsidRPr="00FC741E">
              <w:rPr>
                <w:rFonts w:hint="eastAsia"/>
                <w:szCs w:val="21"/>
              </w:rPr>
              <w:t>110</w:t>
            </w:r>
            <w:proofErr w:type="gramStart"/>
            <w:r w:rsidR="00A10B36" w:rsidRPr="00FC741E">
              <w:rPr>
                <w:rFonts w:hint="eastAsia"/>
                <w:szCs w:val="21"/>
              </w:rPr>
              <w:t>千伏利桥</w:t>
            </w:r>
            <w:proofErr w:type="gramEnd"/>
            <w:r w:rsidR="00A10B36" w:rsidRPr="00FC741E">
              <w:rPr>
                <w:rFonts w:hint="eastAsia"/>
                <w:szCs w:val="21"/>
              </w:rPr>
              <w:t>间隔扩建工程</w:t>
            </w:r>
          </w:p>
          <w:p w14:paraId="5B19C1E5" w14:textId="511DE0FA" w:rsidR="00237104" w:rsidRPr="00FC741E" w:rsidRDefault="00237104" w:rsidP="00297277">
            <w:pPr>
              <w:spacing w:line="360" w:lineRule="auto"/>
              <w:ind w:firstLineChars="200" w:firstLine="420"/>
              <w:rPr>
                <w:szCs w:val="21"/>
              </w:rPr>
            </w:pPr>
            <w:r w:rsidRPr="00FC741E">
              <w:rPr>
                <w:rFonts w:hint="eastAsia"/>
                <w:szCs w:val="21"/>
              </w:rPr>
              <w:t>本期变电站间隔扩建工程，于现状</w:t>
            </w:r>
            <w:r w:rsidR="00C540DF" w:rsidRPr="00FC741E">
              <w:rPr>
                <w:rFonts w:hint="eastAsia"/>
                <w:szCs w:val="21"/>
              </w:rPr>
              <w:t>塘头</w:t>
            </w:r>
            <w:r w:rsidRPr="00FC741E">
              <w:rPr>
                <w:rFonts w:hint="eastAsia"/>
                <w:szCs w:val="21"/>
              </w:rPr>
              <w:t>220kV</w:t>
            </w:r>
            <w:r w:rsidRPr="00FC741E">
              <w:rPr>
                <w:rFonts w:hint="eastAsia"/>
                <w:szCs w:val="21"/>
              </w:rPr>
              <w:t>变电站</w:t>
            </w:r>
            <w:r w:rsidRPr="00FC741E">
              <w:rPr>
                <w:rFonts w:hint="eastAsia"/>
                <w:szCs w:val="21"/>
              </w:rPr>
              <w:t>1</w:t>
            </w:r>
            <w:r w:rsidRPr="00FC741E">
              <w:rPr>
                <w:szCs w:val="21"/>
              </w:rPr>
              <w:t>10</w:t>
            </w:r>
            <w:r w:rsidRPr="00FC741E">
              <w:rPr>
                <w:rFonts w:hint="eastAsia"/>
                <w:szCs w:val="21"/>
              </w:rPr>
              <w:t>kV</w:t>
            </w:r>
            <w:r w:rsidRPr="00FC741E">
              <w:rPr>
                <w:rFonts w:hint="eastAsia"/>
                <w:szCs w:val="21"/>
              </w:rPr>
              <w:t>配电装置楼内进行，</w:t>
            </w:r>
            <w:r w:rsidR="00153DD7" w:rsidRPr="00FC741E">
              <w:rPr>
                <w:rFonts w:hint="eastAsia"/>
                <w:szCs w:val="21"/>
              </w:rPr>
              <w:t>本期无土建施工</w:t>
            </w:r>
            <w:r w:rsidRPr="00FC741E">
              <w:rPr>
                <w:rFonts w:hint="eastAsia"/>
                <w:szCs w:val="21"/>
              </w:rPr>
              <w:t>，主要为设备安装。施工过程中采用机械施工和人工施工相结合的方法。</w:t>
            </w:r>
          </w:p>
          <w:p w14:paraId="7CE093C8" w14:textId="10566034" w:rsidR="005F4EA6" w:rsidRPr="00FC741E" w:rsidRDefault="00000000" w:rsidP="00297277">
            <w:pPr>
              <w:spacing w:line="360" w:lineRule="auto"/>
              <w:ind w:firstLineChars="200" w:firstLine="420"/>
              <w:rPr>
                <w:szCs w:val="21"/>
              </w:rPr>
            </w:pPr>
            <w:r w:rsidRPr="00FC741E">
              <w:rPr>
                <w:szCs w:val="21"/>
              </w:rPr>
              <w:t>（</w:t>
            </w:r>
            <w:r w:rsidR="00237104" w:rsidRPr="00FC741E">
              <w:rPr>
                <w:szCs w:val="21"/>
              </w:rPr>
              <w:t>3</w:t>
            </w:r>
            <w:r w:rsidRPr="00FC741E">
              <w:rPr>
                <w:szCs w:val="21"/>
              </w:rPr>
              <w:t>）</w:t>
            </w:r>
            <w:r w:rsidR="00A10B36" w:rsidRPr="00FC741E">
              <w:rPr>
                <w:rFonts w:hint="eastAsia"/>
                <w:szCs w:val="21"/>
              </w:rPr>
              <w:t>塘头</w:t>
            </w:r>
            <w:r w:rsidR="00A10B36" w:rsidRPr="00FC741E">
              <w:rPr>
                <w:rFonts w:hint="eastAsia"/>
                <w:szCs w:val="21"/>
              </w:rPr>
              <w:t>~</w:t>
            </w:r>
            <w:proofErr w:type="gramStart"/>
            <w:r w:rsidR="00A10B36" w:rsidRPr="00FC741E">
              <w:rPr>
                <w:rFonts w:hint="eastAsia"/>
                <w:szCs w:val="21"/>
              </w:rPr>
              <w:t>利桥</w:t>
            </w:r>
            <w:proofErr w:type="gramEnd"/>
            <w:r w:rsidR="00A10B36" w:rsidRPr="00FC741E">
              <w:rPr>
                <w:rFonts w:hint="eastAsia"/>
                <w:szCs w:val="21"/>
              </w:rPr>
              <w:t>I</w:t>
            </w:r>
            <w:r w:rsidR="00A10B36" w:rsidRPr="00FC741E">
              <w:rPr>
                <w:rFonts w:hint="eastAsia"/>
                <w:szCs w:val="21"/>
              </w:rPr>
              <w:t>、</w:t>
            </w:r>
            <w:r w:rsidR="00A10B36" w:rsidRPr="00FC741E">
              <w:rPr>
                <w:rFonts w:hint="eastAsia"/>
                <w:szCs w:val="21"/>
              </w:rPr>
              <w:t>II</w:t>
            </w:r>
            <w:r w:rsidR="00A10B36" w:rsidRPr="00FC741E">
              <w:rPr>
                <w:rFonts w:hint="eastAsia"/>
                <w:szCs w:val="21"/>
              </w:rPr>
              <w:t>回</w:t>
            </w:r>
            <w:r w:rsidR="00A10B36" w:rsidRPr="00FC741E">
              <w:rPr>
                <w:rFonts w:hint="eastAsia"/>
                <w:szCs w:val="21"/>
              </w:rPr>
              <w:t>110</w:t>
            </w:r>
            <w:r w:rsidR="00A10B36" w:rsidRPr="00FC741E">
              <w:rPr>
                <w:rFonts w:hint="eastAsia"/>
                <w:szCs w:val="21"/>
              </w:rPr>
              <w:t>千伏线路工程</w:t>
            </w:r>
            <w:r w:rsidR="000D4D79" w:rsidRPr="00FC741E">
              <w:rPr>
                <w:rFonts w:hint="eastAsia"/>
                <w:szCs w:val="21"/>
              </w:rPr>
              <w:t>架空输电线路</w:t>
            </w:r>
          </w:p>
          <w:p w14:paraId="4E925465" w14:textId="29C7DB54" w:rsidR="005F4EA6" w:rsidRPr="00FC741E" w:rsidRDefault="00000000" w:rsidP="00297277">
            <w:pPr>
              <w:spacing w:line="360" w:lineRule="auto"/>
              <w:ind w:firstLineChars="200" w:firstLine="420"/>
              <w:rPr>
                <w:szCs w:val="21"/>
              </w:rPr>
            </w:pPr>
            <w:r w:rsidRPr="00FC741E">
              <w:rPr>
                <w:kern w:val="0"/>
                <w:szCs w:val="21"/>
              </w:rPr>
              <w:t>架空线路工程施工内容包括塔基基础施工、铁塔安装施工和架线施工三个阶段，其中塔基基础施工包括表土剥离、基坑开挖、余土弃渣的堆放以及预制混凝土浇筑，铁塔安装施工采用</w:t>
            </w:r>
            <w:proofErr w:type="gramStart"/>
            <w:r w:rsidRPr="00FC741E">
              <w:rPr>
                <w:kern w:val="0"/>
                <w:szCs w:val="21"/>
              </w:rPr>
              <w:t>分解组</w:t>
            </w:r>
            <w:proofErr w:type="gramEnd"/>
            <w:r w:rsidRPr="00FC741E">
              <w:rPr>
                <w:kern w:val="0"/>
                <w:szCs w:val="21"/>
              </w:rPr>
              <w:t>塔的施工方法，架线施工采用张力架线方法施工，在展放导线过程中，展放</w:t>
            </w:r>
            <w:proofErr w:type="gramStart"/>
            <w:r w:rsidRPr="00FC741E">
              <w:rPr>
                <w:kern w:val="0"/>
                <w:szCs w:val="21"/>
              </w:rPr>
              <w:t>导引绳需由</w:t>
            </w:r>
            <w:proofErr w:type="gramEnd"/>
            <w:r w:rsidRPr="00FC741E">
              <w:rPr>
                <w:kern w:val="0"/>
                <w:szCs w:val="21"/>
              </w:rPr>
              <w:t>人工完成，由于导引</w:t>
            </w:r>
            <w:proofErr w:type="gramStart"/>
            <w:r w:rsidRPr="00FC741E">
              <w:rPr>
                <w:kern w:val="0"/>
                <w:szCs w:val="21"/>
              </w:rPr>
              <w:t>绳</w:t>
            </w:r>
            <w:proofErr w:type="gramEnd"/>
            <w:r w:rsidRPr="00FC741E">
              <w:rPr>
                <w:kern w:val="0"/>
                <w:szCs w:val="21"/>
              </w:rPr>
              <w:t>一般为尼龙绳，重量轻、强度高，在展放过程中仅需清理出很窄的临时通道，对树木和农作物等造成的影响很小，且在架线工程结束后即可恢复到原来的自然状态</w:t>
            </w:r>
            <w:r w:rsidRPr="00FC741E">
              <w:rPr>
                <w:szCs w:val="21"/>
              </w:rPr>
              <w:t>。</w:t>
            </w:r>
          </w:p>
          <w:p w14:paraId="5EBC8087" w14:textId="5A2E56CE" w:rsidR="005F4EA6" w:rsidRPr="00FC741E" w:rsidRDefault="00000000" w:rsidP="00297277">
            <w:pPr>
              <w:spacing w:line="360" w:lineRule="auto"/>
              <w:ind w:firstLineChars="200" w:firstLine="420"/>
              <w:rPr>
                <w:szCs w:val="21"/>
              </w:rPr>
            </w:pPr>
            <w:r w:rsidRPr="00FC741E">
              <w:rPr>
                <w:szCs w:val="21"/>
              </w:rPr>
              <w:t>杆塔组立及接地工程施工流程见图</w:t>
            </w:r>
            <w:r w:rsidR="00423649" w:rsidRPr="00FC741E">
              <w:rPr>
                <w:rFonts w:hint="eastAsia"/>
                <w:szCs w:val="21"/>
              </w:rPr>
              <w:t>1</w:t>
            </w:r>
            <w:r w:rsidRPr="00FC741E">
              <w:rPr>
                <w:szCs w:val="21"/>
              </w:rPr>
              <w:t>，架线施工流程见图</w:t>
            </w:r>
            <w:r w:rsidR="00423649" w:rsidRPr="00FC741E">
              <w:rPr>
                <w:rFonts w:hint="eastAsia"/>
                <w:szCs w:val="21"/>
              </w:rPr>
              <w:t>2</w:t>
            </w:r>
            <w:r w:rsidRPr="00FC741E">
              <w:rPr>
                <w:szCs w:val="21"/>
              </w:rPr>
              <w:t>。</w:t>
            </w:r>
          </w:p>
          <w:p w14:paraId="009BB315" w14:textId="77777777" w:rsidR="005F4EA6" w:rsidRPr="00FC741E" w:rsidRDefault="00000000" w:rsidP="00297277">
            <w:pPr>
              <w:widowControl/>
              <w:jc w:val="center"/>
              <w:rPr>
                <w:kern w:val="0"/>
                <w:szCs w:val="21"/>
              </w:rPr>
            </w:pPr>
            <w:r w:rsidRPr="00FC741E">
              <w:rPr>
                <w:noProof/>
                <w:kern w:val="0"/>
                <w:szCs w:val="21"/>
              </w:rPr>
              <w:drawing>
                <wp:inline distT="0" distB="0" distL="0" distR="0" wp14:anchorId="796CFF09" wp14:editId="444F8F74">
                  <wp:extent cx="4754968" cy="2211722"/>
                  <wp:effectExtent l="19050" t="19050" r="26670" b="17145"/>
                  <wp:docPr id="7" name="图片 11" descr="新建 Microsoft Visio 绘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 descr="新建 Microsoft Visio 绘图"/>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768239" cy="2217895"/>
                          </a:xfrm>
                          <a:prstGeom prst="rect">
                            <a:avLst/>
                          </a:prstGeom>
                          <a:noFill/>
                          <a:ln w="9525" cmpd="sng">
                            <a:solidFill>
                              <a:srgbClr val="000000"/>
                            </a:solidFill>
                            <a:miter lim="800000"/>
                            <a:headEnd/>
                            <a:tailEnd/>
                          </a:ln>
                          <a:effectLst/>
                        </pic:spPr>
                      </pic:pic>
                    </a:graphicData>
                  </a:graphic>
                </wp:inline>
              </w:drawing>
            </w:r>
          </w:p>
          <w:p w14:paraId="7031DFA7" w14:textId="26FB6838" w:rsidR="005F4EA6" w:rsidRPr="00FC741E" w:rsidRDefault="00000000" w:rsidP="00297277">
            <w:pPr>
              <w:snapToGrid w:val="0"/>
              <w:jc w:val="center"/>
              <w:rPr>
                <w:rFonts w:eastAsia="等线"/>
                <w:b/>
                <w:szCs w:val="21"/>
              </w:rPr>
            </w:pPr>
            <w:r w:rsidRPr="00FC741E">
              <w:rPr>
                <w:rFonts w:eastAsia="等线"/>
                <w:b/>
                <w:szCs w:val="21"/>
              </w:rPr>
              <w:t>图</w:t>
            </w:r>
            <w:r w:rsidR="00423649" w:rsidRPr="00FC741E">
              <w:rPr>
                <w:rFonts w:eastAsia="等线" w:hint="eastAsia"/>
                <w:b/>
                <w:szCs w:val="21"/>
              </w:rPr>
              <w:t>1</w:t>
            </w:r>
            <w:r w:rsidRPr="00FC741E">
              <w:rPr>
                <w:rFonts w:eastAsia="等线"/>
                <w:b/>
                <w:szCs w:val="21"/>
              </w:rPr>
              <w:t xml:space="preserve">  </w:t>
            </w:r>
            <w:r w:rsidRPr="00FC741E">
              <w:rPr>
                <w:rFonts w:eastAsia="等线"/>
                <w:b/>
                <w:szCs w:val="21"/>
              </w:rPr>
              <w:t>杆塔组立及接地工程施工流程图</w:t>
            </w:r>
          </w:p>
          <w:p w14:paraId="445DFE42" w14:textId="77777777" w:rsidR="005F4EA6" w:rsidRPr="00FC741E" w:rsidRDefault="00000000" w:rsidP="00297277">
            <w:pPr>
              <w:widowControl/>
              <w:jc w:val="center"/>
              <w:rPr>
                <w:kern w:val="0"/>
                <w:szCs w:val="21"/>
              </w:rPr>
            </w:pPr>
            <w:r w:rsidRPr="00FC741E">
              <w:rPr>
                <w:noProof/>
                <w:kern w:val="0"/>
                <w:szCs w:val="21"/>
              </w:rPr>
              <w:lastRenderedPageBreak/>
              <w:drawing>
                <wp:inline distT="0" distB="0" distL="0" distR="0" wp14:anchorId="1DEFDBE6" wp14:editId="57DFA772">
                  <wp:extent cx="5042048" cy="2803420"/>
                  <wp:effectExtent l="19050" t="19050" r="25400" b="16510"/>
                  <wp:docPr id="8" name="图片 10" descr="C:\Users\wzq\AppData\Roaming\Tencent\Users\344143248\QQ\WinTemp\RichOle\ZAKAOZFHJ(ZVA91N8DO`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descr="C:\Users\wzq\AppData\Roaming\Tencent\Users\344143248\QQ\WinTemp\RichOle\ZAKAOZFHJ(ZVA91N8DO`26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055144" cy="2810701"/>
                          </a:xfrm>
                          <a:prstGeom prst="rect">
                            <a:avLst/>
                          </a:prstGeom>
                          <a:noFill/>
                          <a:ln w="9525" cmpd="sng">
                            <a:solidFill>
                              <a:srgbClr val="000000"/>
                            </a:solidFill>
                            <a:miter lim="800000"/>
                            <a:headEnd/>
                            <a:tailEnd/>
                          </a:ln>
                          <a:effectLst/>
                        </pic:spPr>
                      </pic:pic>
                    </a:graphicData>
                  </a:graphic>
                </wp:inline>
              </w:drawing>
            </w:r>
          </w:p>
          <w:p w14:paraId="64F00144" w14:textId="632164D0" w:rsidR="005F4EA6" w:rsidRPr="00FC741E" w:rsidRDefault="00000000" w:rsidP="00297277">
            <w:pPr>
              <w:snapToGrid w:val="0"/>
              <w:jc w:val="center"/>
              <w:rPr>
                <w:rFonts w:eastAsia="等线"/>
                <w:b/>
                <w:szCs w:val="21"/>
              </w:rPr>
            </w:pPr>
            <w:r w:rsidRPr="00FC741E">
              <w:rPr>
                <w:rFonts w:eastAsia="等线"/>
                <w:b/>
                <w:szCs w:val="21"/>
              </w:rPr>
              <w:t>图</w:t>
            </w:r>
            <w:r w:rsidR="00423649" w:rsidRPr="00FC741E">
              <w:rPr>
                <w:rFonts w:eastAsia="等线" w:hint="eastAsia"/>
                <w:b/>
                <w:szCs w:val="21"/>
              </w:rPr>
              <w:t>2</w:t>
            </w:r>
            <w:r w:rsidRPr="00FC741E">
              <w:rPr>
                <w:rFonts w:eastAsia="等线"/>
                <w:b/>
                <w:szCs w:val="21"/>
              </w:rPr>
              <w:t xml:space="preserve">  </w:t>
            </w:r>
            <w:r w:rsidRPr="00FC741E">
              <w:rPr>
                <w:rFonts w:eastAsia="等线"/>
                <w:b/>
                <w:szCs w:val="21"/>
              </w:rPr>
              <w:t>架线施工流程图</w:t>
            </w:r>
          </w:p>
          <w:p w14:paraId="666D7EFE" w14:textId="37AF6E44" w:rsidR="005F4EA6" w:rsidRPr="00FC741E" w:rsidRDefault="00000000" w:rsidP="00297277">
            <w:pPr>
              <w:spacing w:line="360" w:lineRule="auto"/>
              <w:ind w:firstLineChars="200" w:firstLine="420"/>
              <w:rPr>
                <w:szCs w:val="21"/>
              </w:rPr>
            </w:pPr>
            <w:r w:rsidRPr="00FC741E">
              <w:rPr>
                <w:rFonts w:hint="eastAsia"/>
                <w:szCs w:val="21"/>
              </w:rPr>
              <w:t>（</w:t>
            </w:r>
            <w:r w:rsidR="00237104" w:rsidRPr="00FC741E">
              <w:rPr>
                <w:szCs w:val="21"/>
              </w:rPr>
              <w:t>4</w:t>
            </w:r>
            <w:r w:rsidRPr="00FC741E">
              <w:rPr>
                <w:rFonts w:hint="eastAsia"/>
                <w:szCs w:val="21"/>
              </w:rPr>
              <w:t>）</w:t>
            </w:r>
            <w:r w:rsidR="00A10B36" w:rsidRPr="00FC741E">
              <w:rPr>
                <w:rFonts w:hint="eastAsia"/>
                <w:szCs w:val="21"/>
              </w:rPr>
              <w:t>塘头</w:t>
            </w:r>
            <w:r w:rsidR="00A10B36" w:rsidRPr="00FC741E">
              <w:rPr>
                <w:rFonts w:hint="eastAsia"/>
                <w:szCs w:val="21"/>
              </w:rPr>
              <w:t>~</w:t>
            </w:r>
            <w:proofErr w:type="gramStart"/>
            <w:r w:rsidR="00A10B36" w:rsidRPr="00FC741E">
              <w:rPr>
                <w:rFonts w:hint="eastAsia"/>
                <w:szCs w:val="21"/>
              </w:rPr>
              <w:t>利桥</w:t>
            </w:r>
            <w:proofErr w:type="gramEnd"/>
            <w:r w:rsidR="00A10B36" w:rsidRPr="00FC741E">
              <w:rPr>
                <w:rFonts w:hint="eastAsia"/>
                <w:szCs w:val="21"/>
              </w:rPr>
              <w:t>I</w:t>
            </w:r>
            <w:r w:rsidR="00A10B36" w:rsidRPr="00FC741E">
              <w:rPr>
                <w:rFonts w:hint="eastAsia"/>
                <w:szCs w:val="21"/>
              </w:rPr>
              <w:t>、</w:t>
            </w:r>
            <w:r w:rsidR="00A10B36" w:rsidRPr="00FC741E">
              <w:rPr>
                <w:rFonts w:hint="eastAsia"/>
                <w:szCs w:val="21"/>
              </w:rPr>
              <w:t>II</w:t>
            </w:r>
            <w:r w:rsidR="00A10B36" w:rsidRPr="00FC741E">
              <w:rPr>
                <w:rFonts w:hint="eastAsia"/>
                <w:szCs w:val="21"/>
              </w:rPr>
              <w:t>回</w:t>
            </w:r>
            <w:r w:rsidR="00A10B36" w:rsidRPr="00FC741E">
              <w:rPr>
                <w:rFonts w:hint="eastAsia"/>
                <w:szCs w:val="21"/>
              </w:rPr>
              <w:t>110</w:t>
            </w:r>
            <w:r w:rsidR="00A10B36" w:rsidRPr="00FC741E">
              <w:rPr>
                <w:rFonts w:hint="eastAsia"/>
                <w:szCs w:val="21"/>
              </w:rPr>
              <w:t>千伏线路工程</w:t>
            </w:r>
            <w:r w:rsidRPr="00FC741E">
              <w:rPr>
                <w:rFonts w:hint="eastAsia"/>
                <w:szCs w:val="21"/>
              </w:rPr>
              <w:t>电缆输电线路</w:t>
            </w:r>
          </w:p>
          <w:p w14:paraId="7E400778" w14:textId="4D96FCD1" w:rsidR="005F4EA6" w:rsidRPr="00FC741E" w:rsidRDefault="00000000" w:rsidP="00297277">
            <w:pPr>
              <w:spacing w:line="360" w:lineRule="auto"/>
              <w:ind w:firstLineChars="200" w:firstLine="420"/>
              <w:rPr>
                <w:szCs w:val="21"/>
              </w:rPr>
            </w:pPr>
            <w:r w:rsidRPr="00FC741E">
              <w:rPr>
                <w:rFonts w:hint="eastAsia"/>
                <w:szCs w:val="21"/>
              </w:rPr>
              <w:t>本项目电缆线路通道采用</w:t>
            </w:r>
            <w:r w:rsidR="00297277" w:rsidRPr="00FC741E">
              <w:rPr>
                <w:rFonts w:hint="eastAsia"/>
                <w:szCs w:val="21"/>
              </w:rPr>
              <w:t>电缆沟</w:t>
            </w:r>
            <w:r w:rsidRPr="00FC741E">
              <w:rPr>
                <w:rFonts w:hint="eastAsia"/>
                <w:szCs w:val="21"/>
              </w:rPr>
              <w:t>，主要施工内容包括测量放样、基础开挖施工、电缆支架安装、电缆敷设、挂标识牌、线路检查、盖板回填等过程组成。在电缆通道开挖、回填时，采取机械施工和人力开挖结合的方式，以人力施工为主。剥离的表土、开挖的土方堆放于电缆通道一侧或两侧，采取苫盖措施，施工结束时分层回填。</w:t>
            </w:r>
          </w:p>
          <w:p w14:paraId="42DFD676" w14:textId="44B42160" w:rsidR="00045080" w:rsidRPr="00FC741E" w:rsidRDefault="00045080" w:rsidP="00045080">
            <w:pPr>
              <w:spacing w:line="360" w:lineRule="auto"/>
              <w:ind w:firstLineChars="200" w:firstLine="420"/>
              <w:rPr>
                <w:szCs w:val="21"/>
              </w:rPr>
            </w:pPr>
            <w:r w:rsidRPr="00FC741E">
              <w:rPr>
                <w:rFonts w:hint="eastAsia"/>
                <w:szCs w:val="21"/>
              </w:rPr>
              <w:t>（</w:t>
            </w:r>
            <w:r w:rsidRPr="00FC741E">
              <w:rPr>
                <w:szCs w:val="21"/>
              </w:rPr>
              <w:t>5</w:t>
            </w:r>
            <w:r w:rsidRPr="00FC741E">
              <w:rPr>
                <w:rFonts w:hint="eastAsia"/>
                <w:szCs w:val="21"/>
              </w:rPr>
              <w:t>）拆除线路施工</w:t>
            </w:r>
          </w:p>
          <w:p w14:paraId="11ADC8B1" w14:textId="0568E801" w:rsidR="00045080" w:rsidRPr="00FC741E" w:rsidRDefault="00045080" w:rsidP="00045080">
            <w:pPr>
              <w:spacing w:line="360" w:lineRule="auto"/>
              <w:ind w:firstLineChars="200" w:firstLine="420"/>
              <w:rPr>
                <w:szCs w:val="21"/>
              </w:rPr>
            </w:pPr>
            <w:r w:rsidRPr="00FC741E">
              <w:rPr>
                <w:rFonts w:hint="eastAsia"/>
                <w:szCs w:val="21"/>
              </w:rPr>
              <w:t>本项目需拆除部分现有导线、地线、附件等。杆塔拆除优先采用用地面积较小</w:t>
            </w:r>
            <w:proofErr w:type="gramStart"/>
            <w:r w:rsidRPr="00FC741E">
              <w:rPr>
                <w:rFonts w:hint="eastAsia"/>
                <w:szCs w:val="21"/>
              </w:rPr>
              <w:t>的散吊拆除</w:t>
            </w:r>
            <w:proofErr w:type="gramEnd"/>
            <w:r w:rsidRPr="00FC741E">
              <w:rPr>
                <w:rFonts w:hint="eastAsia"/>
                <w:szCs w:val="21"/>
              </w:rPr>
              <w:t>。拆除塔架后，对拆除杆塔的塔基混凝土基础进行清除，深度应满足恢复原有土地功能的要求。开挖土方就地回填，并及时清理拆除现场，恢复植被。拆除下来的杆塔、导地线、附件等临时堆放在施工场地内，及时运出并由建设单位进行回收利用。</w:t>
            </w:r>
          </w:p>
        </w:tc>
      </w:tr>
      <w:tr w:rsidR="005F4EA6" w:rsidRPr="00FC741E" w14:paraId="3930B268" w14:textId="77777777" w:rsidTr="001126C0">
        <w:trPr>
          <w:trHeight w:val="2954"/>
          <w:jc w:val="center"/>
        </w:trPr>
        <w:tc>
          <w:tcPr>
            <w:tcW w:w="226" w:type="pct"/>
            <w:vAlign w:val="center"/>
          </w:tcPr>
          <w:p w14:paraId="3313E8C8" w14:textId="77777777" w:rsidR="005F4EA6" w:rsidRPr="00FC741E" w:rsidRDefault="00000000">
            <w:pPr>
              <w:adjustRightInd w:val="0"/>
              <w:snapToGrid w:val="0"/>
              <w:jc w:val="center"/>
              <w:rPr>
                <w:kern w:val="0"/>
                <w:szCs w:val="21"/>
              </w:rPr>
            </w:pPr>
            <w:r w:rsidRPr="00FC741E">
              <w:rPr>
                <w:kern w:val="0"/>
                <w:szCs w:val="21"/>
              </w:rPr>
              <w:lastRenderedPageBreak/>
              <w:t>其他</w:t>
            </w:r>
          </w:p>
        </w:tc>
        <w:tc>
          <w:tcPr>
            <w:tcW w:w="4774" w:type="pct"/>
            <w:vAlign w:val="center"/>
          </w:tcPr>
          <w:p w14:paraId="1DD616AD" w14:textId="77777777" w:rsidR="005F4EA6" w:rsidRPr="00FC741E" w:rsidRDefault="00000000">
            <w:pPr>
              <w:snapToGrid w:val="0"/>
              <w:jc w:val="center"/>
              <w:rPr>
                <w:kern w:val="0"/>
                <w:szCs w:val="21"/>
              </w:rPr>
            </w:pPr>
            <w:r w:rsidRPr="00FC741E">
              <w:rPr>
                <w:rFonts w:hint="eastAsia"/>
                <w:kern w:val="0"/>
                <w:szCs w:val="21"/>
              </w:rPr>
              <w:t>无</w:t>
            </w:r>
          </w:p>
        </w:tc>
      </w:tr>
    </w:tbl>
    <w:p w14:paraId="1C39052B" w14:textId="77777777" w:rsidR="005F4EA6" w:rsidRPr="00FC741E" w:rsidRDefault="005F4EA6">
      <w:pPr>
        <w:pStyle w:val="afa"/>
        <w:jc w:val="center"/>
        <w:outlineLvl w:val="0"/>
        <w:rPr>
          <w:rFonts w:ascii="Times New Roman" w:eastAsia="仿宋_GB2312" w:hAnsi="Times New Roman"/>
          <w:b/>
          <w:bCs/>
        </w:rPr>
        <w:sectPr w:rsidR="005F4EA6" w:rsidRPr="00FC741E" w:rsidSect="00195502">
          <w:pgSz w:w="11906" w:h="16838"/>
          <w:pgMar w:top="1440" w:right="1418" w:bottom="1440" w:left="1701" w:header="851" w:footer="1077" w:gutter="0"/>
          <w:cols w:space="425"/>
          <w:docGrid w:linePitch="312"/>
        </w:sectPr>
      </w:pPr>
    </w:p>
    <w:p w14:paraId="5287FDBD" w14:textId="77777777" w:rsidR="005F4EA6" w:rsidRPr="00FC741E" w:rsidRDefault="00000000" w:rsidP="002964A2">
      <w:pPr>
        <w:pStyle w:val="afa"/>
        <w:spacing w:before="0" w:beforeAutospacing="0"/>
        <w:jc w:val="center"/>
        <w:outlineLvl w:val="0"/>
        <w:rPr>
          <w:rFonts w:ascii="Times New Roman" w:eastAsia="黑体" w:hAnsi="Times New Roman"/>
          <w:snapToGrid w:val="0"/>
          <w:sz w:val="30"/>
          <w:szCs w:val="30"/>
        </w:rPr>
      </w:pPr>
      <w:bookmarkStart w:id="6" w:name="_Toc119281060"/>
      <w:r w:rsidRPr="00FC741E">
        <w:rPr>
          <w:rFonts w:ascii="Times New Roman" w:eastAsia="黑体" w:hAnsi="Times New Roman"/>
          <w:snapToGrid w:val="0"/>
          <w:sz w:val="30"/>
          <w:szCs w:val="30"/>
        </w:rPr>
        <w:lastRenderedPageBreak/>
        <w:t>三、生态环境现状、保护目标及评价标准</w:t>
      </w:r>
      <w:bookmarkEnd w:id="6"/>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26"/>
        <w:gridCol w:w="8341"/>
      </w:tblGrid>
      <w:tr w:rsidR="005F4EA6" w:rsidRPr="00FC741E" w14:paraId="67546CD3" w14:textId="77777777" w:rsidTr="00DE507F">
        <w:trPr>
          <w:trHeight w:val="1114"/>
          <w:jc w:val="center"/>
        </w:trPr>
        <w:tc>
          <w:tcPr>
            <w:tcW w:w="156" w:type="pct"/>
            <w:vAlign w:val="center"/>
          </w:tcPr>
          <w:p w14:paraId="461E2190" w14:textId="77777777" w:rsidR="005F4EA6" w:rsidRPr="00FC741E" w:rsidRDefault="005F4EA6">
            <w:pPr>
              <w:adjustRightInd w:val="0"/>
              <w:snapToGrid w:val="0"/>
              <w:jc w:val="center"/>
              <w:rPr>
                <w:kern w:val="0"/>
                <w:szCs w:val="21"/>
              </w:rPr>
            </w:pPr>
          </w:p>
          <w:p w14:paraId="0CFA6C5B" w14:textId="77777777" w:rsidR="005F4EA6" w:rsidRPr="00FC741E" w:rsidRDefault="005F4EA6">
            <w:pPr>
              <w:adjustRightInd w:val="0"/>
              <w:snapToGrid w:val="0"/>
              <w:jc w:val="center"/>
              <w:rPr>
                <w:kern w:val="0"/>
                <w:szCs w:val="21"/>
              </w:rPr>
            </w:pPr>
          </w:p>
          <w:p w14:paraId="7E1B86C4" w14:textId="77777777" w:rsidR="005F4EA6" w:rsidRPr="00FC741E" w:rsidRDefault="005F4EA6">
            <w:pPr>
              <w:adjustRightInd w:val="0"/>
              <w:snapToGrid w:val="0"/>
              <w:jc w:val="center"/>
              <w:rPr>
                <w:kern w:val="0"/>
                <w:szCs w:val="21"/>
              </w:rPr>
            </w:pPr>
          </w:p>
          <w:p w14:paraId="010E17C0" w14:textId="77777777" w:rsidR="005F4EA6" w:rsidRPr="00FC741E" w:rsidRDefault="005F4EA6">
            <w:pPr>
              <w:adjustRightInd w:val="0"/>
              <w:snapToGrid w:val="0"/>
              <w:jc w:val="center"/>
              <w:rPr>
                <w:kern w:val="0"/>
                <w:szCs w:val="21"/>
              </w:rPr>
            </w:pPr>
          </w:p>
          <w:p w14:paraId="14B1CEAF" w14:textId="77777777" w:rsidR="005F4EA6" w:rsidRPr="00FC741E" w:rsidRDefault="005F4EA6">
            <w:pPr>
              <w:adjustRightInd w:val="0"/>
              <w:snapToGrid w:val="0"/>
              <w:jc w:val="center"/>
              <w:rPr>
                <w:kern w:val="0"/>
                <w:szCs w:val="21"/>
              </w:rPr>
            </w:pPr>
          </w:p>
          <w:p w14:paraId="0452D051" w14:textId="77777777" w:rsidR="005F4EA6" w:rsidRPr="00FC741E" w:rsidRDefault="005F4EA6">
            <w:pPr>
              <w:adjustRightInd w:val="0"/>
              <w:snapToGrid w:val="0"/>
              <w:jc w:val="center"/>
              <w:rPr>
                <w:kern w:val="0"/>
                <w:szCs w:val="21"/>
              </w:rPr>
            </w:pPr>
          </w:p>
          <w:p w14:paraId="780E7001" w14:textId="77777777" w:rsidR="005F4EA6" w:rsidRPr="00FC741E" w:rsidRDefault="005F4EA6">
            <w:pPr>
              <w:adjustRightInd w:val="0"/>
              <w:snapToGrid w:val="0"/>
              <w:jc w:val="center"/>
              <w:rPr>
                <w:kern w:val="0"/>
                <w:szCs w:val="21"/>
              </w:rPr>
            </w:pPr>
          </w:p>
          <w:p w14:paraId="5CEBBDE0" w14:textId="77777777" w:rsidR="005F4EA6" w:rsidRPr="00FC741E" w:rsidRDefault="005F4EA6">
            <w:pPr>
              <w:adjustRightInd w:val="0"/>
              <w:snapToGrid w:val="0"/>
              <w:jc w:val="center"/>
              <w:rPr>
                <w:kern w:val="0"/>
                <w:szCs w:val="21"/>
              </w:rPr>
            </w:pPr>
          </w:p>
          <w:p w14:paraId="5AE024FF" w14:textId="77777777" w:rsidR="005F4EA6" w:rsidRPr="00FC741E" w:rsidRDefault="005F4EA6">
            <w:pPr>
              <w:adjustRightInd w:val="0"/>
              <w:snapToGrid w:val="0"/>
              <w:jc w:val="center"/>
              <w:rPr>
                <w:kern w:val="0"/>
                <w:szCs w:val="21"/>
              </w:rPr>
            </w:pPr>
          </w:p>
          <w:p w14:paraId="63F836AE" w14:textId="77777777" w:rsidR="005F4EA6" w:rsidRPr="00FC741E" w:rsidRDefault="005F4EA6">
            <w:pPr>
              <w:adjustRightInd w:val="0"/>
              <w:snapToGrid w:val="0"/>
              <w:jc w:val="center"/>
              <w:rPr>
                <w:kern w:val="0"/>
                <w:szCs w:val="21"/>
              </w:rPr>
            </w:pPr>
          </w:p>
          <w:p w14:paraId="4456AE91" w14:textId="77777777" w:rsidR="005F4EA6" w:rsidRPr="00FC741E" w:rsidRDefault="005F4EA6">
            <w:pPr>
              <w:adjustRightInd w:val="0"/>
              <w:snapToGrid w:val="0"/>
              <w:jc w:val="center"/>
              <w:rPr>
                <w:kern w:val="0"/>
                <w:szCs w:val="21"/>
              </w:rPr>
            </w:pPr>
          </w:p>
          <w:p w14:paraId="4C73C618" w14:textId="77777777" w:rsidR="005F4EA6" w:rsidRPr="00FC741E" w:rsidRDefault="005F4EA6">
            <w:pPr>
              <w:adjustRightInd w:val="0"/>
              <w:snapToGrid w:val="0"/>
              <w:jc w:val="center"/>
              <w:rPr>
                <w:kern w:val="0"/>
                <w:szCs w:val="21"/>
              </w:rPr>
            </w:pPr>
          </w:p>
          <w:p w14:paraId="10836342" w14:textId="77777777" w:rsidR="005F4EA6" w:rsidRPr="00FC741E" w:rsidRDefault="005F4EA6">
            <w:pPr>
              <w:adjustRightInd w:val="0"/>
              <w:snapToGrid w:val="0"/>
              <w:jc w:val="center"/>
              <w:rPr>
                <w:kern w:val="0"/>
                <w:szCs w:val="21"/>
              </w:rPr>
            </w:pPr>
          </w:p>
          <w:p w14:paraId="1B839AF8" w14:textId="77777777" w:rsidR="005F4EA6" w:rsidRPr="00FC741E" w:rsidRDefault="005F4EA6">
            <w:pPr>
              <w:adjustRightInd w:val="0"/>
              <w:snapToGrid w:val="0"/>
              <w:jc w:val="center"/>
              <w:rPr>
                <w:kern w:val="0"/>
                <w:szCs w:val="21"/>
              </w:rPr>
            </w:pPr>
          </w:p>
          <w:p w14:paraId="22DCD438" w14:textId="77777777" w:rsidR="005F4EA6" w:rsidRPr="00FC741E" w:rsidRDefault="005F4EA6">
            <w:pPr>
              <w:adjustRightInd w:val="0"/>
              <w:snapToGrid w:val="0"/>
              <w:jc w:val="center"/>
              <w:rPr>
                <w:kern w:val="0"/>
                <w:szCs w:val="21"/>
              </w:rPr>
            </w:pPr>
          </w:p>
          <w:p w14:paraId="0CC61DB2" w14:textId="77777777" w:rsidR="005F4EA6" w:rsidRPr="00FC741E" w:rsidRDefault="005F4EA6">
            <w:pPr>
              <w:adjustRightInd w:val="0"/>
              <w:snapToGrid w:val="0"/>
              <w:jc w:val="center"/>
              <w:rPr>
                <w:kern w:val="0"/>
                <w:szCs w:val="21"/>
              </w:rPr>
            </w:pPr>
          </w:p>
          <w:p w14:paraId="276DF5BB" w14:textId="77777777" w:rsidR="005F4EA6" w:rsidRPr="00FC741E" w:rsidRDefault="005F4EA6">
            <w:pPr>
              <w:adjustRightInd w:val="0"/>
              <w:snapToGrid w:val="0"/>
              <w:jc w:val="center"/>
              <w:rPr>
                <w:kern w:val="0"/>
                <w:szCs w:val="21"/>
              </w:rPr>
            </w:pPr>
          </w:p>
          <w:p w14:paraId="4078C606" w14:textId="77777777" w:rsidR="005F4EA6" w:rsidRPr="00FC741E" w:rsidRDefault="005F4EA6">
            <w:pPr>
              <w:adjustRightInd w:val="0"/>
              <w:snapToGrid w:val="0"/>
              <w:jc w:val="center"/>
              <w:rPr>
                <w:kern w:val="0"/>
                <w:szCs w:val="21"/>
              </w:rPr>
            </w:pPr>
          </w:p>
          <w:p w14:paraId="7451ABC5" w14:textId="77777777" w:rsidR="005F4EA6" w:rsidRPr="00FC741E" w:rsidRDefault="005F4EA6">
            <w:pPr>
              <w:adjustRightInd w:val="0"/>
              <w:snapToGrid w:val="0"/>
              <w:jc w:val="center"/>
              <w:rPr>
                <w:kern w:val="0"/>
                <w:szCs w:val="21"/>
              </w:rPr>
            </w:pPr>
          </w:p>
          <w:p w14:paraId="7C378B5D" w14:textId="77777777" w:rsidR="005F4EA6" w:rsidRPr="00FC741E" w:rsidRDefault="005F4EA6">
            <w:pPr>
              <w:adjustRightInd w:val="0"/>
              <w:snapToGrid w:val="0"/>
              <w:jc w:val="center"/>
              <w:rPr>
                <w:kern w:val="0"/>
                <w:szCs w:val="21"/>
              </w:rPr>
            </w:pPr>
          </w:p>
          <w:p w14:paraId="79EA7714" w14:textId="77777777" w:rsidR="005F4EA6" w:rsidRPr="00FC741E" w:rsidRDefault="005F4EA6">
            <w:pPr>
              <w:adjustRightInd w:val="0"/>
              <w:snapToGrid w:val="0"/>
              <w:jc w:val="center"/>
              <w:rPr>
                <w:kern w:val="0"/>
                <w:szCs w:val="21"/>
              </w:rPr>
            </w:pPr>
          </w:p>
          <w:p w14:paraId="32E723B1" w14:textId="77777777" w:rsidR="005F4EA6" w:rsidRPr="00FC741E" w:rsidRDefault="005F4EA6">
            <w:pPr>
              <w:adjustRightInd w:val="0"/>
              <w:snapToGrid w:val="0"/>
              <w:jc w:val="center"/>
              <w:rPr>
                <w:kern w:val="0"/>
                <w:szCs w:val="21"/>
              </w:rPr>
            </w:pPr>
          </w:p>
          <w:p w14:paraId="685106A7" w14:textId="77777777" w:rsidR="005F4EA6" w:rsidRPr="00FC741E" w:rsidRDefault="005F4EA6">
            <w:pPr>
              <w:adjustRightInd w:val="0"/>
              <w:snapToGrid w:val="0"/>
              <w:jc w:val="center"/>
              <w:rPr>
                <w:kern w:val="0"/>
                <w:szCs w:val="21"/>
              </w:rPr>
            </w:pPr>
          </w:p>
          <w:p w14:paraId="07792E35" w14:textId="77777777" w:rsidR="005F4EA6" w:rsidRPr="00FC741E" w:rsidRDefault="00000000">
            <w:pPr>
              <w:adjustRightInd w:val="0"/>
              <w:snapToGrid w:val="0"/>
              <w:jc w:val="center"/>
              <w:rPr>
                <w:kern w:val="0"/>
                <w:szCs w:val="21"/>
              </w:rPr>
            </w:pPr>
            <w:r w:rsidRPr="00FC741E">
              <w:rPr>
                <w:kern w:val="0"/>
                <w:szCs w:val="21"/>
              </w:rPr>
              <w:t>生态环境现状</w:t>
            </w:r>
          </w:p>
          <w:p w14:paraId="4EEE4C31" w14:textId="77777777" w:rsidR="005F4EA6" w:rsidRPr="00FC741E" w:rsidRDefault="005F4EA6">
            <w:pPr>
              <w:adjustRightInd w:val="0"/>
              <w:snapToGrid w:val="0"/>
              <w:jc w:val="center"/>
              <w:rPr>
                <w:kern w:val="0"/>
                <w:szCs w:val="21"/>
              </w:rPr>
            </w:pPr>
          </w:p>
          <w:p w14:paraId="26EDE2B2" w14:textId="77777777" w:rsidR="005F4EA6" w:rsidRPr="00FC741E" w:rsidRDefault="005F4EA6">
            <w:pPr>
              <w:adjustRightInd w:val="0"/>
              <w:snapToGrid w:val="0"/>
              <w:jc w:val="center"/>
              <w:rPr>
                <w:kern w:val="0"/>
                <w:szCs w:val="21"/>
              </w:rPr>
            </w:pPr>
          </w:p>
          <w:p w14:paraId="0F1E99EA" w14:textId="77777777" w:rsidR="005F4EA6" w:rsidRPr="00FC741E" w:rsidRDefault="005F4EA6">
            <w:pPr>
              <w:adjustRightInd w:val="0"/>
              <w:snapToGrid w:val="0"/>
              <w:jc w:val="center"/>
              <w:rPr>
                <w:kern w:val="0"/>
                <w:szCs w:val="21"/>
              </w:rPr>
            </w:pPr>
          </w:p>
          <w:p w14:paraId="240351EB" w14:textId="77777777" w:rsidR="005F4EA6" w:rsidRPr="00FC741E" w:rsidRDefault="005F4EA6">
            <w:pPr>
              <w:adjustRightInd w:val="0"/>
              <w:snapToGrid w:val="0"/>
              <w:jc w:val="center"/>
              <w:rPr>
                <w:kern w:val="0"/>
                <w:szCs w:val="21"/>
              </w:rPr>
            </w:pPr>
          </w:p>
          <w:p w14:paraId="2E6A68C8" w14:textId="77777777" w:rsidR="005F4EA6" w:rsidRPr="00FC741E" w:rsidRDefault="005F4EA6">
            <w:pPr>
              <w:adjustRightInd w:val="0"/>
              <w:snapToGrid w:val="0"/>
              <w:jc w:val="center"/>
              <w:rPr>
                <w:kern w:val="0"/>
                <w:szCs w:val="21"/>
              </w:rPr>
            </w:pPr>
          </w:p>
          <w:p w14:paraId="43429447" w14:textId="77777777" w:rsidR="005F4EA6" w:rsidRPr="00FC741E" w:rsidRDefault="005F4EA6">
            <w:pPr>
              <w:adjustRightInd w:val="0"/>
              <w:snapToGrid w:val="0"/>
              <w:jc w:val="center"/>
              <w:rPr>
                <w:kern w:val="0"/>
                <w:szCs w:val="21"/>
              </w:rPr>
            </w:pPr>
          </w:p>
          <w:p w14:paraId="6C3F368A" w14:textId="77777777" w:rsidR="005F4EA6" w:rsidRPr="00FC741E" w:rsidRDefault="005F4EA6">
            <w:pPr>
              <w:adjustRightInd w:val="0"/>
              <w:snapToGrid w:val="0"/>
              <w:jc w:val="center"/>
              <w:rPr>
                <w:kern w:val="0"/>
                <w:szCs w:val="21"/>
              </w:rPr>
            </w:pPr>
          </w:p>
          <w:p w14:paraId="501C48AA" w14:textId="77777777" w:rsidR="005F4EA6" w:rsidRPr="00FC741E" w:rsidRDefault="005F4EA6">
            <w:pPr>
              <w:adjustRightInd w:val="0"/>
              <w:snapToGrid w:val="0"/>
              <w:jc w:val="center"/>
              <w:rPr>
                <w:kern w:val="0"/>
                <w:szCs w:val="21"/>
              </w:rPr>
            </w:pPr>
          </w:p>
          <w:p w14:paraId="681C7766" w14:textId="77777777" w:rsidR="005F4EA6" w:rsidRPr="00FC741E" w:rsidRDefault="005F4EA6">
            <w:pPr>
              <w:adjustRightInd w:val="0"/>
              <w:snapToGrid w:val="0"/>
              <w:jc w:val="center"/>
              <w:rPr>
                <w:kern w:val="0"/>
                <w:szCs w:val="21"/>
              </w:rPr>
            </w:pPr>
          </w:p>
          <w:p w14:paraId="271D757F" w14:textId="77777777" w:rsidR="005F4EA6" w:rsidRPr="00FC741E" w:rsidRDefault="005F4EA6">
            <w:pPr>
              <w:adjustRightInd w:val="0"/>
              <w:snapToGrid w:val="0"/>
              <w:jc w:val="center"/>
              <w:rPr>
                <w:kern w:val="0"/>
                <w:szCs w:val="21"/>
              </w:rPr>
            </w:pPr>
          </w:p>
          <w:p w14:paraId="30316320" w14:textId="77777777" w:rsidR="005F4EA6" w:rsidRPr="00FC741E" w:rsidRDefault="005F4EA6">
            <w:pPr>
              <w:adjustRightInd w:val="0"/>
              <w:snapToGrid w:val="0"/>
              <w:jc w:val="center"/>
              <w:rPr>
                <w:kern w:val="0"/>
                <w:szCs w:val="21"/>
              </w:rPr>
            </w:pPr>
          </w:p>
          <w:p w14:paraId="71B4A23B" w14:textId="77777777" w:rsidR="005F4EA6" w:rsidRPr="00FC741E" w:rsidRDefault="005F4EA6">
            <w:pPr>
              <w:adjustRightInd w:val="0"/>
              <w:snapToGrid w:val="0"/>
              <w:jc w:val="center"/>
              <w:rPr>
                <w:kern w:val="0"/>
                <w:szCs w:val="21"/>
              </w:rPr>
            </w:pPr>
          </w:p>
          <w:p w14:paraId="39C0A8F2" w14:textId="77777777" w:rsidR="005F4EA6" w:rsidRPr="00FC741E" w:rsidRDefault="005F4EA6">
            <w:pPr>
              <w:adjustRightInd w:val="0"/>
              <w:snapToGrid w:val="0"/>
              <w:jc w:val="center"/>
              <w:rPr>
                <w:kern w:val="0"/>
                <w:szCs w:val="21"/>
              </w:rPr>
            </w:pPr>
          </w:p>
          <w:p w14:paraId="2F1E1AF7" w14:textId="77777777" w:rsidR="005F4EA6" w:rsidRPr="00FC741E" w:rsidRDefault="005F4EA6">
            <w:pPr>
              <w:adjustRightInd w:val="0"/>
              <w:snapToGrid w:val="0"/>
              <w:jc w:val="center"/>
              <w:rPr>
                <w:kern w:val="0"/>
                <w:szCs w:val="21"/>
              </w:rPr>
            </w:pPr>
          </w:p>
          <w:p w14:paraId="30FD4169" w14:textId="77777777" w:rsidR="005F4EA6" w:rsidRPr="00FC741E" w:rsidRDefault="005F4EA6">
            <w:pPr>
              <w:adjustRightInd w:val="0"/>
              <w:snapToGrid w:val="0"/>
              <w:jc w:val="center"/>
              <w:rPr>
                <w:kern w:val="0"/>
                <w:szCs w:val="21"/>
              </w:rPr>
            </w:pPr>
          </w:p>
          <w:p w14:paraId="7EC31E26" w14:textId="77777777" w:rsidR="005F4EA6" w:rsidRPr="00FC741E" w:rsidRDefault="005F4EA6">
            <w:pPr>
              <w:adjustRightInd w:val="0"/>
              <w:snapToGrid w:val="0"/>
              <w:jc w:val="center"/>
              <w:rPr>
                <w:kern w:val="0"/>
                <w:szCs w:val="21"/>
              </w:rPr>
            </w:pPr>
          </w:p>
          <w:p w14:paraId="1E68A32C" w14:textId="77777777" w:rsidR="005F4EA6" w:rsidRPr="00FC741E" w:rsidRDefault="005F4EA6">
            <w:pPr>
              <w:adjustRightInd w:val="0"/>
              <w:snapToGrid w:val="0"/>
              <w:jc w:val="center"/>
              <w:rPr>
                <w:kern w:val="0"/>
                <w:szCs w:val="21"/>
              </w:rPr>
            </w:pPr>
          </w:p>
          <w:p w14:paraId="2F48A321" w14:textId="77777777" w:rsidR="005F4EA6" w:rsidRPr="00FC741E" w:rsidRDefault="005F4EA6">
            <w:pPr>
              <w:adjustRightInd w:val="0"/>
              <w:snapToGrid w:val="0"/>
              <w:jc w:val="center"/>
              <w:rPr>
                <w:kern w:val="0"/>
                <w:szCs w:val="21"/>
              </w:rPr>
            </w:pPr>
          </w:p>
          <w:p w14:paraId="10A70228" w14:textId="77777777" w:rsidR="005F4EA6" w:rsidRPr="00FC741E" w:rsidRDefault="005F4EA6">
            <w:pPr>
              <w:adjustRightInd w:val="0"/>
              <w:snapToGrid w:val="0"/>
              <w:jc w:val="center"/>
              <w:rPr>
                <w:kern w:val="0"/>
                <w:szCs w:val="21"/>
              </w:rPr>
            </w:pPr>
          </w:p>
          <w:p w14:paraId="720A71D9" w14:textId="77777777" w:rsidR="005F4EA6" w:rsidRPr="00FC741E" w:rsidRDefault="005F4EA6">
            <w:pPr>
              <w:adjustRightInd w:val="0"/>
              <w:snapToGrid w:val="0"/>
              <w:jc w:val="center"/>
              <w:rPr>
                <w:kern w:val="0"/>
                <w:szCs w:val="21"/>
              </w:rPr>
            </w:pPr>
          </w:p>
          <w:p w14:paraId="15BE9050" w14:textId="77777777" w:rsidR="005F4EA6" w:rsidRPr="00FC741E" w:rsidRDefault="005F4EA6">
            <w:pPr>
              <w:adjustRightInd w:val="0"/>
              <w:snapToGrid w:val="0"/>
              <w:jc w:val="center"/>
              <w:rPr>
                <w:kern w:val="0"/>
                <w:szCs w:val="21"/>
              </w:rPr>
            </w:pPr>
          </w:p>
          <w:p w14:paraId="4AB317EA" w14:textId="77777777" w:rsidR="005F4EA6" w:rsidRPr="00FC741E" w:rsidRDefault="005F4EA6">
            <w:pPr>
              <w:adjustRightInd w:val="0"/>
              <w:snapToGrid w:val="0"/>
              <w:jc w:val="center"/>
              <w:rPr>
                <w:kern w:val="0"/>
                <w:szCs w:val="21"/>
              </w:rPr>
            </w:pPr>
          </w:p>
          <w:p w14:paraId="53A95774" w14:textId="77777777" w:rsidR="005F4EA6" w:rsidRPr="00FC741E" w:rsidRDefault="005F4EA6">
            <w:pPr>
              <w:adjustRightInd w:val="0"/>
              <w:snapToGrid w:val="0"/>
              <w:jc w:val="center"/>
              <w:rPr>
                <w:kern w:val="0"/>
                <w:szCs w:val="21"/>
              </w:rPr>
            </w:pPr>
          </w:p>
          <w:p w14:paraId="228CE91D" w14:textId="77777777" w:rsidR="005F4EA6" w:rsidRPr="00FC741E" w:rsidRDefault="005F4EA6">
            <w:pPr>
              <w:adjustRightInd w:val="0"/>
              <w:snapToGrid w:val="0"/>
              <w:jc w:val="center"/>
              <w:rPr>
                <w:kern w:val="0"/>
                <w:szCs w:val="21"/>
              </w:rPr>
            </w:pPr>
          </w:p>
          <w:p w14:paraId="12D7CD90" w14:textId="77777777" w:rsidR="005F4EA6" w:rsidRPr="00FC741E" w:rsidRDefault="005F4EA6">
            <w:pPr>
              <w:adjustRightInd w:val="0"/>
              <w:snapToGrid w:val="0"/>
              <w:jc w:val="center"/>
              <w:rPr>
                <w:kern w:val="0"/>
                <w:szCs w:val="21"/>
              </w:rPr>
            </w:pPr>
          </w:p>
          <w:p w14:paraId="7BF5C07C" w14:textId="77777777" w:rsidR="005F4EA6" w:rsidRPr="00FC741E" w:rsidRDefault="005F4EA6">
            <w:pPr>
              <w:adjustRightInd w:val="0"/>
              <w:snapToGrid w:val="0"/>
              <w:jc w:val="center"/>
              <w:rPr>
                <w:kern w:val="0"/>
                <w:szCs w:val="21"/>
              </w:rPr>
            </w:pPr>
          </w:p>
          <w:p w14:paraId="1DE65793" w14:textId="77777777" w:rsidR="005F4EA6" w:rsidRPr="00FC741E" w:rsidRDefault="005F4EA6">
            <w:pPr>
              <w:adjustRightInd w:val="0"/>
              <w:snapToGrid w:val="0"/>
              <w:jc w:val="center"/>
              <w:rPr>
                <w:kern w:val="0"/>
                <w:szCs w:val="21"/>
              </w:rPr>
            </w:pPr>
          </w:p>
          <w:p w14:paraId="28BA6610" w14:textId="77777777" w:rsidR="005F4EA6" w:rsidRPr="00FC741E" w:rsidRDefault="005F4EA6">
            <w:pPr>
              <w:adjustRightInd w:val="0"/>
              <w:snapToGrid w:val="0"/>
              <w:jc w:val="center"/>
              <w:rPr>
                <w:kern w:val="0"/>
                <w:szCs w:val="21"/>
              </w:rPr>
            </w:pPr>
          </w:p>
          <w:p w14:paraId="11EA4E7B" w14:textId="77777777" w:rsidR="005F4EA6" w:rsidRPr="00FC741E" w:rsidRDefault="005F4EA6">
            <w:pPr>
              <w:adjustRightInd w:val="0"/>
              <w:snapToGrid w:val="0"/>
              <w:jc w:val="center"/>
              <w:rPr>
                <w:kern w:val="0"/>
                <w:szCs w:val="21"/>
              </w:rPr>
            </w:pPr>
          </w:p>
          <w:p w14:paraId="64D16FEA" w14:textId="77777777" w:rsidR="005F4EA6" w:rsidRPr="00FC741E" w:rsidRDefault="005F4EA6">
            <w:pPr>
              <w:adjustRightInd w:val="0"/>
              <w:snapToGrid w:val="0"/>
              <w:jc w:val="center"/>
              <w:rPr>
                <w:kern w:val="0"/>
                <w:szCs w:val="21"/>
              </w:rPr>
            </w:pPr>
          </w:p>
          <w:p w14:paraId="51BF5CCB" w14:textId="77777777" w:rsidR="005F4EA6" w:rsidRPr="00FC741E" w:rsidRDefault="005F4EA6">
            <w:pPr>
              <w:adjustRightInd w:val="0"/>
              <w:snapToGrid w:val="0"/>
              <w:jc w:val="center"/>
              <w:rPr>
                <w:kern w:val="0"/>
                <w:szCs w:val="21"/>
              </w:rPr>
            </w:pPr>
          </w:p>
          <w:p w14:paraId="3557AA18" w14:textId="77777777" w:rsidR="005F4EA6" w:rsidRPr="00FC741E" w:rsidRDefault="005F4EA6">
            <w:pPr>
              <w:adjustRightInd w:val="0"/>
              <w:snapToGrid w:val="0"/>
              <w:jc w:val="center"/>
              <w:rPr>
                <w:kern w:val="0"/>
                <w:szCs w:val="21"/>
              </w:rPr>
            </w:pPr>
          </w:p>
          <w:p w14:paraId="7F252618" w14:textId="77777777" w:rsidR="005F4EA6" w:rsidRPr="00FC741E" w:rsidRDefault="005F4EA6">
            <w:pPr>
              <w:adjustRightInd w:val="0"/>
              <w:snapToGrid w:val="0"/>
              <w:jc w:val="center"/>
              <w:rPr>
                <w:kern w:val="0"/>
                <w:szCs w:val="21"/>
              </w:rPr>
            </w:pPr>
          </w:p>
          <w:p w14:paraId="4F335C95" w14:textId="77777777" w:rsidR="005F4EA6" w:rsidRPr="00FC741E" w:rsidRDefault="005F4EA6">
            <w:pPr>
              <w:adjustRightInd w:val="0"/>
              <w:snapToGrid w:val="0"/>
              <w:jc w:val="center"/>
              <w:rPr>
                <w:kern w:val="0"/>
                <w:szCs w:val="21"/>
              </w:rPr>
            </w:pPr>
          </w:p>
          <w:p w14:paraId="00738F55" w14:textId="77777777" w:rsidR="005F4EA6" w:rsidRPr="00FC741E" w:rsidRDefault="005F4EA6">
            <w:pPr>
              <w:adjustRightInd w:val="0"/>
              <w:snapToGrid w:val="0"/>
              <w:jc w:val="center"/>
              <w:rPr>
                <w:kern w:val="0"/>
                <w:szCs w:val="21"/>
              </w:rPr>
            </w:pPr>
          </w:p>
          <w:p w14:paraId="6C4E6321" w14:textId="77777777" w:rsidR="005F4EA6" w:rsidRPr="00FC741E" w:rsidRDefault="005F4EA6">
            <w:pPr>
              <w:adjustRightInd w:val="0"/>
              <w:snapToGrid w:val="0"/>
              <w:jc w:val="center"/>
              <w:rPr>
                <w:kern w:val="0"/>
                <w:szCs w:val="21"/>
              </w:rPr>
            </w:pPr>
          </w:p>
          <w:p w14:paraId="163DCC1F" w14:textId="77777777" w:rsidR="005F4EA6" w:rsidRPr="00FC741E" w:rsidRDefault="005F4EA6">
            <w:pPr>
              <w:adjustRightInd w:val="0"/>
              <w:snapToGrid w:val="0"/>
              <w:jc w:val="center"/>
              <w:rPr>
                <w:kern w:val="0"/>
                <w:szCs w:val="21"/>
              </w:rPr>
            </w:pPr>
          </w:p>
          <w:p w14:paraId="5BCC8C43" w14:textId="77777777" w:rsidR="005F4EA6" w:rsidRPr="00FC741E" w:rsidRDefault="005F4EA6">
            <w:pPr>
              <w:adjustRightInd w:val="0"/>
              <w:snapToGrid w:val="0"/>
              <w:jc w:val="center"/>
              <w:rPr>
                <w:kern w:val="0"/>
                <w:szCs w:val="21"/>
              </w:rPr>
            </w:pPr>
          </w:p>
          <w:p w14:paraId="512DDFB9" w14:textId="77777777" w:rsidR="005F4EA6" w:rsidRPr="00FC741E" w:rsidRDefault="005F4EA6">
            <w:pPr>
              <w:adjustRightInd w:val="0"/>
              <w:snapToGrid w:val="0"/>
              <w:jc w:val="center"/>
              <w:rPr>
                <w:kern w:val="0"/>
                <w:szCs w:val="21"/>
              </w:rPr>
            </w:pPr>
          </w:p>
          <w:p w14:paraId="67EC9FEF" w14:textId="77777777" w:rsidR="005F4EA6" w:rsidRPr="00FC741E" w:rsidRDefault="005F4EA6">
            <w:pPr>
              <w:adjustRightInd w:val="0"/>
              <w:snapToGrid w:val="0"/>
              <w:jc w:val="center"/>
              <w:rPr>
                <w:kern w:val="0"/>
                <w:szCs w:val="21"/>
              </w:rPr>
            </w:pPr>
          </w:p>
          <w:p w14:paraId="7BC08AF5" w14:textId="77777777" w:rsidR="005F4EA6" w:rsidRPr="00FC741E" w:rsidRDefault="005F4EA6">
            <w:pPr>
              <w:adjustRightInd w:val="0"/>
              <w:snapToGrid w:val="0"/>
              <w:jc w:val="center"/>
              <w:rPr>
                <w:kern w:val="0"/>
                <w:szCs w:val="21"/>
              </w:rPr>
            </w:pPr>
          </w:p>
          <w:p w14:paraId="249FD1DE" w14:textId="77777777" w:rsidR="005F4EA6" w:rsidRPr="00FC741E" w:rsidRDefault="005F4EA6">
            <w:pPr>
              <w:adjustRightInd w:val="0"/>
              <w:snapToGrid w:val="0"/>
              <w:jc w:val="center"/>
              <w:rPr>
                <w:kern w:val="0"/>
                <w:szCs w:val="21"/>
              </w:rPr>
            </w:pPr>
          </w:p>
          <w:p w14:paraId="2242E4AD" w14:textId="77777777" w:rsidR="005F4EA6" w:rsidRPr="00FC741E" w:rsidRDefault="005F4EA6">
            <w:pPr>
              <w:adjustRightInd w:val="0"/>
              <w:snapToGrid w:val="0"/>
              <w:jc w:val="center"/>
              <w:rPr>
                <w:kern w:val="0"/>
                <w:szCs w:val="21"/>
              </w:rPr>
            </w:pPr>
          </w:p>
          <w:p w14:paraId="7B4B8F12" w14:textId="77777777" w:rsidR="005F4EA6" w:rsidRPr="00FC741E" w:rsidRDefault="005F4EA6">
            <w:pPr>
              <w:adjustRightInd w:val="0"/>
              <w:snapToGrid w:val="0"/>
              <w:jc w:val="center"/>
              <w:rPr>
                <w:kern w:val="0"/>
                <w:szCs w:val="21"/>
              </w:rPr>
            </w:pPr>
          </w:p>
          <w:p w14:paraId="1CBC97A8" w14:textId="77777777" w:rsidR="005F4EA6" w:rsidRPr="00FC741E" w:rsidRDefault="005F4EA6">
            <w:pPr>
              <w:adjustRightInd w:val="0"/>
              <w:snapToGrid w:val="0"/>
              <w:jc w:val="center"/>
              <w:rPr>
                <w:kern w:val="0"/>
                <w:szCs w:val="21"/>
              </w:rPr>
            </w:pPr>
          </w:p>
          <w:p w14:paraId="0A12D416" w14:textId="77777777" w:rsidR="005F4EA6" w:rsidRPr="00FC741E" w:rsidRDefault="005F4EA6">
            <w:pPr>
              <w:adjustRightInd w:val="0"/>
              <w:snapToGrid w:val="0"/>
              <w:jc w:val="center"/>
              <w:rPr>
                <w:kern w:val="0"/>
                <w:szCs w:val="21"/>
              </w:rPr>
            </w:pPr>
          </w:p>
          <w:p w14:paraId="0F5F117C" w14:textId="77777777" w:rsidR="005F4EA6" w:rsidRPr="00FC741E" w:rsidRDefault="005F4EA6">
            <w:pPr>
              <w:adjustRightInd w:val="0"/>
              <w:snapToGrid w:val="0"/>
              <w:jc w:val="center"/>
              <w:rPr>
                <w:kern w:val="0"/>
                <w:szCs w:val="21"/>
              </w:rPr>
            </w:pPr>
          </w:p>
          <w:p w14:paraId="4D2E6C15" w14:textId="77777777" w:rsidR="005F4EA6" w:rsidRPr="00FC741E" w:rsidRDefault="00000000">
            <w:pPr>
              <w:adjustRightInd w:val="0"/>
              <w:snapToGrid w:val="0"/>
              <w:jc w:val="center"/>
              <w:rPr>
                <w:kern w:val="0"/>
                <w:szCs w:val="21"/>
              </w:rPr>
            </w:pPr>
            <w:r w:rsidRPr="00FC741E">
              <w:rPr>
                <w:kern w:val="0"/>
                <w:szCs w:val="21"/>
              </w:rPr>
              <w:t>生态环境现状</w:t>
            </w:r>
          </w:p>
          <w:p w14:paraId="08F537A6" w14:textId="77777777" w:rsidR="005F4EA6" w:rsidRPr="00FC741E" w:rsidRDefault="005F4EA6">
            <w:pPr>
              <w:adjustRightInd w:val="0"/>
              <w:snapToGrid w:val="0"/>
              <w:jc w:val="center"/>
              <w:rPr>
                <w:kern w:val="0"/>
                <w:szCs w:val="21"/>
              </w:rPr>
            </w:pPr>
          </w:p>
          <w:p w14:paraId="4264A2DD" w14:textId="77777777" w:rsidR="005F4EA6" w:rsidRPr="00FC741E" w:rsidRDefault="005F4EA6">
            <w:pPr>
              <w:adjustRightInd w:val="0"/>
              <w:snapToGrid w:val="0"/>
              <w:jc w:val="center"/>
              <w:rPr>
                <w:kern w:val="0"/>
                <w:szCs w:val="21"/>
              </w:rPr>
            </w:pPr>
          </w:p>
          <w:p w14:paraId="29C8BDAC" w14:textId="77777777" w:rsidR="005F4EA6" w:rsidRPr="00FC741E" w:rsidRDefault="005F4EA6">
            <w:pPr>
              <w:adjustRightInd w:val="0"/>
              <w:snapToGrid w:val="0"/>
              <w:jc w:val="center"/>
              <w:rPr>
                <w:kern w:val="0"/>
                <w:szCs w:val="21"/>
              </w:rPr>
            </w:pPr>
          </w:p>
          <w:p w14:paraId="15212A9B" w14:textId="77777777" w:rsidR="005F4EA6" w:rsidRPr="00FC741E" w:rsidRDefault="005F4EA6">
            <w:pPr>
              <w:adjustRightInd w:val="0"/>
              <w:snapToGrid w:val="0"/>
              <w:jc w:val="center"/>
              <w:rPr>
                <w:kern w:val="0"/>
                <w:szCs w:val="21"/>
              </w:rPr>
            </w:pPr>
          </w:p>
          <w:p w14:paraId="346C3BD9" w14:textId="77777777" w:rsidR="005F4EA6" w:rsidRPr="00FC741E" w:rsidRDefault="005F4EA6">
            <w:pPr>
              <w:adjustRightInd w:val="0"/>
              <w:snapToGrid w:val="0"/>
              <w:jc w:val="center"/>
              <w:rPr>
                <w:kern w:val="0"/>
                <w:szCs w:val="21"/>
              </w:rPr>
            </w:pPr>
          </w:p>
          <w:p w14:paraId="3740CEDF" w14:textId="77777777" w:rsidR="005F4EA6" w:rsidRPr="00FC741E" w:rsidRDefault="005F4EA6">
            <w:pPr>
              <w:adjustRightInd w:val="0"/>
              <w:snapToGrid w:val="0"/>
              <w:jc w:val="center"/>
              <w:rPr>
                <w:kern w:val="0"/>
                <w:szCs w:val="21"/>
              </w:rPr>
            </w:pPr>
          </w:p>
          <w:p w14:paraId="4C4D0F16" w14:textId="77777777" w:rsidR="005F4EA6" w:rsidRPr="00FC741E" w:rsidRDefault="005F4EA6">
            <w:pPr>
              <w:adjustRightInd w:val="0"/>
              <w:snapToGrid w:val="0"/>
              <w:jc w:val="center"/>
              <w:rPr>
                <w:kern w:val="0"/>
                <w:szCs w:val="21"/>
              </w:rPr>
            </w:pPr>
          </w:p>
          <w:p w14:paraId="4348A32C" w14:textId="77777777" w:rsidR="005F4EA6" w:rsidRPr="00FC741E" w:rsidRDefault="005F4EA6">
            <w:pPr>
              <w:adjustRightInd w:val="0"/>
              <w:snapToGrid w:val="0"/>
              <w:jc w:val="center"/>
              <w:rPr>
                <w:kern w:val="0"/>
                <w:szCs w:val="21"/>
              </w:rPr>
            </w:pPr>
          </w:p>
          <w:p w14:paraId="54A8A334" w14:textId="77777777" w:rsidR="005F4EA6" w:rsidRPr="00FC741E" w:rsidRDefault="005F4EA6">
            <w:pPr>
              <w:adjustRightInd w:val="0"/>
              <w:snapToGrid w:val="0"/>
              <w:jc w:val="center"/>
              <w:rPr>
                <w:kern w:val="0"/>
                <w:szCs w:val="21"/>
              </w:rPr>
            </w:pPr>
          </w:p>
          <w:p w14:paraId="6489E206" w14:textId="77777777" w:rsidR="005F4EA6" w:rsidRPr="00FC741E" w:rsidRDefault="005F4EA6">
            <w:pPr>
              <w:adjustRightInd w:val="0"/>
              <w:snapToGrid w:val="0"/>
              <w:jc w:val="center"/>
              <w:rPr>
                <w:kern w:val="0"/>
                <w:szCs w:val="21"/>
              </w:rPr>
            </w:pPr>
          </w:p>
          <w:p w14:paraId="18B0DBBF" w14:textId="77777777" w:rsidR="005F4EA6" w:rsidRPr="00FC741E" w:rsidRDefault="005F4EA6">
            <w:pPr>
              <w:adjustRightInd w:val="0"/>
              <w:snapToGrid w:val="0"/>
              <w:jc w:val="center"/>
              <w:rPr>
                <w:kern w:val="0"/>
                <w:szCs w:val="21"/>
              </w:rPr>
            </w:pPr>
          </w:p>
          <w:p w14:paraId="53EAE083" w14:textId="77777777" w:rsidR="005F4EA6" w:rsidRPr="00FC741E" w:rsidRDefault="005F4EA6">
            <w:pPr>
              <w:adjustRightInd w:val="0"/>
              <w:snapToGrid w:val="0"/>
              <w:jc w:val="center"/>
              <w:rPr>
                <w:kern w:val="0"/>
                <w:szCs w:val="21"/>
              </w:rPr>
            </w:pPr>
          </w:p>
          <w:p w14:paraId="74B3EF48" w14:textId="77777777" w:rsidR="005F4EA6" w:rsidRPr="00FC741E" w:rsidRDefault="005F4EA6">
            <w:pPr>
              <w:adjustRightInd w:val="0"/>
              <w:snapToGrid w:val="0"/>
              <w:jc w:val="center"/>
              <w:rPr>
                <w:kern w:val="0"/>
                <w:szCs w:val="21"/>
              </w:rPr>
            </w:pPr>
          </w:p>
          <w:p w14:paraId="35EF9A5D" w14:textId="77777777" w:rsidR="005F4EA6" w:rsidRPr="00FC741E" w:rsidRDefault="005F4EA6">
            <w:pPr>
              <w:adjustRightInd w:val="0"/>
              <w:snapToGrid w:val="0"/>
              <w:jc w:val="center"/>
              <w:rPr>
                <w:kern w:val="0"/>
                <w:szCs w:val="21"/>
              </w:rPr>
            </w:pPr>
          </w:p>
          <w:p w14:paraId="4401A957" w14:textId="77777777" w:rsidR="005F4EA6" w:rsidRPr="00FC741E" w:rsidRDefault="005F4EA6">
            <w:pPr>
              <w:adjustRightInd w:val="0"/>
              <w:snapToGrid w:val="0"/>
              <w:jc w:val="center"/>
              <w:rPr>
                <w:kern w:val="0"/>
                <w:szCs w:val="21"/>
              </w:rPr>
            </w:pPr>
          </w:p>
          <w:p w14:paraId="0ECA5A5B" w14:textId="77777777" w:rsidR="005F4EA6" w:rsidRPr="00FC741E" w:rsidRDefault="005F4EA6">
            <w:pPr>
              <w:adjustRightInd w:val="0"/>
              <w:snapToGrid w:val="0"/>
              <w:jc w:val="center"/>
              <w:rPr>
                <w:kern w:val="0"/>
                <w:szCs w:val="21"/>
              </w:rPr>
            </w:pPr>
          </w:p>
          <w:p w14:paraId="03F9102E" w14:textId="77777777" w:rsidR="005F4EA6" w:rsidRPr="00FC741E" w:rsidRDefault="005F4EA6">
            <w:pPr>
              <w:adjustRightInd w:val="0"/>
              <w:snapToGrid w:val="0"/>
              <w:jc w:val="center"/>
              <w:rPr>
                <w:kern w:val="0"/>
                <w:szCs w:val="21"/>
              </w:rPr>
            </w:pPr>
          </w:p>
          <w:p w14:paraId="04EE7441" w14:textId="77777777" w:rsidR="005F4EA6" w:rsidRPr="00FC741E" w:rsidRDefault="005F4EA6">
            <w:pPr>
              <w:adjustRightInd w:val="0"/>
              <w:snapToGrid w:val="0"/>
              <w:jc w:val="center"/>
              <w:rPr>
                <w:kern w:val="0"/>
                <w:szCs w:val="21"/>
              </w:rPr>
            </w:pPr>
          </w:p>
          <w:p w14:paraId="4AEE964A" w14:textId="77777777" w:rsidR="005F4EA6" w:rsidRPr="00FC741E" w:rsidRDefault="005F4EA6">
            <w:pPr>
              <w:adjustRightInd w:val="0"/>
              <w:snapToGrid w:val="0"/>
              <w:jc w:val="center"/>
              <w:rPr>
                <w:kern w:val="0"/>
                <w:szCs w:val="21"/>
              </w:rPr>
            </w:pPr>
          </w:p>
          <w:p w14:paraId="3E0862F5" w14:textId="77777777" w:rsidR="005F4EA6" w:rsidRPr="00FC741E" w:rsidRDefault="005F4EA6">
            <w:pPr>
              <w:adjustRightInd w:val="0"/>
              <w:snapToGrid w:val="0"/>
              <w:jc w:val="center"/>
              <w:rPr>
                <w:kern w:val="0"/>
                <w:szCs w:val="21"/>
              </w:rPr>
            </w:pPr>
          </w:p>
          <w:p w14:paraId="62C9352E" w14:textId="77777777" w:rsidR="005F4EA6" w:rsidRPr="00FC741E" w:rsidRDefault="005F4EA6">
            <w:pPr>
              <w:adjustRightInd w:val="0"/>
              <w:snapToGrid w:val="0"/>
              <w:jc w:val="center"/>
              <w:rPr>
                <w:kern w:val="0"/>
                <w:szCs w:val="21"/>
              </w:rPr>
            </w:pPr>
          </w:p>
          <w:p w14:paraId="5C0A204B" w14:textId="77777777" w:rsidR="005F4EA6" w:rsidRPr="00FC741E" w:rsidRDefault="005F4EA6">
            <w:pPr>
              <w:adjustRightInd w:val="0"/>
              <w:snapToGrid w:val="0"/>
              <w:jc w:val="center"/>
              <w:rPr>
                <w:kern w:val="0"/>
                <w:szCs w:val="21"/>
              </w:rPr>
            </w:pPr>
          </w:p>
          <w:p w14:paraId="0B85BD62" w14:textId="77777777" w:rsidR="005F4EA6" w:rsidRPr="00FC741E" w:rsidRDefault="005F4EA6">
            <w:pPr>
              <w:adjustRightInd w:val="0"/>
              <w:snapToGrid w:val="0"/>
              <w:jc w:val="center"/>
              <w:rPr>
                <w:kern w:val="0"/>
                <w:szCs w:val="21"/>
              </w:rPr>
            </w:pPr>
          </w:p>
          <w:p w14:paraId="24BF0DCD" w14:textId="77777777" w:rsidR="005F4EA6" w:rsidRPr="00FC741E" w:rsidRDefault="005F4EA6">
            <w:pPr>
              <w:adjustRightInd w:val="0"/>
              <w:snapToGrid w:val="0"/>
              <w:jc w:val="center"/>
              <w:rPr>
                <w:kern w:val="0"/>
                <w:szCs w:val="21"/>
              </w:rPr>
            </w:pPr>
          </w:p>
          <w:p w14:paraId="508149F6" w14:textId="77777777" w:rsidR="005F4EA6" w:rsidRPr="00FC741E" w:rsidRDefault="005F4EA6">
            <w:pPr>
              <w:adjustRightInd w:val="0"/>
              <w:snapToGrid w:val="0"/>
              <w:jc w:val="center"/>
              <w:rPr>
                <w:kern w:val="0"/>
                <w:szCs w:val="21"/>
              </w:rPr>
            </w:pPr>
          </w:p>
          <w:p w14:paraId="0AFF5011" w14:textId="77777777" w:rsidR="005F4EA6" w:rsidRPr="00FC741E" w:rsidRDefault="005F4EA6">
            <w:pPr>
              <w:adjustRightInd w:val="0"/>
              <w:snapToGrid w:val="0"/>
              <w:jc w:val="center"/>
              <w:rPr>
                <w:kern w:val="0"/>
                <w:szCs w:val="21"/>
              </w:rPr>
            </w:pPr>
          </w:p>
          <w:p w14:paraId="7FAF4CA7" w14:textId="77777777" w:rsidR="005F4EA6" w:rsidRPr="00FC741E" w:rsidRDefault="005F4EA6">
            <w:pPr>
              <w:adjustRightInd w:val="0"/>
              <w:snapToGrid w:val="0"/>
              <w:jc w:val="center"/>
              <w:rPr>
                <w:kern w:val="0"/>
                <w:szCs w:val="21"/>
              </w:rPr>
            </w:pPr>
          </w:p>
          <w:p w14:paraId="031C9084" w14:textId="77777777" w:rsidR="005F4EA6" w:rsidRPr="00FC741E" w:rsidRDefault="005F4EA6">
            <w:pPr>
              <w:adjustRightInd w:val="0"/>
              <w:snapToGrid w:val="0"/>
              <w:jc w:val="center"/>
              <w:rPr>
                <w:kern w:val="0"/>
                <w:szCs w:val="21"/>
              </w:rPr>
            </w:pPr>
          </w:p>
          <w:p w14:paraId="79E0D684" w14:textId="77777777" w:rsidR="005F4EA6" w:rsidRPr="00FC741E" w:rsidRDefault="005F4EA6">
            <w:pPr>
              <w:adjustRightInd w:val="0"/>
              <w:snapToGrid w:val="0"/>
              <w:jc w:val="center"/>
              <w:rPr>
                <w:kern w:val="0"/>
                <w:szCs w:val="21"/>
              </w:rPr>
            </w:pPr>
          </w:p>
          <w:p w14:paraId="4192797F" w14:textId="77777777" w:rsidR="005F4EA6" w:rsidRPr="00FC741E" w:rsidRDefault="005F4EA6">
            <w:pPr>
              <w:adjustRightInd w:val="0"/>
              <w:snapToGrid w:val="0"/>
              <w:jc w:val="center"/>
              <w:rPr>
                <w:kern w:val="0"/>
                <w:szCs w:val="21"/>
              </w:rPr>
            </w:pPr>
          </w:p>
          <w:p w14:paraId="2B4BCB23" w14:textId="77777777" w:rsidR="005F4EA6" w:rsidRPr="00FC741E" w:rsidRDefault="005F4EA6">
            <w:pPr>
              <w:adjustRightInd w:val="0"/>
              <w:snapToGrid w:val="0"/>
              <w:jc w:val="center"/>
              <w:rPr>
                <w:kern w:val="0"/>
                <w:szCs w:val="21"/>
              </w:rPr>
            </w:pPr>
          </w:p>
          <w:p w14:paraId="15BCDAEE" w14:textId="77777777" w:rsidR="005F4EA6" w:rsidRPr="00FC741E" w:rsidRDefault="005F4EA6">
            <w:pPr>
              <w:adjustRightInd w:val="0"/>
              <w:snapToGrid w:val="0"/>
              <w:jc w:val="center"/>
              <w:rPr>
                <w:kern w:val="0"/>
                <w:szCs w:val="21"/>
              </w:rPr>
            </w:pPr>
          </w:p>
          <w:p w14:paraId="09278E71" w14:textId="77777777" w:rsidR="005F4EA6" w:rsidRPr="00FC741E" w:rsidRDefault="005F4EA6">
            <w:pPr>
              <w:adjustRightInd w:val="0"/>
              <w:snapToGrid w:val="0"/>
              <w:jc w:val="center"/>
              <w:rPr>
                <w:kern w:val="0"/>
                <w:szCs w:val="21"/>
              </w:rPr>
            </w:pPr>
          </w:p>
          <w:p w14:paraId="4D903E72" w14:textId="77777777" w:rsidR="005F4EA6" w:rsidRPr="00FC741E" w:rsidRDefault="005F4EA6">
            <w:pPr>
              <w:adjustRightInd w:val="0"/>
              <w:snapToGrid w:val="0"/>
              <w:jc w:val="center"/>
              <w:rPr>
                <w:kern w:val="0"/>
                <w:szCs w:val="21"/>
              </w:rPr>
            </w:pPr>
          </w:p>
          <w:p w14:paraId="31B87A80" w14:textId="77777777" w:rsidR="005F4EA6" w:rsidRPr="00FC741E" w:rsidRDefault="005F4EA6">
            <w:pPr>
              <w:adjustRightInd w:val="0"/>
              <w:snapToGrid w:val="0"/>
              <w:jc w:val="center"/>
              <w:rPr>
                <w:kern w:val="0"/>
                <w:szCs w:val="21"/>
              </w:rPr>
            </w:pPr>
          </w:p>
          <w:p w14:paraId="0D40473C" w14:textId="77777777" w:rsidR="005F4EA6" w:rsidRPr="00FC741E" w:rsidRDefault="005F4EA6">
            <w:pPr>
              <w:adjustRightInd w:val="0"/>
              <w:snapToGrid w:val="0"/>
              <w:jc w:val="center"/>
              <w:rPr>
                <w:kern w:val="0"/>
                <w:szCs w:val="21"/>
              </w:rPr>
            </w:pPr>
          </w:p>
          <w:p w14:paraId="75F98E41" w14:textId="77777777" w:rsidR="005F4EA6" w:rsidRPr="00FC741E" w:rsidRDefault="005F4EA6">
            <w:pPr>
              <w:adjustRightInd w:val="0"/>
              <w:snapToGrid w:val="0"/>
              <w:jc w:val="center"/>
              <w:rPr>
                <w:kern w:val="0"/>
                <w:szCs w:val="21"/>
              </w:rPr>
            </w:pPr>
          </w:p>
          <w:p w14:paraId="01D33C11" w14:textId="77777777" w:rsidR="005F4EA6" w:rsidRPr="00FC741E" w:rsidRDefault="005F4EA6">
            <w:pPr>
              <w:adjustRightInd w:val="0"/>
              <w:snapToGrid w:val="0"/>
              <w:jc w:val="center"/>
              <w:rPr>
                <w:kern w:val="0"/>
                <w:szCs w:val="21"/>
              </w:rPr>
            </w:pPr>
          </w:p>
          <w:p w14:paraId="1FB413BF" w14:textId="77777777" w:rsidR="005F4EA6" w:rsidRPr="00FC741E" w:rsidRDefault="005F4EA6">
            <w:pPr>
              <w:adjustRightInd w:val="0"/>
              <w:snapToGrid w:val="0"/>
              <w:jc w:val="center"/>
              <w:rPr>
                <w:kern w:val="0"/>
                <w:szCs w:val="21"/>
              </w:rPr>
            </w:pPr>
          </w:p>
          <w:p w14:paraId="5A664960" w14:textId="77777777" w:rsidR="005F4EA6" w:rsidRPr="00FC741E" w:rsidRDefault="005F4EA6">
            <w:pPr>
              <w:adjustRightInd w:val="0"/>
              <w:snapToGrid w:val="0"/>
              <w:jc w:val="center"/>
              <w:rPr>
                <w:kern w:val="0"/>
                <w:szCs w:val="21"/>
              </w:rPr>
            </w:pPr>
          </w:p>
          <w:p w14:paraId="2119C131" w14:textId="77777777" w:rsidR="005F4EA6" w:rsidRPr="00FC741E" w:rsidRDefault="005F4EA6">
            <w:pPr>
              <w:adjustRightInd w:val="0"/>
              <w:snapToGrid w:val="0"/>
              <w:jc w:val="center"/>
              <w:rPr>
                <w:kern w:val="0"/>
                <w:szCs w:val="21"/>
              </w:rPr>
            </w:pPr>
          </w:p>
          <w:p w14:paraId="74153C0E" w14:textId="77777777" w:rsidR="005F4EA6" w:rsidRPr="00FC741E" w:rsidRDefault="005F4EA6">
            <w:pPr>
              <w:adjustRightInd w:val="0"/>
              <w:snapToGrid w:val="0"/>
              <w:jc w:val="center"/>
              <w:rPr>
                <w:kern w:val="0"/>
                <w:szCs w:val="21"/>
              </w:rPr>
            </w:pPr>
          </w:p>
          <w:p w14:paraId="6DADDB52" w14:textId="77777777" w:rsidR="005F4EA6" w:rsidRPr="00FC741E" w:rsidRDefault="005F4EA6">
            <w:pPr>
              <w:adjustRightInd w:val="0"/>
              <w:snapToGrid w:val="0"/>
              <w:jc w:val="center"/>
              <w:rPr>
                <w:kern w:val="0"/>
                <w:szCs w:val="21"/>
              </w:rPr>
            </w:pPr>
          </w:p>
          <w:p w14:paraId="41C3CAE8" w14:textId="77777777" w:rsidR="005F4EA6" w:rsidRPr="00FC741E" w:rsidRDefault="005F4EA6">
            <w:pPr>
              <w:adjustRightInd w:val="0"/>
              <w:snapToGrid w:val="0"/>
              <w:jc w:val="center"/>
              <w:rPr>
                <w:kern w:val="0"/>
                <w:szCs w:val="21"/>
              </w:rPr>
            </w:pPr>
          </w:p>
          <w:p w14:paraId="0F4BF256" w14:textId="77777777" w:rsidR="005F4EA6" w:rsidRPr="00FC741E" w:rsidRDefault="005F4EA6">
            <w:pPr>
              <w:adjustRightInd w:val="0"/>
              <w:snapToGrid w:val="0"/>
              <w:jc w:val="center"/>
              <w:rPr>
                <w:kern w:val="0"/>
                <w:szCs w:val="21"/>
              </w:rPr>
            </w:pPr>
          </w:p>
          <w:p w14:paraId="6F9C8EBA" w14:textId="77777777" w:rsidR="005F4EA6" w:rsidRPr="00FC741E" w:rsidRDefault="005F4EA6">
            <w:pPr>
              <w:adjustRightInd w:val="0"/>
              <w:snapToGrid w:val="0"/>
              <w:jc w:val="center"/>
              <w:rPr>
                <w:kern w:val="0"/>
                <w:szCs w:val="21"/>
              </w:rPr>
            </w:pPr>
          </w:p>
          <w:p w14:paraId="641C6C54" w14:textId="77777777" w:rsidR="005F4EA6" w:rsidRPr="00FC741E" w:rsidRDefault="005F4EA6">
            <w:pPr>
              <w:adjustRightInd w:val="0"/>
              <w:snapToGrid w:val="0"/>
              <w:jc w:val="center"/>
              <w:rPr>
                <w:kern w:val="0"/>
                <w:szCs w:val="21"/>
              </w:rPr>
            </w:pPr>
          </w:p>
          <w:p w14:paraId="3174CEF9" w14:textId="77777777" w:rsidR="005F4EA6" w:rsidRPr="00FC741E" w:rsidRDefault="00000000">
            <w:pPr>
              <w:adjustRightInd w:val="0"/>
              <w:snapToGrid w:val="0"/>
              <w:jc w:val="center"/>
              <w:rPr>
                <w:kern w:val="0"/>
                <w:szCs w:val="21"/>
              </w:rPr>
            </w:pPr>
            <w:r w:rsidRPr="00FC741E">
              <w:rPr>
                <w:kern w:val="0"/>
                <w:szCs w:val="21"/>
              </w:rPr>
              <w:t>生态环境现状</w:t>
            </w:r>
          </w:p>
          <w:p w14:paraId="6934F4FB" w14:textId="77777777" w:rsidR="005F4EA6" w:rsidRPr="00FC741E" w:rsidRDefault="005F4EA6">
            <w:pPr>
              <w:adjustRightInd w:val="0"/>
              <w:snapToGrid w:val="0"/>
              <w:jc w:val="center"/>
              <w:rPr>
                <w:kern w:val="0"/>
                <w:szCs w:val="21"/>
              </w:rPr>
            </w:pPr>
          </w:p>
          <w:p w14:paraId="2FA728D0" w14:textId="77777777" w:rsidR="005F4EA6" w:rsidRPr="00FC741E" w:rsidRDefault="005F4EA6">
            <w:pPr>
              <w:adjustRightInd w:val="0"/>
              <w:snapToGrid w:val="0"/>
              <w:jc w:val="center"/>
              <w:rPr>
                <w:kern w:val="0"/>
                <w:szCs w:val="21"/>
              </w:rPr>
            </w:pPr>
          </w:p>
          <w:p w14:paraId="3AD56F0E" w14:textId="77777777" w:rsidR="005F4EA6" w:rsidRPr="00FC741E" w:rsidRDefault="005F4EA6">
            <w:pPr>
              <w:adjustRightInd w:val="0"/>
              <w:snapToGrid w:val="0"/>
              <w:jc w:val="center"/>
              <w:rPr>
                <w:kern w:val="0"/>
                <w:szCs w:val="21"/>
              </w:rPr>
            </w:pPr>
          </w:p>
          <w:p w14:paraId="29124E78" w14:textId="77777777" w:rsidR="005F4EA6" w:rsidRPr="00FC741E" w:rsidRDefault="005F4EA6">
            <w:pPr>
              <w:adjustRightInd w:val="0"/>
              <w:snapToGrid w:val="0"/>
              <w:jc w:val="center"/>
              <w:rPr>
                <w:kern w:val="0"/>
                <w:szCs w:val="21"/>
              </w:rPr>
            </w:pPr>
          </w:p>
          <w:p w14:paraId="3E591807" w14:textId="77777777" w:rsidR="005F4EA6" w:rsidRPr="00FC741E" w:rsidRDefault="005F4EA6">
            <w:pPr>
              <w:adjustRightInd w:val="0"/>
              <w:snapToGrid w:val="0"/>
              <w:jc w:val="center"/>
              <w:rPr>
                <w:kern w:val="0"/>
                <w:szCs w:val="21"/>
              </w:rPr>
            </w:pPr>
          </w:p>
          <w:p w14:paraId="7AFB947D" w14:textId="77777777" w:rsidR="005F4EA6" w:rsidRPr="00FC741E" w:rsidRDefault="005F4EA6">
            <w:pPr>
              <w:adjustRightInd w:val="0"/>
              <w:snapToGrid w:val="0"/>
              <w:jc w:val="center"/>
              <w:rPr>
                <w:kern w:val="0"/>
                <w:szCs w:val="21"/>
              </w:rPr>
            </w:pPr>
          </w:p>
          <w:p w14:paraId="207C7859" w14:textId="77777777" w:rsidR="005F4EA6" w:rsidRPr="00FC741E" w:rsidRDefault="005F4EA6">
            <w:pPr>
              <w:adjustRightInd w:val="0"/>
              <w:snapToGrid w:val="0"/>
              <w:jc w:val="center"/>
              <w:rPr>
                <w:kern w:val="0"/>
                <w:szCs w:val="21"/>
              </w:rPr>
            </w:pPr>
          </w:p>
          <w:p w14:paraId="6221A866" w14:textId="77777777" w:rsidR="005F4EA6" w:rsidRPr="00FC741E" w:rsidRDefault="005F4EA6">
            <w:pPr>
              <w:adjustRightInd w:val="0"/>
              <w:snapToGrid w:val="0"/>
              <w:jc w:val="center"/>
              <w:rPr>
                <w:kern w:val="0"/>
                <w:szCs w:val="21"/>
              </w:rPr>
            </w:pPr>
          </w:p>
          <w:p w14:paraId="4046487E" w14:textId="77777777" w:rsidR="005F4EA6" w:rsidRPr="00FC741E" w:rsidRDefault="005F4EA6">
            <w:pPr>
              <w:adjustRightInd w:val="0"/>
              <w:snapToGrid w:val="0"/>
              <w:jc w:val="center"/>
              <w:rPr>
                <w:kern w:val="0"/>
                <w:szCs w:val="21"/>
              </w:rPr>
            </w:pPr>
          </w:p>
          <w:p w14:paraId="6357D1C7" w14:textId="77777777" w:rsidR="005F4EA6" w:rsidRPr="00FC741E" w:rsidRDefault="005F4EA6">
            <w:pPr>
              <w:adjustRightInd w:val="0"/>
              <w:snapToGrid w:val="0"/>
              <w:jc w:val="center"/>
              <w:rPr>
                <w:kern w:val="0"/>
                <w:szCs w:val="21"/>
              </w:rPr>
            </w:pPr>
          </w:p>
          <w:p w14:paraId="3B17AE7D" w14:textId="77777777" w:rsidR="005F4EA6" w:rsidRPr="00FC741E" w:rsidRDefault="005F4EA6">
            <w:pPr>
              <w:adjustRightInd w:val="0"/>
              <w:snapToGrid w:val="0"/>
              <w:jc w:val="center"/>
              <w:rPr>
                <w:kern w:val="0"/>
                <w:szCs w:val="21"/>
              </w:rPr>
            </w:pPr>
          </w:p>
          <w:p w14:paraId="168DBA2B" w14:textId="77777777" w:rsidR="005F4EA6" w:rsidRPr="00FC741E" w:rsidRDefault="005F4EA6">
            <w:pPr>
              <w:adjustRightInd w:val="0"/>
              <w:snapToGrid w:val="0"/>
              <w:jc w:val="center"/>
              <w:rPr>
                <w:kern w:val="0"/>
                <w:szCs w:val="21"/>
              </w:rPr>
            </w:pPr>
          </w:p>
          <w:p w14:paraId="562BC568" w14:textId="77777777" w:rsidR="005F4EA6" w:rsidRPr="00FC741E" w:rsidRDefault="005F4EA6">
            <w:pPr>
              <w:adjustRightInd w:val="0"/>
              <w:snapToGrid w:val="0"/>
              <w:jc w:val="center"/>
              <w:rPr>
                <w:kern w:val="0"/>
                <w:szCs w:val="21"/>
              </w:rPr>
            </w:pPr>
          </w:p>
          <w:p w14:paraId="6841130D" w14:textId="77777777" w:rsidR="005F4EA6" w:rsidRPr="00FC741E" w:rsidRDefault="005F4EA6">
            <w:pPr>
              <w:adjustRightInd w:val="0"/>
              <w:snapToGrid w:val="0"/>
              <w:jc w:val="center"/>
              <w:rPr>
                <w:kern w:val="0"/>
                <w:szCs w:val="21"/>
              </w:rPr>
            </w:pPr>
          </w:p>
          <w:p w14:paraId="2384C59F" w14:textId="77777777" w:rsidR="005F4EA6" w:rsidRPr="00FC741E" w:rsidRDefault="005F4EA6">
            <w:pPr>
              <w:adjustRightInd w:val="0"/>
              <w:snapToGrid w:val="0"/>
              <w:jc w:val="center"/>
              <w:rPr>
                <w:kern w:val="0"/>
                <w:szCs w:val="21"/>
              </w:rPr>
            </w:pPr>
          </w:p>
          <w:p w14:paraId="379E2DD1" w14:textId="77777777" w:rsidR="005F4EA6" w:rsidRPr="00FC741E" w:rsidRDefault="005F4EA6">
            <w:pPr>
              <w:adjustRightInd w:val="0"/>
              <w:snapToGrid w:val="0"/>
              <w:jc w:val="center"/>
              <w:rPr>
                <w:kern w:val="0"/>
                <w:szCs w:val="21"/>
              </w:rPr>
            </w:pPr>
          </w:p>
          <w:p w14:paraId="4A508896" w14:textId="77777777" w:rsidR="005F4EA6" w:rsidRPr="00FC741E" w:rsidRDefault="005F4EA6">
            <w:pPr>
              <w:adjustRightInd w:val="0"/>
              <w:snapToGrid w:val="0"/>
              <w:jc w:val="center"/>
              <w:rPr>
                <w:kern w:val="0"/>
                <w:szCs w:val="21"/>
              </w:rPr>
            </w:pPr>
          </w:p>
          <w:p w14:paraId="0E94BE48" w14:textId="77777777" w:rsidR="005F4EA6" w:rsidRPr="00FC741E" w:rsidRDefault="005F4EA6">
            <w:pPr>
              <w:adjustRightInd w:val="0"/>
              <w:snapToGrid w:val="0"/>
              <w:jc w:val="center"/>
              <w:rPr>
                <w:kern w:val="0"/>
                <w:szCs w:val="21"/>
              </w:rPr>
            </w:pPr>
          </w:p>
          <w:p w14:paraId="7B54972F" w14:textId="77777777" w:rsidR="005F4EA6" w:rsidRPr="00FC741E" w:rsidRDefault="005F4EA6">
            <w:pPr>
              <w:adjustRightInd w:val="0"/>
              <w:snapToGrid w:val="0"/>
              <w:jc w:val="center"/>
              <w:rPr>
                <w:kern w:val="0"/>
                <w:szCs w:val="21"/>
              </w:rPr>
            </w:pPr>
          </w:p>
          <w:p w14:paraId="7738EDC4" w14:textId="77777777" w:rsidR="005F4EA6" w:rsidRPr="00FC741E" w:rsidRDefault="005F4EA6">
            <w:pPr>
              <w:adjustRightInd w:val="0"/>
              <w:snapToGrid w:val="0"/>
              <w:jc w:val="center"/>
              <w:rPr>
                <w:kern w:val="0"/>
                <w:szCs w:val="21"/>
              </w:rPr>
            </w:pPr>
          </w:p>
          <w:p w14:paraId="5E06769B" w14:textId="77777777" w:rsidR="005F4EA6" w:rsidRPr="00FC741E" w:rsidRDefault="005F4EA6">
            <w:pPr>
              <w:adjustRightInd w:val="0"/>
              <w:snapToGrid w:val="0"/>
              <w:jc w:val="center"/>
              <w:rPr>
                <w:kern w:val="0"/>
                <w:szCs w:val="21"/>
              </w:rPr>
            </w:pPr>
          </w:p>
          <w:p w14:paraId="390102A2" w14:textId="77777777" w:rsidR="005F4EA6" w:rsidRPr="00FC741E" w:rsidRDefault="005F4EA6">
            <w:pPr>
              <w:adjustRightInd w:val="0"/>
              <w:snapToGrid w:val="0"/>
              <w:jc w:val="center"/>
              <w:rPr>
                <w:kern w:val="0"/>
                <w:szCs w:val="21"/>
              </w:rPr>
            </w:pPr>
          </w:p>
          <w:p w14:paraId="76CED106" w14:textId="77777777" w:rsidR="005F4EA6" w:rsidRPr="00FC741E" w:rsidRDefault="005F4EA6">
            <w:pPr>
              <w:adjustRightInd w:val="0"/>
              <w:snapToGrid w:val="0"/>
              <w:jc w:val="center"/>
              <w:rPr>
                <w:kern w:val="0"/>
                <w:szCs w:val="21"/>
              </w:rPr>
            </w:pPr>
          </w:p>
          <w:p w14:paraId="7735BAA7" w14:textId="77777777" w:rsidR="005F4EA6" w:rsidRPr="00FC741E" w:rsidRDefault="005F4EA6">
            <w:pPr>
              <w:adjustRightInd w:val="0"/>
              <w:snapToGrid w:val="0"/>
              <w:jc w:val="center"/>
              <w:rPr>
                <w:kern w:val="0"/>
                <w:szCs w:val="21"/>
              </w:rPr>
            </w:pPr>
          </w:p>
          <w:p w14:paraId="63469306" w14:textId="77777777" w:rsidR="005F4EA6" w:rsidRPr="00FC741E" w:rsidRDefault="005F4EA6">
            <w:pPr>
              <w:adjustRightInd w:val="0"/>
              <w:snapToGrid w:val="0"/>
              <w:jc w:val="center"/>
              <w:rPr>
                <w:kern w:val="0"/>
                <w:szCs w:val="21"/>
              </w:rPr>
            </w:pPr>
          </w:p>
          <w:p w14:paraId="25833ED9" w14:textId="77777777" w:rsidR="005F4EA6" w:rsidRPr="00FC741E" w:rsidRDefault="005F4EA6">
            <w:pPr>
              <w:adjustRightInd w:val="0"/>
              <w:snapToGrid w:val="0"/>
              <w:jc w:val="center"/>
              <w:rPr>
                <w:kern w:val="0"/>
                <w:szCs w:val="21"/>
              </w:rPr>
            </w:pPr>
          </w:p>
          <w:p w14:paraId="370ED35D" w14:textId="77777777" w:rsidR="005F4EA6" w:rsidRPr="00FC741E" w:rsidRDefault="005F4EA6">
            <w:pPr>
              <w:adjustRightInd w:val="0"/>
              <w:snapToGrid w:val="0"/>
              <w:jc w:val="center"/>
              <w:rPr>
                <w:kern w:val="0"/>
                <w:szCs w:val="21"/>
              </w:rPr>
            </w:pPr>
          </w:p>
          <w:p w14:paraId="4ECF6A08" w14:textId="77777777" w:rsidR="005F4EA6" w:rsidRPr="00FC741E" w:rsidRDefault="005F4EA6">
            <w:pPr>
              <w:adjustRightInd w:val="0"/>
              <w:snapToGrid w:val="0"/>
              <w:jc w:val="center"/>
              <w:rPr>
                <w:kern w:val="0"/>
                <w:szCs w:val="21"/>
              </w:rPr>
            </w:pPr>
          </w:p>
          <w:p w14:paraId="0623872E" w14:textId="77777777" w:rsidR="005F4EA6" w:rsidRPr="00FC741E" w:rsidRDefault="005F4EA6">
            <w:pPr>
              <w:adjustRightInd w:val="0"/>
              <w:snapToGrid w:val="0"/>
              <w:jc w:val="center"/>
              <w:rPr>
                <w:kern w:val="0"/>
                <w:szCs w:val="21"/>
              </w:rPr>
            </w:pPr>
          </w:p>
          <w:p w14:paraId="1C05B41F" w14:textId="77777777" w:rsidR="005F4EA6" w:rsidRPr="00FC741E" w:rsidRDefault="005F4EA6">
            <w:pPr>
              <w:adjustRightInd w:val="0"/>
              <w:snapToGrid w:val="0"/>
              <w:jc w:val="center"/>
              <w:rPr>
                <w:kern w:val="0"/>
                <w:szCs w:val="21"/>
              </w:rPr>
            </w:pPr>
          </w:p>
          <w:p w14:paraId="21DBDCE2" w14:textId="77777777" w:rsidR="005F4EA6" w:rsidRPr="00FC741E" w:rsidRDefault="005F4EA6">
            <w:pPr>
              <w:adjustRightInd w:val="0"/>
              <w:snapToGrid w:val="0"/>
              <w:jc w:val="center"/>
              <w:rPr>
                <w:kern w:val="0"/>
                <w:szCs w:val="21"/>
              </w:rPr>
            </w:pPr>
          </w:p>
          <w:p w14:paraId="0AB598DB" w14:textId="77777777" w:rsidR="005F4EA6" w:rsidRPr="00FC741E" w:rsidRDefault="005F4EA6">
            <w:pPr>
              <w:adjustRightInd w:val="0"/>
              <w:snapToGrid w:val="0"/>
              <w:jc w:val="center"/>
              <w:rPr>
                <w:kern w:val="0"/>
                <w:szCs w:val="21"/>
              </w:rPr>
            </w:pPr>
          </w:p>
          <w:p w14:paraId="73B5B95C" w14:textId="77777777" w:rsidR="005F4EA6" w:rsidRPr="00FC741E" w:rsidRDefault="005F4EA6">
            <w:pPr>
              <w:adjustRightInd w:val="0"/>
              <w:snapToGrid w:val="0"/>
              <w:jc w:val="center"/>
              <w:rPr>
                <w:kern w:val="0"/>
                <w:szCs w:val="21"/>
              </w:rPr>
            </w:pPr>
          </w:p>
          <w:p w14:paraId="1D94FA48" w14:textId="77777777" w:rsidR="005F4EA6" w:rsidRPr="00FC741E" w:rsidRDefault="005F4EA6">
            <w:pPr>
              <w:adjustRightInd w:val="0"/>
              <w:snapToGrid w:val="0"/>
              <w:jc w:val="center"/>
              <w:rPr>
                <w:kern w:val="0"/>
                <w:szCs w:val="21"/>
              </w:rPr>
            </w:pPr>
          </w:p>
          <w:p w14:paraId="1E1AFFEC" w14:textId="77777777" w:rsidR="00542BBC" w:rsidRPr="00FC741E" w:rsidRDefault="00542BBC">
            <w:pPr>
              <w:adjustRightInd w:val="0"/>
              <w:snapToGrid w:val="0"/>
              <w:jc w:val="center"/>
              <w:rPr>
                <w:kern w:val="0"/>
                <w:szCs w:val="21"/>
              </w:rPr>
            </w:pPr>
          </w:p>
          <w:p w14:paraId="712D05C9" w14:textId="77777777" w:rsidR="00542BBC" w:rsidRPr="00FC741E" w:rsidRDefault="00542BBC">
            <w:pPr>
              <w:adjustRightInd w:val="0"/>
              <w:snapToGrid w:val="0"/>
              <w:jc w:val="center"/>
              <w:rPr>
                <w:kern w:val="0"/>
                <w:szCs w:val="21"/>
              </w:rPr>
            </w:pPr>
          </w:p>
          <w:p w14:paraId="32FF1C7E" w14:textId="77777777" w:rsidR="00542BBC" w:rsidRPr="00FC741E" w:rsidRDefault="00542BBC">
            <w:pPr>
              <w:adjustRightInd w:val="0"/>
              <w:snapToGrid w:val="0"/>
              <w:jc w:val="center"/>
              <w:rPr>
                <w:kern w:val="0"/>
                <w:szCs w:val="21"/>
              </w:rPr>
            </w:pPr>
          </w:p>
          <w:p w14:paraId="6E780575" w14:textId="77777777" w:rsidR="00542BBC" w:rsidRPr="00FC741E" w:rsidRDefault="00542BBC">
            <w:pPr>
              <w:adjustRightInd w:val="0"/>
              <w:snapToGrid w:val="0"/>
              <w:jc w:val="center"/>
              <w:rPr>
                <w:kern w:val="0"/>
                <w:szCs w:val="21"/>
              </w:rPr>
            </w:pPr>
          </w:p>
          <w:p w14:paraId="108484B1" w14:textId="77777777" w:rsidR="00542BBC" w:rsidRPr="00FC741E" w:rsidRDefault="00542BBC">
            <w:pPr>
              <w:adjustRightInd w:val="0"/>
              <w:snapToGrid w:val="0"/>
              <w:jc w:val="center"/>
              <w:rPr>
                <w:kern w:val="0"/>
                <w:szCs w:val="21"/>
              </w:rPr>
            </w:pPr>
          </w:p>
          <w:p w14:paraId="28A20240" w14:textId="77777777" w:rsidR="00820E9A" w:rsidRPr="00FC741E" w:rsidRDefault="00820E9A">
            <w:pPr>
              <w:adjustRightInd w:val="0"/>
              <w:snapToGrid w:val="0"/>
              <w:jc w:val="center"/>
              <w:rPr>
                <w:kern w:val="0"/>
                <w:szCs w:val="21"/>
              </w:rPr>
            </w:pPr>
          </w:p>
          <w:p w14:paraId="47A80328" w14:textId="77777777" w:rsidR="00820E9A" w:rsidRPr="00FC741E" w:rsidRDefault="00820E9A">
            <w:pPr>
              <w:adjustRightInd w:val="0"/>
              <w:snapToGrid w:val="0"/>
              <w:jc w:val="center"/>
              <w:rPr>
                <w:kern w:val="0"/>
                <w:szCs w:val="21"/>
              </w:rPr>
            </w:pPr>
          </w:p>
          <w:p w14:paraId="47B1BAD9" w14:textId="77777777" w:rsidR="00820E9A" w:rsidRPr="00FC741E" w:rsidRDefault="00820E9A">
            <w:pPr>
              <w:adjustRightInd w:val="0"/>
              <w:snapToGrid w:val="0"/>
              <w:jc w:val="center"/>
              <w:rPr>
                <w:kern w:val="0"/>
                <w:szCs w:val="21"/>
              </w:rPr>
            </w:pPr>
          </w:p>
          <w:p w14:paraId="183430DE" w14:textId="77777777" w:rsidR="00542BBC" w:rsidRPr="00FC741E" w:rsidRDefault="00542BBC">
            <w:pPr>
              <w:adjustRightInd w:val="0"/>
              <w:snapToGrid w:val="0"/>
              <w:jc w:val="center"/>
              <w:rPr>
                <w:kern w:val="0"/>
                <w:szCs w:val="21"/>
              </w:rPr>
            </w:pPr>
          </w:p>
          <w:p w14:paraId="280C6DA2" w14:textId="77777777" w:rsidR="00542BBC" w:rsidRPr="00FC741E" w:rsidRDefault="00542BBC">
            <w:pPr>
              <w:adjustRightInd w:val="0"/>
              <w:snapToGrid w:val="0"/>
              <w:jc w:val="center"/>
              <w:rPr>
                <w:kern w:val="0"/>
                <w:szCs w:val="21"/>
              </w:rPr>
            </w:pPr>
          </w:p>
          <w:p w14:paraId="67C49954" w14:textId="77777777" w:rsidR="00542BBC" w:rsidRPr="00FC741E" w:rsidRDefault="00542BBC">
            <w:pPr>
              <w:adjustRightInd w:val="0"/>
              <w:snapToGrid w:val="0"/>
              <w:jc w:val="center"/>
              <w:rPr>
                <w:kern w:val="0"/>
                <w:szCs w:val="21"/>
              </w:rPr>
            </w:pPr>
          </w:p>
          <w:p w14:paraId="04178E62" w14:textId="77777777" w:rsidR="00542BBC" w:rsidRPr="00FC741E" w:rsidRDefault="00542BBC">
            <w:pPr>
              <w:adjustRightInd w:val="0"/>
              <w:snapToGrid w:val="0"/>
              <w:jc w:val="center"/>
              <w:rPr>
                <w:kern w:val="0"/>
                <w:szCs w:val="21"/>
              </w:rPr>
            </w:pPr>
          </w:p>
          <w:p w14:paraId="112044E8" w14:textId="77777777" w:rsidR="00542BBC" w:rsidRPr="00FC741E" w:rsidRDefault="00542BBC">
            <w:pPr>
              <w:adjustRightInd w:val="0"/>
              <w:snapToGrid w:val="0"/>
              <w:jc w:val="center"/>
              <w:rPr>
                <w:kern w:val="0"/>
                <w:szCs w:val="21"/>
              </w:rPr>
            </w:pPr>
          </w:p>
          <w:p w14:paraId="08593A9E" w14:textId="77777777" w:rsidR="00542BBC" w:rsidRPr="00FC741E" w:rsidRDefault="00542BBC">
            <w:pPr>
              <w:adjustRightInd w:val="0"/>
              <w:snapToGrid w:val="0"/>
              <w:jc w:val="center"/>
              <w:rPr>
                <w:kern w:val="0"/>
                <w:szCs w:val="21"/>
              </w:rPr>
            </w:pPr>
          </w:p>
          <w:p w14:paraId="2D3B7AB6" w14:textId="77777777" w:rsidR="005F4EA6" w:rsidRPr="00FC741E" w:rsidRDefault="005F4EA6">
            <w:pPr>
              <w:adjustRightInd w:val="0"/>
              <w:snapToGrid w:val="0"/>
              <w:jc w:val="center"/>
              <w:rPr>
                <w:kern w:val="0"/>
                <w:szCs w:val="21"/>
              </w:rPr>
            </w:pPr>
          </w:p>
          <w:p w14:paraId="5DDF72DB" w14:textId="77777777" w:rsidR="005F4EA6" w:rsidRPr="00FC741E" w:rsidRDefault="005F4EA6">
            <w:pPr>
              <w:adjustRightInd w:val="0"/>
              <w:snapToGrid w:val="0"/>
              <w:jc w:val="center"/>
              <w:rPr>
                <w:kern w:val="0"/>
                <w:szCs w:val="21"/>
              </w:rPr>
            </w:pPr>
          </w:p>
          <w:p w14:paraId="6046141F" w14:textId="77777777" w:rsidR="005F4EA6" w:rsidRPr="00FC741E" w:rsidRDefault="005F4EA6">
            <w:pPr>
              <w:adjustRightInd w:val="0"/>
              <w:snapToGrid w:val="0"/>
              <w:jc w:val="center"/>
              <w:rPr>
                <w:kern w:val="0"/>
                <w:szCs w:val="21"/>
              </w:rPr>
            </w:pPr>
          </w:p>
          <w:p w14:paraId="64473B01" w14:textId="77777777" w:rsidR="00542BBC" w:rsidRPr="00FC741E" w:rsidRDefault="00542BBC">
            <w:pPr>
              <w:adjustRightInd w:val="0"/>
              <w:snapToGrid w:val="0"/>
              <w:jc w:val="center"/>
              <w:rPr>
                <w:kern w:val="0"/>
                <w:szCs w:val="21"/>
              </w:rPr>
            </w:pPr>
          </w:p>
          <w:p w14:paraId="7B7EDDEC" w14:textId="77777777" w:rsidR="005F4EA6" w:rsidRPr="00FC741E" w:rsidRDefault="005F4EA6">
            <w:pPr>
              <w:adjustRightInd w:val="0"/>
              <w:snapToGrid w:val="0"/>
              <w:jc w:val="center"/>
              <w:rPr>
                <w:kern w:val="0"/>
                <w:szCs w:val="21"/>
              </w:rPr>
            </w:pPr>
          </w:p>
          <w:p w14:paraId="4D149FD1" w14:textId="77777777" w:rsidR="005F4EA6" w:rsidRPr="00FC741E" w:rsidRDefault="005F4EA6">
            <w:pPr>
              <w:adjustRightInd w:val="0"/>
              <w:snapToGrid w:val="0"/>
              <w:jc w:val="center"/>
              <w:rPr>
                <w:kern w:val="0"/>
                <w:szCs w:val="21"/>
              </w:rPr>
            </w:pPr>
          </w:p>
          <w:p w14:paraId="2B440326" w14:textId="77777777" w:rsidR="005F4EA6" w:rsidRPr="00FC741E" w:rsidRDefault="00000000">
            <w:pPr>
              <w:adjustRightInd w:val="0"/>
              <w:snapToGrid w:val="0"/>
              <w:jc w:val="center"/>
              <w:rPr>
                <w:kern w:val="0"/>
                <w:szCs w:val="21"/>
              </w:rPr>
            </w:pPr>
            <w:r w:rsidRPr="00FC741E">
              <w:rPr>
                <w:kern w:val="0"/>
                <w:szCs w:val="21"/>
              </w:rPr>
              <w:t>生态环境现状</w:t>
            </w:r>
          </w:p>
          <w:p w14:paraId="10F053C6" w14:textId="77777777" w:rsidR="00542BBC" w:rsidRPr="00FC741E" w:rsidRDefault="00542BBC">
            <w:pPr>
              <w:adjustRightInd w:val="0"/>
              <w:snapToGrid w:val="0"/>
              <w:jc w:val="center"/>
              <w:rPr>
                <w:kern w:val="0"/>
                <w:szCs w:val="21"/>
              </w:rPr>
            </w:pPr>
          </w:p>
          <w:p w14:paraId="6DE02F6E" w14:textId="77777777" w:rsidR="00542BBC" w:rsidRPr="00FC741E" w:rsidRDefault="00542BBC">
            <w:pPr>
              <w:adjustRightInd w:val="0"/>
              <w:snapToGrid w:val="0"/>
              <w:jc w:val="center"/>
              <w:rPr>
                <w:kern w:val="0"/>
                <w:szCs w:val="21"/>
              </w:rPr>
            </w:pPr>
          </w:p>
          <w:p w14:paraId="2A7F3752" w14:textId="77777777" w:rsidR="00542BBC" w:rsidRPr="00FC741E" w:rsidRDefault="00542BBC">
            <w:pPr>
              <w:adjustRightInd w:val="0"/>
              <w:snapToGrid w:val="0"/>
              <w:jc w:val="center"/>
              <w:rPr>
                <w:kern w:val="0"/>
                <w:szCs w:val="21"/>
              </w:rPr>
            </w:pPr>
          </w:p>
          <w:p w14:paraId="7FF603AB" w14:textId="77777777" w:rsidR="00542BBC" w:rsidRPr="00FC741E" w:rsidRDefault="00542BBC">
            <w:pPr>
              <w:adjustRightInd w:val="0"/>
              <w:snapToGrid w:val="0"/>
              <w:jc w:val="center"/>
              <w:rPr>
                <w:kern w:val="0"/>
                <w:szCs w:val="21"/>
              </w:rPr>
            </w:pPr>
          </w:p>
          <w:p w14:paraId="06AB9AA6" w14:textId="77777777" w:rsidR="00542BBC" w:rsidRPr="00FC741E" w:rsidRDefault="00542BBC">
            <w:pPr>
              <w:adjustRightInd w:val="0"/>
              <w:snapToGrid w:val="0"/>
              <w:jc w:val="center"/>
              <w:rPr>
                <w:kern w:val="0"/>
                <w:szCs w:val="21"/>
              </w:rPr>
            </w:pPr>
          </w:p>
          <w:p w14:paraId="5E5C0379" w14:textId="77777777" w:rsidR="00542BBC" w:rsidRPr="00FC741E" w:rsidRDefault="00542BBC">
            <w:pPr>
              <w:adjustRightInd w:val="0"/>
              <w:snapToGrid w:val="0"/>
              <w:jc w:val="center"/>
              <w:rPr>
                <w:kern w:val="0"/>
                <w:szCs w:val="21"/>
              </w:rPr>
            </w:pPr>
          </w:p>
          <w:p w14:paraId="38A81D41" w14:textId="77777777" w:rsidR="00542BBC" w:rsidRPr="00FC741E" w:rsidRDefault="00542BBC">
            <w:pPr>
              <w:adjustRightInd w:val="0"/>
              <w:snapToGrid w:val="0"/>
              <w:jc w:val="center"/>
              <w:rPr>
                <w:kern w:val="0"/>
                <w:szCs w:val="21"/>
              </w:rPr>
            </w:pPr>
          </w:p>
          <w:p w14:paraId="0A4CE67F" w14:textId="77777777" w:rsidR="00542BBC" w:rsidRPr="00FC741E" w:rsidRDefault="00542BBC">
            <w:pPr>
              <w:adjustRightInd w:val="0"/>
              <w:snapToGrid w:val="0"/>
              <w:jc w:val="center"/>
              <w:rPr>
                <w:kern w:val="0"/>
                <w:szCs w:val="21"/>
              </w:rPr>
            </w:pPr>
          </w:p>
          <w:p w14:paraId="212BC2C1" w14:textId="77777777" w:rsidR="00542BBC" w:rsidRPr="00FC741E" w:rsidRDefault="00542BBC">
            <w:pPr>
              <w:adjustRightInd w:val="0"/>
              <w:snapToGrid w:val="0"/>
              <w:jc w:val="center"/>
              <w:rPr>
                <w:kern w:val="0"/>
                <w:szCs w:val="21"/>
              </w:rPr>
            </w:pPr>
          </w:p>
          <w:p w14:paraId="3F771BC2" w14:textId="77777777" w:rsidR="00542BBC" w:rsidRPr="00FC741E" w:rsidRDefault="00542BBC">
            <w:pPr>
              <w:adjustRightInd w:val="0"/>
              <w:snapToGrid w:val="0"/>
              <w:jc w:val="center"/>
              <w:rPr>
                <w:kern w:val="0"/>
                <w:szCs w:val="21"/>
              </w:rPr>
            </w:pPr>
          </w:p>
          <w:p w14:paraId="547C6A1E" w14:textId="77777777" w:rsidR="00542BBC" w:rsidRPr="00FC741E" w:rsidRDefault="00542BBC">
            <w:pPr>
              <w:adjustRightInd w:val="0"/>
              <w:snapToGrid w:val="0"/>
              <w:jc w:val="center"/>
              <w:rPr>
                <w:kern w:val="0"/>
                <w:szCs w:val="21"/>
              </w:rPr>
            </w:pPr>
          </w:p>
          <w:p w14:paraId="4B23A310" w14:textId="77777777" w:rsidR="00542BBC" w:rsidRPr="00FC741E" w:rsidRDefault="00542BBC">
            <w:pPr>
              <w:adjustRightInd w:val="0"/>
              <w:snapToGrid w:val="0"/>
              <w:jc w:val="center"/>
              <w:rPr>
                <w:kern w:val="0"/>
                <w:szCs w:val="21"/>
              </w:rPr>
            </w:pPr>
          </w:p>
          <w:p w14:paraId="1E41D782" w14:textId="77777777" w:rsidR="00542BBC" w:rsidRPr="00FC741E" w:rsidRDefault="00542BBC">
            <w:pPr>
              <w:adjustRightInd w:val="0"/>
              <w:snapToGrid w:val="0"/>
              <w:jc w:val="center"/>
              <w:rPr>
                <w:kern w:val="0"/>
                <w:szCs w:val="21"/>
              </w:rPr>
            </w:pPr>
          </w:p>
          <w:p w14:paraId="02D7330B" w14:textId="77777777" w:rsidR="00542BBC" w:rsidRPr="00FC741E" w:rsidRDefault="00542BBC">
            <w:pPr>
              <w:adjustRightInd w:val="0"/>
              <w:snapToGrid w:val="0"/>
              <w:jc w:val="center"/>
              <w:rPr>
                <w:kern w:val="0"/>
                <w:szCs w:val="21"/>
              </w:rPr>
            </w:pPr>
          </w:p>
          <w:p w14:paraId="360D1775" w14:textId="77777777" w:rsidR="00542BBC" w:rsidRPr="00FC741E" w:rsidRDefault="00542BBC">
            <w:pPr>
              <w:adjustRightInd w:val="0"/>
              <w:snapToGrid w:val="0"/>
              <w:jc w:val="center"/>
              <w:rPr>
                <w:kern w:val="0"/>
                <w:szCs w:val="21"/>
              </w:rPr>
            </w:pPr>
          </w:p>
          <w:p w14:paraId="372BD618" w14:textId="77777777" w:rsidR="00542BBC" w:rsidRPr="00FC741E" w:rsidRDefault="00542BBC">
            <w:pPr>
              <w:adjustRightInd w:val="0"/>
              <w:snapToGrid w:val="0"/>
              <w:jc w:val="center"/>
              <w:rPr>
                <w:kern w:val="0"/>
                <w:szCs w:val="21"/>
              </w:rPr>
            </w:pPr>
          </w:p>
          <w:p w14:paraId="39E96A31" w14:textId="77777777" w:rsidR="00542BBC" w:rsidRPr="00FC741E" w:rsidRDefault="00542BBC">
            <w:pPr>
              <w:adjustRightInd w:val="0"/>
              <w:snapToGrid w:val="0"/>
              <w:jc w:val="center"/>
              <w:rPr>
                <w:kern w:val="0"/>
                <w:szCs w:val="21"/>
              </w:rPr>
            </w:pPr>
          </w:p>
          <w:p w14:paraId="4F450EE9" w14:textId="77777777" w:rsidR="00542BBC" w:rsidRPr="00FC741E" w:rsidRDefault="00542BBC">
            <w:pPr>
              <w:adjustRightInd w:val="0"/>
              <w:snapToGrid w:val="0"/>
              <w:jc w:val="center"/>
              <w:rPr>
                <w:kern w:val="0"/>
                <w:szCs w:val="21"/>
              </w:rPr>
            </w:pPr>
          </w:p>
          <w:p w14:paraId="3BD7E776" w14:textId="77777777" w:rsidR="00542BBC" w:rsidRPr="00FC741E" w:rsidRDefault="00542BBC">
            <w:pPr>
              <w:adjustRightInd w:val="0"/>
              <w:snapToGrid w:val="0"/>
              <w:jc w:val="center"/>
              <w:rPr>
                <w:kern w:val="0"/>
                <w:szCs w:val="21"/>
              </w:rPr>
            </w:pPr>
          </w:p>
          <w:p w14:paraId="39D7A8E8" w14:textId="77777777" w:rsidR="00542BBC" w:rsidRPr="00FC741E" w:rsidRDefault="00542BBC">
            <w:pPr>
              <w:adjustRightInd w:val="0"/>
              <w:snapToGrid w:val="0"/>
              <w:jc w:val="center"/>
              <w:rPr>
                <w:kern w:val="0"/>
                <w:szCs w:val="21"/>
              </w:rPr>
            </w:pPr>
          </w:p>
          <w:p w14:paraId="06BC7E79" w14:textId="77777777" w:rsidR="00542BBC" w:rsidRPr="00FC741E" w:rsidRDefault="00542BBC">
            <w:pPr>
              <w:adjustRightInd w:val="0"/>
              <w:snapToGrid w:val="0"/>
              <w:jc w:val="center"/>
              <w:rPr>
                <w:kern w:val="0"/>
                <w:szCs w:val="21"/>
              </w:rPr>
            </w:pPr>
          </w:p>
          <w:p w14:paraId="7BC05C57" w14:textId="77777777" w:rsidR="00542BBC" w:rsidRPr="00FC741E" w:rsidRDefault="00542BBC">
            <w:pPr>
              <w:adjustRightInd w:val="0"/>
              <w:snapToGrid w:val="0"/>
              <w:jc w:val="center"/>
              <w:rPr>
                <w:kern w:val="0"/>
                <w:szCs w:val="21"/>
              </w:rPr>
            </w:pPr>
          </w:p>
          <w:p w14:paraId="232A951A" w14:textId="77777777" w:rsidR="00542BBC" w:rsidRPr="00FC741E" w:rsidRDefault="00542BBC">
            <w:pPr>
              <w:adjustRightInd w:val="0"/>
              <w:snapToGrid w:val="0"/>
              <w:jc w:val="center"/>
              <w:rPr>
                <w:kern w:val="0"/>
                <w:szCs w:val="21"/>
              </w:rPr>
            </w:pPr>
          </w:p>
          <w:p w14:paraId="22DA8EFF" w14:textId="77777777" w:rsidR="00542BBC" w:rsidRPr="00FC741E" w:rsidRDefault="00542BBC">
            <w:pPr>
              <w:adjustRightInd w:val="0"/>
              <w:snapToGrid w:val="0"/>
              <w:jc w:val="center"/>
              <w:rPr>
                <w:kern w:val="0"/>
                <w:szCs w:val="21"/>
              </w:rPr>
            </w:pPr>
          </w:p>
          <w:p w14:paraId="3950A0F4" w14:textId="77777777" w:rsidR="00542BBC" w:rsidRPr="00FC741E" w:rsidRDefault="00542BBC">
            <w:pPr>
              <w:adjustRightInd w:val="0"/>
              <w:snapToGrid w:val="0"/>
              <w:jc w:val="center"/>
              <w:rPr>
                <w:kern w:val="0"/>
                <w:szCs w:val="21"/>
              </w:rPr>
            </w:pPr>
          </w:p>
          <w:p w14:paraId="36A154DA" w14:textId="77777777" w:rsidR="00542BBC" w:rsidRPr="00FC741E" w:rsidRDefault="00542BBC">
            <w:pPr>
              <w:adjustRightInd w:val="0"/>
              <w:snapToGrid w:val="0"/>
              <w:jc w:val="center"/>
              <w:rPr>
                <w:kern w:val="0"/>
                <w:szCs w:val="21"/>
              </w:rPr>
            </w:pPr>
          </w:p>
          <w:p w14:paraId="0859E61C" w14:textId="77777777" w:rsidR="00820E9A" w:rsidRPr="00FC741E" w:rsidRDefault="00820E9A" w:rsidP="00820E9A">
            <w:pPr>
              <w:adjustRightInd w:val="0"/>
              <w:snapToGrid w:val="0"/>
              <w:jc w:val="center"/>
              <w:rPr>
                <w:kern w:val="0"/>
                <w:szCs w:val="21"/>
              </w:rPr>
            </w:pPr>
          </w:p>
          <w:p w14:paraId="7BDD7A63" w14:textId="77777777" w:rsidR="00820E9A" w:rsidRPr="00FC741E" w:rsidRDefault="00820E9A" w:rsidP="00820E9A">
            <w:pPr>
              <w:adjustRightInd w:val="0"/>
              <w:snapToGrid w:val="0"/>
              <w:jc w:val="center"/>
              <w:rPr>
                <w:kern w:val="0"/>
                <w:szCs w:val="21"/>
              </w:rPr>
            </w:pPr>
          </w:p>
          <w:p w14:paraId="7AAD2D55" w14:textId="77777777" w:rsidR="00820E9A" w:rsidRPr="00FC741E" w:rsidRDefault="00820E9A" w:rsidP="00820E9A">
            <w:pPr>
              <w:adjustRightInd w:val="0"/>
              <w:snapToGrid w:val="0"/>
              <w:jc w:val="center"/>
              <w:rPr>
                <w:kern w:val="0"/>
                <w:szCs w:val="21"/>
              </w:rPr>
            </w:pPr>
          </w:p>
          <w:p w14:paraId="60B1225E" w14:textId="77777777" w:rsidR="00820E9A" w:rsidRPr="00FC741E" w:rsidRDefault="00820E9A" w:rsidP="00820E9A">
            <w:pPr>
              <w:adjustRightInd w:val="0"/>
              <w:snapToGrid w:val="0"/>
              <w:jc w:val="center"/>
              <w:rPr>
                <w:kern w:val="0"/>
                <w:szCs w:val="21"/>
              </w:rPr>
            </w:pPr>
          </w:p>
          <w:p w14:paraId="0680602C" w14:textId="77777777" w:rsidR="00820E9A" w:rsidRPr="00FC741E" w:rsidRDefault="00820E9A" w:rsidP="00820E9A">
            <w:pPr>
              <w:adjustRightInd w:val="0"/>
              <w:snapToGrid w:val="0"/>
              <w:jc w:val="center"/>
              <w:rPr>
                <w:kern w:val="0"/>
                <w:szCs w:val="21"/>
              </w:rPr>
            </w:pPr>
          </w:p>
          <w:p w14:paraId="05F61A4E" w14:textId="77777777" w:rsidR="00820E9A" w:rsidRPr="00FC741E" w:rsidRDefault="00820E9A" w:rsidP="00820E9A">
            <w:pPr>
              <w:adjustRightInd w:val="0"/>
              <w:snapToGrid w:val="0"/>
              <w:jc w:val="center"/>
              <w:rPr>
                <w:kern w:val="0"/>
                <w:szCs w:val="21"/>
              </w:rPr>
            </w:pPr>
          </w:p>
          <w:p w14:paraId="4D5BDD27" w14:textId="77777777" w:rsidR="00820E9A" w:rsidRPr="00FC741E" w:rsidRDefault="00820E9A" w:rsidP="00820E9A">
            <w:pPr>
              <w:adjustRightInd w:val="0"/>
              <w:snapToGrid w:val="0"/>
              <w:jc w:val="center"/>
              <w:rPr>
                <w:kern w:val="0"/>
                <w:szCs w:val="21"/>
              </w:rPr>
            </w:pPr>
          </w:p>
          <w:p w14:paraId="5840118F" w14:textId="77777777" w:rsidR="00820E9A" w:rsidRPr="00FC741E" w:rsidRDefault="00820E9A" w:rsidP="00820E9A">
            <w:pPr>
              <w:adjustRightInd w:val="0"/>
              <w:snapToGrid w:val="0"/>
              <w:jc w:val="center"/>
              <w:rPr>
                <w:kern w:val="0"/>
                <w:szCs w:val="21"/>
              </w:rPr>
            </w:pPr>
          </w:p>
          <w:p w14:paraId="2CEE8679" w14:textId="77777777" w:rsidR="00820E9A" w:rsidRPr="00FC741E" w:rsidRDefault="00820E9A" w:rsidP="00820E9A">
            <w:pPr>
              <w:adjustRightInd w:val="0"/>
              <w:snapToGrid w:val="0"/>
              <w:jc w:val="center"/>
              <w:rPr>
                <w:kern w:val="0"/>
                <w:szCs w:val="21"/>
              </w:rPr>
            </w:pPr>
          </w:p>
          <w:p w14:paraId="55A99C88" w14:textId="77777777" w:rsidR="00820E9A" w:rsidRPr="00FC741E" w:rsidRDefault="00820E9A" w:rsidP="00820E9A">
            <w:pPr>
              <w:adjustRightInd w:val="0"/>
              <w:snapToGrid w:val="0"/>
              <w:jc w:val="center"/>
              <w:rPr>
                <w:kern w:val="0"/>
                <w:szCs w:val="21"/>
              </w:rPr>
            </w:pPr>
          </w:p>
          <w:p w14:paraId="66E6FFAB" w14:textId="77777777" w:rsidR="00820E9A" w:rsidRPr="00FC741E" w:rsidRDefault="00820E9A" w:rsidP="00820E9A">
            <w:pPr>
              <w:adjustRightInd w:val="0"/>
              <w:snapToGrid w:val="0"/>
              <w:jc w:val="center"/>
              <w:rPr>
                <w:kern w:val="0"/>
                <w:szCs w:val="21"/>
              </w:rPr>
            </w:pPr>
          </w:p>
          <w:p w14:paraId="4A8578B2" w14:textId="77777777" w:rsidR="00820E9A" w:rsidRPr="00FC741E" w:rsidRDefault="00820E9A" w:rsidP="00820E9A">
            <w:pPr>
              <w:adjustRightInd w:val="0"/>
              <w:snapToGrid w:val="0"/>
              <w:jc w:val="center"/>
              <w:rPr>
                <w:kern w:val="0"/>
                <w:szCs w:val="21"/>
              </w:rPr>
            </w:pPr>
          </w:p>
          <w:p w14:paraId="7D7419EE" w14:textId="77777777" w:rsidR="00820E9A" w:rsidRPr="00FC741E" w:rsidRDefault="00820E9A" w:rsidP="00820E9A">
            <w:pPr>
              <w:adjustRightInd w:val="0"/>
              <w:snapToGrid w:val="0"/>
              <w:jc w:val="center"/>
              <w:rPr>
                <w:kern w:val="0"/>
                <w:szCs w:val="21"/>
              </w:rPr>
            </w:pPr>
          </w:p>
          <w:p w14:paraId="6A13B46C" w14:textId="77777777" w:rsidR="00820E9A" w:rsidRPr="00FC741E" w:rsidRDefault="00820E9A" w:rsidP="00820E9A">
            <w:pPr>
              <w:adjustRightInd w:val="0"/>
              <w:snapToGrid w:val="0"/>
              <w:jc w:val="center"/>
              <w:rPr>
                <w:kern w:val="0"/>
                <w:szCs w:val="21"/>
              </w:rPr>
            </w:pPr>
          </w:p>
          <w:p w14:paraId="10FD81E8" w14:textId="77777777" w:rsidR="00820E9A" w:rsidRPr="00FC741E" w:rsidRDefault="00820E9A" w:rsidP="00820E9A">
            <w:pPr>
              <w:adjustRightInd w:val="0"/>
              <w:snapToGrid w:val="0"/>
              <w:jc w:val="center"/>
              <w:rPr>
                <w:kern w:val="0"/>
                <w:szCs w:val="21"/>
              </w:rPr>
            </w:pPr>
          </w:p>
          <w:p w14:paraId="686D5F9F" w14:textId="77777777" w:rsidR="00820E9A" w:rsidRPr="00FC741E" w:rsidRDefault="00820E9A" w:rsidP="00820E9A">
            <w:pPr>
              <w:adjustRightInd w:val="0"/>
              <w:snapToGrid w:val="0"/>
              <w:jc w:val="center"/>
              <w:rPr>
                <w:kern w:val="0"/>
                <w:szCs w:val="21"/>
              </w:rPr>
            </w:pPr>
          </w:p>
          <w:p w14:paraId="2DA262F2" w14:textId="77777777" w:rsidR="009F1021" w:rsidRPr="00FC741E" w:rsidRDefault="009F1021" w:rsidP="00820E9A">
            <w:pPr>
              <w:adjustRightInd w:val="0"/>
              <w:snapToGrid w:val="0"/>
              <w:jc w:val="center"/>
              <w:rPr>
                <w:kern w:val="0"/>
                <w:szCs w:val="21"/>
              </w:rPr>
            </w:pPr>
          </w:p>
          <w:p w14:paraId="19F4A6A0" w14:textId="77777777" w:rsidR="009F1021" w:rsidRPr="00FC741E" w:rsidRDefault="009F1021" w:rsidP="00820E9A">
            <w:pPr>
              <w:adjustRightInd w:val="0"/>
              <w:snapToGrid w:val="0"/>
              <w:jc w:val="center"/>
              <w:rPr>
                <w:kern w:val="0"/>
                <w:szCs w:val="21"/>
              </w:rPr>
            </w:pPr>
          </w:p>
          <w:p w14:paraId="46FA3565" w14:textId="77777777" w:rsidR="00820E9A" w:rsidRPr="00FC741E" w:rsidRDefault="00820E9A" w:rsidP="00820E9A">
            <w:pPr>
              <w:adjustRightInd w:val="0"/>
              <w:snapToGrid w:val="0"/>
              <w:jc w:val="center"/>
              <w:rPr>
                <w:kern w:val="0"/>
                <w:szCs w:val="21"/>
              </w:rPr>
            </w:pPr>
          </w:p>
          <w:p w14:paraId="07DF4D58" w14:textId="77777777" w:rsidR="00820E9A" w:rsidRPr="00FC741E" w:rsidRDefault="00820E9A" w:rsidP="00820E9A">
            <w:pPr>
              <w:adjustRightInd w:val="0"/>
              <w:snapToGrid w:val="0"/>
              <w:jc w:val="center"/>
              <w:rPr>
                <w:kern w:val="0"/>
                <w:szCs w:val="21"/>
              </w:rPr>
            </w:pPr>
          </w:p>
          <w:p w14:paraId="1CA6E0CB" w14:textId="77777777" w:rsidR="00820E9A" w:rsidRPr="00FC741E" w:rsidRDefault="00820E9A" w:rsidP="00820E9A">
            <w:pPr>
              <w:adjustRightInd w:val="0"/>
              <w:snapToGrid w:val="0"/>
              <w:jc w:val="center"/>
              <w:rPr>
                <w:kern w:val="0"/>
                <w:szCs w:val="21"/>
              </w:rPr>
            </w:pPr>
          </w:p>
          <w:p w14:paraId="490A8B96" w14:textId="77777777" w:rsidR="00820E9A" w:rsidRPr="00FC741E" w:rsidRDefault="00820E9A" w:rsidP="00820E9A">
            <w:pPr>
              <w:adjustRightInd w:val="0"/>
              <w:snapToGrid w:val="0"/>
              <w:jc w:val="center"/>
              <w:rPr>
                <w:kern w:val="0"/>
                <w:szCs w:val="21"/>
              </w:rPr>
            </w:pPr>
          </w:p>
          <w:p w14:paraId="3499CA0B" w14:textId="77777777" w:rsidR="00820E9A" w:rsidRPr="00FC741E" w:rsidRDefault="00820E9A" w:rsidP="00820E9A">
            <w:pPr>
              <w:adjustRightInd w:val="0"/>
              <w:snapToGrid w:val="0"/>
              <w:jc w:val="center"/>
              <w:rPr>
                <w:kern w:val="0"/>
                <w:szCs w:val="21"/>
              </w:rPr>
            </w:pPr>
          </w:p>
          <w:p w14:paraId="0AE8C597" w14:textId="77777777" w:rsidR="00820E9A" w:rsidRPr="00FC741E" w:rsidRDefault="00820E9A" w:rsidP="00820E9A">
            <w:pPr>
              <w:adjustRightInd w:val="0"/>
              <w:snapToGrid w:val="0"/>
              <w:jc w:val="center"/>
              <w:rPr>
                <w:kern w:val="0"/>
                <w:szCs w:val="21"/>
              </w:rPr>
            </w:pPr>
            <w:r w:rsidRPr="00FC741E">
              <w:rPr>
                <w:kern w:val="0"/>
                <w:szCs w:val="21"/>
              </w:rPr>
              <w:t>生态环境现状</w:t>
            </w:r>
          </w:p>
          <w:p w14:paraId="1EF0F12C" w14:textId="77777777" w:rsidR="00820E9A" w:rsidRPr="00FC741E" w:rsidRDefault="00820E9A" w:rsidP="00820E9A">
            <w:pPr>
              <w:adjustRightInd w:val="0"/>
              <w:snapToGrid w:val="0"/>
              <w:jc w:val="center"/>
              <w:rPr>
                <w:kern w:val="0"/>
                <w:szCs w:val="21"/>
              </w:rPr>
            </w:pPr>
          </w:p>
          <w:p w14:paraId="1C60EB1F" w14:textId="77777777" w:rsidR="00820E9A" w:rsidRPr="00FC741E" w:rsidRDefault="00820E9A" w:rsidP="00820E9A">
            <w:pPr>
              <w:adjustRightInd w:val="0"/>
              <w:snapToGrid w:val="0"/>
              <w:jc w:val="center"/>
              <w:rPr>
                <w:kern w:val="0"/>
                <w:szCs w:val="21"/>
              </w:rPr>
            </w:pPr>
          </w:p>
          <w:p w14:paraId="4D28B856" w14:textId="77777777" w:rsidR="00820E9A" w:rsidRPr="00FC741E" w:rsidRDefault="00820E9A" w:rsidP="00820E9A">
            <w:pPr>
              <w:adjustRightInd w:val="0"/>
              <w:snapToGrid w:val="0"/>
              <w:jc w:val="center"/>
              <w:rPr>
                <w:kern w:val="0"/>
                <w:szCs w:val="21"/>
              </w:rPr>
            </w:pPr>
          </w:p>
          <w:p w14:paraId="2E349E4C" w14:textId="77777777" w:rsidR="00820E9A" w:rsidRPr="00FC741E" w:rsidRDefault="00820E9A" w:rsidP="00820E9A">
            <w:pPr>
              <w:adjustRightInd w:val="0"/>
              <w:snapToGrid w:val="0"/>
              <w:jc w:val="center"/>
              <w:rPr>
                <w:kern w:val="0"/>
                <w:szCs w:val="21"/>
              </w:rPr>
            </w:pPr>
          </w:p>
          <w:p w14:paraId="33A9A865" w14:textId="77777777" w:rsidR="00820E9A" w:rsidRPr="00FC741E" w:rsidRDefault="00820E9A" w:rsidP="00820E9A">
            <w:pPr>
              <w:adjustRightInd w:val="0"/>
              <w:snapToGrid w:val="0"/>
              <w:jc w:val="center"/>
              <w:rPr>
                <w:kern w:val="0"/>
                <w:szCs w:val="21"/>
              </w:rPr>
            </w:pPr>
          </w:p>
          <w:p w14:paraId="0EADFBEB" w14:textId="77777777" w:rsidR="00820E9A" w:rsidRPr="00FC741E" w:rsidRDefault="00820E9A" w:rsidP="00820E9A">
            <w:pPr>
              <w:adjustRightInd w:val="0"/>
              <w:snapToGrid w:val="0"/>
              <w:jc w:val="center"/>
              <w:rPr>
                <w:kern w:val="0"/>
                <w:szCs w:val="21"/>
              </w:rPr>
            </w:pPr>
          </w:p>
          <w:p w14:paraId="43A615F3" w14:textId="77777777" w:rsidR="00820E9A" w:rsidRPr="00FC741E" w:rsidRDefault="00820E9A" w:rsidP="00820E9A">
            <w:pPr>
              <w:adjustRightInd w:val="0"/>
              <w:snapToGrid w:val="0"/>
              <w:jc w:val="center"/>
              <w:rPr>
                <w:kern w:val="0"/>
                <w:szCs w:val="21"/>
              </w:rPr>
            </w:pPr>
          </w:p>
          <w:p w14:paraId="55A4F23A" w14:textId="77777777" w:rsidR="00820E9A" w:rsidRPr="00FC741E" w:rsidRDefault="00820E9A" w:rsidP="00820E9A">
            <w:pPr>
              <w:adjustRightInd w:val="0"/>
              <w:snapToGrid w:val="0"/>
              <w:jc w:val="center"/>
              <w:rPr>
                <w:kern w:val="0"/>
                <w:szCs w:val="21"/>
              </w:rPr>
            </w:pPr>
          </w:p>
          <w:p w14:paraId="33ED8AF0" w14:textId="77777777" w:rsidR="00820E9A" w:rsidRPr="00FC741E" w:rsidRDefault="00820E9A" w:rsidP="00820E9A">
            <w:pPr>
              <w:adjustRightInd w:val="0"/>
              <w:snapToGrid w:val="0"/>
              <w:jc w:val="center"/>
              <w:rPr>
                <w:kern w:val="0"/>
                <w:szCs w:val="21"/>
              </w:rPr>
            </w:pPr>
          </w:p>
          <w:p w14:paraId="3AF7FA4C" w14:textId="77777777" w:rsidR="00820E9A" w:rsidRPr="00FC741E" w:rsidRDefault="00820E9A" w:rsidP="00820E9A">
            <w:pPr>
              <w:adjustRightInd w:val="0"/>
              <w:snapToGrid w:val="0"/>
              <w:jc w:val="center"/>
              <w:rPr>
                <w:kern w:val="0"/>
                <w:szCs w:val="21"/>
              </w:rPr>
            </w:pPr>
          </w:p>
          <w:p w14:paraId="5649F8AB" w14:textId="77777777" w:rsidR="00820E9A" w:rsidRPr="00FC741E" w:rsidRDefault="00820E9A" w:rsidP="00820E9A">
            <w:pPr>
              <w:adjustRightInd w:val="0"/>
              <w:snapToGrid w:val="0"/>
              <w:jc w:val="center"/>
              <w:rPr>
                <w:kern w:val="0"/>
                <w:szCs w:val="21"/>
              </w:rPr>
            </w:pPr>
          </w:p>
          <w:p w14:paraId="6ED5A7C3" w14:textId="77777777" w:rsidR="00820E9A" w:rsidRPr="00FC741E" w:rsidRDefault="00820E9A" w:rsidP="00820E9A">
            <w:pPr>
              <w:adjustRightInd w:val="0"/>
              <w:snapToGrid w:val="0"/>
              <w:jc w:val="center"/>
              <w:rPr>
                <w:kern w:val="0"/>
                <w:szCs w:val="21"/>
              </w:rPr>
            </w:pPr>
          </w:p>
          <w:p w14:paraId="1591D668" w14:textId="77777777" w:rsidR="00820E9A" w:rsidRPr="00FC741E" w:rsidRDefault="00820E9A" w:rsidP="00820E9A">
            <w:pPr>
              <w:adjustRightInd w:val="0"/>
              <w:snapToGrid w:val="0"/>
              <w:jc w:val="center"/>
              <w:rPr>
                <w:kern w:val="0"/>
                <w:szCs w:val="21"/>
              </w:rPr>
            </w:pPr>
          </w:p>
          <w:p w14:paraId="16DB2348" w14:textId="77777777" w:rsidR="00820E9A" w:rsidRPr="00FC741E" w:rsidRDefault="00820E9A" w:rsidP="00820E9A">
            <w:pPr>
              <w:adjustRightInd w:val="0"/>
              <w:snapToGrid w:val="0"/>
              <w:jc w:val="center"/>
              <w:rPr>
                <w:kern w:val="0"/>
                <w:szCs w:val="21"/>
              </w:rPr>
            </w:pPr>
          </w:p>
          <w:p w14:paraId="6FE55047" w14:textId="77777777" w:rsidR="00820E9A" w:rsidRPr="00FC741E" w:rsidRDefault="00820E9A" w:rsidP="00820E9A">
            <w:pPr>
              <w:adjustRightInd w:val="0"/>
              <w:snapToGrid w:val="0"/>
              <w:jc w:val="center"/>
              <w:rPr>
                <w:kern w:val="0"/>
                <w:szCs w:val="21"/>
              </w:rPr>
            </w:pPr>
          </w:p>
          <w:p w14:paraId="4B45ACCD" w14:textId="77777777" w:rsidR="00820E9A" w:rsidRPr="00FC741E" w:rsidRDefault="00820E9A" w:rsidP="00820E9A">
            <w:pPr>
              <w:adjustRightInd w:val="0"/>
              <w:snapToGrid w:val="0"/>
              <w:jc w:val="center"/>
              <w:rPr>
                <w:kern w:val="0"/>
                <w:szCs w:val="21"/>
              </w:rPr>
            </w:pPr>
          </w:p>
          <w:p w14:paraId="4B031BCC" w14:textId="77777777" w:rsidR="00820E9A" w:rsidRPr="00FC741E" w:rsidRDefault="00820E9A" w:rsidP="00820E9A">
            <w:pPr>
              <w:adjustRightInd w:val="0"/>
              <w:snapToGrid w:val="0"/>
              <w:jc w:val="center"/>
              <w:rPr>
                <w:kern w:val="0"/>
                <w:szCs w:val="21"/>
              </w:rPr>
            </w:pPr>
          </w:p>
          <w:p w14:paraId="514E4D74" w14:textId="77777777" w:rsidR="00820E9A" w:rsidRPr="00FC741E" w:rsidRDefault="00820E9A" w:rsidP="00820E9A">
            <w:pPr>
              <w:adjustRightInd w:val="0"/>
              <w:snapToGrid w:val="0"/>
              <w:jc w:val="center"/>
              <w:rPr>
                <w:kern w:val="0"/>
                <w:szCs w:val="21"/>
              </w:rPr>
            </w:pPr>
          </w:p>
          <w:p w14:paraId="43FE4E01" w14:textId="77777777" w:rsidR="00820E9A" w:rsidRPr="00FC741E" w:rsidRDefault="00820E9A" w:rsidP="00820E9A">
            <w:pPr>
              <w:adjustRightInd w:val="0"/>
              <w:snapToGrid w:val="0"/>
              <w:jc w:val="center"/>
              <w:rPr>
                <w:kern w:val="0"/>
                <w:szCs w:val="21"/>
              </w:rPr>
            </w:pPr>
          </w:p>
          <w:p w14:paraId="0E0367AA" w14:textId="77777777" w:rsidR="00820E9A" w:rsidRPr="00FC741E" w:rsidRDefault="00820E9A" w:rsidP="00820E9A">
            <w:pPr>
              <w:adjustRightInd w:val="0"/>
              <w:snapToGrid w:val="0"/>
              <w:jc w:val="center"/>
              <w:rPr>
                <w:kern w:val="0"/>
                <w:szCs w:val="21"/>
              </w:rPr>
            </w:pPr>
          </w:p>
          <w:p w14:paraId="33AC9C6E" w14:textId="77777777" w:rsidR="00820E9A" w:rsidRPr="00FC741E" w:rsidRDefault="00820E9A" w:rsidP="00820E9A">
            <w:pPr>
              <w:adjustRightInd w:val="0"/>
              <w:snapToGrid w:val="0"/>
              <w:jc w:val="center"/>
              <w:rPr>
                <w:kern w:val="0"/>
                <w:szCs w:val="21"/>
              </w:rPr>
            </w:pPr>
          </w:p>
          <w:p w14:paraId="3134E84C" w14:textId="633A37C7" w:rsidR="009F1021" w:rsidRPr="00FC741E" w:rsidRDefault="009F1021" w:rsidP="009F1021">
            <w:pPr>
              <w:adjustRightInd w:val="0"/>
              <w:snapToGrid w:val="0"/>
              <w:jc w:val="center"/>
              <w:rPr>
                <w:kern w:val="0"/>
                <w:szCs w:val="21"/>
              </w:rPr>
            </w:pPr>
          </w:p>
          <w:p w14:paraId="55C08B84" w14:textId="77777777" w:rsidR="009F1021" w:rsidRPr="00FC741E" w:rsidRDefault="009F1021" w:rsidP="009F1021">
            <w:pPr>
              <w:adjustRightInd w:val="0"/>
              <w:snapToGrid w:val="0"/>
              <w:jc w:val="center"/>
              <w:rPr>
                <w:kern w:val="0"/>
                <w:szCs w:val="21"/>
              </w:rPr>
            </w:pPr>
          </w:p>
          <w:p w14:paraId="705530F0" w14:textId="77777777" w:rsidR="00843D54" w:rsidRPr="00FC741E" w:rsidRDefault="00843D54" w:rsidP="009F1021">
            <w:pPr>
              <w:adjustRightInd w:val="0"/>
              <w:snapToGrid w:val="0"/>
              <w:jc w:val="center"/>
              <w:rPr>
                <w:kern w:val="0"/>
                <w:szCs w:val="21"/>
              </w:rPr>
            </w:pPr>
          </w:p>
          <w:p w14:paraId="286C32DE" w14:textId="77777777" w:rsidR="00843D54" w:rsidRPr="00FC741E" w:rsidRDefault="00843D54" w:rsidP="009F1021">
            <w:pPr>
              <w:adjustRightInd w:val="0"/>
              <w:snapToGrid w:val="0"/>
              <w:jc w:val="center"/>
              <w:rPr>
                <w:kern w:val="0"/>
                <w:szCs w:val="21"/>
              </w:rPr>
            </w:pPr>
          </w:p>
          <w:p w14:paraId="13C64F0D" w14:textId="77777777" w:rsidR="009F1021" w:rsidRPr="00FC741E" w:rsidRDefault="009F1021">
            <w:pPr>
              <w:adjustRightInd w:val="0"/>
              <w:snapToGrid w:val="0"/>
              <w:jc w:val="center"/>
              <w:rPr>
                <w:kern w:val="0"/>
                <w:szCs w:val="21"/>
              </w:rPr>
            </w:pPr>
          </w:p>
          <w:p w14:paraId="6B3983B2" w14:textId="77777777" w:rsidR="00FF1A8D" w:rsidRPr="00FC741E" w:rsidRDefault="00FF1A8D">
            <w:pPr>
              <w:adjustRightInd w:val="0"/>
              <w:snapToGrid w:val="0"/>
              <w:jc w:val="center"/>
              <w:rPr>
                <w:kern w:val="0"/>
                <w:szCs w:val="21"/>
              </w:rPr>
            </w:pPr>
          </w:p>
        </w:tc>
        <w:tc>
          <w:tcPr>
            <w:tcW w:w="4844" w:type="pct"/>
            <w:vAlign w:val="center"/>
          </w:tcPr>
          <w:p w14:paraId="187E3B07" w14:textId="77777777" w:rsidR="005F4EA6" w:rsidRPr="00FC741E" w:rsidRDefault="00000000">
            <w:pPr>
              <w:spacing w:line="360" w:lineRule="auto"/>
              <w:rPr>
                <w:b/>
                <w:bCs/>
                <w:szCs w:val="21"/>
              </w:rPr>
            </w:pPr>
            <w:r w:rsidRPr="00FC741E">
              <w:rPr>
                <w:b/>
                <w:bCs/>
                <w:szCs w:val="21"/>
              </w:rPr>
              <w:lastRenderedPageBreak/>
              <w:t xml:space="preserve">3.1 </w:t>
            </w:r>
            <w:r w:rsidRPr="00FC741E">
              <w:rPr>
                <w:b/>
                <w:bCs/>
                <w:szCs w:val="21"/>
              </w:rPr>
              <w:t>功能区划情况</w:t>
            </w:r>
          </w:p>
          <w:p w14:paraId="0F590593" w14:textId="6EE9A371" w:rsidR="00053540" w:rsidRPr="00FC741E" w:rsidRDefault="00053540">
            <w:pPr>
              <w:spacing w:line="360" w:lineRule="auto"/>
              <w:ind w:firstLineChars="200" w:firstLine="420"/>
              <w:rPr>
                <w:bCs/>
                <w:color w:val="000000" w:themeColor="text1"/>
                <w:szCs w:val="21"/>
              </w:rPr>
            </w:pPr>
            <w:r w:rsidRPr="00FC741E">
              <w:rPr>
                <w:rFonts w:hint="eastAsia"/>
                <w:bCs/>
                <w:color w:val="000000" w:themeColor="text1"/>
                <w:szCs w:val="21"/>
              </w:rPr>
              <w:t>根据《福建省人民政府关于印发福建省主体功能区规划的通知》（闽政〔</w:t>
            </w:r>
            <w:r w:rsidRPr="00FC741E">
              <w:rPr>
                <w:rFonts w:hint="eastAsia"/>
                <w:bCs/>
                <w:color w:val="000000" w:themeColor="text1"/>
                <w:szCs w:val="21"/>
              </w:rPr>
              <w:t>2012</w:t>
            </w:r>
            <w:r w:rsidRPr="00FC741E">
              <w:rPr>
                <w:rFonts w:hint="eastAsia"/>
                <w:bCs/>
                <w:color w:val="000000" w:themeColor="text1"/>
                <w:szCs w:val="21"/>
              </w:rPr>
              <w:t>〕</w:t>
            </w:r>
            <w:r w:rsidRPr="00FC741E">
              <w:rPr>
                <w:rFonts w:hint="eastAsia"/>
                <w:bCs/>
                <w:color w:val="000000" w:themeColor="text1"/>
                <w:szCs w:val="21"/>
              </w:rPr>
              <w:t>61</w:t>
            </w:r>
            <w:r w:rsidRPr="00FC741E">
              <w:rPr>
                <w:rFonts w:hint="eastAsia"/>
                <w:bCs/>
                <w:color w:val="000000" w:themeColor="text1"/>
                <w:szCs w:val="21"/>
              </w:rPr>
              <w:t>号），本项目所在区域为</w:t>
            </w:r>
            <w:r w:rsidR="00453ECD" w:rsidRPr="00FC741E">
              <w:rPr>
                <w:rFonts w:hint="eastAsia"/>
                <w:bCs/>
                <w:color w:val="000000" w:themeColor="text1"/>
                <w:szCs w:val="21"/>
              </w:rPr>
              <w:t>重点开发区域；根据《福建省生态功能区划》，</w:t>
            </w:r>
            <w:r w:rsidR="006C2B4D" w:rsidRPr="00FC741E">
              <w:rPr>
                <w:rFonts w:hint="eastAsia"/>
                <w:bCs/>
                <w:color w:val="000000" w:themeColor="text1"/>
                <w:szCs w:val="21"/>
              </w:rPr>
              <w:t>福清市属于“闽东南沿海台丘平原与近岸海域生态亚区”中的“以服务于农业发展并控制、治理农业生产生态问题为重点的生态功能区”。</w:t>
            </w:r>
          </w:p>
          <w:p w14:paraId="6D42CCF3" w14:textId="77777777" w:rsidR="005F4EA6" w:rsidRPr="00FC741E" w:rsidRDefault="00000000">
            <w:pPr>
              <w:spacing w:line="360" w:lineRule="auto"/>
              <w:rPr>
                <w:b/>
                <w:bCs/>
                <w:szCs w:val="21"/>
              </w:rPr>
            </w:pPr>
            <w:r w:rsidRPr="00FC741E">
              <w:rPr>
                <w:b/>
                <w:bCs/>
                <w:szCs w:val="21"/>
              </w:rPr>
              <w:t>3.2</w:t>
            </w:r>
            <w:r w:rsidRPr="00FC741E">
              <w:rPr>
                <w:b/>
                <w:bCs/>
                <w:szCs w:val="21"/>
              </w:rPr>
              <w:t>土地利用现状及动植物类型</w:t>
            </w:r>
          </w:p>
          <w:p w14:paraId="5C5AB8A5" w14:textId="1F5B4053" w:rsidR="00CA72CB" w:rsidRPr="00FC741E" w:rsidRDefault="00920D07" w:rsidP="00CA72CB">
            <w:pPr>
              <w:widowControl/>
              <w:adjustRightInd w:val="0"/>
              <w:snapToGrid w:val="0"/>
              <w:spacing w:line="360" w:lineRule="auto"/>
              <w:ind w:firstLineChars="200" w:firstLine="420"/>
              <w:rPr>
                <w:szCs w:val="21"/>
              </w:rPr>
            </w:pPr>
            <w:r w:rsidRPr="00FC741E">
              <w:rPr>
                <w:rFonts w:hint="eastAsia"/>
              </w:rPr>
              <w:t>本项目</w:t>
            </w:r>
            <w:proofErr w:type="gramStart"/>
            <w:r w:rsidRPr="00FC741E">
              <w:rPr>
                <w:rFonts w:hint="eastAsia"/>
              </w:rPr>
              <w:t>新建利桥</w:t>
            </w:r>
            <w:proofErr w:type="gramEnd"/>
            <w:r w:rsidRPr="00FC741E">
              <w:rPr>
                <w:rFonts w:hint="eastAsia"/>
              </w:rPr>
              <w:t>110kV</w:t>
            </w:r>
            <w:r w:rsidRPr="00FC741E">
              <w:rPr>
                <w:rFonts w:hint="eastAsia"/>
              </w:rPr>
              <w:t>变电站评价范围内土地</w:t>
            </w:r>
            <w:r w:rsidR="009145A9" w:rsidRPr="00FC741E">
              <w:rPr>
                <w:rFonts w:hint="eastAsia"/>
              </w:rPr>
              <w:t>利用现状主要为耕地、园地、</w:t>
            </w:r>
            <w:r w:rsidR="009145A9" w:rsidRPr="00FC741E">
              <w:rPr>
                <w:rFonts w:hint="eastAsia"/>
                <w:color w:val="000000" w:themeColor="text1"/>
                <w:szCs w:val="21"/>
              </w:rPr>
              <w:t>公共管理与服务用地、</w:t>
            </w:r>
            <w:r w:rsidR="009145A9" w:rsidRPr="00FC741E">
              <w:rPr>
                <w:rFonts w:hint="eastAsia"/>
              </w:rPr>
              <w:t>交通运输用地等，塘头</w:t>
            </w:r>
            <w:r w:rsidR="009145A9" w:rsidRPr="00FC741E">
              <w:rPr>
                <w:rFonts w:hint="eastAsia"/>
              </w:rPr>
              <w:t>220kV</w:t>
            </w:r>
            <w:r w:rsidR="009145A9" w:rsidRPr="00FC741E">
              <w:rPr>
                <w:rFonts w:hint="eastAsia"/>
              </w:rPr>
              <w:t>变电站评价范围内土地利用现状主要为公共设施用地、园地、耕地等，</w:t>
            </w:r>
            <w:r w:rsidRPr="00FC741E">
              <w:rPr>
                <w:rFonts w:hint="eastAsia"/>
                <w:szCs w:val="21"/>
              </w:rPr>
              <w:t>输电线路沿线现状为</w:t>
            </w:r>
            <w:r w:rsidR="005F3689" w:rsidRPr="00FC741E">
              <w:rPr>
                <w:rFonts w:hint="eastAsia"/>
              </w:rPr>
              <w:t>交通运输用地、</w:t>
            </w:r>
            <w:r w:rsidR="00131B28" w:rsidRPr="00FC741E">
              <w:rPr>
                <w:rFonts w:hint="eastAsia"/>
                <w:color w:val="000000" w:themeColor="text1"/>
                <w:szCs w:val="21"/>
              </w:rPr>
              <w:t>公共管理与服务用地、</w:t>
            </w:r>
            <w:r w:rsidR="005F3689" w:rsidRPr="00FC741E">
              <w:rPr>
                <w:rFonts w:hint="eastAsia"/>
              </w:rPr>
              <w:t>其他土地、</w:t>
            </w:r>
            <w:r w:rsidR="006327D7" w:rsidRPr="00FC741E">
              <w:rPr>
                <w:rFonts w:hint="eastAsia"/>
                <w:szCs w:val="21"/>
              </w:rPr>
              <w:t>林地</w:t>
            </w:r>
            <w:r w:rsidRPr="00FC741E">
              <w:rPr>
                <w:rFonts w:hint="eastAsia"/>
                <w:szCs w:val="21"/>
              </w:rPr>
              <w:t>等，沿线动物主要为鸟类和啮齿类动物等。</w:t>
            </w:r>
            <w:r w:rsidR="00CA72CB" w:rsidRPr="00FC741E">
              <w:rPr>
                <w:rFonts w:hint="eastAsia"/>
                <w:szCs w:val="21"/>
              </w:rPr>
              <w:t>现场踏勘时，本项目影响范围内未发现《国家重点保护野生动物名录》（</w:t>
            </w:r>
            <w:r w:rsidR="00CA72CB" w:rsidRPr="00FC741E">
              <w:rPr>
                <w:rFonts w:hint="eastAsia"/>
                <w:szCs w:val="21"/>
              </w:rPr>
              <w:t>2</w:t>
            </w:r>
            <w:r w:rsidR="00CA72CB" w:rsidRPr="00FC741E">
              <w:rPr>
                <w:szCs w:val="21"/>
              </w:rPr>
              <w:t>021</w:t>
            </w:r>
            <w:r w:rsidR="00CA72CB" w:rsidRPr="00FC741E">
              <w:rPr>
                <w:rFonts w:hint="eastAsia"/>
                <w:szCs w:val="21"/>
              </w:rPr>
              <w:t>版）、《国家重点保护野生植物名录》（</w:t>
            </w:r>
            <w:r w:rsidR="00CA72CB" w:rsidRPr="00FC741E">
              <w:rPr>
                <w:rFonts w:hint="eastAsia"/>
                <w:szCs w:val="21"/>
              </w:rPr>
              <w:t>2</w:t>
            </w:r>
            <w:r w:rsidR="00CA72CB" w:rsidRPr="00FC741E">
              <w:rPr>
                <w:szCs w:val="21"/>
              </w:rPr>
              <w:t>021</w:t>
            </w:r>
            <w:r w:rsidR="00CA72CB" w:rsidRPr="00FC741E">
              <w:rPr>
                <w:rFonts w:hint="eastAsia"/>
                <w:szCs w:val="21"/>
              </w:rPr>
              <w:t>版）中收录的国家重点保护野生动植物。</w:t>
            </w:r>
          </w:p>
          <w:p w14:paraId="6A7CB1CE" w14:textId="77777777" w:rsidR="005F4EA6" w:rsidRPr="00FC741E" w:rsidRDefault="00000000">
            <w:pPr>
              <w:spacing w:line="360" w:lineRule="auto"/>
              <w:rPr>
                <w:b/>
                <w:bCs/>
                <w:szCs w:val="21"/>
              </w:rPr>
            </w:pPr>
            <w:r w:rsidRPr="00FC741E">
              <w:rPr>
                <w:b/>
                <w:bCs/>
                <w:szCs w:val="21"/>
              </w:rPr>
              <w:t>3.3</w:t>
            </w:r>
            <w:r w:rsidRPr="00FC741E">
              <w:rPr>
                <w:rFonts w:hint="eastAsia"/>
                <w:b/>
                <w:bCs/>
                <w:szCs w:val="21"/>
              </w:rPr>
              <w:t>电磁及声环境现状</w:t>
            </w:r>
          </w:p>
          <w:p w14:paraId="4CBE237F" w14:textId="77777777" w:rsidR="005F4EA6" w:rsidRPr="00FC741E" w:rsidRDefault="00000000">
            <w:pPr>
              <w:widowControl/>
              <w:adjustRightInd w:val="0"/>
              <w:snapToGrid w:val="0"/>
              <w:spacing w:line="360" w:lineRule="auto"/>
              <w:ind w:firstLineChars="200" w:firstLine="420"/>
              <w:rPr>
                <w:bCs/>
                <w:szCs w:val="21"/>
              </w:rPr>
            </w:pPr>
            <w:r w:rsidRPr="00FC741E">
              <w:rPr>
                <w:bCs/>
                <w:szCs w:val="21"/>
              </w:rPr>
              <w:t>本项目运行期主要涉及的环境要素为电磁环境和声环境。本次</w:t>
            </w:r>
            <w:proofErr w:type="gramStart"/>
            <w:r w:rsidRPr="00FC741E">
              <w:rPr>
                <w:bCs/>
                <w:szCs w:val="21"/>
              </w:rPr>
              <w:t>环评对电磁环境</w:t>
            </w:r>
            <w:proofErr w:type="gramEnd"/>
            <w:r w:rsidRPr="00FC741E">
              <w:rPr>
                <w:bCs/>
                <w:szCs w:val="21"/>
              </w:rPr>
              <w:t>和声环境进行了现状监测。</w:t>
            </w:r>
          </w:p>
          <w:p w14:paraId="35649C0C" w14:textId="77777777" w:rsidR="005F4EA6" w:rsidRPr="00FC741E" w:rsidRDefault="00000000">
            <w:pPr>
              <w:spacing w:line="360" w:lineRule="auto"/>
              <w:rPr>
                <w:b/>
                <w:bCs/>
                <w:szCs w:val="21"/>
              </w:rPr>
            </w:pPr>
            <w:r w:rsidRPr="00FC741E">
              <w:rPr>
                <w:b/>
                <w:bCs/>
                <w:szCs w:val="21"/>
              </w:rPr>
              <w:t>3.3.1</w:t>
            </w:r>
            <w:r w:rsidRPr="00FC741E">
              <w:rPr>
                <w:b/>
                <w:bCs/>
                <w:szCs w:val="21"/>
              </w:rPr>
              <w:t>电磁环境</w:t>
            </w:r>
          </w:p>
          <w:p w14:paraId="6FC35B30" w14:textId="4F80F504" w:rsidR="005F4EA6" w:rsidRPr="00FC741E" w:rsidRDefault="00C376ED" w:rsidP="006267D3">
            <w:pPr>
              <w:spacing w:line="360" w:lineRule="auto"/>
              <w:ind w:firstLineChars="200" w:firstLine="420"/>
              <w:rPr>
                <w:color w:val="000000" w:themeColor="text1"/>
                <w:szCs w:val="21"/>
              </w:rPr>
            </w:pPr>
            <w:proofErr w:type="gramStart"/>
            <w:r w:rsidRPr="00FC741E">
              <w:rPr>
                <w:color w:val="000000" w:themeColor="text1"/>
                <w:szCs w:val="21"/>
              </w:rPr>
              <w:t>利桥</w:t>
            </w:r>
            <w:proofErr w:type="gramEnd"/>
            <w:r w:rsidRPr="00FC741E">
              <w:rPr>
                <w:color w:val="000000" w:themeColor="text1"/>
                <w:szCs w:val="21"/>
              </w:rPr>
              <w:t>110kV</w:t>
            </w:r>
            <w:r w:rsidRPr="00FC741E">
              <w:rPr>
                <w:color w:val="000000" w:themeColor="text1"/>
                <w:szCs w:val="21"/>
              </w:rPr>
              <w:t>变电站拟建</w:t>
            </w:r>
            <w:proofErr w:type="gramStart"/>
            <w:r w:rsidRPr="00FC741E">
              <w:rPr>
                <w:color w:val="000000" w:themeColor="text1"/>
                <w:szCs w:val="21"/>
              </w:rPr>
              <w:t>址</w:t>
            </w:r>
            <w:proofErr w:type="gramEnd"/>
            <w:r w:rsidRPr="00FC741E">
              <w:rPr>
                <w:color w:val="000000" w:themeColor="text1"/>
                <w:szCs w:val="21"/>
              </w:rPr>
              <w:t>四周测点处的工频电场强度为</w:t>
            </w:r>
            <w:r w:rsidRPr="00FC741E">
              <w:rPr>
                <w:color w:val="000000" w:themeColor="text1"/>
                <w:szCs w:val="21"/>
              </w:rPr>
              <w:t>0.9V/m~1.3V/m</w:t>
            </w:r>
            <w:r w:rsidRPr="00FC741E">
              <w:rPr>
                <w:color w:val="000000" w:themeColor="text1"/>
                <w:szCs w:val="21"/>
              </w:rPr>
              <w:t>，工频磁感应强度为</w:t>
            </w:r>
            <w:r w:rsidRPr="00FC741E">
              <w:rPr>
                <w:color w:val="000000" w:themeColor="text1"/>
                <w:szCs w:val="21"/>
              </w:rPr>
              <w:t>0.008μT~0.013μT</w:t>
            </w:r>
            <w:r w:rsidRPr="00FC741E">
              <w:rPr>
                <w:color w:val="000000" w:themeColor="text1"/>
                <w:szCs w:val="21"/>
              </w:rPr>
              <w:t>；塘头</w:t>
            </w:r>
            <w:r w:rsidRPr="00FC741E">
              <w:rPr>
                <w:color w:val="000000" w:themeColor="text1"/>
                <w:szCs w:val="21"/>
              </w:rPr>
              <w:t>220kV</w:t>
            </w:r>
            <w:r w:rsidRPr="00FC741E">
              <w:rPr>
                <w:color w:val="000000" w:themeColor="text1"/>
                <w:szCs w:val="21"/>
              </w:rPr>
              <w:t>变电站围墙四周测点处的工频电场强度为</w:t>
            </w:r>
            <w:r w:rsidRPr="00FC741E">
              <w:rPr>
                <w:color w:val="000000" w:themeColor="text1"/>
                <w:szCs w:val="21"/>
              </w:rPr>
              <w:t>1.1V/m~247.3V/m</w:t>
            </w:r>
            <w:r w:rsidRPr="00FC741E">
              <w:rPr>
                <w:color w:val="000000" w:themeColor="text1"/>
                <w:szCs w:val="21"/>
              </w:rPr>
              <w:t>，工频磁感应强度为</w:t>
            </w:r>
            <w:r w:rsidRPr="00FC741E">
              <w:rPr>
                <w:color w:val="000000" w:themeColor="text1"/>
                <w:szCs w:val="21"/>
              </w:rPr>
              <w:t>0.053μT~0.214μT</w:t>
            </w:r>
            <w:r w:rsidRPr="00FC741E">
              <w:rPr>
                <w:color w:val="000000" w:themeColor="text1"/>
                <w:szCs w:val="21"/>
              </w:rPr>
              <w:t>；塘头</w:t>
            </w:r>
            <w:r w:rsidRPr="00FC741E">
              <w:rPr>
                <w:color w:val="000000" w:themeColor="text1"/>
                <w:szCs w:val="21"/>
              </w:rPr>
              <w:t>220kV</w:t>
            </w:r>
            <w:r w:rsidRPr="00FC741E">
              <w:rPr>
                <w:color w:val="000000" w:themeColor="text1"/>
                <w:szCs w:val="21"/>
              </w:rPr>
              <w:t>变电站四周电磁环境敏感目标测点处的工频电场强度为</w:t>
            </w:r>
            <w:r w:rsidRPr="00FC741E">
              <w:rPr>
                <w:color w:val="000000" w:themeColor="text1"/>
                <w:szCs w:val="21"/>
              </w:rPr>
              <w:t>43.6V/m</w:t>
            </w:r>
            <w:r w:rsidRPr="00FC741E">
              <w:rPr>
                <w:color w:val="000000" w:themeColor="text1"/>
                <w:szCs w:val="21"/>
              </w:rPr>
              <w:t>，工频磁感应强度为</w:t>
            </w:r>
            <w:r w:rsidRPr="00FC741E">
              <w:rPr>
                <w:color w:val="000000" w:themeColor="text1"/>
                <w:szCs w:val="21"/>
              </w:rPr>
              <w:t>0.125μT</w:t>
            </w:r>
            <w:r w:rsidRPr="00FC741E">
              <w:rPr>
                <w:color w:val="000000" w:themeColor="text1"/>
                <w:szCs w:val="21"/>
              </w:rPr>
              <w:t>；</w:t>
            </w:r>
            <w:r w:rsidRPr="00FC741E">
              <w:rPr>
                <w:color w:val="000000" w:themeColor="text1"/>
                <w:szCs w:val="21"/>
              </w:rPr>
              <w:t>110kV</w:t>
            </w:r>
            <w:r w:rsidRPr="00FC741E">
              <w:rPr>
                <w:color w:val="000000" w:themeColor="text1"/>
                <w:szCs w:val="21"/>
              </w:rPr>
              <w:t>输电线路沿线测点处的工频电场强度为</w:t>
            </w:r>
            <w:r w:rsidRPr="00FC741E">
              <w:rPr>
                <w:color w:val="000000" w:themeColor="text1"/>
                <w:szCs w:val="21"/>
              </w:rPr>
              <w:t>0.8V/m~10.4V/m</w:t>
            </w:r>
            <w:r w:rsidRPr="00FC741E">
              <w:rPr>
                <w:color w:val="000000" w:themeColor="text1"/>
                <w:szCs w:val="21"/>
              </w:rPr>
              <w:t>，工频磁感应强度为</w:t>
            </w:r>
            <w:r w:rsidRPr="00FC741E">
              <w:rPr>
                <w:color w:val="000000" w:themeColor="text1"/>
                <w:szCs w:val="21"/>
              </w:rPr>
              <w:t>0.008μT~0.</w:t>
            </w:r>
            <w:r w:rsidR="00DD760F" w:rsidRPr="00FC741E">
              <w:rPr>
                <w:rFonts w:hint="eastAsia"/>
                <w:color w:val="000000" w:themeColor="text1"/>
                <w:szCs w:val="21"/>
              </w:rPr>
              <w:t>09</w:t>
            </w:r>
            <w:r w:rsidRPr="00FC741E">
              <w:rPr>
                <w:color w:val="000000" w:themeColor="text1"/>
                <w:szCs w:val="21"/>
              </w:rPr>
              <w:t>6μT</w:t>
            </w:r>
            <w:r w:rsidRPr="00FC741E">
              <w:rPr>
                <w:color w:val="000000" w:themeColor="text1"/>
                <w:szCs w:val="21"/>
              </w:rPr>
              <w:t>，所有测点测值均能够满足《电磁环境控制限值》（</w:t>
            </w:r>
            <w:r w:rsidRPr="00FC741E">
              <w:rPr>
                <w:color w:val="000000" w:themeColor="text1"/>
                <w:szCs w:val="21"/>
              </w:rPr>
              <w:t>GB8702-2014</w:t>
            </w:r>
            <w:r w:rsidRPr="00FC741E">
              <w:rPr>
                <w:color w:val="000000" w:themeColor="text1"/>
                <w:szCs w:val="21"/>
              </w:rPr>
              <w:t>）表</w:t>
            </w:r>
            <w:r w:rsidRPr="00FC741E">
              <w:rPr>
                <w:color w:val="000000" w:themeColor="text1"/>
                <w:szCs w:val="21"/>
              </w:rPr>
              <w:t>1</w:t>
            </w:r>
            <w:r w:rsidRPr="00FC741E">
              <w:rPr>
                <w:color w:val="000000" w:themeColor="text1"/>
                <w:szCs w:val="21"/>
              </w:rPr>
              <w:t>中工频电场强度</w:t>
            </w:r>
            <w:r w:rsidRPr="00FC741E">
              <w:rPr>
                <w:color w:val="000000" w:themeColor="text1"/>
                <w:szCs w:val="21"/>
              </w:rPr>
              <w:t>4000V/m</w:t>
            </w:r>
            <w:r w:rsidRPr="00FC741E">
              <w:rPr>
                <w:color w:val="000000" w:themeColor="text1"/>
                <w:szCs w:val="21"/>
              </w:rPr>
              <w:t>、工频磁感应强度</w:t>
            </w:r>
            <w:r w:rsidRPr="00FC741E">
              <w:rPr>
                <w:color w:val="000000" w:themeColor="text1"/>
                <w:szCs w:val="21"/>
              </w:rPr>
              <w:t>100μT</w:t>
            </w:r>
            <w:r w:rsidRPr="00FC741E">
              <w:rPr>
                <w:color w:val="000000" w:themeColor="text1"/>
                <w:szCs w:val="21"/>
              </w:rPr>
              <w:t>公众曝露控制限值要求。</w:t>
            </w:r>
          </w:p>
          <w:p w14:paraId="348E30AE" w14:textId="77777777" w:rsidR="005F4EA6" w:rsidRPr="00FC741E" w:rsidRDefault="00000000">
            <w:pPr>
              <w:adjustRightInd w:val="0"/>
              <w:snapToGrid w:val="0"/>
              <w:spacing w:line="360" w:lineRule="auto"/>
              <w:ind w:firstLineChars="200" w:firstLine="420"/>
              <w:rPr>
                <w:szCs w:val="21"/>
              </w:rPr>
            </w:pPr>
            <w:r w:rsidRPr="00FC741E">
              <w:rPr>
                <w:szCs w:val="21"/>
              </w:rPr>
              <w:t>电磁环境质量现状详见电磁环境影响专题评价。</w:t>
            </w:r>
          </w:p>
          <w:p w14:paraId="4DEE60F2" w14:textId="77777777" w:rsidR="005F4EA6" w:rsidRPr="00FC741E" w:rsidRDefault="00000000">
            <w:pPr>
              <w:spacing w:line="360" w:lineRule="auto"/>
              <w:rPr>
                <w:b/>
                <w:bCs/>
                <w:szCs w:val="21"/>
              </w:rPr>
            </w:pPr>
            <w:r w:rsidRPr="00FC741E">
              <w:rPr>
                <w:b/>
                <w:bCs/>
                <w:szCs w:val="21"/>
              </w:rPr>
              <w:t>3.3.2</w:t>
            </w:r>
            <w:r w:rsidRPr="00FC741E">
              <w:rPr>
                <w:b/>
                <w:bCs/>
                <w:szCs w:val="21"/>
              </w:rPr>
              <w:t>声环境</w:t>
            </w:r>
          </w:p>
          <w:p w14:paraId="4D0A06AB" w14:textId="77777777" w:rsidR="005F4EA6" w:rsidRPr="00FC741E" w:rsidRDefault="00000000">
            <w:pPr>
              <w:widowControl/>
              <w:adjustRightInd w:val="0"/>
              <w:snapToGrid w:val="0"/>
              <w:spacing w:line="360" w:lineRule="auto"/>
              <w:ind w:firstLineChars="100" w:firstLine="210"/>
              <w:rPr>
                <w:bCs/>
                <w:szCs w:val="21"/>
              </w:rPr>
            </w:pPr>
            <w:r w:rsidRPr="00FC741E">
              <w:rPr>
                <w:rFonts w:hint="eastAsia"/>
                <w:bCs/>
                <w:szCs w:val="21"/>
              </w:rPr>
              <w:t>（</w:t>
            </w:r>
            <w:r w:rsidRPr="00FC741E">
              <w:rPr>
                <w:bCs/>
                <w:szCs w:val="21"/>
              </w:rPr>
              <w:t>1</w:t>
            </w:r>
            <w:r w:rsidRPr="00FC741E">
              <w:rPr>
                <w:bCs/>
                <w:szCs w:val="21"/>
              </w:rPr>
              <w:t>）监测因子、监测方法</w:t>
            </w:r>
          </w:p>
          <w:p w14:paraId="14AEB766" w14:textId="77777777" w:rsidR="005F4EA6" w:rsidRPr="00FC741E" w:rsidRDefault="00000000">
            <w:pPr>
              <w:adjustRightInd w:val="0"/>
              <w:snapToGrid w:val="0"/>
              <w:spacing w:line="360" w:lineRule="auto"/>
              <w:ind w:firstLineChars="200" w:firstLine="420"/>
              <w:rPr>
                <w:bCs/>
                <w:szCs w:val="21"/>
              </w:rPr>
            </w:pPr>
            <w:r w:rsidRPr="00FC741E">
              <w:rPr>
                <w:bCs/>
                <w:szCs w:val="21"/>
              </w:rPr>
              <w:t>监测因子：噪声。</w:t>
            </w:r>
          </w:p>
          <w:p w14:paraId="0DBE7F67" w14:textId="74E228F5" w:rsidR="005F4EA6" w:rsidRPr="00FC741E" w:rsidRDefault="00000000">
            <w:pPr>
              <w:adjustRightInd w:val="0"/>
              <w:snapToGrid w:val="0"/>
              <w:spacing w:line="360" w:lineRule="auto"/>
              <w:ind w:firstLineChars="200" w:firstLine="420"/>
              <w:rPr>
                <w:szCs w:val="21"/>
                <w:lang w:val="zh-CN"/>
              </w:rPr>
            </w:pPr>
            <w:r w:rsidRPr="00FC741E">
              <w:rPr>
                <w:bCs/>
                <w:szCs w:val="21"/>
              </w:rPr>
              <w:t>监测方法：</w:t>
            </w:r>
            <w:r w:rsidRPr="00FC741E">
              <w:rPr>
                <w:szCs w:val="21"/>
                <w:lang w:val="zh-CN"/>
              </w:rPr>
              <w:t>《声环境质量标准》（</w:t>
            </w:r>
            <w:r w:rsidRPr="00FC741E">
              <w:rPr>
                <w:szCs w:val="21"/>
                <w:lang w:val="zh-CN"/>
              </w:rPr>
              <w:t>GB3096-2008</w:t>
            </w:r>
            <w:r w:rsidRPr="00FC741E">
              <w:rPr>
                <w:szCs w:val="21"/>
                <w:lang w:val="zh-CN"/>
              </w:rPr>
              <w:t>）</w:t>
            </w:r>
          </w:p>
          <w:p w14:paraId="72BB022C" w14:textId="0E0D4936" w:rsidR="001C2A4D" w:rsidRPr="00FC741E" w:rsidRDefault="001C2A4D">
            <w:pPr>
              <w:adjustRightInd w:val="0"/>
              <w:snapToGrid w:val="0"/>
              <w:spacing w:line="360" w:lineRule="auto"/>
              <w:ind w:firstLineChars="200" w:firstLine="420"/>
              <w:rPr>
                <w:szCs w:val="21"/>
                <w:lang w:val="zh-CN"/>
              </w:rPr>
            </w:pPr>
            <w:r w:rsidRPr="00FC741E">
              <w:rPr>
                <w:rFonts w:hint="eastAsia"/>
                <w:szCs w:val="21"/>
                <w:lang w:val="zh-CN"/>
              </w:rPr>
              <w:t xml:space="preserve">         </w:t>
            </w:r>
            <w:r w:rsidRPr="00FC741E">
              <w:rPr>
                <w:rFonts w:hint="eastAsia"/>
                <w:szCs w:val="21"/>
                <w:lang w:val="zh-CN"/>
              </w:rPr>
              <w:t>《工业企业厂界环境噪声排放标准》（</w:t>
            </w:r>
            <w:r w:rsidRPr="00FC741E">
              <w:rPr>
                <w:rFonts w:hint="eastAsia"/>
                <w:szCs w:val="21"/>
                <w:lang w:val="zh-CN"/>
              </w:rPr>
              <w:t>GB12348-2008</w:t>
            </w:r>
            <w:r w:rsidRPr="00FC741E">
              <w:rPr>
                <w:rFonts w:hint="eastAsia"/>
                <w:szCs w:val="21"/>
                <w:lang w:val="zh-CN"/>
              </w:rPr>
              <w:t>）</w:t>
            </w:r>
          </w:p>
          <w:p w14:paraId="602A407F" w14:textId="1CBA199F" w:rsidR="005F4EA6" w:rsidRPr="00FC741E" w:rsidRDefault="00000000">
            <w:pPr>
              <w:widowControl/>
              <w:adjustRightInd w:val="0"/>
              <w:snapToGrid w:val="0"/>
              <w:spacing w:line="360" w:lineRule="auto"/>
              <w:ind w:firstLineChars="100" w:firstLine="210"/>
              <w:rPr>
                <w:bCs/>
                <w:szCs w:val="21"/>
              </w:rPr>
            </w:pPr>
            <w:r w:rsidRPr="00FC741E">
              <w:rPr>
                <w:rFonts w:hint="eastAsia"/>
                <w:bCs/>
                <w:szCs w:val="21"/>
              </w:rPr>
              <w:t>（</w:t>
            </w:r>
            <w:r w:rsidRPr="00FC741E">
              <w:rPr>
                <w:bCs/>
                <w:szCs w:val="21"/>
              </w:rPr>
              <w:t>2</w:t>
            </w:r>
            <w:r w:rsidRPr="00FC741E">
              <w:rPr>
                <w:bCs/>
                <w:szCs w:val="21"/>
              </w:rPr>
              <w:t>）</w:t>
            </w:r>
            <w:r w:rsidR="00F923A1" w:rsidRPr="00FC741E">
              <w:rPr>
                <w:bCs/>
                <w:szCs w:val="21"/>
              </w:rPr>
              <w:t>监测点位</w:t>
            </w:r>
            <w:r w:rsidR="00F923A1" w:rsidRPr="00FC741E">
              <w:rPr>
                <w:rFonts w:hint="eastAsia"/>
                <w:bCs/>
                <w:szCs w:val="21"/>
              </w:rPr>
              <w:t>及布点方法</w:t>
            </w:r>
          </w:p>
          <w:p w14:paraId="3A24E7FE" w14:textId="0C5B7363" w:rsidR="00F923A1" w:rsidRPr="00FC741E" w:rsidRDefault="00F923A1" w:rsidP="00F923A1">
            <w:pPr>
              <w:adjustRightInd w:val="0"/>
              <w:snapToGrid w:val="0"/>
              <w:spacing w:line="360" w:lineRule="auto"/>
              <w:ind w:firstLineChars="200" w:firstLine="420"/>
              <w:rPr>
                <w:szCs w:val="21"/>
                <w:lang w:val="zh-CN"/>
              </w:rPr>
            </w:pPr>
            <w:r w:rsidRPr="00FC741E">
              <w:rPr>
                <w:rFonts w:hint="eastAsia"/>
                <w:szCs w:val="21"/>
                <w:lang w:val="zh-CN"/>
              </w:rPr>
              <w:t>本次环境影响评价对</w:t>
            </w:r>
            <w:proofErr w:type="gramStart"/>
            <w:r w:rsidRPr="00FC741E">
              <w:rPr>
                <w:rFonts w:hint="eastAsia"/>
                <w:szCs w:val="21"/>
                <w:lang w:val="zh-CN"/>
              </w:rPr>
              <w:t>拟建利桥</w:t>
            </w:r>
            <w:proofErr w:type="gramEnd"/>
            <w:r w:rsidRPr="00FC741E">
              <w:rPr>
                <w:rFonts w:hint="eastAsia"/>
                <w:szCs w:val="21"/>
                <w:lang w:val="zh-CN"/>
              </w:rPr>
              <w:t>110kV</w:t>
            </w:r>
            <w:r w:rsidRPr="00FC741E">
              <w:rPr>
                <w:rFonts w:hint="eastAsia"/>
                <w:szCs w:val="21"/>
                <w:lang w:val="zh-CN"/>
              </w:rPr>
              <w:t>变电站</w:t>
            </w:r>
            <w:proofErr w:type="gramStart"/>
            <w:r w:rsidRPr="00FC741E">
              <w:rPr>
                <w:rFonts w:hint="eastAsia"/>
                <w:szCs w:val="21"/>
                <w:lang w:val="zh-CN"/>
              </w:rPr>
              <w:t>四周声</w:t>
            </w:r>
            <w:proofErr w:type="gramEnd"/>
            <w:r w:rsidRPr="00FC741E">
              <w:rPr>
                <w:rFonts w:hint="eastAsia"/>
                <w:szCs w:val="21"/>
                <w:lang w:val="zh-CN"/>
              </w:rPr>
              <w:t>环境现状及评价范围内</w:t>
            </w:r>
            <w:proofErr w:type="gramStart"/>
            <w:r w:rsidRPr="00FC741E">
              <w:rPr>
                <w:rFonts w:hint="eastAsia"/>
                <w:szCs w:val="21"/>
                <w:lang w:val="zh-CN"/>
              </w:rPr>
              <w:t>临近各侧厂界</w:t>
            </w:r>
            <w:proofErr w:type="gramEnd"/>
            <w:r w:rsidRPr="00FC741E">
              <w:rPr>
                <w:rFonts w:hint="eastAsia"/>
                <w:szCs w:val="21"/>
                <w:lang w:val="zh-CN"/>
              </w:rPr>
              <w:t>的声环境保护目标的声环境现状、塘头</w:t>
            </w:r>
            <w:r w:rsidRPr="00FC741E">
              <w:rPr>
                <w:rFonts w:hint="eastAsia"/>
                <w:szCs w:val="21"/>
                <w:lang w:val="zh-CN"/>
              </w:rPr>
              <w:t>220kV</w:t>
            </w:r>
            <w:r w:rsidRPr="00FC741E">
              <w:rPr>
                <w:rFonts w:hint="eastAsia"/>
                <w:szCs w:val="21"/>
                <w:lang w:val="zh-CN"/>
              </w:rPr>
              <w:t>变电站四周厂界声环境现状、架空输电</w:t>
            </w:r>
            <w:r w:rsidRPr="00FC741E">
              <w:rPr>
                <w:rFonts w:hint="eastAsia"/>
                <w:szCs w:val="21"/>
                <w:lang w:val="zh-CN"/>
              </w:rPr>
              <w:lastRenderedPageBreak/>
              <w:t>线路评价范围内具有代表性的声环境保护目标的声环境现状进行实测，架空线路跨越或线路沿线最近声环境保护目标作为代表性的声环境保护目标。</w:t>
            </w:r>
          </w:p>
          <w:p w14:paraId="027D1C9F" w14:textId="0E966171" w:rsidR="000C2BBF" w:rsidRPr="00FC741E" w:rsidRDefault="00F923A1">
            <w:pPr>
              <w:spacing w:line="360" w:lineRule="auto"/>
              <w:ind w:firstLineChars="200" w:firstLine="420"/>
              <w:rPr>
                <w:bCs/>
                <w:szCs w:val="21"/>
              </w:rPr>
            </w:pPr>
            <w:r w:rsidRPr="00FC741E">
              <w:rPr>
                <w:rFonts w:hint="eastAsia"/>
                <w:bCs/>
                <w:szCs w:val="21"/>
              </w:rPr>
              <w:t>塘头</w:t>
            </w:r>
            <w:r w:rsidR="000C2BBF" w:rsidRPr="00FC741E">
              <w:rPr>
                <w:rFonts w:hint="eastAsia"/>
                <w:bCs/>
                <w:szCs w:val="21"/>
              </w:rPr>
              <w:t>2</w:t>
            </w:r>
            <w:r w:rsidR="000C2BBF" w:rsidRPr="00FC741E">
              <w:rPr>
                <w:bCs/>
                <w:szCs w:val="21"/>
              </w:rPr>
              <w:t>20</w:t>
            </w:r>
            <w:r w:rsidR="000C2BBF" w:rsidRPr="00FC741E">
              <w:rPr>
                <w:rFonts w:hint="eastAsia"/>
                <w:bCs/>
                <w:szCs w:val="21"/>
              </w:rPr>
              <w:t>kV</w:t>
            </w:r>
            <w:r w:rsidR="000C2BBF" w:rsidRPr="00FC741E">
              <w:rPr>
                <w:rFonts w:hint="eastAsia"/>
                <w:bCs/>
                <w:szCs w:val="21"/>
              </w:rPr>
              <w:t>变电站</w:t>
            </w:r>
            <w:r w:rsidR="002314BC" w:rsidRPr="00FC741E">
              <w:rPr>
                <w:rFonts w:hint="eastAsia"/>
                <w:bCs/>
                <w:szCs w:val="21"/>
              </w:rPr>
              <w:t>厂界</w:t>
            </w:r>
            <w:r w:rsidR="000C2BBF" w:rsidRPr="00FC741E">
              <w:rPr>
                <w:rFonts w:hint="eastAsia"/>
                <w:bCs/>
                <w:szCs w:val="21"/>
              </w:rPr>
              <w:t>：在</w:t>
            </w:r>
            <w:r w:rsidRPr="00FC741E">
              <w:rPr>
                <w:rFonts w:hint="eastAsia"/>
                <w:bCs/>
                <w:szCs w:val="21"/>
              </w:rPr>
              <w:t>塘头</w:t>
            </w:r>
            <w:r w:rsidR="000C2BBF" w:rsidRPr="00FC741E">
              <w:rPr>
                <w:rFonts w:hint="eastAsia"/>
                <w:bCs/>
                <w:szCs w:val="21"/>
              </w:rPr>
              <w:t>2</w:t>
            </w:r>
            <w:r w:rsidR="000C2BBF" w:rsidRPr="00FC741E">
              <w:rPr>
                <w:bCs/>
                <w:szCs w:val="21"/>
              </w:rPr>
              <w:t>2</w:t>
            </w:r>
            <w:r w:rsidR="000C2BBF" w:rsidRPr="00FC741E">
              <w:rPr>
                <w:rFonts w:hint="eastAsia"/>
                <w:bCs/>
                <w:szCs w:val="21"/>
              </w:rPr>
              <w:t>0kV</w:t>
            </w:r>
            <w:r w:rsidR="000C2BBF" w:rsidRPr="00FC741E">
              <w:rPr>
                <w:rFonts w:hint="eastAsia"/>
                <w:bCs/>
                <w:szCs w:val="21"/>
              </w:rPr>
              <w:t>变电站四周</w:t>
            </w:r>
            <w:r w:rsidR="00920661" w:rsidRPr="00FC741E">
              <w:rPr>
                <w:rFonts w:hint="eastAsia"/>
                <w:bCs/>
                <w:szCs w:val="21"/>
              </w:rPr>
              <w:t>厂界外</w:t>
            </w:r>
            <w:r w:rsidR="00920661" w:rsidRPr="00FC741E">
              <w:rPr>
                <w:rFonts w:hint="eastAsia"/>
                <w:bCs/>
                <w:szCs w:val="21"/>
              </w:rPr>
              <w:t>1m</w:t>
            </w:r>
            <w:r w:rsidR="00920661" w:rsidRPr="00FC741E">
              <w:rPr>
                <w:rFonts w:hint="eastAsia"/>
                <w:bCs/>
                <w:szCs w:val="21"/>
              </w:rPr>
              <w:t>、高度</w:t>
            </w:r>
            <w:r w:rsidR="00920661" w:rsidRPr="00FC741E">
              <w:rPr>
                <w:rFonts w:hint="eastAsia"/>
                <w:bCs/>
                <w:szCs w:val="21"/>
              </w:rPr>
              <w:t>1.2m</w:t>
            </w:r>
            <w:r w:rsidR="00920661" w:rsidRPr="00FC741E">
              <w:rPr>
                <w:rFonts w:hint="eastAsia"/>
                <w:bCs/>
                <w:szCs w:val="21"/>
              </w:rPr>
              <w:t>处</w:t>
            </w:r>
            <w:r w:rsidR="000C2BBF" w:rsidRPr="00FC741E">
              <w:rPr>
                <w:bCs/>
                <w:szCs w:val="21"/>
              </w:rPr>
              <w:t>布设噪声现状监测点位。</w:t>
            </w:r>
          </w:p>
          <w:p w14:paraId="4FF93D2D" w14:textId="2F57001A" w:rsidR="005F4EA6" w:rsidRPr="00FC741E" w:rsidRDefault="00920661">
            <w:pPr>
              <w:spacing w:line="360" w:lineRule="auto"/>
              <w:ind w:firstLineChars="200" w:firstLine="420"/>
              <w:rPr>
                <w:bCs/>
                <w:szCs w:val="21"/>
              </w:rPr>
            </w:pPr>
            <w:proofErr w:type="gramStart"/>
            <w:r w:rsidRPr="00FC741E">
              <w:rPr>
                <w:rFonts w:hint="eastAsia"/>
                <w:bCs/>
                <w:szCs w:val="21"/>
              </w:rPr>
              <w:t>拟建利桥</w:t>
            </w:r>
            <w:proofErr w:type="gramEnd"/>
            <w:r w:rsidR="008B4942" w:rsidRPr="00FC741E">
              <w:rPr>
                <w:rFonts w:hint="eastAsia"/>
                <w:bCs/>
                <w:szCs w:val="21"/>
              </w:rPr>
              <w:t>110kV</w:t>
            </w:r>
            <w:r w:rsidR="008B4942" w:rsidRPr="00FC741E">
              <w:rPr>
                <w:rFonts w:hint="eastAsia"/>
                <w:bCs/>
                <w:szCs w:val="21"/>
              </w:rPr>
              <w:t>变电站</w:t>
            </w:r>
            <w:r w:rsidR="000C2BBF" w:rsidRPr="00FC741E">
              <w:rPr>
                <w:bCs/>
                <w:szCs w:val="21"/>
              </w:rPr>
              <w:t>：</w:t>
            </w:r>
            <w:proofErr w:type="gramStart"/>
            <w:r w:rsidR="000C2BBF" w:rsidRPr="00FC741E">
              <w:rPr>
                <w:rFonts w:hint="eastAsia"/>
                <w:bCs/>
                <w:szCs w:val="21"/>
              </w:rPr>
              <w:t>在</w:t>
            </w:r>
            <w:r w:rsidRPr="00FC741E">
              <w:rPr>
                <w:rFonts w:hint="eastAsia"/>
                <w:bCs/>
                <w:szCs w:val="21"/>
              </w:rPr>
              <w:t>利桥</w:t>
            </w:r>
            <w:proofErr w:type="gramEnd"/>
            <w:r w:rsidRPr="00FC741E">
              <w:rPr>
                <w:rFonts w:hint="eastAsia"/>
                <w:bCs/>
                <w:szCs w:val="21"/>
              </w:rPr>
              <w:t>110kV</w:t>
            </w:r>
            <w:r w:rsidRPr="00FC741E">
              <w:rPr>
                <w:rFonts w:hint="eastAsia"/>
                <w:bCs/>
                <w:szCs w:val="21"/>
              </w:rPr>
              <w:t>变电站拟建</w:t>
            </w:r>
            <w:r w:rsidR="000C2BBF" w:rsidRPr="00FC741E">
              <w:rPr>
                <w:rFonts w:hint="eastAsia"/>
                <w:bCs/>
                <w:szCs w:val="21"/>
              </w:rPr>
              <w:t>站</w:t>
            </w:r>
            <w:proofErr w:type="gramStart"/>
            <w:r w:rsidR="000C2BBF" w:rsidRPr="00FC741E">
              <w:rPr>
                <w:rFonts w:hint="eastAsia"/>
                <w:bCs/>
                <w:szCs w:val="21"/>
              </w:rPr>
              <w:t>址</w:t>
            </w:r>
            <w:proofErr w:type="gramEnd"/>
            <w:r w:rsidR="000C2BBF" w:rsidRPr="00FC741E">
              <w:rPr>
                <w:rFonts w:hint="eastAsia"/>
                <w:bCs/>
                <w:szCs w:val="21"/>
              </w:rPr>
              <w:t>四周</w:t>
            </w:r>
            <w:r w:rsidR="000C2BBF" w:rsidRPr="00FC741E">
              <w:rPr>
                <w:bCs/>
                <w:szCs w:val="21"/>
              </w:rPr>
              <w:t>布设噪声现状监测点位</w:t>
            </w:r>
            <w:r w:rsidR="0063318E" w:rsidRPr="00FC741E">
              <w:rPr>
                <w:rFonts w:hint="eastAsia"/>
                <w:bCs/>
                <w:szCs w:val="21"/>
              </w:rPr>
              <w:t>，测点高度距地面</w:t>
            </w:r>
            <w:r w:rsidR="0063318E" w:rsidRPr="00FC741E">
              <w:rPr>
                <w:rFonts w:hint="eastAsia"/>
                <w:bCs/>
                <w:szCs w:val="21"/>
              </w:rPr>
              <w:t>1</w:t>
            </w:r>
            <w:r w:rsidR="0063318E" w:rsidRPr="00FC741E">
              <w:rPr>
                <w:bCs/>
                <w:szCs w:val="21"/>
              </w:rPr>
              <w:t>.2</w:t>
            </w:r>
            <w:r w:rsidR="0063318E" w:rsidRPr="00FC741E">
              <w:rPr>
                <w:rFonts w:hint="eastAsia"/>
                <w:bCs/>
                <w:szCs w:val="21"/>
              </w:rPr>
              <w:t>m</w:t>
            </w:r>
            <w:r w:rsidR="000C2BBF" w:rsidRPr="00FC741E">
              <w:rPr>
                <w:bCs/>
                <w:szCs w:val="21"/>
              </w:rPr>
              <w:t>。</w:t>
            </w:r>
          </w:p>
          <w:p w14:paraId="028431FD" w14:textId="74BBDAE2" w:rsidR="002314BC" w:rsidRPr="00FC741E" w:rsidRDefault="002314BC">
            <w:pPr>
              <w:spacing w:line="360" w:lineRule="auto"/>
              <w:ind w:firstLineChars="200" w:firstLine="420"/>
              <w:rPr>
                <w:bCs/>
                <w:szCs w:val="21"/>
              </w:rPr>
            </w:pPr>
            <w:r w:rsidRPr="00FC741E">
              <w:rPr>
                <w:rFonts w:hint="eastAsia"/>
                <w:bCs/>
                <w:szCs w:val="21"/>
              </w:rPr>
              <w:t>变电站</w:t>
            </w:r>
            <w:proofErr w:type="gramStart"/>
            <w:r w:rsidRPr="00FC741E">
              <w:rPr>
                <w:rFonts w:hint="eastAsia"/>
                <w:bCs/>
                <w:szCs w:val="21"/>
              </w:rPr>
              <w:t>四周声</w:t>
            </w:r>
            <w:proofErr w:type="gramEnd"/>
            <w:r w:rsidRPr="00FC741E">
              <w:rPr>
                <w:rFonts w:hint="eastAsia"/>
                <w:bCs/>
                <w:szCs w:val="21"/>
              </w:rPr>
              <w:t>环境保护目标：</w:t>
            </w:r>
            <w:r w:rsidR="00EB30AF" w:rsidRPr="00FC741E">
              <w:rPr>
                <w:rFonts w:hint="eastAsia"/>
                <w:bCs/>
                <w:szCs w:val="21"/>
              </w:rPr>
              <w:t>建筑布置在靠近变电站</w:t>
            </w:r>
            <w:proofErr w:type="gramStart"/>
            <w:r w:rsidR="00EB30AF" w:rsidRPr="00FC741E">
              <w:rPr>
                <w:rFonts w:hint="eastAsia"/>
                <w:bCs/>
                <w:szCs w:val="21"/>
              </w:rPr>
              <w:t>侧建筑</w:t>
            </w:r>
            <w:proofErr w:type="gramEnd"/>
            <w:r w:rsidR="00EB30AF" w:rsidRPr="00FC741E">
              <w:rPr>
                <w:rFonts w:hint="eastAsia"/>
                <w:bCs/>
                <w:szCs w:val="21"/>
              </w:rPr>
              <w:t>物外，距墙壁或窗户</w:t>
            </w:r>
            <w:r w:rsidR="00EB30AF" w:rsidRPr="00FC741E">
              <w:rPr>
                <w:rFonts w:hint="eastAsia"/>
                <w:bCs/>
                <w:szCs w:val="21"/>
              </w:rPr>
              <w:t>1m</w:t>
            </w:r>
            <w:r w:rsidR="00EB30AF" w:rsidRPr="00FC741E">
              <w:rPr>
                <w:rFonts w:hint="eastAsia"/>
                <w:bCs/>
                <w:szCs w:val="21"/>
              </w:rPr>
              <w:t>，距地面高度</w:t>
            </w:r>
            <w:r w:rsidR="00EB30AF" w:rsidRPr="00FC741E">
              <w:rPr>
                <w:rFonts w:hint="eastAsia"/>
                <w:bCs/>
                <w:szCs w:val="21"/>
              </w:rPr>
              <w:t>1.2m</w:t>
            </w:r>
            <w:r w:rsidR="00EB30AF" w:rsidRPr="00FC741E">
              <w:rPr>
                <w:rFonts w:hint="eastAsia"/>
                <w:bCs/>
                <w:szCs w:val="21"/>
              </w:rPr>
              <w:t>处；</w:t>
            </w:r>
            <w:r w:rsidR="00735B8B" w:rsidRPr="00FC741E">
              <w:rPr>
                <w:rFonts w:hint="eastAsia"/>
                <w:bCs/>
                <w:szCs w:val="21"/>
              </w:rPr>
              <w:t>由于多层建筑正在建设，无法进行垂向监测</w:t>
            </w:r>
            <w:r w:rsidR="00EB30AF" w:rsidRPr="00FC741E">
              <w:rPr>
                <w:bCs/>
                <w:szCs w:val="21"/>
              </w:rPr>
              <w:t>。</w:t>
            </w:r>
          </w:p>
          <w:p w14:paraId="27ACB68C" w14:textId="0654D1E0" w:rsidR="005F4EA6" w:rsidRPr="00FC741E" w:rsidRDefault="00000000">
            <w:pPr>
              <w:spacing w:line="360" w:lineRule="auto"/>
              <w:ind w:firstLineChars="200" w:firstLine="420"/>
              <w:rPr>
                <w:bCs/>
                <w:szCs w:val="21"/>
              </w:rPr>
            </w:pPr>
            <w:r w:rsidRPr="00FC741E">
              <w:rPr>
                <w:bCs/>
                <w:szCs w:val="21"/>
              </w:rPr>
              <w:t>110kV</w:t>
            </w:r>
            <w:r w:rsidRPr="00FC741E">
              <w:rPr>
                <w:rFonts w:hint="eastAsia"/>
                <w:bCs/>
                <w:szCs w:val="21"/>
              </w:rPr>
              <w:t>架空</w:t>
            </w:r>
            <w:r w:rsidRPr="00FC741E">
              <w:rPr>
                <w:bCs/>
                <w:szCs w:val="21"/>
              </w:rPr>
              <w:t>线路</w:t>
            </w:r>
            <w:proofErr w:type="gramStart"/>
            <w:r w:rsidR="0090106A" w:rsidRPr="00FC741E">
              <w:rPr>
                <w:rFonts w:hint="eastAsia"/>
                <w:bCs/>
                <w:szCs w:val="21"/>
              </w:rPr>
              <w:t>沿线声</w:t>
            </w:r>
            <w:proofErr w:type="gramEnd"/>
            <w:r w:rsidR="0090106A" w:rsidRPr="00FC741E">
              <w:rPr>
                <w:rFonts w:hint="eastAsia"/>
                <w:bCs/>
                <w:szCs w:val="21"/>
              </w:rPr>
              <w:t>环境保护目标</w:t>
            </w:r>
            <w:r w:rsidRPr="00FC741E">
              <w:rPr>
                <w:bCs/>
                <w:szCs w:val="21"/>
              </w:rPr>
              <w:t>：在拟建线路</w:t>
            </w:r>
            <w:proofErr w:type="gramStart"/>
            <w:r w:rsidRPr="00FC741E">
              <w:rPr>
                <w:bCs/>
                <w:szCs w:val="21"/>
              </w:rPr>
              <w:t>沿线</w:t>
            </w:r>
            <w:r w:rsidRPr="00FC741E">
              <w:rPr>
                <w:rFonts w:hint="eastAsia"/>
                <w:bCs/>
                <w:szCs w:val="21"/>
              </w:rPr>
              <w:t>声</w:t>
            </w:r>
            <w:proofErr w:type="gramEnd"/>
            <w:r w:rsidRPr="00FC741E">
              <w:rPr>
                <w:rFonts w:hint="eastAsia"/>
                <w:bCs/>
                <w:szCs w:val="21"/>
              </w:rPr>
              <w:t>环境保护</w:t>
            </w:r>
            <w:r w:rsidRPr="00FC741E">
              <w:rPr>
                <w:bCs/>
                <w:szCs w:val="21"/>
              </w:rPr>
              <w:t>目标处布设噪声现状监测点位</w:t>
            </w:r>
            <w:r w:rsidR="002314BC" w:rsidRPr="00FC741E">
              <w:rPr>
                <w:rFonts w:hint="eastAsia"/>
                <w:bCs/>
                <w:szCs w:val="21"/>
              </w:rPr>
              <w:t>，布置在靠</w:t>
            </w:r>
            <w:proofErr w:type="gramStart"/>
            <w:r w:rsidR="002314BC" w:rsidRPr="00FC741E">
              <w:rPr>
                <w:rFonts w:hint="eastAsia"/>
                <w:bCs/>
                <w:szCs w:val="21"/>
              </w:rPr>
              <w:t>近拟</w:t>
            </w:r>
            <w:proofErr w:type="gramEnd"/>
            <w:r w:rsidR="002314BC" w:rsidRPr="00FC741E">
              <w:rPr>
                <w:rFonts w:hint="eastAsia"/>
                <w:bCs/>
                <w:szCs w:val="21"/>
              </w:rPr>
              <w:t>建线路侧</w:t>
            </w:r>
            <w:r w:rsidR="00FC713B" w:rsidRPr="00FC741E">
              <w:rPr>
                <w:rFonts w:hint="eastAsia"/>
                <w:bCs/>
                <w:szCs w:val="21"/>
              </w:rPr>
              <w:t>（部分点</w:t>
            </w:r>
            <w:proofErr w:type="gramStart"/>
            <w:r w:rsidR="00FC713B" w:rsidRPr="00FC741E">
              <w:rPr>
                <w:rFonts w:hint="eastAsia"/>
                <w:bCs/>
                <w:szCs w:val="21"/>
              </w:rPr>
              <w:t>位根据</w:t>
            </w:r>
            <w:proofErr w:type="gramEnd"/>
            <w:r w:rsidR="00FC713B" w:rsidRPr="00FC741E">
              <w:rPr>
                <w:rFonts w:hint="eastAsia"/>
                <w:bCs/>
                <w:szCs w:val="21"/>
              </w:rPr>
              <w:t>地形调整）</w:t>
            </w:r>
            <w:r w:rsidR="002314BC" w:rsidRPr="00FC741E">
              <w:rPr>
                <w:rFonts w:hint="eastAsia"/>
                <w:bCs/>
                <w:szCs w:val="21"/>
              </w:rPr>
              <w:t>建筑物外，距墙壁或窗户</w:t>
            </w:r>
            <w:r w:rsidR="002314BC" w:rsidRPr="00FC741E">
              <w:rPr>
                <w:rFonts w:hint="eastAsia"/>
                <w:bCs/>
                <w:szCs w:val="21"/>
              </w:rPr>
              <w:t>1m</w:t>
            </w:r>
            <w:r w:rsidR="002314BC" w:rsidRPr="00FC741E">
              <w:rPr>
                <w:rFonts w:hint="eastAsia"/>
                <w:bCs/>
                <w:szCs w:val="21"/>
              </w:rPr>
              <w:t>，距地面高度</w:t>
            </w:r>
            <w:r w:rsidR="002314BC" w:rsidRPr="00FC741E">
              <w:rPr>
                <w:rFonts w:hint="eastAsia"/>
                <w:bCs/>
                <w:szCs w:val="21"/>
              </w:rPr>
              <w:t>1.2m</w:t>
            </w:r>
            <w:r w:rsidR="002314BC" w:rsidRPr="00FC741E">
              <w:rPr>
                <w:rFonts w:hint="eastAsia"/>
                <w:bCs/>
                <w:szCs w:val="21"/>
              </w:rPr>
              <w:t>处</w:t>
            </w:r>
            <w:r w:rsidRPr="00FC741E">
              <w:rPr>
                <w:bCs/>
                <w:szCs w:val="21"/>
              </w:rPr>
              <w:t>。</w:t>
            </w:r>
          </w:p>
          <w:p w14:paraId="27E3F27A" w14:textId="77777777" w:rsidR="005F4EA6" w:rsidRPr="00FC741E" w:rsidRDefault="00000000">
            <w:pPr>
              <w:spacing w:line="360" w:lineRule="auto"/>
              <w:ind w:firstLineChars="150" w:firstLine="315"/>
              <w:rPr>
                <w:bCs/>
                <w:szCs w:val="21"/>
              </w:rPr>
            </w:pPr>
            <w:bookmarkStart w:id="7" w:name="_Hlk78446376"/>
            <w:r w:rsidRPr="00FC741E">
              <w:rPr>
                <w:rFonts w:hint="eastAsia"/>
                <w:bCs/>
                <w:szCs w:val="21"/>
              </w:rPr>
              <w:t>（</w:t>
            </w:r>
            <w:r w:rsidRPr="00FC741E">
              <w:rPr>
                <w:bCs/>
                <w:szCs w:val="21"/>
              </w:rPr>
              <w:t>3</w:t>
            </w:r>
            <w:r w:rsidRPr="00FC741E">
              <w:rPr>
                <w:bCs/>
                <w:szCs w:val="21"/>
              </w:rPr>
              <w:t>）噪声检测质量保障与控制</w:t>
            </w:r>
          </w:p>
          <w:p w14:paraId="6ED9EF16" w14:textId="504532EA" w:rsidR="005F4EA6" w:rsidRPr="00FC741E" w:rsidRDefault="00000000">
            <w:pPr>
              <w:autoSpaceDE w:val="0"/>
              <w:autoSpaceDN w:val="0"/>
              <w:adjustRightInd w:val="0"/>
              <w:snapToGrid w:val="0"/>
              <w:spacing w:line="360" w:lineRule="auto"/>
              <w:ind w:firstLineChars="200" w:firstLine="420"/>
              <w:jc w:val="left"/>
              <w:rPr>
                <w:szCs w:val="21"/>
              </w:rPr>
            </w:pPr>
            <w:r w:rsidRPr="00FC741E">
              <w:rPr>
                <w:rFonts w:hint="eastAsia"/>
                <w:szCs w:val="21"/>
              </w:rPr>
              <w:t>为确保检测报告的公正性、科学性和权威性，</w:t>
            </w:r>
            <w:r w:rsidR="00735B8B" w:rsidRPr="00FC741E">
              <w:rPr>
                <w:rFonts w:hint="eastAsia"/>
                <w:szCs w:val="21"/>
              </w:rPr>
              <w:t>江苏辐环环境科技有限公司</w:t>
            </w:r>
            <w:r w:rsidRPr="00FC741E">
              <w:rPr>
                <w:rFonts w:hint="eastAsia"/>
                <w:szCs w:val="21"/>
              </w:rPr>
              <w:t>已制定了相关的质量控制措施，主要有：</w:t>
            </w:r>
          </w:p>
          <w:p w14:paraId="6C70DAE4" w14:textId="77777777" w:rsidR="007A0F63" w:rsidRPr="00FC741E" w:rsidRDefault="007A0F63" w:rsidP="007A0F63">
            <w:pPr>
              <w:autoSpaceDE w:val="0"/>
              <w:autoSpaceDN w:val="0"/>
              <w:adjustRightInd w:val="0"/>
              <w:snapToGrid w:val="0"/>
              <w:spacing w:line="360" w:lineRule="auto"/>
              <w:ind w:firstLineChars="200" w:firstLine="420"/>
              <w:jc w:val="left"/>
              <w:rPr>
                <w:szCs w:val="21"/>
              </w:rPr>
            </w:pPr>
            <w:r w:rsidRPr="00FC741E">
              <w:rPr>
                <w:rFonts w:hint="eastAsia"/>
                <w:szCs w:val="21"/>
              </w:rPr>
              <w:t>①监测仪器：监测仪器定期校准，并在其证书有效期内使用。每次监测前后</w:t>
            </w:r>
            <w:proofErr w:type="gramStart"/>
            <w:r w:rsidRPr="00FC741E">
              <w:rPr>
                <w:rFonts w:hint="eastAsia"/>
                <w:szCs w:val="21"/>
              </w:rPr>
              <w:t>均检查</w:t>
            </w:r>
            <w:proofErr w:type="gramEnd"/>
            <w:r w:rsidRPr="00FC741E">
              <w:rPr>
                <w:rFonts w:hint="eastAsia"/>
                <w:szCs w:val="21"/>
              </w:rPr>
              <w:t>仪器，确保了仪器处在正常工作状态。</w:t>
            </w:r>
          </w:p>
          <w:p w14:paraId="408A4428" w14:textId="77777777" w:rsidR="007A0F63" w:rsidRPr="00FC741E" w:rsidRDefault="007A0F63" w:rsidP="007A0F63">
            <w:pPr>
              <w:autoSpaceDE w:val="0"/>
              <w:autoSpaceDN w:val="0"/>
              <w:adjustRightInd w:val="0"/>
              <w:snapToGrid w:val="0"/>
              <w:spacing w:line="360" w:lineRule="auto"/>
              <w:ind w:firstLineChars="200" w:firstLine="420"/>
              <w:jc w:val="left"/>
              <w:rPr>
                <w:szCs w:val="21"/>
              </w:rPr>
            </w:pPr>
            <w:r w:rsidRPr="00FC741E">
              <w:rPr>
                <w:rFonts w:hint="eastAsia"/>
                <w:szCs w:val="21"/>
              </w:rPr>
              <w:t>②环境条件：监测时环境条件满足仪器使用要求，声环境监测工作在无雨雪、无雷电、风速＜</w:t>
            </w:r>
            <w:r w:rsidRPr="00FC741E">
              <w:rPr>
                <w:rFonts w:hint="eastAsia"/>
                <w:szCs w:val="21"/>
              </w:rPr>
              <w:t>5m/s</w:t>
            </w:r>
            <w:r w:rsidRPr="00FC741E">
              <w:rPr>
                <w:rFonts w:hint="eastAsia"/>
                <w:szCs w:val="21"/>
              </w:rPr>
              <w:t>条件下进行。</w:t>
            </w:r>
          </w:p>
          <w:p w14:paraId="13657898" w14:textId="77777777" w:rsidR="007A0F63" w:rsidRPr="00FC741E" w:rsidRDefault="007A0F63" w:rsidP="007A0F63">
            <w:pPr>
              <w:autoSpaceDE w:val="0"/>
              <w:autoSpaceDN w:val="0"/>
              <w:adjustRightInd w:val="0"/>
              <w:snapToGrid w:val="0"/>
              <w:spacing w:line="360" w:lineRule="auto"/>
              <w:ind w:firstLineChars="200" w:firstLine="420"/>
              <w:jc w:val="left"/>
              <w:rPr>
                <w:szCs w:val="21"/>
              </w:rPr>
            </w:pPr>
            <w:r w:rsidRPr="00FC741E">
              <w:rPr>
                <w:rFonts w:hint="eastAsia"/>
                <w:szCs w:val="21"/>
              </w:rPr>
              <w:t>③人员要求：监测人员已经业务培训，现场监测工作不少于</w:t>
            </w:r>
            <w:r w:rsidRPr="00FC741E">
              <w:rPr>
                <w:rFonts w:hint="eastAsia"/>
                <w:szCs w:val="21"/>
              </w:rPr>
              <w:t>2</w:t>
            </w:r>
            <w:r w:rsidRPr="00FC741E">
              <w:rPr>
                <w:rFonts w:hint="eastAsia"/>
                <w:szCs w:val="21"/>
              </w:rPr>
              <w:t>名监测人员。</w:t>
            </w:r>
          </w:p>
          <w:p w14:paraId="36D00C54" w14:textId="77777777" w:rsidR="007A0F63" w:rsidRPr="00FC741E" w:rsidRDefault="007A0F63" w:rsidP="007A0F63">
            <w:pPr>
              <w:autoSpaceDE w:val="0"/>
              <w:autoSpaceDN w:val="0"/>
              <w:adjustRightInd w:val="0"/>
              <w:snapToGrid w:val="0"/>
              <w:spacing w:line="360" w:lineRule="auto"/>
              <w:ind w:firstLineChars="200" w:firstLine="420"/>
              <w:jc w:val="left"/>
              <w:rPr>
                <w:szCs w:val="21"/>
              </w:rPr>
            </w:pPr>
            <w:r w:rsidRPr="00FC741E">
              <w:rPr>
                <w:rFonts w:hint="eastAsia"/>
                <w:szCs w:val="21"/>
              </w:rPr>
              <w:t>④数据处理：监测结果的数据处理遵循了统计学原则。</w:t>
            </w:r>
          </w:p>
          <w:p w14:paraId="6675B354" w14:textId="77777777" w:rsidR="007A0F63" w:rsidRPr="00FC741E" w:rsidRDefault="007A0F63" w:rsidP="007A0F63">
            <w:pPr>
              <w:autoSpaceDE w:val="0"/>
              <w:autoSpaceDN w:val="0"/>
              <w:adjustRightInd w:val="0"/>
              <w:snapToGrid w:val="0"/>
              <w:spacing w:line="360" w:lineRule="auto"/>
              <w:ind w:firstLineChars="200" w:firstLine="420"/>
              <w:jc w:val="left"/>
              <w:rPr>
                <w:szCs w:val="21"/>
              </w:rPr>
            </w:pPr>
            <w:r w:rsidRPr="00FC741E">
              <w:rPr>
                <w:rFonts w:hint="eastAsia"/>
                <w:szCs w:val="21"/>
              </w:rPr>
              <w:t>⑤检测报告审核：制定了检测报告的“一审、二审、签发”的三级审核制度，有效确保监测数据和结论的准确性和可靠性。</w:t>
            </w:r>
          </w:p>
          <w:p w14:paraId="4C6D7BED" w14:textId="77777777" w:rsidR="007A0F63" w:rsidRPr="00FC741E" w:rsidRDefault="007A0F63" w:rsidP="007A0F63">
            <w:pPr>
              <w:autoSpaceDE w:val="0"/>
              <w:autoSpaceDN w:val="0"/>
              <w:adjustRightInd w:val="0"/>
              <w:snapToGrid w:val="0"/>
              <w:spacing w:line="360" w:lineRule="auto"/>
              <w:ind w:firstLineChars="200" w:firstLine="420"/>
              <w:rPr>
                <w:szCs w:val="21"/>
              </w:rPr>
            </w:pPr>
            <w:r w:rsidRPr="00FC741E">
              <w:rPr>
                <w:rFonts w:hint="eastAsia"/>
                <w:szCs w:val="21"/>
              </w:rPr>
              <w:t>⑥质量体系管理：江苏辐环环境科技有限公司具备检验检测机构资质认定证书（</w:t>
            </w:r>
            <w:r w:rsidRPr="00FC741E">
              <w:rPr>
                <w:rFonts w:hint="eastAsia"/>
                <w:szCs w:val="21"/>
              </w:rPr>
              <w:t>CMA</w:t>
            </w:r>
            <w:r w:rsidRPr="00FC741E">
              <w:rPr>
                <w:rFonts w:hint="eastAsia"/>
                <w:szCs w:val="21"/>
              </w:rPr>
              <w:t>证书编号：</w:t>
            </w:r>
            <w:r w:rsidRPr="00FC741E">
              <w:rPr>
                <w:rFonts w:hint="eastAsia"/>
                <w:szCs w:val="21"/>
              </w:rPr>
              <w:t>231012341512</w:t>
            </w:r>
            <w:r w:rsidRPr="00FC741E">
              <w:rPr>
                <w:rFonts w:hint="eastAsia"/>
                <w:szCs w:val="21"/>
              </w:rPr>
              <w:t>），制定并实施了质量管理体系文件，实施全过程质量控制。</w:t>
            </w:r>
          </w:p>
          <w:bookmarkEnd w:id="7"/>
          <w:p w14:paraId="2E1E436B" w14:textId="77777777" w:rsidR="005F4EA6" w:rsidRPr="00FC741E" w:rsidRDefault="00000000">
            <w:pPr>
              <w:widowControl/>
              <w:adjustRightInd w:val="0"/>
              <w:snapToGrid w:val="0"/>
              <w:spacing w:line="360" w:lineRule="auto"/>
              <w:ind w:firstLineChars="150" w:firstLine="315"/>
              <w:rPr>
                <w:bCs/>
                <w:szCs w:val="21"/>
              </w:rPr>
            </w:pPr>
            <w:r w:rsidRPr="00FC741E">
              <w:rPr>
                <w:rFonts w:hint="eastAsia"/>
                <w:bCs/>
                <w:szCs w:val="21"/>
              </w:rPr>
              <w:t>（</w:t>
            </w:r>
            <w:r w:rsidRPr="00FC741E">
              <w:rPr>
                <w:bCs/>
                <w:szCs w:val="21"/>
              </w:rPr>
              <w:t>4</w:t>
            </w:r>
            <w:r w:rsidRPr="00FC741E">
              <w:rPr>
                <w:bCs/>
                <w:szCs w:val="21"/>
              </w:rPr>
              <w:t>）监测时间、监测天气和监测仪器</w:t>
            </w:r>
          </w:p>
          <w:p w14:paraId="5A0D38F6" w14:textId="77777777" w:rsidR="005F4EA6" w:rsidRPr="00FC741E" w:rsidRDefault="00000000">
            <w:pPr>
              <w:adjustRightInd w:val="0"/>
              <w:snapToGrid w:val="0"/>
              <w:spacing w:line="360" w:lineRule="auto"/>
              <w:ind w:firstLine="480"/>
              <w:rPr>
                <w:bCs/>
                <w:color w:val="000000" w:themeColor="text1"/>
                <w:szCs w:val="21"/>
              </w:rPr>
            </w:pPr>
            <w:r w:rsidRPr="00FC741E">
              <w:rPr>
                <w:rFonts w:hint="eastAsia"/>
                <w:bCs/>
                <w:color w:val="000000" w:themeColor="text1"/>
                <w:szCs w:val="21"/>
              </w:rPr>
              <w:t>①</w:t>
            </w:r>
            <w:r w:rsidRPr="00FC741E">
              <w:rPr>
                <w:bCs/>
                <w:color w:val="000000" w:themeColor="text1"/>
                <w:szCs w:val="21"/>
              </w:rPr>
              <w:t>监测时间</w:t>
            </w:r>
          </w:p>
          <w:p w14:paraId="484F0E15" w14:textId="5C736BE2" w:rsidR="005F4EA6" w:rsidRPr="00FC741E" w:rsidRDefault="00000000">
            <w:pPr>
              <w:adjustRightInd w:val="0"/>
              <w:snapToGrid w:val="0"/>
              <w:spacing w:line="360" w:lineRule="auto"/>
              <w:ind w:firstLine="480"/>
              <w:rPr>
                <w:bCs/>
                <w:color w:val="000000" w:themeColor="text1"/>
                <w:szCs w:val="21"/>
              </w:rPr>
            </w:pPr>
            <w:r w:rsidRPr="00FC741E">
              <w:rPr>
                <w:bCs/>
                <w:color w:val="000000" w:themeColor="text1"/>
                <w:szCs w:val="21"/>
              </w:rPr>
              <w:t>202</w:t>
            </w:r>
            <w:r w:rsidR="005F49A6" w:rsidRPr="00FC741E">
              <w:rPr>
                <w:rFonts w:hint="eastAsia"/>
                <w:bCs/>
                <w:color w:val="000000" w:themeColor="text1"/>
                <w:szCs w:val="21"/>
              </w:rPr>
              <w:t>4</w:t>
            </w:r>
            <w:r w:rsidRPr="00FC741E">
              <w:rPr>
                <w:bCs/>
                <w:color w:val="000000" w:themeColor="text1"/>
                <w:szCs w:val="21"/>
              </w:rPr>
              <w:t>年</w:t>
            </w:r>
            <w:r w:rsidR="005F49A6" w:rsidRPr="00FC741E">
              <w:rPr>
                <w:rFonts w:hint="eastAsia"/>
                <w:bCs/>
                <w:color w:val="000000" w:themeColor="text1"/>
                <w:szCs w:val="21"/>
              </w:rPr>
              <w:t>5</w:t>
            </w:r>
            <w:r w:rsidRPr="00FC741E">
              <w:rPr>
                <w:bCs/>
                <w:color w:val="000000" w:themeColor="text1"/>
                <w:szCs w:val="21"/>
              </w:rPr>
              <w:t>月</w:t>
            </w:r>
            <w:r w:rsidR="00123E1A" w:rsidRPr="00FC741E">
              <w:rPr>
                <w:bCs/>
                <w:color w:val="000000" w:themeColor="text1"/>
                <w:szCs w:val="21"/>
              </w:rPr>
              <w:t>1</w:t>
            </w:r>
            <w:r w:rsidR="005F49A6" w:rsidRPr="00FC741E">
              <w:rPr>
                <w:rFonts w:hint="eastAsia"/>
                <w:bCs/>
                <w:color w:val="000000" w:themeColor="text1"/>
                <w:szCs w:val="21"/>
              </w:rPr>
              <w:t>5</w:t>
            </w:r>
            <w:r w:rsidRPr="00FC741E">
              <w:rPr>
                <w:rFonts w:hint="eastAsia"/>
                <w:bCs/>
                <w:color w:val="000000" w:themeColor="text1"/>
                <w:szCs w:val="21"/>
              </w:rPr>
              <w:t>日，昼间：</w:t>
            </w:r>
            <w:r w:rsidR="005F49A6" w:rsidRPr="00FC741E">
              <w:rPr>
                <w:rFonts w:hint="eastAsia"/>
                <w:bCs/>
                <w:color w:val="000000" w:themeColor="text1"/>
                <w:szCs w:val="21"/>
              </w:rPr>
              <w:t>14</w:t>
            </w:r>
            <w:r w:rsidRPr="00FC741E">
              <w:rPr>
                <w:rFonts w:hint="eastAsia"/>
                <w:bCs/>
                <w:color w:val="000000" w:themeColor="text1"/>
                <w:szCs w:val="21"/>
              </w:rPr>
              <w:t>:</w:t>
            </w:r>
            <w:r w:rsidRPr="00FC741E">
              <w:rPr>
                <w:bCs/>
                <w:color w:val="000000" w:themeColor="text1"/>
                <w:szCs w:val="21"/>
              </w:rPr>
              <w:t>30</w:t>
            </w:r>
            <w:r w:rsidRPr="00FC741E">
              <w:rPr>
                <w:rFonts w:hint="eastAsia"/>
                <w:bCs/>
                <w:color w:val="000000" w:themeColor="text1"/>
                <w:szCs w:val="21"/>
              </w:rPr>
              <w:t>~</w:t>
            </w:r>
            <w:r w:rsidRPr="00FC741E">
              <w:rPr>
                <w:bCs/>
                <w:color w:val="000000" w:themeColor="text1"/>
                <w:szCs w:val="21"/>
              </w:rPr>
              <w:t>18</w:t>
            </w:r>
            <w:r w:rsidRPr="00FC741E">
              <w:rPr>
                <w:rFonts w:hint="eastAsia"/>
                <w:bCs/>
                <w:color w:val="000000" w:themeColor="text1"/>
                <w:szCs w:val="21"/>
              </w:rPr>
              <w:t>:</w:t>
            </w:r>
            <w:r w:rsidR="00250709" w:rsidRPr="00FC741E">
              <w:rPr>
                <w:rFonts w:hint="eastAsia"/>
                <w:bCs/>
                <w:color w:val="000000" w:themeColor="text1"/>
                <w:szCs w:val="21"/>
              </w:rPr>
              <w:t>4</w:t>
            </w:r>
            <w:r w:rsidRPr="00FC741E">
              <w:rPr>
                <w:bCs/>
                <w:color w:val="000000" w:themeColor="text1"/>
                <w:szCs w:val="21"/>
              </w:rPr>
              <w:t>0</w:t>
            </w:r>
            <w:r w:rsidRPr="00FC741E">
              <w:rPr>
                <w:rFonts w:hint="eastAsia"/>
                <w:bCs/>
                <w:color w:val="000000" w:themeColor="text1"/>
                <w:szCs w:val="21"/>
              </w:rPr>
              <w:t>，夜间：</w:t>
            </w:r>
            <w:r w:rsidRPr="00FC741E">
              <w:rPr>
                <w:rFonts w:hint="eastAsia"/>
                <w:bCs/>
                <w:color w:val="000000" w:themeColor="text1"/>
                <w:szCs w:val="21"/>
              </w:rPr>
              <w:t>2</w:t>
            </w:r>
            <w:r w:rsidRPr="00FC741E">
              <w:rPr>
                <w:bCs/>
                <w:color w:val="000000" w:themeColor="text1"/>
                <w:szCs w:val="21"/>
              </w:rPr>
              <w:t>2</w:t>
            </w:r>
            <w:r w:rsidRPr="00FC741E">
              <w:rPr>
                <w:rFonts w:hint="eastAsia"/>
                <w:bCs/>
                <w:color w:val="000000" w:themeColor="text1"/>
                <w:szCs w:val="21"/>
              </w:rPr>
              <w:t>:</w:t>
            </w:r>
            <w:r w:rsidRPr="00FC741E">
              <w:rPr>
                <w:bCs/>
                <w:color w:val="000000" w:themeColor="text1"/>
                <w:szCs w:val="21"/>
              </w:rPr>
              <w:t>00~2</w:t>
            </w:r>
            <w:r w:rsidR="00875F7F" w:rsidRPr="00FC741E">
              <w:rPr>
                <w:bCs/>
                <w:color w:val="000000" w:themeColor="text1"/>
                <w:szCs w:val="21"/>
              </w:rPr>
              <w:t>4</w:t>
            </w:r>
            <w:r w:rsidRPr="00FC741E">
              <w:rPr>
                <w:rFonts w:hint="eastAsia"/>
                <w:bCs/>
                <w:color w:val="000000" w:themeColor="text1"/>
                <w:szCs w:val="21"/>
              </w:rPr>
              <w:t>:</w:t>
            </w:r>
            <w:r w:rsidR="00875F7F" w:rsidRPr="00FC741E">
              <w:rPr>
                <w:bCs/>
                <w:color w:val="000000" w:themeColor="text1"/>
                <w:szCs w:val="21"/>
              </w:rPr>
              <w:t>00</w:t>
            </w:r>
          </w:p>
          <w:p w14:paraId="799BDA44" w14:textId="6D8D7D7F" w:rsidR="007B20C0" w:rsidRPr="00FC741E" w:rsidRDefault="007B20C0">
            <w:pPr>
              <w:adjustRightInd w:val="0"/>
              <w:snapToGrid w:val="0"/>
              <w:spacing w:line="360" w:lineRule="auto"/>
              <w:ind w:firstLine="480"/>
              <w:rPr>
                <w:bCs/>
                <w:color w:val="000000" w:themeColor="text1"/>
                <w:szCs w:val="21"/>
              </w:rPr>
            </w:pPr>
            <w:r w:rsidRPr="00FC741E">
              <w:rPr>
                <w:bCs/>
                <w:color w:val="000000" w:themeColor="text1"/>
                <w:szCs w:val="21"/>
              </w:rPr>
              <w:t>202</w:t>
            </w:r>
            <w:r w:rsidRPr="00FC741E">
              <w:rPr>
                <w:rFonts w:hint="eastAsia"/>
                <w:bCs/>
                <w:color w:val="000000" w:themeColor="text1"/>
                <w:szCs w:val="21"/>
              </w:rPr>
              <w:t>4</w:t>
            </w:r>
            <w:r w:rsidRPr="00FC741E">
              <w:rPr>
                <w:bCs/>
                <w:color w:val="000000" w:themeColor="text1"/>
                <w:szCs w:val="21"/>
              </w:rPr>
              <w:t>年</w:t>
            </w:r>
            <w:r w:rsidRPr="00FC741E">
              <w:rPr>
                <w:rFonts w:hint="eastAsia"/>
                <w:bCs/>
                <w:color w:val="000000" w:themeColor="text1"/>
                <w:szCs w:val="21"/>
              </w:rPr>
              <w:t>5</w:t>
            </w:r>
            <w:r w:rsidRPr="00FC741E">
              <w:rPr>
                <w:bCs/>
                <w:color w:val="000000" w:themeColor="text1"/>
                <w:szCs w:val="21"/>
              </w:rPr>
              <w:t>月</w:t>
            </w:r>
            <w:r w:rsidRPr="00FC741E">
              <w:rPr>
                <w:bCs/>
                <w:color w:val="000000" w:themeColor="text1"/>
                <w:szCs w:val="21"/>
              </w:rPr>
              <w:t>1</w:t>
            </w:r>
            <w:r w:rsidRPr="00FC741E">
              <w:rPr>
                <w:rFonts w:hint="eastAsia"/>
                <w:bCs/>
                <w:color w:val="000000" w:themeColor="text1"/>
                <w:szCs w:val="21"/>
              </w:rPr>
              <w:t>6</w:t>
            </w:r>
            <w:r w:rsidRPr="00FC741E">
              <w:rPr>
                <w:rFonts w:hint="eastAsia"/>
                <w:bCs/>
                <w:color w:val="000000" w:themeColor="text1"/>
                <w:szCs w:val="21"/>
              </w:rPr>
              <w:t>日，夜间：</w:t>
            </w:r>
            <w:r w:rsidRPr="00FC741E">
              <w:rPr>
                <w:rFonts w:hint="eastAsia"/>
                <w:bCs/>
                <w:color w:val="000000" w:themeColor="text1"/>
                <w:szCs w:val="21"/>
              </w:rPr>
              <w:t>00</w:t>
            </w:r>
            <w:r w:rsidR="00995305" w:rsidRPr="00FC741E">
              <w:rPr>
                <w:rFonts w:hint="eastAsia"/>
                <w:bCs/>
                <w:color w:val="000000" w:themeColor="text1"/>
                <w:szCs w:val="21"/>
              </w:rPr>
              <w:t>:</w:t>
            </w:r>
            <w:r w:rsidRPr="00FC741E">
              <w:rPr>
                <w:bCs/>
                <w:color w:val="000000" w:themeColor="text1"/>
                <w:szCs w:val="21"/>
              </w:rPr>
              <w:t>00~</w:t>
            </w:r>
            <w:r w:rsidRPr="00FC741E">
              <w:rPr>
                <w:rFonts w:hint="eastAsia"/>
                <w:bCs/>
                <w:color w:val="000000" w:themeColor="text1"/>
                <w:szCs w:val="21"/>
              </w:rPr>
              <w:t>01:</w:t>
            </w:r>
            <w:r w:rsidR="00A77323" w:rsidRPr="00FC741E">
              <w:rPr>
                <w:rFonts w:hint="eastAsia"/>
                <w:bCs/>
                <w:color w:val="000000" w:themeColor="text1"/>
                <w:szCs w:val="21"/>
              </w:rPr>
              <w:t>3</w:t>
            </w:r>
            <w:r w:rsidRPr="00FC741E">
              <w:rPr>
                <w:bCs/>
                <w:color w:val="000000" w:themeColor="text1"/>
                <w:szCs w:val="21"/>
              </w:rPr>
              <w:t>0</w:t>
            </w:r>
          </w:p>
          <w:p w14:paraId="658C6A20" w14:textId="77777777" w:rsidR="005F4EA6" w:rsidRPr="00FC741E" w:rsidRDefault="00000000">
            <w:pPr>
              <w:adjustRightInd w:val="0"/>
              <w:snapToGrid w:val="0"/>
              <w:spacing w:line="360" w:lineRule="auto"/>
              <w:ind w:firstLine="480"/>
              <w:rPr>
                <w:bCs/>
                <w:color w:val="000000" w:themeColor="text1"/>
                <w:szCs w:val="21"/>
              </w:rPr>
            </w:pPr>
            <w:r w:rsidRPr="00FC741E">
              <w:rPr>
                <w:rFonts w:hint="eastAsia"/>
                <w:bCs/>
                <w:color w:val="000000" w:themeColor="text1"/>
                <w:szCs w:val="21"/>
              </w:rPr>
              <w:t>②</w:t>
            </w:r>
            <w:r w:rsidRPr="00FC741E">
              <w:rPr>
                <w:bCs/>
                <w:color w:val="000000" w:themeColor="text1"/>
                <w:szCs w:val="21"/>
              </w:rPr>
              <w:t>监测天气</w:t>
            </w:r>
          </w:p>
          <w:p w14:paraId="3855076F" w14:textId="57E595B5" w:rsidR="00DB22C9" w:rsidRPr="00FC741E" w:rsidRDefault="005F49A6">
            <w:pPr>
              <w:adjustRightInd w:val="0"/>
              <w:snapToGrid w:val="0"/>
              <w:spacing w:line="360" w:lineRule="auto"/>
              <w:ind w:firstLine="480"/>
              <w:rPr>
                <w:bCs/>
                <w:color w:val="000000" w:themeColor="text1"/>
                <w:szCs w:val="21"/>
              </w:rPr>
            </w:pPr>
            <w:r w:rsidRPr="00FC741E">
              <w:rPr>
                <w:bCs/>
                <w:color w:val="000000" w:themeColor="text1"/>
                <w:szCs w:val="21"/>
              </w:rPr>
              <w:t>202</w:t>
            </w:r>
            <w:r w:rsidRPr="00FC741E">
              <w:rPr>
                <w:rFonts w:hint="eastAsia"/>
                <w:bCs/>
                <w:color w:val="000000" w:themeColor="text1"/>
                <w:szCs w:val="21"/>
              </w:rPr>
              <w:t>4</w:t>
            </w:r>
            <w:r w:rsidRPr="00FC741E">
              <w:rPr>
                <w:bCs/>
                <w:color w:val="000000" w:themeColor="text1"/>
                <w:szCs w:val="21"/>
              </w:rPr>
              <w:t>年</w:t>
            </w:r>
            <w:r w:rsidRPr="00FC741E">
              <w:rPr>
                <w:rFonts w:hint="eastAsia"/>
                <w:bCs/>
                <w:color w:val="000000" w:themeColor="text1"/>
                <w:szCs w:val="21"/>
              </w:rPr>
              <w:t>5</w:t>
            </w:r>
            <w:r w:rsidRPr="00FC741E">
              <w:rPr>
                <w:bCs/>
                <w:color w:val="000000" w:themeColor="text1"/>
                <w:szCs w:val="21"/>
              </w:rPr>
              <w:t>月</w:t>
            </w:r>
            <w:r w:rsidRPr="00FC741E">
              <w:rPr>
                <w:bCs/>
                <w:color w:val="000000" w:themeColor="text1"/>
                <w:szCs w:val="21"/>
              </w:rPr>
              <w:t>1</w:t>
            </w:r>
            <w:r w:rsidRPr="00FC741E">
              <w:rPr>
                <w:rFonts w:hint="eastAsia"/>
                <w:bCs/>
                <w:color w:val="000000" w:themeColor="text1"/>
                <w:szCs w:val="21"/>
              </w:rPr>
              <w:t>5</w:t>
            </w:r>
            <w:r w:rsidRPr="00FC741E">
              <w:rPr>
                <w:rFonts w:hint="eastAsia"/>
                <w:bCs/>
                <w:color w:val="000000" w:themeColor="text1"/>
                <w:szCs w:val="21"/>
              </w:rPr>
              <w:t>日</w:t>
            </w:r>
          </w:p>
          <w:p w14:paraId="0DB16D70" w14:textId="26C4E2F8" w:rsidR="005F4EA6" w:rsidRPr="00FC741E" w:rsidRDefault="00000000">
            <w:pPr>
              <w:adjustRightInd w:val="0"/>
              <w:snapToGrid w:val="0"/>
              <w:spacing w:line="360" w:lineRule="auto"/>
              <w:ind w:firstLine="480"/>
              <w:rPr>
                <w:color w:val="000000" w:themeColor="text1"/>
                <w:szCs w:val="21"/>
              </w:rPr>
            </w:pPr>
            <w:r w:rsidRPr="00FC741E">
              <w:rPr>
                <w:color w:val="000000" w:themeColor="text1"/>
                <w:szCs w:val="21"/>
              </w:rPr>
              <w:t>昼间：</w:t>
            </w:r>
            <w:bookmarkStart w:id="8" w:name="_Hlk144210002"/>
            <w:r w:rsidR="005F49A6" w:rsidRPr="00FC741E">
              <w:rPr>
                <w:rFonts w:hint="eastAsia"/>
                <w:bCs/>
                <w:color w:val="000000" w:themeColor="text1"/>
                <w:szCs w:val="21"/>
              </w:rPr>
              <w:t>晴</w:t>
            </w:r>
            <w:r w:rsidRPr="00FC741E">
              <w:rPr>
                <w:color w:val="000000" w:themeColor="text1"/>
                <w:szCs w:val="21"/>
              </w:rPr>
              <w:t>，风速</w:t>
            </w:r>
            <w:r w:rsidR="005F49A6" w:rsidRPr="00FC741E">
              <w:rPr>
                <w:rFonts w:hint="eastAsia"/>
                <w:color w:val="000000" w:themeColor="text1"/>
                <w:szCs w:val="21"/>
              </w:rPr>
              <w:t>0.6</w:t>
            </w:r>
            <w:r w:rsidRPr="00FC741E">
              <w:rPr>
                <w:color w:val="000000" w:themeColor="text1"/>
                <w:szCs w:val="21"/>
              </w:rPr>
              <w:t>m/s~</w:t>
            </w:r>
            <w:r w:rsidR="005F49A6" w:rsidRPr="00FC741E">
              <w:rPr>
                <w:rFonts w:hint="eastAsia"/>
                <w:color w:val="000000" w:themeColor="text1"/>
                <w:szCs w:val="21"/>
              </w:rPr>
              <w:t>1.2</w:t>
            </w:r>
            <w:r w:rsidRPr="00FC741E">
              <w:rPr>
                <w:color w:val="000000" w:themeColor="text1"/>
                <w:szCs w:val="21"/>
              </w:rPr>
              <w:t>m/s</w:t>
            </w:r>
            <w:r w:rsidRPr="00FC741E">
              <w:rPr>
                <w:color w:val="000000" w:themeColor="text1"/>
                <w:szCs w:val="21"/>
              </w:rPr>
              <w:t>，温度</w:t>
            </w:r>
            <w:r w:rsidR="005F49A6" w:rsidRPr="00FC741E">
              <w:rPr>
                <w:rFonts w:hint="eastAsia"/>
                <w:color w:val="000000" w:themeColor="text1"/>
                <w:szCs w:val="21"/>
              </w:rPr>
              <w:t>24</w:t>
            </w:r>
            <w:r w:rsidRPr="00FC741E">
              <w:rPr>
                <w:color w:val="000000" w:themeColor="text1"/>
                <w:szCs w:val="21"/>
              </w:rPr>
              <w:t>℃~</w:t>
            </w:r>
            <w:r w:rsidR="005F49A6" w:rsidRPr="00FC741E">
              <w:rPr>
                <w:rFonts w:hint="eastAsia"/>
                <w:color w:val="000000" w:themeColor="text1"/>
                <w:szCs w:val="21"/>
              </w:rPr>
              <w:t>27</w:t>
            </w:r>
            <w:r w:rsidRPr="00FC741E">
              <w:rPr>
                <w:color w:val="000000" w:themeColor="text1"/>
                <w:szCs w:val="21"/>
              </w:rPr>
              <w:t>℃</w:t>
            </w:r>
            <w:r w:rsidRPr="00FC741E">
              <w:rPr>
                <w:color w:val="000000" w:themeColor="text1"/>
                <w:szCs w:val="21"/>
              </w:rPr>
              <w:t>，相对湿度</w:t>
            </w:r>
            <w:r w:rsidR="005F49A6" w:rsidRPr="00FC741E">
              <w:rPr>
                <w:rFonts w:hint="eastAsia"/>
                <w:color w:val="000000" w:themeColor="text1"/>
                <w:szCs w:val="21"/>
              </w:rPr>
              <w:t>58</w:t>
            </w:r>
            <w:r w:rsidRPr="00FC741E">
              <w:rPr>
                <w:color w:val="000000" w:themeColor="text1"/>
                <w:szCs w:val="21"/>
              </w:rPr>
              <w:t>%~</w:t>
            </w:r>
            <w:r w:rsidR="005F49A6" w:rsidRPr="00FC741E">
              <w:rPr>
                <w:rFonts w:hint="eastAsia"/>
                <w:color w:val="000000" w:themeColor="text1"/>
                <w:szCs w:val="21"/>
              </w:rPr>
              <w:t>63</w:t>
            </w:r>
            <w:r w:rsidRPr="00FC741E">
              <w:rPr>
                <w:color w:val="000000" w:themeColor="text1"/>
                <w:szCs w:val="21"/>
              </w:rPr>
              <w:t>%</w:t>
            </w:r>
            <w:bookmarkEnd w:id="8"/>
          </w:p>
          <w:p w14:paraId="6AC00979" w14:textId="2ABE5696" w:rsidR="005F4EA6" w:rsidRPr="00FC741E" w:rsidRDefault="00000000">
            <w:pPr>
              <w:adjustRightInd w:val="0"/>
              <w:snapToGrid w:val="0"/>
              <w:spacing w:line="360" w:lineRule="auto"/>
              <w:ind w:firstLine="480"/>
              <w:rPr>
                <w:color w:val="000000" w:themeColor="text1"/>
                <w:szCs w:val="21"/>
              </w:rPr>
            </w:pPr>
            <w:r w:rsidRPr="00FC741E">
              <w:rPr>
                <w:color w:val="000000" w:themeColor="text1"/>
                <w:szCs w:val="21"/>
              </w:rPr>
              <w:t>夜间：</w:t>
            </w:r>
            <w:r w:rsidR="005F49A6" w:rsidRPr="00FC741E">
              <w:rPr>
                <w:rFonts w:hint="eastAsia"/>
                <w:bCs/>
                <w:color w:val="000000" w:themeColor="text1"/>
                <w:szCs w:val="21"/>
              </w:rPr>
              <w:t>晴</w:t>
            </w:r>
            <w:r w:rsidRPr="00FC741E">
              <w:rPr>
                <w:color w:val="000000" w:themeColor="text1"/>
                <w:szCs w:val="21"/>
              </w:rPr>
              <w:t>，风速</w:t>
            </w:r>
            <w:r w:rsidRPr="00FC741E">
              <w:rPr>
                <w:color w:val="000000" w:themeColor="text1"/>
                <w:szCs w:val="21"/>
              </w:rPr>
              <w:t>0.</w:t>
            </w:r>
            <w:r w:rsidR="005F49A6" w:rsidRPr="00FC741E">
              <w:rPr>
                <w:rFonts w:hint="eastAsia"/>
                <w:color w:val="000000" w:themeColor="text1"/>
                <w:szCs w:val="21"/>
              </w:rPr>
              <w:t>4</w:t>
            </w:r>
            <w:r w:rsidRPr="00FC741E">
              <w:rPr>
                <w:color w:val="000000" w:themeColor="text1"/>
                <w:szCs w:val="21"/>
              </w:rPr>
              <w:t>m/s~1.</w:t>
            </w:r>
            <w:r w:rsidR="005F49A6" w:rsidRPr="00FC741E">
              <w:rPr>
                <w:rFonts w:hint="eastAsia"/>
                <w:color w:val="000000" w:themeColor="text1"/>
                <w:szCs w:val="21"/>
              </w:rPr>
              <w:t>0</w:t>
            </w:r>
            <w:r w:rsidRPr="00FC741E">
              <w:rPr>
                <w:color w:val="000000" w:themeColor="text1"/>
                <w:szCs w:val="21"/>
              </w:rPr>
              <w:t>m/s</w:t>
            </w:r>
            <w:r w:rsidRPr="00FC741E">
              <w:rPr>
                <w:color w:val="000000" w:themeColor="text1"/>
                <w:szCs w:val="21"/>
              </w:rPr>
              <w:t>，温度</w:t>
            </w:r>
            <w:r w:rsidR="005F49A6" w:rsidRPr="00FC741E">
              <w:rPr>
                <w:rFonts w:hint="eastAsia"/>
                <w:color w:val="000000" w:themeColor="text1"/>
                <w:szCs w:val="21"/>
              </w:rPr>
              <w:t>1</w:t>
            </w:r>
            <w:r w:rsidRPr="00FC741E">
              <w:rPr>
                <w:color w:val="000000" w:themeColor="text1"/>
                <w:szCs w:val="21"/>
              </w:rPr>
              <w:t>8℃~</w:t>
            </w:r>
            <w:r w:rsidR="005F49A6" w:rsidRPr="00FC741E">
              <w:rPr>
                <w:rFonts w:hint="eastAsia"/>
                <w:color w:val="000000" w:themeColor="text1"/>
                <w:szCs w:val="21"/>
              </w:rPr>
              <w:t>19</w:t>
            </w:r>
            <w:r w:rsidRPr="00FC741E">
              <w:rPr>
                <w:color w:val="000000" w:themeColor="text1"/>
                <w:szCs w:val="21"/>
              </w:rPr>
              <w:t>℃</w:t>
            </w:r>
            <w:r w:rsidRPr="00FC741E">
              <w:rPr>
                <w:color w:val="000000" w:themeColor="text1"/>
                <w:szCs w:val="21"/>
              </w:rPr>
              <w:t>，相对湿度</w:t>
            </w:r>
            <w:r w:rsidR="005F49A6" w:rsidRPr="00FC741E">
              <w:rPr>
                <w:rFonts w:hint="eastAsia"/>
                <w:color w:val="000000" w:themeColor="text1"/>
                <w:szCs w:val="21"/>
              </w:rPr>
              <w:t>62</w:t>
            </w:r>
            <w:r w:rsidRPr="00FC741E">
              <w:rPr>
                <w:color w:val="000000" w:themeColor="text1"/>
                <w:szCs w:val="21"/>
              </w:rPr>
              <w:t>%~</w:t>
            </w:r>
            <w:r w:rsidR="005F49A6" w:rsidRPr="00FC741E">
              <w:rPr>
                <w:rFonts w:hint="eastAsia"/>
                <w:color w:val="000000" w:themeColor="text1"/>
                <w:szCs w:val="21"/>
              </w:rPr>
              <w:t>65</w:t>
            </w:r>
            <w:r w:rsidRPr="00FC741E">
              <w:rPr>
                <w:color w:val="000000" w:themeColor="text1"/>
                <w:szCs w:val="21"/>
              </w:rPr>
              <w:t>%</w:t>
            </w:r>
          </w:p>
          <w:p w14:paraId="6F5F325F" w14:textId="62464AC9" w:rsidR="007B20C0" w:rsidRPr="00FC741E" w:rsidRDefault="007B20C0" w:rsidP="007B20C0">
            <w:pPr>
              <w:adjustRightInd w:val="0"/>
              <w:snapToGrid w:val="0"/>
              <w:spacing w:line="360" w:lineRule="auto"/>
              <w:ind w:firstLine="480"/>
              <w:rPr>
                <w:bCs/>
                <w:color w:val="000000" w:themeColor="text1"/>
                <w:szCs w:val="21"/>
              </w:rPr>
            </w:pPr>
            <w:r w:rsidRPr="00FC741E">
              <w:rPr>
                <w:bCs/>
                <w:color w:val="000000" w:themeColor="text1"/>
                <w:szCs w:val="21"/>
              </w:rPr>
              <w:t>202</w:t>
            </w:r>
            <w:r w:rsidRPr="00FC741E">
              <w:rPr>
                <w:rFonts w:hint="eastAsia"/>
                <w:bCs/>
                <w:color w:val="000000" w:themeColor="text1"/>
                <w:szCs w:val="21"/>
              </w:rPr>
              <w:t>4</w:t>
            </w:r>
            <w:r w:rsidRPr="00FC741E">
              <w:rPr>
                <w:bCs/>
                <w:color w:val="000000" w:themeColor="text1"/>
                <w:szCs w:val="21"/>
              </w:rPr>
              <w:t>年</w:t>
            </w:r>
            <w:r w:rsidRPr="00FC741E">
              <w:rPr>
                <w:rFonts w:hint="eastAsia"/>
                <w:bCs/>
                <w:color w:val="000000" w:themeColor="text1"/>
                <w:szCs w:val="21"/>
              </w:rPr>
              <w:t>5</w:t>
            </w:r>
            <w:r w:rsidRPr="00FC741E">
              <w:rPr>
                <w:bCs/>
                <w:color w:val="000000" w:themeColor="text1"/>
                <w:szCs w:val="21"/>
              </w:rPr>
              <w:t>月</w:t>
            </w:r>
            <w:r w:rsidRPr="00FC741E">
              <w:rPr>
                <w:bCs/>
                <w:color w:val="000000" w:themeColor="text1"/>
                <w:szCs w:val="21"/>
              </w:rPr>
              <w:t>1</w:t>
            </w:r>
            <w:r w:rsidRPr="00FC741E">
              <w:rPr>
                <w:rFonts w:hint="eastAsia"/>
                <w:bCs/>
                <w:color w:val="000000" w:themeColor="text1"/>
                <w:szCs w:val="21"/>
              </w:rPr>
              <w:t>6</w:t>
            </w:r>
            <w:r w:rsidRPr="00FC741E">
              <w:rPr>
                <w:rFonts w:hint="eastAsia"/>
                <w:bCs/>
                <w:color w:val="000000" w:themeColor="text1"/>
                <w:szCs w:val="21"/>
              </w:rPr>
              <w:t>日</w:t>
            </w:r>
          </w:p>
          <w:p w14:paraId="057DD92A" w14:textId="464C0EDF" w:rsidR="007B20C0" w:rsidRPr="00FC741E" w:rsidRDefault="007B20C0" w:rsidP="007B20C0">
            <w:pPr>
              <w:adjustRightInd w:val="0"/>
              <w:snapToGrid w:val="0"/>
              <w:spacing w:line="360" w:lineRule="auto"/>
              <w:ind w:firstLine="480"/>
              <w:rPr>
                <w:color w:val="000000" w:themeColor="text1"/>
                <w:szCs w:val="21"/>
              </w:rPr>
            </w:pPr>
            <w:r w:rsidRPr="00FC741E">
              <w:rPr>
                <w:color w:val="000000" w:themeColor="text1"/>
                <w:szCs w:val="21"/>
              </w:rPr>
              <w:lastRenderedPageBreak/>
              <w:t>夜间：</w:t>
            </w:r>
            <w:r w:rsidRPr="00FC741E">
              <w:rPr>
                <w:rFonts w:hint="eastAsia"/>
                <w:bCs/>
                <w:color w:val="000000" w:themeColor="text1"/>
                <w:szCs w:val="21"/>
              </w:rPr>
              <w:t>晴</w:t>
            </w:r>
            <w:r w:rsidRPr="00FC741E">
              <w:rPr>
                <w:color w:val="000000" w:themeColor="text1"/>
                <w:szCs w:val="21"/>
              </w:rPr>
              <w:t>，风速</w:t>
            </w:r>
            <w:r w:rsidRPr="00FC741E">
              <w:rPr>
                <w:color w:val="000000" w:themeColor="text1"/>
                <w:szCs w:val="21"/>
              </w:rPr>
              <w:t>0.</w:t>
            </w:r>
            <w:r w:rsidRPr="00FC741E">
              <w:rPr>
                <w:rFonts w:hint="eastAsia"/>
                <w:color w:val="000000" w:themeColor="text1"/>
                <w:szCs w:val="21"/>
              </w:rPr>
              <w:t>5</w:t>
            </w:r>
            <w:r w:rsidRPr="00FC741E">
              <w:rPr>
                <w:color w:val="000000" w:themeColor="text1"/>
                <w:szCs w:val="21"/>
              </w:rPr>
              <w:t>m/s~</w:t>
            </w:r>
            <w:r w:rsidRPr="00FC741E">
              <w:rPr>
                <w:rFonts w:hint="eastAsia"/>
                <w:color w:val="000000" w:themeColor="text1"/>
                <w:szCs w:val="21"/>
              </w:rPr>
              <w:t>0.6</w:t>
            </w:r>
            <w:r w:rsidRPr="00FC741E">
              <w:rPr>
                <w:color w:val="000000" w:themeColor="text1"/>
                <w:szCs w:val="21"/>
              </w:rPr>
              <w:t>m/s</w:t>
            </w:r>
            <w:r w:rsidRPr="00FC741E">
              <w:rPr>
                <w:color w:val="000000" w:themeColor="text1"/>
                <w:szCs w:val="21"/>
              </w:rPr>
              <w:t>，温度</w:t>
            </w:r>
            <w:r w:rsidRPr="00FC741E">
              <w:rPr>
                <w:rFonts w:hint="eastAsia"/>
                <w:color w:val="000000" w:themeColor="text1"/>
                <w:szCs w:val="21"/>
              </w:rPr>
              <w:t>1</w:t>
            </w:r>
            <w:r w:rsidRPr="00FC741E">
              <w:rPr>
                <w:color w:val="000000" w:themeColor="text1"/>
                <w:szCs w:val="21"/>
              </w:rPr>
              <w:t>8℃</w:t>
            </w:r>
            <w:r w:rsidRPr="00FC741E">
              <w:rPr>
                <w:color w:val="000000" w:themeColor="text1"/>
                <w:szCs w:val="21"/>
              </w:rPr>
              <w:t>，相对湿度</w:t>
            </w:r>
            <w:r w:rsidRPr="00FC741E">
              <w:rPr>
                <w:rFonts w:hint="eastAsia"/>
                <w:color w:val="000000" w:themeColor="text1"/>
                <w:szCs w:val="21"/>
              </w:rPr>
              <w:t>64</w:t>
            </w:r>
            <w:r w:rsidRPr="00FC741E">
              <w:rPr>
                <w:color w:val="000000" w:themeColor="text1"/>
                <w:szCs w:val="21"/>
              </w:rPr>
              <w:t>%~</w:t>
            </w:r>
            <w:r w:rsidRPr="00FC741E">
              <w:rPr>
                <w:rFonts w:hint="eastAsia"/>
                <w:color w:val="000000" w:themeColor="text1"/>
                <w:szCs w:val="21"/>
              </w:rPr>
              <w:t>65</w:t>
            </w:r>
            <w:r w:rsidRPr="00FC741E">
              <w:rPr>
                <w:color w:val="000000" w:themeColor="text1"/>
                <w:szCs w:val="21"/>
              </w:rPr>
              <w:t>%</w:t>
            </w:r>
          </w:p>
          <w:p w14:paraId="639395C9" w14:textId="77777777" w:rsidR="005F4EA6" w:rsidRPr="00FC741E" w:rsidRDefault="00000000">
            <w:pPr>
              <w:adjustRightInd w:val="0"/>
              <w:snapToGrid w:val="0"/>
              <w:spacing w:line="360" w:lineRule="auto"/>
              <w:ind w:firstLine="480"/>
              <w:rPr>
                <w:bCs/>
                <w:color w:val="000000"/>
                <w:szCs w:val="21"/>
              </w:rPr>
            </w:pPr>
            <w:r w:rsidRPr="00FC741E">
              <w:rPr>
                <w:rFonts w:hint="eastAsia"/>
                <w:bCs/>
                <w:szCs w:val="21"/>
              </w:rPr>
              <w:t>③</w:t>
            </w:r>
            <w:r w:rsidRPr="00FC741E">
              <w:rPr>
                <w:bCs/>
                <w:szCs w:val="21"/>
              </w:rPr>
              <w:t>监测仪器</w:t>
            </w:r>
          </w:p>
          <w:p w14:paraId="2FE63E6D" w14:textId="293DE97C" w:rsidR="005F4EA6" w:rsidRPr="00FC741E" w:rsidRDefault="00000000">
            <w:pPr>
              <w:adjustRightInd w:val="0"/>
              <w:snapToGrid w:val="0"/>
              <w:spacing w:line="360" w:lineRule="auto"/>
              <w:ind w:firstLineChars="200" w:firstLine="422"/>
              <w:rPr>
                <w:b/>
                <w:szCs w:val="21"/>
              </w:rPr>
            </w:pPr>
            <w:bookmarkStart w:id="9" w:name="_Hlk169073344"/>
            <w:r w:rsidRPr="00FC741E">
              <w:rPr>
                <w:b/>
                <w:szCs w:val="21"/>
              </w:rPr>
              <w:t>AWA6228</w:t>
            </w:r>
            <w:r w:rsidR="00E51077" w:rsidRPr="00FC741E">
              <w:rPr>
                <w:b/>
                <w:szCs w:val="21"/>
              </w:rPr>
              <w:t>+</w:t>
            </w:r>
            <w:r w:rsidRPr="00FC741E">
              <w:rPr>
                <w:b/>
                <w:szCs w:val="21"/>
              </w:rPr>
              <w:t>多功能声级计</w:t>
            </w:r>
            <w:r w:rsidRPr="00FC741E">
              <w:rPr>
                <w:rFonts w:hint="eastAsia"/>
                <w:b/>
                <w:szCs w:val="21"/>
              </w:rPr>
              <w:t>：</w:t>
            </w:r>
          </w:p>
          <w:p w14:paraId="2EF59F7C" w14:textId="50D626C4" w:rsidR="005F4EA6" w:rsidRPr="00FC741E" w:rsidRDefault="00000000">
            <w:pPr>
              <w:adjustRightInd w:val="0"/>
              <w:snapToGrid w:val="0"/>
              <w:spacing w:line="360" w:lineRule="auto"/>
              <w:ind w:firstLineChars="200" w:firstLine="420"/>
              <w:rPr>
                <w:bCs/>
                <w:szCs w:val="21"/>
              </w:rPr>
            </w:pPr>
            <w:r w:rsidRPr="00FC741E">
              <w:rPr>
                <w:bCs/>
                <w:szCs w:val="21"/>
              </w:rPr>
              <w:t>仪器编号：</w:t>
            </w:r>
            <w:r w:rsidR="005F49A6" w:rsidRPr="00FC741E">
              <w:rPr>
                <w:bCs/>
                <w:szCs w:val="21"/>
              </w:rPr>
              <w:t>00310533</w:t>
            </w:r>
          </w:p>
          <w:bookmarkEnd w:id="9"/>
          <w:p w14:paraId="1FF42141" w14:textId="23E53D97" w:rsidR="005F4EA6" w:rsidRPr="00FC741E" w:rsidRDefault="00000000">
            <w:pPr>
              <w:adjustRightInd w:val="0"/>
              <w:snapToGrid w:val="0"/>
              <w:spacing w:line="360" w:lineRule="auto"/>
              <w:ind w:firstLineChars="200" w:firstLine="420"/>
              <w:rPr>
                <w:bCs/>
                <w:szCs w:val="21"/>
              </w:rPr>
            </w:pPr>
            <w:r w:rsidRPr="00FC741E">
              <w:rPr>
                <w:bCs/>
                <w:szCs w:val="21"/>
              </w:rPr>
              <w:t>检定有效期：</w:t>
            </w:r>
            <w:r w:rsidR="005F49A6" w:rsidRPr="00FC741E">
              <w:rPr>
                <w:bCs/>
                <w:szCs w:val="21"/>
              </w:rPr>
              <w:t>2024.1.7~2025.1.6</w:t>
            </w:r>
          </w:p>
          <w:p w14:paraId="73AC7FD8" w14:textId="07EBE42B" w:rsidR="005F4EA6" w:rsidRPr="00FC741E" w:rsidRDefault="00000000">
            <w:pPr>
              <w:adjustRightInd w:val="0"/>
              <w:snapToGrid w:val="0"/>
              <w:spacing w:line="360" w:lineRule="auto"/>
              <w:ind w:firstLineChars="200" w:firstLine="420"/>
              <w:rPr>
                <w:bCs/>
                <w:szCs w:val="21"/>
              </w:rPr>
            </w:pPr>
            <w:r w:rsidRPr="00FC741E">
              <w:rPr>
                <w:bCs/>
                <w:szCs w:val="21"/>
              </w:rPr>
              <w:t>测量范围：</w:t>
            </w:r>
            <w:r w:rsidR="005F49A6" w:rsidRPr="00FC741E">
              <w:rPr>
                <w:bCs/>
                <w:szCs w:val="21"/>
              </w:rPr>
              <w:t>20dB(A)~132dB(A)</w:t>
            </w:r>
          </w:p>
          <w:p w14:paraId="3BB17B61" w14:textId="77777777" w:rsidR="005F4EA6" w:rsidRPr="00FC741E" w:rsidRDefault="00000000">
            <w:pPr>
              <w:adjustRightInd w:val="0"/>
              <w:snapToGrid w:val="0"/>
              <w:spacing w:line="360" w:lineRule="auto"/>
              <w:ind w:firstLineChars="200" w:firstLine="420"/>
              <w:rPr>
                <w:bCs/>
                <w:szCs w:val="21"/>
              </w:rPr>
            </w:pPr>
            <w:r w:rsidRPr="00FC741E">
              <w:rPr>
                <w:bCs/>
                <w:szCs w:val="21"/>
              </w:rPr>
              <w:t>频率范围：</w:t>
            </w:r>
            <w:r w:rsidRPr="00FC741E">
              <w:rPr>
                <w:bCs/>
                <w:szCs w:val="21"/>
              </w:rPr>
              <w:t>10Hz~20kHz</w:t>
            </w:r>
          </w:p>
          <w:p w14:paraId="22D70019" w14:textId="77777777" w:rsidR="005F4EA6" w:rsidRPr="00FC741E" w:rsidRDefault="00000000">
            <w:pPr>
              <w:adjustRightInd w:val="0"/>
              <w:snapToGrid w:val="0"/>
              <w:spacing w:line="360" w:lineRule="auto"/>
              <w:ind w:firstLineChars="200" w:firstLine="420"/>
              <w:rPr>
                <w:bCs/>
                <w:szCs w:val="21"/>
              </w:rPr>
            </w:pPr>
            <w:r w:rsidRPr="00FC741E">
              <w:rPr>
                <w:bCs/>
                <w:szCs w:val="21"/>
              </w:rPr>
              <w:t>检定单位：</w:t>
            </w:r>
            <w:r w:rsidRPr="00FC741E">
              <w:rPr>
                <w:rFonts w:hint="eastAsia"/>
                <w:bCs/>
                <w:szCs w:val="21"/>
              </w:rPr>
              <w:t>江苏省计量科学研究院</w:t>
            </w:r>
          </w:p>
          <w:p w14:paraId="2D2B79FA" w14:textId="796220D8" w:rsidR="005F4EA6" w:rsidRPr="00FC741E" w:rsidRDefault="00000000">
            <w:pPr>
              <w:adjustRightInd w:val="0"/>
              <w:snapToGrid w:val="0"/>
              <w:spacing w:line="360" w:lineRule="auto"/>
              <w:ind w:firstLineChars="200" w:firstLine="420"/>
              <w:rPr>
                <w:bCs/>
                <w:szCs w:val="21"/>
              </w:rPr>
            </w:pPr>
            <w:r w:rsidRPr="00FC741E">
              <w:rPr>
                <w:bCs/>
                <w:szCs w:val="21"/>
              </w:rPr>
              <w:t>检定证书编号</w:t>
            </w:r>
            <w:r w:rsidRPr="00FC741E">
              <w:rPr>
                <w:rFonts w:hint="eastAsia"/>
                <w:bCs/>
                <w:szCs w:val="21"/>
              </w:rPr>
              <w:t>：</w:t>
            </w:r>
            <w:r w:rsidR="005F49A6" w:rsidRPr="00FC741E">
              <w:rPr>
                <w:bCs/>
                <w:szCs w:val="21"/>
              </w:rPr>
              <w:t>E2024-0001637</w:t>
            </w:r>
          </w:p>
          <w:p w14:paraId="77F33CD1" w14:textId="5754D1D1" w:rsidR="005F4EA6" w:rsidRPr="00FC741E" w:rsidRDefault="00000000">
            <w:pPr>
              <w:adjustRightInd w:val="0"/>
              <w:snapToGrid w:val="0"/>
              <w:spacing w:line="360" w:lineRule="auto"/>
              <w:ind w:firstLineChars="200" w:firstLine="422"/>
              <w:rPr>
                <w:b/>
                <w:szCs w:val="21"/>
              </w:rPr>
            </w:pPr>
            <w:r w:rsidRPr="00FC741E">
              <w:rPr>
                <w:b/>
                <w:szCs w:val="21"/>
              </w:rPr>
              <w:t>AWA6</w:t>
            </w:r>
            <w:r w:rsidR="005F49A6" w:rsidRPr="00FC741E">
              <w:rPr>
                <w:rFonts w:hint="eastAsia"/>
                <w:b/>
                <w:szCs w:val="21"/>
              </w:rPr>
              <w:t>2</w:t>
            </w:r>
            <w:r w:rsidRPr="00FC741E">
              <w:rPr>
                <w:b/>
                <w:szCs w:val="21"/>
              </w:rPr>
              <w:t>21A</w:t>
            </w:r>
            <w:r w:rsidRPr="00FC741E">
              <w:rPr>
                <w:b/>
                <w:szCs w:val="21"/>
              </w:rPr>
              <w:t>声校准器</w:t>
            </w:r>
            <w:r w:rsidRPr="00FC741E">
              <w:rPr>
                <w:rFonts w:hint="eastAsia"/>
                <w:b/>
                <w:szCs w:val="21"/>
              </w:rPr>
              <w:t>：</w:t>
            </w:r>
          </w:p>
          <w:p w14:paraId="49710554" w14:textId="54C3795B" w:rsidR="005F4EA6" w:rsidRPr="00FC741E" w:rsidRDefault="00000000">
            <w:pPr>
              <w:adjustRightInd w:val="0"/>
              <w:snapToGrid w:val="0"/>
              <w:spacing w:line="360" w:lineRule="auto"/>
              <w:ind w:firstLineChars="200" w:firstLine="420"/>
              <w:rPr>
                <w:bCs/>
                <w:szCs w:val="21"/>
              </w:rPr>
            </w:pPr>
            <w:r w:rsidRPr="00FC741E">
              <w:rPr>
                <w:bCs/>
                <w:szCs w:val="21"/>
              </w:rPr>
              <w:t>仪器编号：</w:t>
            </w:r>
            <w:r w:rsidR="005F49A6" w:rsidRPr="00FC741E">
              <w:rPr>
                <w:bCs/>
                <w:szCs w:val="21"/>
              </w:rPr>
              <w:t>1004726</w:t>
            </w:r>
          </w:p>
          <w:p w14:paraId="0FE63478" w14:textId="1E7A4ECE" w:rsidR="005F4EA6" w:rsidRPr="00FC741E" w:rsidRDefault="00000000">
            <w:pPr>
              <w:adjustRightInd w:val="0"/>
              <w:snapToGrid w:val="0"/>
              <w:spacing w:line="360" w:lineRule="auto"/>
              <w:ind w:firstLineChars="200" w:firstLine="420"/>
              <w:rPr>
                <w:bCs/>
                <w:szCs w:val="21"/>
              </w:rPr>
            </w:pPr>
            <w:r w:rsidRPr="00FC741E">
              <w:rPr>
                <w:bCs/>
                <w:szCs w:val="21"/>
              </w:rPr>
              <w:t>检定有效期：</w:t>
            </w:r>
            <w:r w:rsidR="005F49A6" w:rsidRPr="00FC741E">
              <w:rPr>
                <w:bCs/>
                <w:szCs w:val="21"/>
              </w:rPr>
              <w:t>2024.1.11~2025.1.10</w:t>
            </w:r>
          </w:p>
          <w:p w14:paraId="0D77A7FA" w14:textId="77777777" w:rsidR="005F4EA6" w:rsidRPr="00FC741E" w:rsidRDefault="00000000">
            <w:pPr>
              <w:adjustRightInd w:val="0"/>
              <w:snapToGrid w:val="0"/>
              <w:spacing w:line="360" w:lineRule="auto"/>
              <w:ind w:firstLineChars="200" w:firstLine="420"/>
              <w:rPr>
                <w:bCs/>
                <w:szCs w:val="21"/>
              </w:rPr>
            </w:pPr>
            <w:r w:rsidRPr="00FC741E">
              <w:rPr>
                <w:bCs/>
                <w:szCs w:val="21"/>
              </w:rPr>
              <w:t>检定单位：江苏省计量科学研究院</w:t>
            </w:r>
          </w:p>
          <w:p w14:paraId="4273E721" w14:textId="55012ADD" w:rsidR="005F4EA6" w:rsidRPr="00FC741E" w:rsidRDefault="00000000">
            <w:pPr>
              <w:adjustRightInd w:val="0"/>
              <w:snapToGrid w:val="0"/>
              <w:spacing w:line="360" w:lineRule="auto"/>
              <w:ind w:firstLineChars="200" w:firstLine="420"/>
              <w:rPr>
                <w:bCs/>
                <w:szCs w:val="21"/>
              </w:rPr>
            </w:pPr>
            <w:r w:rsidRPr="00FC741E">
              <w:rPr>
                <w:bCs/>
                <w:szCs w:val="21"/>
              </w:rPr>
              <w:t>检定证书编号：</w:t>
            </w:r>
            <w:r w:rsidR="005F49A6" w:rsidRPr="00FC741E">
              <w:rPr>
                <w:bCs/>
                <w:szCs w:val="21"/>
              </w:rPr>
              <w:t>E2024-0001639</w:t>
            </w:r>
          </w:p>
          <w:p w14:paraId="5A7628EF" w14:textId="77777777" w:rsidR="00DE507F" w:rsidRPr="00FC741E" w:rsidRDefault="00DE507F" w:rsidP="00DE507F">
            <w:pPr>
              <w:widowControl/>
              <w:adjustRightInd w:val="0"/>
              <w:snapToGrid w:val="0"/>
              <w:spacing w:line="360" w:lineRule="auto"/>
              <w:ind w:firstLineChars="200" w:firstLine="420"/>
              <w:rPr>
                <w:bCs/>
                <w:szCs w:val="21"/>
              </w:rPr>
            </w:pPr>
            <w:r w:rsidRPr="00FC741E">
              <w:rPr>
                <w:rFonts w:hint="eastAsia"/>
                <w:bCs/>
                <w:szCs w:val="21"/>
              </w:rPr>
              <w:t>（</w:t>
            </w:r>
            <w:r w:rsidRPr="00FC741E">
              <w:rPr>
                <w:rFonts w:hint="eastAsia"/>
                <w:bCs/>
                <w:szCs w:val="21"/>
              </w:rPr>
              <w:t>5</w:t>
            </w:r>
            <w:r w:rsidRPr="00FC741E">
              <w:rPr>
                <w:rFonts w:hint="eastAsia"/>
                <w:bCs/>
                <w:szCs w:val="21"/>
              </w:rPr>
              <w:t>）监测工况</w:t>
            </w:r>
          </w:p>
          <w:p w14:paraId="020D404E" w14:textId="5DD9D6CC" w:rsidR="00DE507F" w:rsidRPr="00FC741E" w:rsidRDefault="001C2A4D" w:rsidP="00DE507F">
            <w:pPr>
              <w:adjustRightInd w:val="0"/>
              <w:snapToGrid w:val="0"/>
              <w:spacing w:line="360" w:lineRule="auto"/>
              <w:ind w:firstLineChars="200" w:firstLine="420"/>
              <w:rPr>
                <w:rFonts w:eastAsia="等线"/>
                <w:b/>
                <w:szCs w:val="21"/>
              </w:rPr>
            </w:pPr>
            <w:r w:rsidRPr="00FC741E">
              <w:rPr>
                <w:rFonts w:hint="eastAsia"/>
                <w:szCs w:val="21"/>
              </w:rPr>
              <w:t>监测</w:t>
            </w:r>
            <w:r w:rsidR="00DE507F" w:rsidRPr="00FC741E">
              <w:rPr>
                <w:rFonts w:hint="eastAsia"/>
                <w:szCs w:val="21"/>
              </w:rPr>
              <w:t>工况详见表</w:t>
            </w:r>
            <w:r w:rsidR="00DE507F" w:rsidRPr="00FC741E">
              <w:rPr>
                <w:szCs w:val="21"/>
              </w:rPr>
              <w:t>3</w:t>
            </w:r>
            <w:r w:rsidR="00DE507F" w:rsidRPr="00FC741E">
              <w:rPr>
                <w:rFonts w:hint="eastAsia"/>
                <w:szCs w:val="21"/>
              </w:rPr>
              <w:t>-</w:t>
            </w:r>
            <w:r w:rsidR="00DE507F" w:rsidRPr="00FC741E">
              <w:rPr>
                <w:szCs w:val="21"/>
              </w:rPr>
              <w:t>1</w:t>
            </w:r>
            <w:r w:rsidR="00DE507F" w:rsidRPr="00FC741E">
              <w:rPr>
                <w:rFonts w:hint="eastAsia"/>
                <w:szCs w:val="21"/>
              </w:rPr>
              <w:t>。</w:t>
            </w:r>
          </w:p>
          <w:p w14:paraId="51689DE4" w14:textId="77777777" w:rsidR="00DE507F" w:rsidRPr="00FC741E" w:rsidRDefault="00DE507F" w:rsidP="00DE507F">
            <w:pPr>
              <w:snapToGrid w:val="0"/>
              <w:jc w:val="center"/>
              <w:rPr>
                <w:b/>
                <w:szCs w:val="21"/>
              </w:rPr>
            </w:pPr>
            <w:r w:rsidRPr="00FC741E">
              <w:rPr>
                <w:b/>
                <w:szCs w:val="21"/>
              </w:rPr>
              <w:t>表</w:t>
            </w:r>
            <w:r w:rsidRPr="00FC741E">
              <w:rPr>
                <w:b/>
                <w:szCs w:val="21"/>
              </w:rPr>
              <w:t xml:space="preserve">3-1  </w:t>
            </w:r>
            <w:r w:rsidRPr="00FC741E">
              <w:rPr>
                <w:b/>
                <w:szCs w:val="21"/>
              </w:rPr>
              <w:t>监测工况</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32"/>
              <w:gridCol w:w="991"/>
              <w:gridCol w:w="1979"/>
              <w:gridCol w:w="1303"/>
              <w:gridCol w:w="1128"/>
              <w:gridCol w:w="1292"/>
            </w:tblGrid>
            <w:tr w:rsidR="00DE507F" w:rsidRPr="00FC741E" w14:paraId="76B1E181" w14:textId="77777777" w:rsidTr="00534C07">
              <w:trPr>
                <w:trHeight w:val="340"/>
              </w:trPr>
              <w:tc>
                <w:tcPr>
                  <w:tcW w:w="881" w:type="pct"/>
                  <w:tcBorders>
                    <w:top w:val="single" w:sz="12" w:space="0" w:color="auto"/>
                    <w:bottom w:val="single" w:sz="12" w:space="0" w:color="auto"/>
                  </w:tcBorders>
                  <w:shd w:val="clear" w:color="auto" w:fill="auto"/>
                  <w:vAlign w:val="center"/>
                </w:tcPr>
                <w:p w14:paraId="357E1E74" w14:textId="77777777" w:rsidR="00DE507F" w:rsidRPr="00FC741E" w:rsidRDefault="00DE507F" w:rsidP="00DE507F">
                  <w:pPr>
                    <w:adjustRightInd w:val="0"/>
                    <w:snapToGrid w:val="0"/>
                    <w:jc w:val="center"/>
                    <w:rPr>
                      <w:b/>
                      <w:bCs/>
                      <w:sz w:val="18"/>
                      <w:szCs w:val="18"/>
                    </w:rPr>
                  </w:pPr>
                  <w:r w:rsidRPr="00FC741E">
                    <w:rPr>
                      <w:rFonts w:hint="eastAsia"/>
                      <w:b/>
                      <w:bCs/>
                      <w:sz w:val="18"/>
                      <w:szCs w:val="18"/>
                    </w:rPr>
                    <w:t>名称</w:t>
                  </w:r>
                </w:p>
              </w:tc>
              <w:tc>
                <w:tcPr>
                  <w:tcW w:w="1828" w:type="pct"/>
                  <w:gridSpan w:val="2"/>
                  <w:tcBorders>
                    <w:top w:val="single" w:sz="12" w:space="0" w:color="auto"/>
                    <w:bottom w:val="single" w:sz="4" w:space="0" w:color="auto"/>
                  </w:tcBorders>
                  <w:shd w:val="clear" w:color="auto" w:fill="auto"/>
                  <w:vAlign w:val="center"/>
                </w:tcPr>
                <w:p w14:paraId="426324D4" w14:textId="77777777" w:rsidR="00DE507F" w:rsidRPr="00FC741E" w:rsidRDefault="00DE507F" w:rsidP="00DE507F">
                  <w:pPr>
                    <w:adjustRightInd w:val="0"/>
                    <w:snapToGrid w:val="0"/>
                    <w:jc w:val="center"/>
                    <w:rPr>
                      <w:b/>
                      <w:bCs/>
                      <w:sz w:val="18"/>
                      <w:szCs w:val="18"/>
                    </w:rPr>
                  </w:pPr>
                  <w:r w:rsidRPr="00FC741E">
                    <w:rPr>
                      <w:rFonts w:hint="eastAsia"/>
                      <w:b/>
                      <w:bCs/>
                      <w:sz w:val="18"/>
                      <w:szCs w:val="18"/>
                    </w:rPr>
                    <w:t>时间</w:t>
                  </w:r>
                </w:p>
              </w:tc>
              <w:tc>
                <w:tcPr>
                  <w:tcW w:w="802" w:type="pct"/>
                  <w:tcBorders>
                    <w:top w:val="single" w:sz="12" w:space="0" w:color="auto"/>
                    <w:bottom w:val="single" w:sz="4" w:space="0" w:color="auto"/>
                  </w:tcBorders>
                  <w:shd w:val="clear" w:color="auto" w:fill="auto"/>
                  <w:vAlign w:val="center"/>
                </w:tcPr>
                <w:p w14:paraId="7088A6F0" w14:textId="77777777" w:rsidR="00DE507F" w:rsidRPr="00FC741E" w:rsidRDefault="00DE507F" w:rsidP="00DE507F">
                  <w:pPr>
                    <w:adjustRightInd w:val="0"/>
                    <w:snapToGrid w:val="0"/>
                    <w:jc w:val="center"/>
                    <w:rPr>
                      <w:b/>
                      <w:bCs/>
                      <w:sz w:val="18"/>
                      <w:szCs w:val="18"/>
                    </w:rPr>
                  </w:pPr>
                  <w:r w:rsidRPr="00FC741E">
                    <w:rPr>
                      <w:rFonts w:hint="eastAsia"/>
                      <w:b/>
                      <w:bCs/>
                      <w:sz w:val="18"/>
                      <w:szCs w:val="18"/>
                    </w:rPr>
                    <w:t>电压（</w:t>
                  </w:r>
                  <w:r w:rsidRPr="00FC741E">
                    <w:rPr>
                      <w:rFonts w:hint="eastAsia"/>
                      <w:b/>
                      <w:bCs/>
                      <w:sz w:val="18"/>
                      <w:szCs w:val="18"/>
                    </w:rPr>
                    <w:t>kV</w:t>
                  </w:r>
                  <w:r w:rsidRPr="00FC741E">
                    <w:rPr>
                      <w:rFonts w:hint="eastAsia"/>
                      <w:b/>
                      <w:bCs/>
                      <w:sz w:val="18"/>
                      <w:szCs w:val="18"/>
                    </w:rPr>
                    <w:t>）</w:t>
                  </w:r>
                </w:p>
              </w:tc>
              <w:tc>
                <w:tcPr>
                  <w:tcW w:w="694" w:type="pct"/>
                  <w:tcBorders>
                    <w:top w:val="single" w:sz="12" w:space="0" w:color="auto"/>
                    <w:bottom w:val="single" w:sz="4" w:space="0" w:color="auto"/>
                  </w:tcBorders>
                  <w:shd w:val="clear" w:color="auto" w:fill="auto"/>
                  <w:vAlign w:val="center"/>
                </w:tcPr>
                <w:p w14:paraId="457941CB" w14:textId="77777777" w:rsidR="00DE507F" w:rsidRPr="00FC741E" w:rsidRDefault="00DE507F" w:rsidP="00DE507F">
                  <w:pPr>
                    <w:adjustRightInd w:val="0"/>
                    <w:snapToGrid w:val="0"/>
                    <w:jc w:val="center"/>
                    <w:rPr>
                      <w:b/>
                      <w:bCs/>
                      <w:sz w:val="18"/>
                      <w:szCs w:val="18"/>
                    </w:rPr>
                  </w:pPr>
                  <w:r w:rsidRPr="00FC741E">
                    <w:rPr>
                      <w:rFonts w:hint="eastAsia"/>
                      <w:b/>
                      <w:bCs/>
                      <w:sz w:val="18"/>
                      <w:szCs w:val="18"/>
                    </w:rPr>
                    <w:t>电流（</w:t>
                  </w:r>
                  <w:r w:rsidRPr="00FC741E">
                    <w:rPr>
                      <w:rFonts w:hint="eastAsia"/>
                      <w:b/>
                      <w:bCs/>
                      <w:sz w:val="18"/>
                      <w:szCs w:val="18"/>
                    </w:rPr>
                    <w:t>A</w:t>
                  </w:r>
                  <w:r w:rsidRPr="00FC741E">
                    <w:rPr>
                      <w:rFonts w:hint="eastAsia"/>
                      <w:b/>
                      <w:bCs/>
                      <w:sz w:val="18"/>
                      <w:szCs w:val="18"/>
                    </w:rPr>
                    <w:t>）</w:t>
                  </w:r>
                </w:p>
              </w:tc>
              <w:tc>
                <w:tcPr>
                  <w:tcW w:w="795" w:type="pct"/>
                  <w:tcBorders>
                    <w:top w:val="single" w:sz="12" w:space="0" w:color="auto"/>
                    <w:bottom w:val="single" w:sz="12" w:space="0" w:color="auto"/>
                  </w:tcBorders>
                  <w:shd w:val="clear" w:color="auto" w:fill="auto"/>
                  <w:vAlign w:val="center"/>
                </w:tcPr>
                <w:p w14:paraId="57DDE548" w14:textId="77777777" w:rsidR="00DE507F" w:rsidRPr="00FC741E" w:rsidRDefault="00DE507F" w:rsidP="00DE507F">
                  <w:pPr>
                    <w:adjustRightInd w:val="0"/>
                    <w:snapToGrid w:val="0"/>
                    <w:jc w:val="center"/>
                    <w:rPr>
                      <w:b/>
                      <w:bCs/>
                      <w:sz w:val="18"/>
                      <w:szCs w:val="18"/>
                    </w:rPr>
                  </w:pPr>
                  <w:r w:rsidRPr="00FC741E">
                    <w:rPr>
                      <w:rFonts w:hint="eastAsia"/>
                      <w:b/>
                      <w:bCs/>
                      <w:sz w:val="18"/>
                      <w:szCs w:val="18"/>
                    </w:rPr>
                    <w:t>有功（</w:t>
                  </w:r>
                  <w:r w:rsidRPr="00FC741E">
                    <w:rPr>
                      <w:rFonts w:hint="eastAsia"/>
                      <w:b/>
                      <w:bCs/>
                      <w:sz w:val="18"/>
                      <w:szCs w:val="18"/>
                    </w:rPr>
                    <w:t>M</w:t>
                  </w:r>
                  <w:r w:rsidRPr="00FC741E">
                    <w:rPr>
                      <w:b/>
                      <w:bCs/>
                      <w:sz w:val="18"/>
                      <w:szCs w:val="18"/>
                    </w:rPr>
                    <w:t>W</w:t>
                  </w:r>
                  <w:r w:rsidRPr="00FC741E">
                    <w:rPr>
                      <w:rFonts w:hint="eastAsia"/>
                      <w:b/>
                      <w:bCs/>
                      <w:sz w:val="18"/>
                      <w:szCs w:val="18"/>
                    </w:rPr>
                    <w:t>）</w:t>
                  </w:r>
                </w:p>
              </w:tc>
            </w:tr>
            <w:tr w:rsidR="00534C07" w:rsidRPr="00FC741E" w14:paraId="1611CD82" w14:textId="77777777" w:rsidTr="00534C07">
              <w:trPr>
                <w:trHeight w:val="340"/>
              </w:trPr>
              <w:tc>
                <w:tcPr>
                  <w:tcW w:w="881" w:type="pct"/>
                  <w:vMerge w:val="restart"/>
                  <w:tcBorders>
                    <w:top w:val="single" w:sz="12" w:space="0" w:color="auto"/>
                  </w:tcBorders>
                  <w:shd w:val="clear" w:color="auto" w:fill="auto"/>
                  <w:vAlign w:val="center"/>
                </w:tcPr>
                <w:p w14:paraId="212516B7" w14:textId="2E404260" w:rsidR="00534C07" w:rsidRPr="00FC741E" w:rsidRDefault="00534C07" w:rsidP="00534C07">
                  <w:pPr>
                    <w:adjustRightInd w:val="0"/>
                    <w:snapToGrid w:val="0"/>
                    <w:jc w:val="center"/>
                    <w:rPr>
                      <w:sz w:val="18"/>
                      <w:szCs w:val="18"/>
                    </w:rPr>
                  </w:pPr>
                  <w:r w:rsidRPr="00FC741E">
                    <w:rPr>
                      <w:rFonts w:hint="eastAsia"/>
                      <w:sz w:val="18"/>
                      <w:szCs w:val="18"/>
                    </w:rPr>
                    <w:t>塘头</w:t>
                  </w:r>
                  <w:r w:rsidRPr="00FC741E">
                    <w:rPr>
                      <w:rFonts w:hint="eastAsia"/>
                      <w:sz w:val="18"/>
                      <w:szCs w:val="18"/>
                    </w:rPr>
                    <w:t>220kV</w:t>
                  </w:r>
                </w:p>
                <w:p w14:paraId="26E51FE8" w14:textId="0AEAE7E9" w:rsidR="00534C07" w:rsidRPr="00FC741E" w:rsidRDefault="00534C07" w:rsidP="00534C07">
                  <w:pPr>
                    <w:adjustRightInd w:val="0"/>
                    <w:snapToGrid w:val="0"/>
                    <w:jc w:val="center"/>
                    <w:rPr>
                      <w:sz w:val="18"/>
                      <w:szCs w:val="18"/>
                    </w:rPr>
                  </w:pPr>
                  <w:r w:rsidRPr="00FC741E">
                    <w:rPr>
                      <w:rFonts w:hint="eastAsia"/>
                      <w:sz w:val="18"/>
                      <w:szCs w:val="18"/>
                    </w:rPr>
                    <w:t>变电站</w:t>
                  </w:r>
                  <w:r w:rsidRPr="00FC741E">
                    <w:rPr>
                      <w:rFonts w:hint="eastAsia"/>
                      <w:sz w:val="18"/>
                      <w:szCs w:val="18"/>
                    </w:rPr>
                    <w:t>#</w:t>
                  </w:r>
                  <w:r w:rsidRPr="00FC741E">
                    <w:rPr>
                      <w:sz w:val="18"/>
                      <w:szCs w:val="18"/>
                    </w:rPr>
                    <w:t>2</w:t>
                  </w:r>
                  <w:r w:rsidRPr="00FC741E">
                    <w:rPr>
                      <w:rFonts w:hint="eastAsia"/>
                      <w:sz w:val="18"/>
                      <w:szCs w:val="18"/>
                    </w:rPr>
                    <w:t>主变</w:t>
                  </w:r>
                </w:p>
              </w:tc>
              <w:tc>
                <w:tcPr>
                  <w:tcW w:w="610" w:type="pct"/>
                  <w:tcBorders>
                    <w:top w:val="single" w:sz="12" w:space="0" w:color="auto"/>
                  </w:tcBorders>
                  <w:shd w:val="clear" w:color="auto" w:fill="auto"/>
                  <w:vAlign w:val="center"/>
                </w:tcPr>
                <w:p w14:paraId="3F05CE50" w14:textId="7E1DB58B" w:rsidR="00534C07" w:rsidRPr="00FC741E" w:rsidRDefault="00534C07" w:rsidP="00534C07">
                  <w:pPr>
                    <w:adjustRightInd w:val="0"/>
                    <w:snapToGrid w:val="0"/>
                    <w:jc w:val="center"/>
                    <w:rPr>
                      <w:sz w:val="18"/>
                      <w:szCs w:val="18"/>
                    </w:rPr>
                  </w:pPr>
                  <w:r w:rsidRPr="00FC741E">
                    <w:rPr>
                      <w:rFonts w:hint="eastAsia"/>
                      <w:sz w:val="18"/>
                      <w:szCs w:val="18"/>
                    </w:rPr>
                    <w:t>2</w:t>
                  </w:r>
                  <w:r w:rsidRPr="00FC741E">
                    <w:rPr>
                      <w:sz w:val="18"/>
                      <w:szCs w:val="18"/>
                    </w:rPr>
                    <w:t>02</w:t>
                  </w:r>
                  <w:r w:rsidRPr="00FC741E">
                    <w:rPr>
                      <w:rFonts w:hint="eastAsia"/>
                      <w:sz w:val="18"/>
                      <w:szCs w:val="18"/>
                    </w:rPr>
                    <w:t>4</w:t>
                  </w:r>
                  <w:r w:rsidRPr="00FC741E">
                    <w:rPr>
                      <w:sz w:val="18"/>
                      <w:szCs w:val="18"/>
                    </w:rPr>
                    <w:t>.</w:t>
                  </w:r>
                  <w:r w:rsidRPr="00FC741E">
                    <w:rPr>
                      <w:rFonts w:hint="eastAsia"/>
                      <w:sz w:val="18"/>
                      <w:szCs w:val="18"/>
                    </w:rPr>
                    <w:t>5</w:t>
                  </w:r>
                  <w:r w:rsidRPr="00FC741E">
                    <w:rPr>
                      <w:sz w:val="18"/>
                      <w:szCs w:val="18"/>
                    </w:rPr>
                    <w:t>.1</w:t>
                  </w:r>
                  <w:r w:rsidRPr="00FC741E">
                    <w:rPr>
                      <w:rFonts w:hint="eastAsia"/>
                      <w:sz w:val="18"/>
                      <w:szCs w:val="18"/>
                    </w:rPr>
                    <w:t>5</w:t>
                  </w:r>
                </w:p>
              </w:tc>
              <w:tc>
                <w:tcPr>
                  <w:tcW w:w="1217" w:type="pct"/>
                  <w:tcBorders>
                    <w:top w:val="single" w:sz="12" w:space="0" w:color="auto"/>
                  </w:tcBorders>
                  <w:shd w:val="clear" w:color="auto" w:fill="auto"/>
                  <w:vAlign w:val="center"/>
                </w:tcPr>
                <w:p w14:paraId="1ABD5EA9" w14:textId="6FCF581F" w:rsidR="00534C07" w:rsidRPr="00FC741E" w:rsidRDefault="00534C07" w:rsidP="00534C07">
                  <w:pPr>
                    <w:adjustRightInd w:val="0"/>
                    <w:snapToGrid w:val="0"/>
                    <w:jc w:val="center"/>
                    <w:rPr>
                      <w:sz w:val="18"/>
                      <w:szCs w:val="18"/>
                    </w:rPr>
                  </w:pPr>
                  <w:r w:rsidRPr="00FC741E">
                    <w:rPr>
                      <w:rFonts w:hint="eastAsia"/>
                      <w:sz w:val="18"/>
                      <w:szCs w:val="18"/>
                    </w:rPr>
                    <w:t>昼间（</w:t>
                  </w:r>
                  <w:r w:rsidRPr="00FC741E">
                    <w:rPr>
                      <w:sz w:val="18"/>
                      <w:szCs w:val="18"/>
                    </w:rPr>
                    <w:t>14:30~18:</w:t>
                  </w:r>
                  <w:r w:rsidRPr="00FC741E">
                    <w:rPr>
                      <w:rFonts w:hint="eastAsia"/>
                      <w:sz w:val="18"/>
                      <w:szCs w:val="18"/>
                    </w:rPr>
                    <w:t>3</w:t>
                  </w:r>
                  <w:r w:rsidRPr="00FC741E">
                    <w:rPr>
                      <w:sz w:val="18"/>
                      <w:szCs w:val="18"/>
                    </w:rPr>
                    <w:t>0</w:t>
                  </w:r>
                  <w:r w:rsidRPr="00FC741E">
                    <w:rPr>
                      <w:rFonts w:hint="eastAsia"/>
                      <w:sz w:val="18"/>
                      <w:szCs w:val="18"/>
                    </w:rPr>
                    <w:t>）</w:t>
                  </w:r>
                </w:p>
              </w:tc>
              <w:tc>
                <w:tcPr>
                  <w:tcW w:w="802" w:type="pct"/>
                  <w:tcBorders>
                    <w:top w:val="single" w:sz="12" w:space="0" w:color="auto"/>
                  </w:tcBorders>
                  <w:shd w:val="clear" w:color="auto" w:fill="auto"/>
                  <w:vAlign w:val="center"/>
                </w:tcPr>
                <w:p w14:paraId="6DE5364F" w14:textId="7799C191" w:rsidR="00534C07" w:rsidRPr="00FC741E" w:rsidRDefault="00534C07" w:rsidP="00534C07">
                  <w:pPr>
                    <w:adjustRightInd w:val="0"/>
                    <w:snapToGrid w:val="0"/>
                    <w:jc w:val="center"/>
                    <w:rPr>
                      <w:sz w:val="18"/>
                      <w:szCs w:val="18"/>
                    </w:rPr>
                  </w:pPr>
                  <w:r w:rsidRPr="00420EFF">
                    <w:rPr>
                      <w:rFonts w:hint="eastAsia"/>
                      <w:szCs w:val="21"/>
                    </w:rPr>
                    <w:t>**</w:t>
                  </w:r>
                </w:p>
              </w:tc>
              <w:tc>
                <w:tcPr>
                  <w:tcW w:w="694" w:type="pct"/>
                  <w:tcBorders>
                    <w:top w:val="single" w:sz="12" w:space="0" w:color="auto"/>
                  </w:tcBorders>
                  <w:shd w:val="clear" w:color="auto" w:fill="auto"/>
                  <w:vAlign w:val="center"/>
                </w:tcPr>
                <w:p w14:paraId="0D616864" w14:textId="0F27670E" w:rsidR="00534C07" w:rsidRPr="00FC741E" w:rsidRDefault="00534C07" w:rsidP="00534C07">
                  <w:pPr>
                    <w:adjustRightInd w:val="0"/>
                    <w:snapToGrid w:val="0"/>
                    <w:jc w:val="center"/>
                    <w:rPr>
                      <w:sz w:val="18"/>
                      <w:szCs w:val="18"/>
                    </w:rPr>
                  </w:pPr>
                  <w:r w:rsidRPr="00420EFF">
                    <w:rPr>
                      <w:rFonts w:hint="eastAsia"/>
                      <w:szCs w:val="21"/>
                    </w:rPr>
                    <w:t>**</w:t>
                  </w:r>
                </w:p>
              </w:tc>
              <w:tc>
                <w:tcPr>
                  <w:tcW w:w="795" w:type="pct"/>
                  <w:tcBorders>
                    <w:top w:val="single" w:sz="12" w:space="0" w:color="auto"/>
                  </w:tcBorders>
                  <w:shd w:val="clear" w:color="auto" w:fill="auto"/>
                  <w:vAlign w:val="center"/>
                </w:tcPr>
                <w:p w14:paraId="6CEE892F" w14:textId="7881AA1C" w:rsidR="00534C07" w:rsidRPr="00FC741E" w:rsidRDefault="00534C07" w:rsidP="00534C07">
                  <w:pPr>
                    <w:adjustRightInd w:val="0"/>
                    <w:snapToGrid w:val="0"/>
                    <w:jc w:val="center"/>
                    <w:rPr>
                      <w:sz w:val="18"/>
                      <w:szCs w:val="18"/>
                    </w:rPr>
                  </w:pPr>
                  <w:r w:rsidRPr="00420EFF">
                    <w:rPr>
                      <w:rFonts w:hint="eastAsia"/>
                      <w:szCs w:val="21"/>
                    </w:rPr>
                    <w:t>**</w:t>
                  </w:r>
                </w:p>
              </w:tc>
            </w:tr>
            <w:tr w:rsidR="00534C07" w:rsidRPr="00FC741E" w14:paraId="4811AE62" w14:textId="77777777" w:rsidTr="00534C07">
              <w:trPr>
                <w:trHeight w:val="340"/>
              </w:trPr>
              <w:tc>
                <w:tcPr>
                  <w:tcW w:w="881" w:type="pct"/>
                  <w:vMerge/>
                  <w:shd w:val="clear" w:color="auto" w:fill="auto"/>
                  <w:vAlign w:val="center"/>
                </w:tcPr>
                <w:p w14:paraId="4405AA66" w14:textId="77777777" w:rsidR="00534C07" w:rsidRPr="00FC741E" w:rsidRDefault="00534C07" w:rsidP="00534C07">
                  <w:pPr>
                    <w:adjustRightInd w:val="0"/>
                    <w:snapToGrid w:val="0"/>
                    <w:jc w:val="center"/>
                    <w:rPr>
                      <w:sz w:val="18"/>
                      <w:szCs w:val="18"/>
                    </w:rPr>
                  </w:pPr>
                </w:p>
              </w:tc>
              <w:tc>
                <w:tcPr>
                  <w:tcW w:w="610" w:type="pct"/>
                  <w:shd w:val="clear" w:color="auto" w:fill="auto"/>
                  <w:vAlign w:val="center"/>
                </w:tcPr>
                <w:p w14:paraId="2866F169" w14:textId="4399D0E5" w:rsidR="00534C07" w:rsidRPr="00FC741E" w:rsidRDefault="00534C07" w:rsidP="00534C07">
                  <w:pPr>
                    <w:adjustRightInd w:val="0"/>
                    <w:snapToGrid w:val="0"/>
                    <w:jc w:val="center"/>
                    <w:rPr>
                      <w:sz w:val="18"/>
                      <w:szCs w:val="18"/>
                    </w:rPr>
                  </w:pPr>
                  <w:r w:rsidRPr="00FC741E">
                    <w:rPr>
                      <w:rFonts w:hint="eastAsia"/>
                      <w:sz w:val="18"/>
                      <w:szCs w:val="18"/>
                    </w:rPr>
                    <w:t>2</w:t>
                  </w:r>
                  <w:r w:rsidRPr="00FC741E">
                    <w:rPr>
                      <w:sz w:val="18"/>
                      <w:szCs w:val="18"/>
                    </w:rPr>
                    <w:t>02</w:t>
                  </w:r>
                  <w:r w:rsidRPr="00FC741E">
                    <w:rPr>
                      <w:rFonts w:hint="eastAsia"/>
                      <w:sz w:val="18"/>
                      <w:szCs w:val="18"/>
                    </w:rPr>
                    <w:t>4</w:t>
                  </w:r>
                  <w:r w:rsidRPr="00FC741E">
                    <w:rPr>
                      <w:sz w:val="18"/>
                      <w:szCs w:val="18"/>
                    </w:rPr>
                    <w:t>.</w:t>
                  </w:r>
                  <w:r w:rsidRPr="00FC741E">
                    <w:rPr>
                      <w:rFonts w:hint="eastAsia"/>
                      <w:sz w:val="18"/>
                      <w:szCs w:val="18"/>
                    </w:rPr>
                    <w:t>5</w:t>
                  </w:r>
                  <w:r w:rsidRPr="00FC741E">
                    <w:rPr>
                      <w:sz w:val="18"/>
                      <w:szCs w:val="18"/>
                    </w:rPr>
                    <w:t>.1</w:t>
                  </w:r>
                  <w:r w:rsidRPr="00FC741E">
                    <w:rPr>
                      <w:rFonts w:hint="eastAsia"/>
                      <w:sz w:val="18"/>
                      <w:szCs w:val="18"/>
                    </w:rPr>
                    <w:t>6</w:t>
                  </w:r>
                </w:p>
              </w:tc>
              <w:tc>
                <w:tcPr>
                  <w:tcW w:w="1217" w:type="pct"/>
                  <w:shd w:val="clear" w:color="auto" w:fill="auto"/>
                  <w:vAlign w:val="center"/>
                </w:tcPr>
                <w:p w14:paraId="10480145" w14:textId="7072B221" w:rsidR="00534C07" w:rsidRPr="00FC741E" w:rsidRDefault="00534C07" w:rsidP="00534C07">
                  <w:pPr>
                    <w:adjustRightInd w:val="0"/>
                    <w:snapToGrid w:val="0"/>
                    <w:jc w:val="center"/>
                    <w:rPr>
                      <w:sz w:val="18"/>
                      <w:szCs w:val="18"/>
                    </w:rPr>
                  </w:pPr>
                  <w:r w:rsidRPr="00FC741E">
                    <w:rPr>
                      <w:rFonts w:hint="eastAsia"/>
                      <w:sz w:val="18"/>
                      <w:szCs w:val="18"/>
                    </w:rPr>
                    <w:t>夜间（</w:t>
                  </w:r>
                  <w:r w:rsidRPr="00FC741E">
                    <w:rPr>
                      <w:rFonts w:hint="eastAsia"/>
                      <w:sz w:val="18"/>
                      <w:szCs w:val="18"/>
                    </w:rPr>
                    <w:t>00</w:t>
                  </w:r>
                  <w:r w:rsidRPr="00FC741E">
                    <w:rPr>
                      <w:sz w:val="18"/>
                      <w:szCs w:val="18"/>
                    </w:rPr>
                    <w:t>:</w:t>
                  </w:r>
                  <w:r w:rsidRPr="00FC741E">
                    <w:rPr>
                      <w:rFonts w:hint="eastAsia"/>
                      <w:sz w:val="18"/>
                      <w:szCs w:val="18"/>
                    </w:rPr>
                    <w:t>50</w:t>
                  </w:r>
                  <w:r w:rsidRPr="00FC741E">
                    <w:rPr>
                      <w:sz w:val="18"/>
                      <w:szCs w:val="18"/>
                    </w:rPr>
                    <w:t>~</w:t>
                  </w:r>
                  <w:r w:rsidRPr="00FC741E">
                    <w:rPr>
                      <w:rFonts w:hint="eastAsia"/>
                      <w:sz w:val="18"/>
                      <w:szCs w:val="18"/>
                    </w:rPr>
                    <w:t>01</w:t>
                  </w:r>
                  <w:r w:rsidRPr="00FC741E">
                    <w:rPr>
                      <w:sz w:val="18"/>
                      <w:szCs w:val="18"/>
                    </w:rPr>
                    <w:t>:</w:t>
                  </w:r>
                  <w:r w:rsidRPr="00FC741E">
                    <w:rPr>
                      <w:rFonts w:hint="eastAsia"/>
                      <w:sz w:val="18"/>
                      <w:szCs w:val="18"/>
                    </w:rPr>
                    <w:t>3</w:t>
                  </w:r>
                  <w:r w:rsidRPr="00FC741E">
                    <w:rPr>
                      <w:sz w:val="18"/>
                      <w:szCs w:val="18"/>
                    </w:rPr>
                    <w:t>0</w:t>
                  </w:r>
                  <w:r w:rsidRPr="00FC741E">
                    <w:rPr>
                      <w:rFonts w:hint="eastAsia"/>
                      <w:sz w:val="18"/>
                      <w:szCs w:val="18"/>
                    </w:rPr>
                    <w:t>）</w:t>
                  </w:r>
                </w:p>
              </w:tc>
              <w:tc>
                <w:tcPr>
                  <w:tcW w:w="802" w:type="pct"/>
                  <w:shd w:val="clear" w:color="auto" w:fill="auto"/>
                  <w:vAlign w:val="center"/>
                </w:tcPr>
                <w:p w14:paraId="3565696B" w14:textId="074D53B2" w:rsidR="00534C07" w:rsidRPr="00FC741E" w:rsidRDefault="00534C07" w:rsidP="00534C07">
                  <w:pPr>
                    <w:adjustRightInd w:val="0"/>
                    <w:snapToGrid w:val="0"/>
                    <w:jc w:val="center"/>
                    <w:rPr>
                      <w:sz w:val="18"/>
                      <w:szCs w:val="18"/>
                    </w:rPr>
                  </w:pPr>
                  <w:r w:rsidRPr="00420EFF">
                    <w:rPr>
                      <w:rFonts w:hint="eastAsia"/>
                      <w:szCs w:val="21"/>
                    </w:rPr>
                    <w:t>**</w:t>
                  </w:r>
                </w:p>
              </w:tc>
              <w:tc>
                <w:tcPr>
                  <w:tcW w:w="694" w:type="pct"/>
                  <w:shd w:val="clear" w:color="auto" w:fill="auto"/>
                  <w:vAlign w:val="center"/>
                </w:tcPr>
                <w:p w14:paraId="0E89EDF0" w14:textId="7A0726FD" w:rsidR="00534C07" w:rsidRPr="00FC741E" w:rsidRDefault="00534C07" w:rsidP="00534C07">
                  <w:pPr>
                    <w:adjustRightInd w:val="0"/>
                    <w:snapToGrid w:val="0"/>
                    <w:jc w:val="center"/>
                    <w:rPr>
                      <w:sz w:val="18"/>
                      <w:szCs w:val="18"/>
                    </w:rPr>
                  </w:pPr>
                  <w:r w:rsidRPr="00420EFF">
                    <w:rPr>
                      <w:rFonts w:hint="eastAsia"/>
                      <w:szCs w:val="21"/>
                    </w:rPr>
                    <w:t>**</w:t>
                  </w:r>
                </w:p>
              </w:tc>
              <w:tc>
                <w:tcPr>
                  <w:tcW w:w="795" w:type="pct"/>
                  <w:shd w:val="clear" w:color="auto" w:fill="auto"/>
                  <w:vAlign w:val="center"/>
                </w:tcPr>
                <w:p w14:paraId="5C79CF47" w14:textId="2D92478D" w:rsidR="00534C07" w:rsidRPr="00FC741E" w:rsidRDefault="00534C07" w:rsidP="00534C07">
                  <w:pPr>
                    <w:adjustRightInd w:val="0"/>
                    <w:snapToGrid w:val="0"/>
                    <w:jc w:val="center"/>
                    <w:rPr>
                      <w:sz w:val="18"/>
                      <w:szCs w:val="18"/>
                    </w:rPr>
                  </w:pPr>
                  <w:r w:rsidRPr="00420EFF">
                    <w:rPr>
                      <w:rFonts w:hint="eastAsia"/>
                      <w:szCs w:val="21"/>
                    </w:rPr>
                    <w:t>**</w:t>
                  </w:r>
                </w:p>
              </w:tc>
            </w:tr>
          </w:tbl>
          <w:p w14:paraId="7376B780" w14:textId="4E5D50C0" w:rsidR="005F4EA6" w:rsidRPr="00FC741E" w:rsidRDefault="00000000">
            <w:pPr>
              <w:adjustRightInd w:val="0"/>
              <w:snapToGrid w:val="0"/>
              <w:spacing w:line="360" w:lineRule="auto"/>
              <w:ind w:firstLineChars="150" w:firstLine="315"/>
              <w:rPr>
                <w:bCs/>
                <w:szCs w:val="21"/>
              </w:rPr>
            </w:pPr>
            <w:r w:rsidRPr="00FC741E">
              <w:rPr>
                <w:rFonts w:hint="eastAsia"/>
                <w:bCs/>
                <w:szCs w:val="21"/>
              </w:rPr>
              <w:t>（</w:t>
            </w:r>
            <w:r w:rsidR="00DE507F" w:rsidRPr="00FC741E">
              <w:rPr>
                <w:bCs/>
                <w:szCs w:val="21"/>
              </w:rPr>
              <w:t>6</w:t>
            </w:r>
            <w:r w:rsidRPr="00FC741E">
              <w:rPr>
                <w:bCs/>
                <w:szCs w:val="21"/>
              </w:rPr>
              <w:t>）声环境现状监测结果与评价</w:t>
            </w:r>
          </w:p>
          <w:p w14:paraId="2C6A9386" w14:textId="7EEFAF1F" w:rsidR="005F4EA6" w:rsidRPr="00FC741E" w:rsidRDefault="00000000">
            <w:pPr>
              <w:adjustRightInd w:val="0"/>
              <w:snapToGrid w:val="0"/>
              <w:spacing w:line="360" w:lineRule="auto"/>
              <w:ind w:firstLine="480"/>
              <w:rPr>
                <w:bCs/>
                <w:szCs w:val="21"/>
              </w:rPr>
            </w:pPr>
            <w:r w:rsidRPr="00FC741E">
              <w:rPr>
                <w:bCs/>
                <w:szCs w:val="21"/>
              </w:rPr>
              <w:t>本</w:t>
            </w:r>
            <w:proofErr w:type="gramStart"/>
            <w:r w:rsidRPr="00FC741E">
              <w:rPr>
                <w:bCs/>
                <w:szCs w:val="21"/>
              </w:rPr>
              <w:t>项目声</w:t>
            </w:r>
            <w:proofErr w:type="gramEnd"/>
            <w:r w:rsidRPr="00FC741E">
              <w:rPr>
                <w:bCs/>
                <w:szCs w:val="21"/>
              </w:rPr>
              <w:t>环境现状监测结果如下表</w:t>
            </w:r>
            <w:r w:rsidRPr="00FC741E">
              <w:rPr>
                <w:bCs/>
                <w:szCs w:val="21"/>
              </w:rPr>
              <w:t>3-</w:t>
            </w:r>
            <w:r w:rsidR="00DE507F" w:rsidRPr="00FC741E">
              <w:rPr>
                <w:bCs/>
                <w:szCs w:val="21"/>
              </w:rPr>
              <w:t>2</w:t>
            </w:r>
            <w:r w:rsidR="0055387C" w:rsidRPr="00FC741E">
              <w:rPr>
                <w:rFonts w:hint="eastAsia"/>
                <w:bCs/>
                <w:szCs w:val="21"/>
              </w:rPr>
              <w:t>~</w:t>
            </w:r>
            <w:r w:rsidRPr="00FC741E">
              <w:rPr>
                <w:rFonts w:hint="eastAsia"/>
                <w:bCs/>
                <w:szCs w:val="21"/>
              </w:rPr>
              <w:t>表</w:t>
            </w:r>
            <w:r w:rsidRPr="00FC741E">
              <w:rPr>
                <w:bCs/>
                <w:szCs w:val="21"/>
              </w:rPr>
              <w:t>3-</w:t>
            </w:r>
            <w:r w:rsidR="00FE27CC" w:rsidRPr="00FC741E">
              <w:rPr>
                <w:rFonts w:hint="eastAsia"/>
                <w:bCs/>
                <w:szCs w:val="21"/>
              </w:rPr>
              <w:t>4</w:t>
            </w:r>
            <w:r w:rsidRPr="00FC741E">
              <w:rPr>
                <w:bCs/>
                <w:szCs w:val="21"/>
              </w:rPr>
              <w:t>。</w:t>
            </w:r>
          </w:p>
          <w:p w14:paraId="0FAA566C" w14:textId="53F82F93" w:rsidR="005F4EA6" w:rsidRPr="00FC741E" w:rsidRDefault="00000000">
            <w:pPr>
              <w:snapToGrid w:val="0"/>
              <w:jc w:val="center"/>
              <w:rPr>
                <w:b/>
                <w:szCs w:val="21"/>
              </w:rPr>
            </w:pPr>
            <w:r w:rsidRPr="00FC741E">
              <w:rPr>
                <w:b/>
                <w:szCs w:val="21"/>
              </w:rPr>
              <w:t>表</w:t>
            </w:r>
            <w:r w:rsidRPr="00FC741E">
              <w:rPr>
                <w:b/>
                <w:szCs w:val="21"/>
              </w:rPr>
              <w:t>3-</w:t>
            </w:r>
            <w:r w:rsidR="00DE507F" w:rsidRPr="00FC741E">
              <w:rPr>
                <w:b/>
                <w:szCs w:val="21"/>
              </w:rPr>
              <w:t>2</w:t>
            </w:r>
            <w:r w:rsidRPr="00FC741E">
              <w:rPr>
                <w:b/>
                <w:szCs w:val="21"/>
              </w:rPr>
              <w:t xml:space="preserve"> </w:t>
            </w:r>
            <w:r w:rsidRPr="00FC741E">
              <w:rPr>
                <w:rFonts w:hint="eastAsia"/>
                <w:b/>
                <w:szCs w:val="21"/>
              </w:rPr>
              <w:t>本</w:t>
            </w:r>
            <w:proofErr w:type="gramStart"/>
            <w:r w:rsidRPr="00FC741E">
              <w:rPr>
                <w:rFonts w:hint="eastAsia"/>
                <w:b/>
                <w:szCs w:val="21"/>
              </w:rPr>
              <w:t>项目</w:t>
            </w:r>
            <w:r w:rsidR="00AF3847" w:rsidRPr="00FC741E">
              <w:rPr>
                <w:rFonts w:hint="eastAsia"/>
                <w:b/>
                <w:szCs w:val="21"/>
              </w:rPr>
              <w:t>利桥</w:t>
            </w:r>
            <w:proofErr w:type="gramEnd"/>
            <w:r w:rsidRPr="00FC741E">
              <w:rPr>
                <w:rFonts w:hint="eastAsia"/>
                <w:b/>
                <w:szCs w:val="21"/>
              </w:rPr>
              <w:t>1</w:t>
            </w:r>
            <w:r w:rsidRPr="00FC741E">
              <w:rPr>
                <w:b/>
                <w:szCs w:val="21"/>
              </w:rPr>
              <w:t>10</w:t>
            </w:r>
            <w:r w:rsidRPr="00FC741E">
              <w:rPr>
                <w:rFonts w:hint="eastAsia"/>
                <w:b/>
                <w:szCs w:val="21"/>
              </w:rPr>
              <w:t>kV</w:t>
            </w:r>
            <w:r w:rsidRPr="00FC741E">
              <w:rPr>
                <w:b/>
                <w:szCs w:val="21"/>
              </w:rPr>
              <w:t>变电站拟建</w:t>
            </w:r>
            <w:proofErr w:type="gramStart"/>
            <w:r w:rsidRPr="00FC741E">
              <w:rPr>
                <w:b/>
                <w:szCs w:val="21"/>
              </w:rPr>
              <w:t>址</w:t>
            </w:r>
            <w:proofErr w:type="gramEnd"/>
            <w:r w:rsidRPr="00FC741E">
              <w:rPr>
                <w:b/>
                <w:szCs w:val="21"/>
              </w:rPr>
              <w:t>四周及周围</w:t>
            </w:r>
            <w:r w:rsidR="00257422" w:rsidRPr="00FC741E">
              <w:rPr>
                <w:rFonts w:hint="eastAsia"/>
                <w:b/>
                <w:szCs w:val="21"/>
              </w:rPr>
              <w:t>保护</w:t>
            </w:r>
            <w:r w:rsidRPr="00FC741E">
              <w:rPr>
                <w:b/>
                <w:szCs w:val="21"/>
              </w:rPr>
              <w:t>目标现状监测结果</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57"/>
              <w:gridCol w:w="3198"/>
              <w:gridCol w:w="1134"/>
              <w:gridCol w:w="991"/>
              <w:gridCol w:w="2145"/>
            </w:tblGrid>
            <w:tr w:rsidR="005F4EA6" w:rsidRPr="00FC741E" w14:paraId="48037416" w14:textId="77777777" w:rsidTr="009145A9">
              <w:trPr>
                <w:cantSplit/>
                <w:trHeight w:val="397"/>
                <w:jc w:val="center"/>
              </w:trPr>
              <w:tc>
                <w:tcPr>
                  <w:tcW w:w="404" w:type="pct"/>
                  <w:vMerge w:val="restart"/>
                  <w:tcBorders>
                    <w:top w:val="single" w:sz="12" w:space="0" w:color="auto"/>
                    <w:bottom w:val="single" w:sz="4" w:space="0" w:color="auto"/>
                  </w:tcBorders>
                  <w:shd w:val="clear" w:color="auto" w:fill="auto"/>
                  <w:vAlign w:val="center"/>
                </w:tcPr>
                <w:p w14:paraId="14C21F70" w14:textId="77777777" w:rsidR="005F4EA6" w:rsidRPr="00FC741E" w:rsidRDefault="00000000">
                  <w:pPr>
                    <w:jc w:val="center"/>
                    <w:rPr>
                      <w:b/>
                      <w:sz w:val="18"/>
                      <w:szCs w:val="18"/>
                    </w:rPr>
                  </w:pPr>
                  <w:bookmarkStart w:id="10" w:name="_Hlk169072419"/>
                  <w:r w:rsidRPr="00FC741E">
                    <w:rPr>
                      <w:rFonts w:hint="eastAsia"/>
                      <w:b/>
                      <w:sz w:val="18"/>
                      <w:szCs w:val="18"/>
                    </w:rPr>
                    <w:t>测点</w:t>
                  </w:r>
                  <w:r w:rsidRPr="00FC741E">
                    <w:rPr>
                      <w:b/>
                      <w:sz w:val="18"/>
                      <w:szCs w:val="18"/>
                    </w:rPr>
                    <w:t>序号</w:t>
                  </w:r>
                </w:p>
              </w:tc>
              <w:tc>
                <w:tcPr>
                  <w:tcW w:w="1968" w:type="pct"/>
                  <w:vMerge w:val="restart"/>
                  <w:tcBorders>
                    <w:top w:val="single" w:sz="12" w:space="0" w:color="auto"/>
                    <w:bottom w:val="single" w:sz="4" w:space="0" w:color="auto"/>
                  </w:tcBorders>
                  <w:shd w:val="clear" w:color="auto" w:fill="auto"/>
                  <w:vAlign w:val="center"/>
                </w:tcPr>
                <w:p w14:paraId="763CD9FC" w14:textId="677D0DBA" w:rsidR="005F4EA6" w:rsidRPr="00FC741E" w:rsidRDefault="00000000">
                  <w:pPr>
                    <w:jc w:val="center"/>
                    <w:rPr>
                      <w:b/>
                      <w:sz w:val="18"/>
                      <w:szCs w:val="18"/>
                    </w:rPr>
                  </w:pPr>
                  <w:r w:rsidRPr="00FC741E">
                    <w:rPr>
                      <w:b/>
                      <w:sz w:val="18"/>
                      <w:szCs w:val="18"/>
                    </w:rPr>
                    <w:t>测点描述</w:t>
                  </w:r>
                </w:p>
              </w:tc>
              <w:tc>
                <w:tcPr>
                  <w:tcW w:w="1308" w:type="pct"/>
                  <w:gridSpan w:val="2"/>
                  <w:tcBorders>
                    <w:top w:val="single" w:sz="12" w:space="0" w:color="auto"/>
                    <w:bottom w:val="single" w:sz="4" w:space="0" w:color="auto"/>
                  </w:tcBorders>
                  <w:shd w:val="clear" w:color="auto" w:fill="auto"/>
                  <w:vAlign w:val="center"/>
                </w:tcPr>
                <w:p w14:paraId="2D76BBB6" w14:textId="7328CA5F" w:rsidR="005F4EA6" w:rsidRPr="00FC741E" w:rsidRDefault="00000000" w:rsidP="009145A9">
                  <w:pPr>
                    <w:jc w:val="center"/>
                    <w:rPr>
                      <w:b/>
                      <w:sz w:val="18"/>
                      <w:szCs w:val="18"/>
                    </w:rPr>
                  </w:pPr>
                  <w:r w:rsidRPr="00FC741E">
                    <w:rPr>
                      <w:b/>
                      <w:sz w:val="18"/>
                      <w:szCs w:val="18"/>
                    </w:rPr>
                    <w:t>监测结果</w:t>
                  </w:r>
                  <w:proofErr w:type="spellStart"/>
                  <w:r w:rsidRPr="00FC741E">
                    <w:rPr>
                      <w:rFonts w:hint="eastAsia"/>
                      <w:b/>
                      <w:i/>
                      <w:iCs/>
                      <w:sz w:val="18"/>
                      <w:szCs w:val="18"/>
                    </w:rPr>
                    <w:t>L</w:t>
                  </w:r>
                  <w:r w:rsidRPr="00FC741E">
                    <w:rPr>
                      <w:b/>
                      <w:sz w:val="18"/>
                      <w:szCs w:val="18"/>
                    </w:rPr>
                    <w:t>eq</w:t>
                  </w:r>
                  <w:proofErr w:type="spellEnd"/>
                  <w:r w:rsidRPr="00FC741E">
                    <w:rPr>
                      <w:b/>
                      <w:sz w:val="18"/>
                      <w:szCs w:val="18"/>
                    </w:rPr>
                    <w:t xml:space="preserve"> dB(A)</w:t>
                  </w:r>
                </w:p>
              </w:tc>
              <w:tc>
                <w:tcPr>
                  <w:tcW w:w="1320" w:type="pct"/>
                  <w:vMerge w:val="restart"/>
                  <w:tcBorders>
                    <w:top w:val="single" w:sz="12" w:space="0" w:color="auto"/>
                    <w:bottom w:val="single" w:sz="12" w:space="0" w:color="auto"/>
                  </w:tcBorders>
                  <w:shd w:val="clear" w:color="auto" w:fill="auto"/>
                  <w:vAlign w:val="center"/>
                </w:tcPr>
                <w:p w14:paraId="2AD589FA" w14:textId="77777777" w:rsidR="009145A9" w:rsidRPr="00FC741E" w:rsidRDefault="00000000">
                  <w:pPr>
                    <w:jc w:val="center"/>
                    <w:rPr>
                      <w:b/>
                      <w:sz w:val="18"/>
                      <w:szCs w:val="18"/>
                    </w:rPr>
                  </w:pPr>
                  <w:r w:rsidRPr="00FC741E">
                    <w:rPr>
                      <w:b/>
                      <w:sz w:val="18"/>
                      <w:szCs w:val="18"/>
                    </w:rPr>
                    <w:t>执行标准</w:t>
                  </w:r>
                  <w:r w:rsidR="009145A9" w:rsidRPr="00FC741E">
                    <w:rPr>
                      <w:rFonts w:hint="eastAsia"/>
                      <w:b/>
                      <w:sz w:val="18"/>
                      <w:szCs w:val="18"/>
                    </w:rPr>
                    <w:t>/</w:t>
                  </w:r>
                </w:p>
                <w:p w14:paraId="3F0BF003" w14:textId="04542329" w:rsidR="005F4EA6" w:rsidRPr="00FC741E" w:rsidRDefault="009145A9">
                  <w:pPr>
                    <w:jc w:val="center"/>
                    <w:rPr>
                      <w:b/>
                      <w:sz w:val="18"/>
                      <w:szCs w:val="18"/>
                    </w:rPr>
                  </w:pPr>
                  <w:r w:rsidRPr="00FC741E">
                    <w:rPr>
                      <w:rFonts w:hint="eastAsia"/>
                      <w:b/>
                      <w:sz w:val="18"/>
                      <w:szCs w:val="18"/>
                    </w:rPr>
                    <w:t>《声环境质量标准》（</w:t>
                  </w:r>
                  <w:r w:rsidRPr="00FC741E">
                    <w:rPr>
                      <w:rFonts w:hint="eastAsia"/>
                      <w:b/>
                      <w:sz w:val="18"/>
                      <w:szCs w:val="18"/>
                    </w:rPr>
                    <w:t>GB3096-2008</w:t>
                  </w:r>
                  <w:r w:rsidRPr="00FC741E">
                    <w:rPr>
                      <w:rFonts w:hint="eastAsia"/>
                      <w:b/>
                      <w:sz w:val="18"/>
                      <w:szCs w:val="18"/>
                    </w:rPr>
                    <w:t>）</w:t>
                  </w:r>
                </w:p>
              </w:tc>
            </w:tr>
            <w:tr w:rsidR="005F4EA6" w:rsidRPr="00FC741E" w14:paraId="3A4DDD0B" w14:textId="77777777" w:rsidTr="009145A9">
              <w:trPr>
                <w:cantSplit/>
                <w:trHeight w:val="397"/>
                <w:jc w:val="center"/>
              </w:trPr>
              <w:tc>
                <w:tcPr>
                  <w:tcW w:w="404" w:type="pct"/>
                  <w:vMerge/>
                  <w:tcBorders>
                    <w:top w:val="single" w:sz="4" w:space="0" w:color="auto"/>
                    <w:bottom w:val="single" w:sz="12" w:space="0" w:color="auto"/>
                  </w:tcBorders>
                  <w:shd w:val="clear" w:color="auto" w:fill="auto"/>
                  <w:vAlign w:val="center"/>
                </w:tcPr>
                <w:p w14:paraId="47895765" w14:textId="77777777" w:rsidR="005F4EA6" w:rsidRPr="00FC741E" w:rsidRDefault="005F4EA6">
                  <w:pPr>
                    <w:jc w:val="center"/>
                    <w:rPr>
                      <w:sz w:val="18"/>
                      <w:szCs w:val="18"/>
                    </w:rPr>
                  </w:pPr>
                </w:p>
              </w:tc>
              <w:tc>
                <w:tcPr>
                  <w:tcW w:w="1968" w:type="pct"/>
                  <w:vMerge/>
                  <w:tcBorders>
                    <w:top w:val="single" w:sz="4" w:space="0" w:color="auto"/>
                    <w:bottom w:val="single" w:sz="12" w:space="0" w:color="auto"/>
                  </w:tcBorders>
                  <w:shd w:val="clear" w:color="auto" w:fill="auto"/>
                  <w:vAlign w:val="center"/>
                </w:tcPr>
                <w:p w14:paraId="7AEA8AA4" w14:textId="77777777" w:rsidR="005F4EA6" w:rsidRPr="00FC741E" w:rsidRDefault="005F4EA6">
                  <w:pPr>
                    <w:jc w:val="center"/>
                    <w:rPr>
                      <w:sz w:val="18"/>
                      <w:szCs w:val="18"/>
                    </w:rPr>
                  </w:pPr>
                </w:p>
              </w:tc>
              <w:tc>
                <w:tcPr>
                  <w:tcW w:w="698" w:type="pct"/>
                  <w:tcBorders>
                    <w:top w:val="single" w:sz="4" w:space="0" w:color="auto"/>
                    <w:bottom w:val="single" w:sz="12" w:space="0" w:color="auto"/>
                  </w:tcBorders>
                  <w:shd w:val="clear" w:color="auto" w:fill="auto"/>
                  <w:vAlign w:val="center"/>
                </w:tcPr>
                <w:p w14:paraId="12D5A453" w14:textId="77777777" w:rsidR="005F4EA6" w:rsidRPr="00FC741E" w:rsidRDefault="00000000">
                  <w:pPr>
                    <w:jc w:val="center"/>
                    <w:rPr>
                      <w:b/>
                      <w:sz w:val="18"/>
                      <w:szCs w:val="18"/>
                    </w:rPr>
                  </w:pPr>
                  <w:r w:rsidRPr="00FC741E">
                    <w:rPr>
                      <w:b/>
                      <w:sz w:val="18"/>
                      <w:szCs w:val="18"/>
                    </w:rPr>
                    <w:t>昼间</w:t>
                  </w:r>
                </w:p>
              </w:tc>
              <w:tc>
                <w:tcPr>
                  <w:tcW w:w="610" w:type="pct"/>
                  <w:tcBorders>
                    <w:top w:val="single" w:sz="4" w:space="0" w:color="auto"/>
                    <w:bottom w:val="single" w:sz="12" w:space="0" w:color="auto"/>
                  </w:tcBorders>
                  <w:shd w:val="clear" w:color="auto" w:fill="auto"/>
                  <w:vAlign w:val="center"/>
                </w:tcPr>
                <w:p w14:paraId="290DC99D" w14:textId="77777777" w:rsidR="005F4EA6" w:rsidRPr="00FC741E" w:rsidRDefault="00000000">
                  <w:pPr>
                    <w:jc w:val="center"/>
                    <w:rPr>
                      <w:b/>
                      <w:sz w:val="18"/>
                      <w:szCs w:val="18"/>
                    </w:rPr>
                  </w:pPr>
                  <w:r w:rsidRPr="00FC741E">
                    <w:rPr>
                      <w:b/>
                      <w:sz w:val="18"/>
                      <w:szCs w:val="18"/>
                    </w:rPr>
                    <w:t>夜间</w:t>
                  </w:r>
                </w:p>
              </w:tc>
              <w:tc>
                <w:tcPr>
                  <w:tcW w:w="1320" w:type="pct"/>
                  <w:vMerge/>
                  <w:tcBorders>
                    <w:top w:val="single" w:sz="4" w:space="0" w:color="auto"/>
                    <w:bottom w:val="single" w:sz="12" w:space="0" w:color="auto"/>
                  </w:tcBorders>
                  <w:shd w:val="clear" w:color="auto" w:fill="auto"/>
                  <w:vAlign w:val="center"/>
                </w:tcPr>
                <w:p w14:paraId="10FC4E20" w14:textId="77777777" w:rsidR="005F4EA6" w:rsidRPr="00FC741E" w:rsidRDefault="005F4EA6">
                  <w:pPr>
                    <w:jc w:val="center"/>
                    <w:rPr>
                      <w:sz w:val="18"/>
                      <w:szCs w:val="18"/>
                    </w:rPr>
                  </w:pPr>
                </w:p>
              </w:tc>
            </w:tr>
            <w:tr w:rsidR="00116660" w:rsidRPr="00FC741E" w14:paraId="7605C0D5" w14:textId="77777777" w:rsidTr="009145A9">
              <w:trPr>
                <w:cantSplit/>
                <w:trHeight w:val="397"/>
                <w:jc w:val="center"/>
              </w:trPr>
              <w:tc>
                <w:tcPr>
                  <w:tcW w:w="404" w:type="pct"/>
                  <w:tcBorders>
                    <w:top w:val="single" w:sz="12" w:space="0" w:color="auto"/>
                  </w:tcBorders>
                  <w:shd w:val="clear" w:color="auto" w:fill="auto"/>
                  <w:vAlign w:val="center"/>
                </w:tcPr>
                <w:p w14:paraId="5825CA68" w14:textId="4C3698DF" w:rsidR="00116660" w:rsidRPr="00FC741E" w:rsidRDefault="00116660" w:rsidP="00116660">
                  <w:pPr>
                    <w:spacing w:line="260" w:lineRule="exact"/>
                    <w:ind w:left="-96" w:right="-71"/>
                    <w:jc w:val="center"/>
                    <w:rPr>
                      <w:sz w:val="18"/>
                      <w:szCs w:val="18"/>
                    </w:rPr>
                  </w:pPr>
                  <w:r w:rsidRPr="00FC741E">
                    <w:rPr>
                      <w:rFonts w:hint="eastAsia"/>
                      <w:sz w:val="18"/>
                      <w:szCs w:val="18"/>
                    </w:rPr>
                    <w:t>1</w:t>
                  </w:r>
                  <w:r w:rsidR="00A148C7" w:rsidRPr="00FC741E">
                    <w:rPr>
                      <w:rFonts w:hint="eastAsia"/>
                      <w:sz w:val="18"/>
                      <w:szCs w:val="18"/>
                    </w:rPr>
                    <w:t>*</w:t>
                  </w:r>
                </w:p>
              </w:tc>
              <w:tc>
                <w:tcPr>
                  <w:tcW w:w="1968" w:type="pct"/>
                  <w:tcBorders>
                    <w:top w:val="single" w:sz="12" w:space="0" w:color="auto"/>
                  </w:tcBorders>
                  <w:shd w:val="clear" w:color="auto" w:fill="auto"/>
                  <w:vAlign w:val="center"/>
                </w:tcPr>
                <w:p w14:paraId="3CD2E8B3" w14:textId="603BEEE0" w:rsidR="00116660" w:rsidRPr="00FC741E" w:rsidRDefault="005B27E4" w:rsidP="00116660">
                  <w:pPr>
                    <w:widowControl/>
                    <w:jc w:val="center"/>
                    <w:rPr>
                      <w:color w:val="000000"/>
                      <w:sz w:val="18"/>
                      <w:szCs w:val="18"/>
                    </w:rPr>
                  </w:pPr>
                  <w:proofErr w:type="gramStart"/>
                  <w:r w:rsidRPr="00FC741E">
                    <w:rPr>
                      <w:rFonts w:hint="eastAsia"/>
                      <w:color w:val="000000"/>
                      <w:sz w:val="18"/>
                      <w:szCs w:val="18"/>
                    </w:rPr>
                    <w:t>利桥</w:t>
                  </w:r>
                  <w:proofErr w:type="gramEnd"/>
                  <w:r w:rsidRPr="00FC741E">
                    <w:rPr>
                      <w:rFonts w:hint="eastAsia"/>
                      <w:color w:val="000000"/>
                      <w:sz w:val="18"/>
                      <w:szCs w:val="18"/>
                    </w:rPr>
                    <w:t>110kV</w:t>
                  </w:r>
                  <w:r w:rsidRPr="00FC741E">
                    <w:rPr>
                      <w:rFonts w:hint="eastAsia"/>
                      <w:color w:val="000000"/>
                      <w:sz w:val="18"/>
                      <w:szCs w:val="18"/>
                    </w:rPr>
                    <w:t>变电站</w:t>
                  </w:r>
                  <w:proofErr w:type="gramStart"/>
                  <w:r w:rsidRPr="00FC741E">
                    <w:rPr>
                      <w:rFonts w:hint="eastAsia"/>
                      <w:color w:val="000000"/>
                      <w:sz w:val="18"/>
                      <w:szCs w:val="18"/>
                    </w:rPr>
                    <w:t>拟建址西北侧</w:t>
                  </w:r>
                  <w:proofErr w:type="gramEnd"/>
                </w:p>
              </w:tc>
              <w:tc>
                <w:tcPr>
                  <w:tcW w:w="698" w:type="pct"/>
                  <w:tcBorders>
                    <w:top w:val="single" w:sz="12" w:space="0" w:color="auto"/>
                  </w:tcBorders>
                  <w:shd w:val="clear" w:color="auto" w:fill="auto"/>
                  <w:vAlign w:val="center"/>
                </w:tcPr>
                <w:p w14:paraId="0235EA9B" w14:textId="42CDD294" w:rsidR="00116660" w:rsidRPr="00FC741E" w:rsidRDefault="007E3546" w:rsidP="00116660">
                  <w:pPr>
                    <w:spacing w:line="260" w:lineRule="exact"/>
                    <w:ind w:left="-96" w:right="-71"/>
                    <w:jc w:val="center"/>
                    <w:rPr>
                      <w:sz w:val="18"/>
                      <w:szCs w:val="18"/>
                    </w:rPr>
                  </w:pPr>
                  <w:r w:rsidRPr="00FC741E">
                    <w:rPr>
                      <w:rFonts w:hint="eastAsia"/>
                      <w:sz w:val="18"/>
                      <w:szCs w:val="18"/>
                    </w:rPr>
                    <w:t>53</w:t>
                  </w:r>
                  <w:r w:rsidR="00071AC2" w:rsidRPr="00FC741E">
                    <w:rPr>
                      <w:rFonts w:hint="eastAsia"/>
                      <w:sz w:val="18"/>
                      <w:szCs w:val="18"/>
                    </w:rPr>
                    <w:t>.1</w:t>
                  </w:r>
                </w:p>
              </w:tc>
              <w:tc>
                <w:tcPr>
                  <w:tcW w:w="610" w:type="pct"/>
                  <w:tcBorders>
                    <w:top w:val="single" w:sz="12" w:space="0" w:color="auto"/>
                  </w:tcBorders>
                  <w:shd w:val="clear" w:color="auto" w:fill="auto"/>
                  <w:vAlign w:val="center"/>
                </w:tcPr>
                <w:p w14:paraId="6975EC09" w14:textId="73B9A50D" w:rsidR="00116660" w:rsidRPr="00FC741E" w:rsidRDefault="007E3546" w:rsidP="00116660">
                  <w:pPr>
                    <w:spacing w:line="260" w:lineRule="exact"/>
                    <w:ind w:left="-96" w:right="-71"/>
                    <w:jc w:val="center"/>
                    <w:rPr>
                      <w:sz w:val="18"/>
                      <w:szCs w:val="18"/>
                    </w:rPr>
                  </w:pPr>
                  <w:r w:rsidRPr="00FC741E">
                    <w:rPr>
                      <w:rFonts w:hint="eastAsia"/>
                      <w:sz w:val="18"/>
                      <w:szCs w:val="18"/>
                    </w:rPr>
                    <w:t>47</w:t>
                  </w:r>
                  <w:r w:rsidR="00071AC2" w:rsidRPr="00FC741E">
                    <w:rPr>
                      <w:rFonts w:hint="eastAsia"/>
                      <w:sz w:val="18"/>
                      <w:szCs w:val="18"/>
                    </w:rPr>
                    <w:t>.0</w:t>
                  </w:r>
                </w:p>
              </w:tc>
              <w:tc>
                <w:tcPr>
                  <w:tcW w:w="1320" w:type="pct"/>
                  <w:tcBorders>
                    <w:top w:val="single" w:sz="12" w:space="0" w:color="auto"/>
                  </w:tcBorders>
                  <w:shd w:val="clear" w:color="auto" w:fill="auto"/>
                  <w:vAlign w:val="center"/>
                </w:tcPr>
                <w:p w14:paraId="7FAB9F28" w14:textId="36F6B438" w:rsidR="00116660" w:rsidRPr="00FC741E" w:rsidRDefault="00116660" w:rsidP="00E909E2">
                  <w:pPr>
                    <w:jc w:val="center"/>
                    <w:rPr>
                      <w:sz w:val="18"/>
                      <w:szCs w:val="18"/>
                    </w:rPr>
                  </w:pPr>
                  <w:r w:rsidRPr="00FC741E">
                    <w:rPr>
                      <w:rFonts w:hint="eastAsia"/>
                      <w:sz w:val="18"/>
                      <w:szCs w:val="18"/>
                    </w:rPr>
                    <w:t>4a</w:t>
                  </w:r>
                  <w:r w:rsidRPr="00FC741E">
                    <w:rPr>
                      <w:rFonts w:hint="eastAsia"/>
                      <w:sz w:val="18"/>
                      <w:szCs w:val="18"/>
                    </w:rPr>
                    <w:t>类（</w:t>
                  </w:r>
                  <w:r w:rsidRPr="00FC741E">
                    <w:rPr>
                      <w:sz w:val="18"/>
                      <w:szCs w:val="18"/>
                    </w:rPr>
                    <w:t>70/55dB(A)</w:t>
                  </w:r>
                  <w:r w:rsidRPr="00FC741E">
                    <w:rPr>
                      <w:rFonts w:hint="eastAsia"/>
                      <w:sz w:val="18"/>
                      <w:szCs w:val="18"/>
                    </w:rPr>
                    <w:t>）</w:t>
                  </w:r>
                </w:p>
              </w:tc>
            </w:tr>
            <w:tr w:rsidR="00116660" w:rsidRPr="00FC741E" w14:paraId="6085CC06" w14:textId="77777777" w:rsidTr="009145A9">
              <w:trPr>
                <w:cantSplit/>
                <w:trHeight w:val="397"/>
                <w:jc w:val="center"/>
              </w:trPr>
              <w:tc>
                <w:tcPr>
                  <w:tcW w:w="404" w:type="pct"/>
                  <w:shd w:val="clear" w:color="auto" w:fill="auto"/>
                  <w:vAlign w:val="center"/>
                </w:tcPr>
                <w:p w14:paraId="55C39C98" w14:textId="77777777" w:rsidR="00116660" w:rsidRPr="00FC741E" w:rsidRDefault="00116660" w:rsidP="00116660">
                  <w:pPr>
                    <w:spacing w:line="260" w:lineRule="exact"/>
                    <w:ind w:left="-96" w:right="-71"/>
                    <w:jc w:val="center"/>
                    <w:rPr>
                      <w:sz w:val="18"/>
                      <w:szCs w:val="18"/>
                    </w:rPr>
                  </w:pPr>
                  <w:r w:rsidRPr="00FC741E">
                    <w:rPr>
                      <w:sz w:val="18"/>
                      <w:szCs w:val="18"/>
                    </w:rPr>
                    <w:t>2</w:t>
                  </w:r>
                </w:p>
              </w:tc>
              <w:tc>
                <w:tcPr>
                  <w:tcW w:w="1968" w:type="pct"/>
                  <w:shd w:val="clear" w:color="auto" w:fill="auto"/>
                  <w:vAlign w:val="center"/>
                </w:tcPr>
                <w:p w14:paraId="4C5B5EBE" w14:textId="1BE217B1" w:rsidR="00116660" w:rsidRPr="00FC741E" w:rsidRDefault="007E3546" w:rsidP="00116660">
                  <w:pPr>
                    <w:widowControl/>
                    <w:jc w:val="center"/>
                    <w:rPr>
                      <w:color w:val="000000"/>
                      <w:sz w:val="18"/>
                      <w:szCs w:val="18"/>
                    </w:rPr>
                  </w:pPr>
                  <w:proofErr w:type="gramStart"/>
                  <w:r w:rsidRPr="00FC741E">
                    <w:rPr>
                      <w:rFonts w:hint="eastAsia"/>
                      <w:color w:val="000000"/>
                      <w:sz w:val="18"/>
                      <w:szCs w:val="18"/>
                    </w:rPr>
                    <w:t>利桥</w:t>
                  </w:r>
                  <w:proofErr w:type="gramEnd"/>
                  <w:r w:rsidRPr="00FC741E">
                    <w:rPr>
                      <w:rFonts w:hint="eastAsia"/>
                      <w:color w:val="000000"/>
                      <w:sz w:val="18"/>
                      <w:szCs w:val="18"/>
                    </w:rPr>
                    <w:t>110kV</w:t>
                  </w:r>
                  <w:r w:rsidRPr="00FC741E">
                    <w:rPr>
                      <w:rFonts w:hint="eastAsia"/>
                      <w:color w:val="000000"/>
                      <w:sz w:val="18"/>
                      <w:szCs w:val="18"/>
                    </w:rPr>
                    <w:t>变电站拟建</w:t>
                  </w:r>
                  <w:proofErr w:type="gramStart"/>
                  <w:r w:rsidRPr="00FC741E">
                    <w:rPr>
                      <w:rFonts w:hint="eastAsia"/>
                      <w:color w:val="000000"/>
                      <w:sz w:val="18"/>
                      <w:szCs w:val="18"/>
                    </w:rPr>
                    <w:t>址</w:t>
                  </w:r>
                  <w:proofErr w:type="gramEnd"/>
                  <w:r w:rsidRPr="00FC741E">
                    <w:rPr>
                      <w:rFonts w:hint="eastAsia"/>
                      <w:color w:val="000000"/>
                      <w:sz w:val="18"/>
                      <w:szCs w:val="18"/>
                    </w:rPr>
                    <w:t>东北侧</w:t>
                  </w:r>
                </w:p>
              </w:tc>
              <w:tc>
                <w:tcPr>
                  <w:tcW w:w="698" w:type="pct"/>
                  <w:shd w:val="clear" w:color="auto" w:fill="auto"/>
                  <w:vAlign w:val="center"/>
                </w:tcPr>
                <w:p w14:paraId="684E6B99" w14:textId="3C977AFE" w:rsidR="00116660" w:rsidRPr="00FC741E" w:rsidRDefault="007E3546" w:rsidP="00116660">
                  <w:pPr>
                    <w:spacing w:line="260" w:lineRule="exact"/>
                    <w:ind w:left="-96" w:right="-71"/>
                    <w:jc w:val="center"/>
                    <w:rPr>
                      <w:sz w:val="18"/>
                      <w:szCs w:val="18"/>
                    </w:rPr>
                  </w:pPr>
                  <w:r w:rsidRPr="00FC741E">
                    <w:rPr>
                      <w:rFonts w:hint="eastAsia"/>
                      <w:sz w:val="18"/>
                      <w:szCs w:val="18"/>
                    </w:rPr>
                    <w:t>50</w:t>
                  </w:r>
                  <w:r w:rsidR="00071AC2" w:rsidRPr="00FC741E">
                    <w:rPr>
                      <w:rFonts w:hint="eastAsia"/>
                      <w:sz w:val="18"/>
                      <w:szCs w:val="18"/>
                    </w:rPr>
                    <w:t>.0</w:t>
                  </w:r>
                </w:p>
              </w:tc>
              <w:tc>
                <w:tcPr>
                  <w:tcW w:w="610" w:type="pct"/>
                  <w:shd w:val="clear" w:color="auto" w:fill="auto"/>
                  <w:vAlign w:val="center"/>
                </w:tcPr>
                <w:p w14:paraId="2382BEDA" w14:textId="46A7FCFD" w:rsidR="00116660" w:rsidRPr="00FC741E" w:rsidRDefault="007E3546"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3.9</w:t>
                  </w:r>
                </w:p>
              </w:tc>
              <w:tc>
                <w:tcPr>
                  <w:tcW w:w="1320" w:type="pct"/>
                  <w:vMerge w:val="restart"/>
                  <w:shd w:val="clear" w:color="auto" w:fill="auto"/>
                  <w:vAlign w:val="center"/>
                </w:tcPr>
                <w:p w14:paraId="69E064BE" w14:textId="316C94FF" w:rsidR="00116660" w:rsidRPr="00FC741E" w:rsidRDefault="00116660" w:rsidP="00E909E2">
                  <w:pPr>
                    <w:jc w:val="center"/>
                    <w:rPr>
                      <w:sz w:val="18"/>
                      <w:szCs w:val="18"/>
                    </w:rPr>
                  </w:pPr>
                  <w:r w:rsidRPr="00FC741E">
                    <w:rPr>
                      <w:sz w:val="18"/>
                      <w:szCs w:val="18"/>
                    </w:rPr>
                    <w:t>2</w:t>
                  </w:r>
                  <w:r w:rsidRPr="00FC741E">
                    <w:rPr>
                      <w:sz w:val="18"/>
                      <w:szCs w:val="18"/>
                    </w:rPr>
                    <w:t>类（</w:t>
                  </w:r>
                  <w:r w:rsidRPr="00FC741E">
                    <w:rPr>
                      <w:sz w:val="18"/>
                      <w:szCs w:val="18"/>
                    </w:rPr>
                    <w:t>60/50dB(A)</w:t>
                  </w:r>
                  <w:r w:rsidRPr="00FC741E">
                    <w:rPr>
                      <w:sz w:val="18"/>
                      <w:szCs w:val="18"/>
                    </w:rPr>
                    <w:t>）</w:t>
                  </w:r>
                </w:p>
              </w:tc>
            </w:tr>
            <w:tr w:rsidR="00116660" w:rsidRPr="00FC741E" w14:paraId="338A8449" w14:textId="77777777" w:rsidTr="009145A9">
              <w:trPr>
                <w:cantSplit/>
                <w:trHeight w:val="397"/>
                <w:jc w:val="center"/>
              </w:trPr>
              <w:tc>
                <w:tcPr>
                  <w:tcW w:w="404" w:type="pct"/>
                  <w:shd w:val="clear" w:color="auto" w:fill="auto"/>
                  <w:vAlign w:val="center"/>
                </w:tcPr>
                <w:p w14:paraId="07F0FDD1" w14:textId="4C964270" w:rsidR="00116660" w:rsidRPr="00FC741E" w:rsidRDefault="00116660" w:rsidP="00116660">
                  <w:pPr>
                    <w:spacing w:line="260" w:lineRule="exact"/>
                    <w:ind w:left="-96" w:right="-71"/>
                    <w:jc w:val="center"/>
                    <w:rPr>
                      <w:sz w:val="18"/>
                      <w:szCs w:val="18"/>
                    </w:rPr>
                  </w:pPr>
                  <w:r w:rsidRPr="00FC741E">
                    <w:rPr>
                      <w:sz w:val="18"/>
                      <w:szCs w:val="18"/>
                    </w:rPr>
                    <w:t>3</w:t>
                  </w:r>
                </w:p>
              </w:tc>
              <w:tc>
                <w:tcPr>
                  <w:tcW w:w="1968" w:type="pct"/>
                  <w:shd w:val="clear" w:color="auto" w:fill="auto"/>
                  <w:vAlign w:val="center"/>
                </w:tcPr>
                <w:p w14:paraId="4345E32A" w14:textId="43F4E13D" w:rsidR="00116660" w:rsidRPr="00FC741E" w:rsidRDefault="007E3546" w:rsidP="00116660">
                  <w:pPr>
                    <w:jc w:val="center"/>
                    <w:rPr>
                      <w:rFonts w:eastAsia="等线"/>
                      <w:color w:val="000000"/>
                      <w:sz w:val="18"/>
                      <w:szCs w:val="18"/>
                    </w:rPr>
                  </w:pPr>
                  <w:proofErr w:type="gramStart"/>
                  <w:r w:rsidRPr="00FC741E">
                    <w:rPr>
                      <w:rFonts w:hint="eastAsia"/>
                      <w:color w:val="000000"/>
                      <w:sz w:val="18"/>
                      <w:szCs w:val="18"/>
                    </w:rPr>
                    <w:t>利桥</w:t>
                  </w:r>
                  <w:proofErr w:type="gramEnd"/>
                  <w:r w:rsidRPr="00FC741E">
                    <w:rPr>
                      <w:rFonts w:hint="eastAsia"/>
                      <w:color w:val="000000"/>
                      <w:sz w:val="18"/>
                      <w:szCs w:val="18"/>
                    </w:rPr>
                    <w:t>110kV</w:t>
                  </w:r>
                  <w:r w:rsidRPr="00FC741E">
                    <w:rPr>
                      <w:rFonts w:hint="eastAsia"/>
                      <w:color w:val="000000"/>
                      <w:sz w:val="18"/>
                      <w:szCs w:val="18"/>
                    </w:rPr>
                    <w:t>变电站拟建</w:t>
                  </w:r>
                  <w:proofErr w:type="gramStart"/>
                  <w:r w:rsidRPr="00FC741E">
                    <w:rPr>
                      <w:rFonts w:hint="eastAsia"/>
                      <w:color w:val="000000"/>
                      <w:sz w:val="18"/>
                      <w:szCs w:val="18"/>
                    </w:rPr>
                    <w:t>址</w:t>
                  </w:r>
                  <w:proofErr w:type="gramEnd"/>
                  <w:r w:rsidRPr="00FC741E">
                    <w:rPr>
                      <w:rFonts w:hint="eastAsia"/>
                      <w:color w:val="000000"/>
                      <w:sz w:val="18"/>
                      <w:szCs w:val="18"/>
                    </w:rPr>
                    <w:t>东南侧</w:t>
                  </w:r>
                </w:p>
              </w:tc>
              <w:tc>
                <w:tcPr>
                  <w:tcW w:w="698" w:type="pct"/>
                  <w:shd w:val="clear" w:color="auto" w:fill="auto"/>
                  <w:vAlign w:val="center"/>
                </w:tcPr>
                <w:p w14:paraId="6B288A7D" w14:textId="7AB1662B" w:rsidR="00116660" w:rsidRPr="00FC741E" w:rsidRDefault="007E3546" w:rsidP="00116660">
                  <w:pPr>
                    <w:spacing w:line="260" w:lineRule="exact"/>
                    <w:ind w:left="-96" w:right="-71"/>
                    <w:jc w:val="center"/>
                    <w:rPr>
                      <w:sz w:val="18"/>
                      <w:szCs w:val="18"/>
                    </w:rPr>
                  </w:pPr>
                  <w:r w:rsidRPr="00FC741E">
                    <w:rPr>
                      <w:rFonts w:hint="eastAsia"/>
                      <w:sz w:val="18"/>
                      <w:szCs w:val="18"/>
                    </w:rPr>
                    <w:t>52</w:t>
                  </w:r>
                  <w:r w:rsidR="00071AC2" w:rsidRPr="00FC741E">
                    <w:rPr>
                      <w:rFonts w:hint="eastAsia"/>
                      <w:sz w:val="18"/>
                      <w:szCs w:val="18"/>
                    </w:rPr>
                    <w:t>.1</w:t>
                  </w:r>
                </w:p>
              </w:tc>
              <w:tc>
                <w:tcPr>
                  <w:tcW w:w="610" w:type="pct"/>
                  <w:shd w:val="clear" w:color="auto" w:fill="auto"/>
                  <w:vAlign w:val="center"/>
                </w:tcPr>
                <w:p w14:paraId="0D55BB26" w14:textId="591BCCD6" w:rsidR="00116660" w:rsidRPr="00FC741E" w:rsidRDefault="007E3546"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1.9</w:t>
                  </w:r>
                </w:p>
              </w:tc>
              <w:tc>
                <w:tcPr>
                  <w:tcW w:w="1320" w:type="pct"/>
                  <w:vMerge/>
                  <w:shd w:val="clear" w:color="auto" w:fill="auto"/>
                  <w:vAlign w:val="center"/>
                </w:tcPr>
                <w:p w14:paraId="757C104E" w14:textId="02300B40" w:rsidR="00116660" w:rsidRPr="00FC741E" w:rsidRDefault="00116660" w:rsidP="00116660">
                  <w:pPr>
                    <w:jc w:val="center"/>
                    <w:rPr>
                      <w:sz w:val="18"/>
                      <w:szCs w:val="18"/>
                    </w:rPr>
                  </w:pPr>
                </w:p>
              </w:tc>
            </w:tr>
            <w:tr w:rsidR="00116660" w:rsidRPr="00FC741E" w14:paraId="551BEC0A" w14:textId="77777777" w:rsidTr="009145A9">
              <w:trPr>
                <w:cantSplit/>
                <w:trHeight w:val="397"/>
                <w:jc w:val="center"/>
              </w:trPr>
              <w:tc>
                <w:tcPr>
                  <w:tcW w:w="404" w:type="pct"/>
                  <w:shd w:val="clear" w:color="auto" w:fill="auto"/>
                  <w:vAlign w:val="center"/>
                </w:tcPr>
                <w:p w14:paraId="6401B969" w14:textId="77777777" w:rsidR="00116660" w:rsidRPr="00FC741E" w:rsidRDefault="00116660" w:rsidP="00116660">
                  <w:pPr>
                    <w:spacing w:line="260" w:lineRule="exact"/>
                    <w:ind w:left="-96" w:right="-71"/>
                    <w:jc w:val="center"/>
                    <w:rPr>
                      <w:sz w:val="18"/>
                      <w:szCs w:val="18"/>
                    </w:rPr>
                  </w:pPr>
                  <w:r w:rsidRPr="00FC741E">
                    <w:rPr>
                      <w:sz w:val="18"/>
                      <w:szCs w:val="18"/>
                    </w:rPr>
                    <w:t>4</w:t>
                  </w:r>
                </w:p>
              </w:tc>
              <w:tc>
                <w:tcPr>
                  <w:tcW w:w="1968" w:type="pct"/>
                  <w:shd w:val="clear" w:color="auto" w:fill="auto"/>
                  <w:vAlign w:val="center"/>
                </w:tcPr>
                <w:p w14:paraId="3132E9A1" w14:textId="3C6FE608" w:rsidR="00116660" w:rsidRPr="00FC741E" w:rsidRDefault="007E3546" w:rsidP="00116660">
                  <w:pPr>
                    <w:jc w:val="center"/>
                    <w:rPr>
                      <w:rFonts w:eastAsia="等线"/>
                      <w:color w:val="000000"/>
                      <w:sz w:val="18"/>
                      <w:szCs w:val="18"/>
                    </w:rPr>
                  </w:pPr>
                  <w:proofErr w:type="gramStart"/>
                  <w:r w:rsidRPr="00FC741E">
                    <w:rPr>
                      <w:rFonts w:hint="eastAsia"/>
                      <w:color w:val="000000"/>
                      <w:sz w:val="18"/>
                      <w:szCs w:val="18"/>
                    </w:rPr>
                    <w:t>利桥</w:t>
                  </w:r>
                  <w:proofErr w:type="gramEnd"/>
                  <w:r w:rsidRPr="00FC741E">
                    <w:rPr>
                      <w:rFonts w:hint="eastAsia"/>
                      <w:color w:val="000000"/>
                      <w:sz w:val="18"/>
                      <w:szCs w:val="18"/>
                    </w:rPr>
                    <w:t>110kV</w:t>
                  </w:r>
                  <w:r w:rsidRPr="00FC741E">
                    <w:rPr>
                      <w:rFonts w:hint="eastAsia"/>
                      <w:color w:val="000000"/>
                      <w:sz w:val="18"/>
                      <w:szCs w:val="18"/>
                    </w:rPr>
                    <w:t>变电站</w:t>
                  </w:r>
                  <w:proofErr w:type="gramStart"/>
                  <w:r w:rsidRPr="00FC741E">
                    <w:rPr>
                      <w:rFonts w:hint="eastAsia"/>
                      <w:color w:val="000000"/>
                      <w:sz w:val="18"/>
                      <w:szCs w:val="18"/>
                    </w:rPr>
                    <w:t>拟建址西南侧</w:t>
                  </w:r>
                  <w:proofErr w:type="gramEnd"/>
                </w:p>
              </w:tc>
              <w:tc>
                <w:tcPr>
                  <w:tcW w:w="698" w:type="pct"/>
                  <w:shd w:val="clear" w:color="auto" w:fill="auto"/>
                  <w:vAlign w:val="center"/>
                </w:tcPr>
                <w:p w14:paraId="0939A254" w14:textId="39B0E963" w:rsidR="00116660" w:rsidRPr="00FC741E" w:rsidRDefault="007E3546" w:rsidP="00116660">
                  <w:pPr>
                    <w:spacing w:line="260" w:lineRule="exact"/>
                    <w:ind w:left="-96" w:right="-71"/>
                    <w:jc w:val="center"/>
                    <w:rPr>
                      <w:sz w:val="18"/>
                      <w:szCs w:val="18"/>
                    </w:rPr>
                  </w:pPr>
                  <w:r w:rsidRPr="00FC741E">
                    <w:rPr>
                      <w:rFonts w:hint="eastAsia"/>
                      <w:sz w:val="18"/>
                      <w:szCs w:val="18"/>
                    </w:rPr>
                    <w:t>50</w:t>
                  </w:r>
                  <w:r w:rsidR="00071AC2" w:rsidRPr="00FC741E">
                    <w:rPr>
                      <w:rFonts w:hint="eastAsia"/>
                      <w:sz w:val="18"/>
                      <w:szCs w:val="18"/>
                    </w:rPr>
                    <w:t>.0</w:t>
                  </w:r>
                </w:p>
              </w:tc>
              <w:tc>
                <w:tcPr>
                  <w:tcW w:w="610" w:type="pct"/>
                  <w:shd w:val="clear" w:color="auto" w:fill="auto"/>
                  <w:vAlign w:val="center"/>
                </w:tcPr>
                <w:p w14:paraId="03152605" w14:textId="5A3ADD75" w:rsidR="00116660" w:rsidRPr="00FC741E" w:rsidRDefault="007E3546" w:rsidP="00116660">
                  <w:pPr>
                    <w:spacing w:line="260" w:lineRule="exact"/>
                    <w:ind w:left="-96" w:right="-71"/>
                    <w:jc w:val="center"/>
                    <w:rPr>
                      <w:sz w:val="18"/>
                      <w:szCs w:val="18"/>
                    </w:rPr>
                  </w:pPr>
                  <w:r w:rsidRPr="00FC741E">
                    <w:rPr>
                      <w:rFonts w:hint="eastAsia"/>
                      <w:sz w:val="18"/>
                      <w:szCs w:val="18"/>
                    </w:rPr>
                    <w:t>42</w:t>
                  </w:r>
                  <w:r w:rsidR="00071AC2" w:rsidRPr="00FC741E">
                    <w:rPr>
                      <w:rFonts w:hint="eastAsia"/>
                      <w:sz w:val="18"/>
                      <w:szCs w:val="18"/>
                    </w:rPr>
                    <w:t>.2</w:t>
                  </w:r>
                </w:p>
              </w:tc>
              <w:tc>
                <w:tcPr>
                  <w:tcW w:w="1320" w:type="pct"/>
                  <w:vMerge/>
                  <w:shd w:val="clear" w:color="auto" w:fill="auto"/>
                  <w:vAlign w:val="center"/>
                </w:tcPr>
                <w:p w14:paraId="4EEF805A" w14:textId="54023155" w:rsidR="00116660" w:rsidRPr="00FC741E" w:rsidRDefault="00116660" w:rsidP="00116660">
                  <w:pPr>
                    <w:jc w:val="center"/>
                    <w:rPr>
                      <w:sz w:val="18"/>
                      <w:szCs w:val="18"/>
                    </w:rPr>
                  </w:pPr>
                </w:p>
              </w:tc>
            </w:tr>
            <w:tr w:rsidR="00116660" w:rsidRPr="00FC741E" w14:paraId="71E5408E" w14:textId="77777777" w:rsidTr="009145A9">
              <w:trPr>
                <w:cantSplit/>
                <w:trHeight w:val="397"/>
                <w:jc w:val="center"/>
              </w:trPr>
              <w:tc>
                <w:tcPr>
                  <w:tcW w:w="404" w:type="pct"/>
                  <w:shd w:val="clear" w:color="auto" w:fill="auto"/>
                  <w:vAlign w:val="center"/>
                </w:tcPr>
                <w:p w14:paraId="4C3695D4" w14:textId="0535B72A" w:rsidR="00116660" w:rsidRPr="00FC741E" w:rsidRDefault="00E573D1" w:rsidP="00116660">
                  <w:pPr>
                    <w:spacing w:line="260" w:lineRule="exact"/>
                    <w:ind w:left="-96" w:right="-71"/>
                    <w:jc w:val="center"/>
                    <w:rPr>
                      <w:sz w:val="18"/>
                      <w:szCs w:val="18"/>
                    </w:rPr>
                  </w:pPr>
                  <w:r w:rsidRPr="00FC741E">
                    <w:rPr>
                      <w:rFonts w:hint="eastAsia"/>
                      <w:sz w:val="18"/>
                      <w:szCs w:val="18"/>
                    </w:rPr>
                    <w:t>5</w:t>
                  </w:r>
                </w:p>
              </w:tc>
              <w:tc>
                <w:tcPr>
                  <w:tcW w:w="1968" w:type="pct"/>
                  <w:shd w:val="clear" w:color="auto" w:fill="auto"/>
                  <w:vAlign w:val="center"/>
                </w:tcPr>
                <w:p w14:paraId="651ECA6B" w14:textId="48C24E17" w:rsidR="00116660" w:rsidRPr="00FC741E" w:rsidRDefault="009145A9" w:rsidP="00116660">
                  <w:pPr>
                    <w:jc w:val="center"/>
                    <w:rPr>
                      <w:color w:val="000000"/>
                      <w:sz w:val="18"/>
                      <w:szCs w:val="18"/>
                    </w:rPr>
                  </w:pPr>
                  <w:r w:rsidRPr="00FC741E">
                    <w:rPr>
                      <w:rFonts w:hint="eastAsia"/>
                      <w:color w:val="000000"/>
                      <w:sz w:val="18"/>
                      <w:szCs w:val="18"/>
                    </w:rPr>
                    <w:t>龙山街道</w:t>
                  </w:r>
                  <w:proofErr w:type="gramStart"/>
                  <w:r w:rsidRPr="00FC741E">
                    <w:rPr>
                      <w:rFonts w:hint="eastAsia"/>
                      <w:color w:val="000000"/>
                      <w:sz w:val="18"/>
                      <w:szCs w:val="18"/>
                    </w:rPr>
                    <w:t>在建商</w:t>
                  </w:r>
                  <w:proofErr w:type="gramEnd"/>
                  <w:r w:rsidRPr="00FC741E">
                    <w:rPr>
                      <w:rFonts w:hint="eastAsia"/>
                      <w:color w:val="000000"/>
                      <w:sz w:val="18"/>
                      <w:szCs w:val="18"/>
                    </w:rPr>
                    <w:t>住楼西南角（</w:t>
                  </w:r>
                  <w:proofErr w:type="gramStart"/>
                  <w:r w:rsidRPr="00FC741E">
                    <w:rPr>
                      <w:rFonts w:hint="eastAsia"/>
                      <w:color w:val="000000"/>
                      <w:sz w:val="18"/>
                      <w:szCs w:val="18"/>
                    </w:rPr>
                    <w:t>利桥</w:t>
                  </w:r>
                  <w:proofErr w:type="gramEnd"/>
                  <w:r w:rsidRPr="00FC741E">
                    <w:rPr>
                      <w:rFonts w:hint="eastAsia"/>
                      <w:color w:val="000000"/>
                      <w:sz w:val="18"/>
                      <w:szCs w:val="18"/>
                    </w:rPr>
                    <w:t>110kV</w:t>
                  </w:r>
                  <w:r w:rsidRPr="00FC741E">
                    <w:rPr>
                      <w:rFonts w:hint="eastAsia"/>
                      <w:color w:val="000000"/>
                      <w:sz w:val="18"/>
                      <w:szCs w:val="18"/>
                    </w:rPr>
                    <w:t>变电站拟建</w:t>
                  </w:r>
                  <w:proofErr w:type="gramStart"/>
                  <w:r w:rsidRPr="00FC741E">
                    <w:rPr>
                      <w:rFonts w:hint="eastAsia"/>
                      <w:color w:val="000000"/>
                      <w:sz w:val="18"/>
                      <w:szCs w:val="18"/>
                    </w:rPr>
                    <w:t>址</w:t>
                  </w:r>
                  <w:proofErr w:type="gramEnd"/>
                  <w:r w:rsidRPr="00FC741E">
                    <w:rPr>
                      <w:rFonts w:hint="eastAsia"/>
                      <w:color w:val="000000"/>
                      <w:sz w:val="18"/>
                      <w:szCs w:val="18"/>
                    </w:rPr>
                    <w:t>东南侧约</w:t>
                  </w:r>
                  <w:r w:rsidRPr="00FC741E">
                    <w:rPr>
                      <w:rFonts w:hint="eastAsia"/>
                      <w:color w:val="000000"/>
                      <w:sz w:val="18"/>
                      <w:szCs w:val="18"/>
                    </w:rPr>
                    <w:t>50m</w:t>
                  </w:r>
                  <w:r w:rsidRPr="00FC741E">
                    <w:rPr>
                      <w:rFonts w:hint="eastAsia"/>
                      <w:color w:val="000000"/>
                      <w:sz w:val="18"/>
                      <w:szCs w:val="18"/>
                    </w:rPr>
                    <w:t>）</w:t>
                  </w:r>
                </w:p>
              </w:tc>
              <w:tc>
                <w:tcPr>
                  <w:tcW w:w="698" w:type="pct"/>
                  <w:shd w:val="clear" w:color="auto" w:fill="auto"/>
                  <w:vAlign w:val="center"/>
                </w:tcPr>
                <w:p w14:paraId="694853FE" w14:textId="4BDBD125" w:rsidR="00116660" w:rsidRPr="00FC741E" w:rsidRDefault="007E3546" w:rsidP="00116660">
                  <w:pPr>
                    <w:spacing w:line="260" w:lineRule="exact"/>
                    <w:ind w:left="-96" w:right="-71"/>
                    <w:jc w:val="center"/>
                    <w:rPr>
                      <w:sz w:val="18"/>
                      <w:szCs w:val="18"/>
                    </w:rPr>
                  </w:pPr>
                  <w:r w:rsidRPr="00FC741E">
                    <w:rPr>
                      <w:rFonts w:hint="eastAsia"/>
                      <w:sz w:val="18"/>
                      <w:szCs w:val="18"/>
                    </w:rPr>
                    <w:t>54</w:t>
                  </w:r>
                  <w:r w:rsidR="00071AC2" w:rsidRPr="00FC741E">
                    <w:rPr>
                      <w:rFonts w:hint="eastAsia"/>
                      <w:sz w:val="18"/>
                      <w:szCs w:val="18"/>
                    </w:rPr>
                    <w:t>.0</w:t>
                  </w:r>
                </w:p>
              </w:tc>
              <w:tc>
                <w:tcPr>
                  <w:tcW w:w="610" w:type="pct"/>
                  <w:shd w:val="clear" w:color="auto" w:fill="auto"/>
                  <w:vAlign w:val="center"/>
                </w:tcPr>
                <w:p w14:paraId="16CB3169" w14:textId="2A072A03" w:rsidR="00116660" w:rsidRPr="00FC741E" w:rsidRDefault="007E3546" w:rsidP="00116660">
                  <w:pPr>
                    <w:spacing w:line="260" w:lineRule="exact"/>
                    <w:ind w:left="-96" w:right="-71"/>
                    <w:jc w:val="center"/>
                    <w:rPr>
                      <w:sz w:val="18"/>
                      <w:szCs w:val="18"/>
                    </w:rPr>
                  </w:pPr>
                  <w:r w:rsidRPr="00FC741E">
                    <w:rPr>
                      <w:rFonts w:hint="eastAsia"/>
                      <w:sz w:val="18"/>
                      <w:szCs w:val="18"/>
                    </w:rPr>
                    <w:t>42</w:t>
                  </w:r>
                  <w:r w:rsidR="00071AC2" w:rsidRPr="00FC741E">
                    <w:rPr>
                      <w:rFonts w:hint="eastAsia"/>
                      <w:sz w:val="18"/>
                      <w:szCs w:val="18"/>
                    </w:rPr>
                    <w:t>.4</w:t>
                  </w:r>
                </w:p>
              </w:tc>
              <w:tc>
                <w:tcPr>
                  <w:tcW w:w="1320" w:type="pct"/>
                  <w:vMerge/>
                  <w:shd w:val="clear" w:color="auto" w:fill="auto"/>
                  <w:vAlign w:val="center"/>
                </w:tcPr>
                <w:p w14:paraId="2516AC85" w14:textId="4A73547F" w:rsidR="00116660" w:rsidRPr="00FC741E" w:rsidRDefault="00116660" w:rsidP="00116660">
                  <w:pPr>
                    <w:jc w:val="center"/>
                    <w:rPr>
                      <w:sz w:val="18"/>
                      <w:szCs w:val="18"/>
                    </w:rPr>
                  </w:pPr>
                </w:p>
              </w:tc>
            </w:tr>
          </w:tbl>
          <w:bookmarkEnd w:id="10"/>
          <w:p w14:paraId="02EA8A6A" w14:textId="520E3B2F" w:rsidR="005F4EA6" w:rsidRPr="00FC741E" w:rsidRDefault="00000000">
            <w:pPr>
              <w:snapToGrid w:val="0"/>
              <w:jc w:val="left"/>
              <w:rPr>
                <w:b/>
                <w:sz w:val="18"/>
                <w:szCs w:val="18"/>
              </w:rPr>
            </w:pPr>
            <w:r w:rsidRPr="00FC741E">
              <w:rPr>
                <w:rFonts w:hint="eastAsia"/>
                <w:b/>
                <w:sz w:val="18"/>
                <w:szCs w:val="18"/>
              </w:rPr>
              <w:t>*</w:t>
            </w:r>
            <w:r w:rsidRPr="00FC741E">
              <w:rPr>
                <w:rFonts w:hint="eastAsia"/>
                <w:b/>
                <w:sz w:val="18"/>
                <w:szCs w:val="18"/>
              </w:rPr>
              <w:t>注：</w:t>
            </w:r>
            <w:r w:rsidR="00BD061E" w:rsidRPr="00FC741E">
              <w:rPr>
                <w:b/>
                <w:sz w:val="18"/>
                <w:szCs w:val="18"/>
              </w:rPr>
              <w:t>1</w:t>
            </w:r>
            <w:r w:rsidR="00BD061E" w:rsidRPr="00FC741E">
              <w:rPr>
                <w:rFonts w:hint="eastAsia"/>
                <w:b/>
                <w:sz w:val="18"/>
                <w:szCs w:val="18"/>
              </w:rPr>
              <w:t>号</w:t>
            </w:r>
            <w:r w:rsidRPr="00FC741E">
              <w:rPr>
                <w:rFonts w:hint="eastAsia"/>
                <w:b/>
                <w:sz w:val="18"/>
                <w:szCs w:val="18"/>
              </w:rPr>
              <w:t>测点距</w:t>
            </w:r>
            <w:r w:rsidR="00A148C7" w:rsidRPr="00FC741E">
              <w:rPr>
                <w:rFonts w:hint="eastAsia"/>
                <w:b/>
                <w:sz w:val="18"/>
                <w:szCs w:val="18"/>
              </w:rPr>
              <w:t>东塘路</w:t>
            </w:r>
            <w:r w:rsidRPr="00FC741E">
              <w:rPr>
                <w:rFonts w:hint="eastAsia"/>
                <w:b/>
                <w:sz w:val="18"/>
                <w:szCs w:val="18"/>
              </w:rPr>
              <w:t>约</w:t>
            </w:r>
            <w:r w:rsidR="00A148C7" w:rsidRPr="00FC741E">
              <w:rPr>
                <w:rFonts w:hint="eastAsia"/>
                <w:b/>
                <w:sz w:val="18"/>
                <w:szCs w:val="18"/>
              </w:rPr>
              <w:t>20</w:t>
            </w:r>
            <w:r w:rsidRPr="00FC741E">
              <w:rPr>
                <w:rFonts w:hint="eastAsia"/>
                <w:b/>
                <w:sz w:val="18"/>
                <w:szCs w:val="18"/>
              </w:rPr>
              <w:t>m</w:t>
            </w:r>
            <w:r w:rsidRPr="00FC741E">
              <w:rPr>
                <w:rFonts w:hint="eastAsia"/>
                <w:b/>
                <w:sz w:val="18"/>
                <w:szCs w:val="18"/>
              </w:rPr>
              <w:t>。</w:t>
            </w:r>
          </w:p>
          <w:p w14:paraId="7ACCBDAD" w14:textId="73E99AB7" w:rsidR="005F4EA6" w:rsidRPr="00FC741E" w:rsidRDefault="00000000">
            <w:pPr>
              <w:snapToGrid w:val="0"/>
              <w:spacing w:beforeLines="50" w:before="120" w:afterLines="25" w:after="60"/>
              <w:jc w:val="center"/>
              <w:rPr>
                <w:b/>
                <w:szCs w:val="21"/>
              </w:rPr>
            </w:pPr>
            <w:r w:rsidRPr="00FC741E">
              <w:rPr>
                <w:b/>
                <w:szCs w:val="21"/>
              </w:rPr>
              <w:t>表</w:t>
            </w:r>
            <w:r w:rsidRPr="00FC741E">
              <w:rPr>
                <w:b/>
                <w:szCs w:val="21"/>
              </w:rPr>
              <w:t>3-</w:t>
            </w:r>
            <w:r w:rsidR="00DE507F" w:rsidRPr="00FC741E">
              <w:rPr>
                <w:b/>
                <w:szCs w:val="21"/>
              </w:rPr>
              <w:t>3</w:t>
            </w:r>
            <w:r w:rsidRPr="00FC741E">
              <w:rPr>
                <w:b/>
                <w:szCs w:val="21"/>
              </w:rPr>
              <w:t xml:space="preserve"> </w:t>
            </w:r>
            <w:r w:rsidRPr="00FC741E">
              <w:rPr>
                <w:b/>
                <w:szCs w:val="21"/>
              </w:rPr>
              <w:t>本项目拟建架空输电线路</w:t>
            </w:r>
            <w:proofErr w:type="gramStart"/>
            <w:r w:rsidRPr="00FC741E">
              <w:rPr>
                <w:rFonts w:hint="eastAsia"/>
                <w:b/>
                <w:szCs w:val="21"/>
              </w:rPr>
              <w:t>周围</w:t>
            </w:r>
            <w:r w:rsidRPr="00FC741E">
              <w:rPr>
                <w:b/>
                <w:szCs w:val="21"/>
              </w:rPr>
              <w:t>声</w:t>
            </w:r>
            <w:proofErr w:type="gramEnd"/>
            <w:r w:rsidRPr="00FC741E">
              <w:rPr>
                <w:b/>
                <w:szCs w:val="21"/>
              </w:rPr>
              <w:t>环境</w:t>
            </w:r>
            <w:r w:rsidRPr="00FC741E">
              <w:rPr>
                <w:rFonts w:hint="eastAsia"/>
                <w:b/>
                <w:szCs w:val="21"/>
              </w:rPr>
              <w:t>保护</w:t>
            </w:r>
            <w:r w:rsidRPr="00FC741E">
              <w:rPr>
                <w:b/>
                <w:szCs w:val="21"/>
              </w:rPr>
              <w:t>目标现状监测结果</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86"/>
              <w:gridCol w:w="1141"/>
              <w:gridCol w:w="2689"/>
              <w:gridCol w:w="852"/>
              <w:gridCol w:w="852"/>
              <w:gridCol w:w="2005"/>
            </w:tblGrid>
            <w:tr w:rsidR="005F4EA6" w:rsidRPr="00FC741E" w14:paraId="5731E9E1" w14:textId="77777777" w:rsidTr="007637FF">
              <w:trPr>
                <w:trHeight w:val="397"/>
              </w:trPr>
              <w:tc>
                <w:tcPr>
                  <w:tcW w:w="361" w:type="pct"/>
                  <w:vMerge w:val="restart"/>
                  <w:tcBorders>
                    <w:top w:val="single" w:sz="12" w:space="0" w:color="auto"/>
                  </w:tcBorders>
                  <w:shd w:val="clear" w:color="auto" w:fill="auto"/>
                  <w:vAlign w:val="center"/>
                </w:tcPr>
                <w:p w14:paraId="1B958665" w14:textId="77777777" w:rsidR="005F4EA6" w:rsidRPr="00FC741E" w:rsidRDefault="00000000">
                  <w:pPr>
                    <w:spacing w:line="276" w:lineRule="auto"/>
                    <w:jc w:val="center"/>
                    <w:rPr>
                      <w:b/>
                      <w:sz w:val="18"/>
                      <w:szCs w:val="18"/>
                    </w:rPr>
                  </w:pPr>
                  <w:bookmarkStart w:id="11" w:name="_Hlk169072424"/>
                  <w:r w:rsidRPr="00FC741E">
                    <w:rPr>
                      <w:rFonts w:hint="eastAsia"/>
                      <w:b/>
                      <w:sz w:val="18"/>
                      <w:szCs w:val="18"/>
                    </w:rPr>
                    <w:t>测点</w:t>
                  </w:r>
                </w:p>
                <w:p w14:paraId="52519480" w14:textId="77777777" w:rsidR="005F4EA6" w:rsidRPr="00FC741E" w:rsidRDefault="00000000">
                  <w:pPr>
                    <w:spacing w:line="276" w:lineRule="auto"/>
                    <w:jc w:val="center"/>
                    <w:rPr>
                      <w:b/>
                      <w:sz w:val="18"/>
                      <w:szCs w:val="18"/>
                    </w:rPr>
                  </w:pPr>
                  <w:r w:rsidRPr="00FC741E">
                    <w:rPr>
                      <w:b/>
                      <w:sz w:val="18"/>
                      <w:szCs w:val="18"/>
                    </w:rPr>
                    <w:t>序号</w:t>
                  </w:r>
                </w:p>
              </w:tc>
              <w:tc>
                <w:tcPr>
                  <w:tcW w:w="2356" w:type="pct"/>
                  <w:gridSpan w:val="2"/>
                  <w:vMerge w:val="restart"/>
                  <w:tcBorders>
                    <w:top w:val="single" w:sz="12" w:space="0" w:color="auto"/>
                  </w:tcBorders>
                  <w:shd w:val="clear" w:color="auto" w:fill="auto"/>
                  <w:vAlign w:val="center"/>
                </w:tcPr>
                <w:p w14:paraId="1EBADB1A" w14:textId="77777777" w:rsidR="005F4EA6" w:rsidRPr="00FC741E" w:rsidRDefault="00000000">
                  <w:pPr>
                    <w:spacing w:line="276" w:lineRule="auto"/>
                    <w:jc w:val="center"/>
                    <w:rPr>
                      <w:b/>
                      <w:sz w:val="18"/>
                      <w:szCs w:val="18"/>
                    </w:rPr>
                  </w:pPr>
                  <w:r w:rsidRPr="00FC741E">
                    <w:rPr>
                      <w:b/>
                      <w:sz w:val="18"/>
                      <w:szCs w:val="18"/>
                    </w:rPr>
                    <w:t>测点描述</w:t>
                  </w:r>
                </w:p>
              </w:tc>
              <w:tc>
                <w:tcPr>
                  <w:tcW w:w="1048" w:type="pct"/>
                  <w:gridSpan w:val="2"/>
                  <w:tcBorders>
                    <w:top w:val="single" w:sz="12" w:space="0" w:color="auto"/>
                    <w:bottom w:val="single" w:sz="4" w:space="0" w:color="auto"/>
                  </w:tcBorders>
                  <w:shd w:val="clear" w:color="auto" w:fill="auto"/>
                  <w:vAlign w:val="center"/>
                </w:tcPr>
                <w:p w14:paraId="01743DCE" w14:textId="77777777" w:rsidR="005F4EA6" w:rsidRPr="00FC741E" w:rsidRDefault="00000000">
                  <w:pPr>
                    <w:jc w:val="center"/>
                    <w:rPr>
                      <w:b/>
                      <w:sz w:val="18"/>
                      <w:szCs w:val="18"/>
                    </w:rPr>
                  </w:pPr>
                  <w:r w:rsidRPr="00FC741E">
                    <w:rPr>
                      <w:b/>
                      <w:sz w:val="18"/>
                      <w:szCs w:val="18"/>
                    </w:rPr>
                    <w:t>监测结果</w:t>
                  </w:r>
                </w:p>
                <w:p w14:paraId="6373B4A4" w14:textId="77777777" w:rsidR="005F4EA6" w:rsidRPr="00FC741E" w:rsidRDefault="00000000">
                  <w:pPr>
                    <w:jc w:val="center"/>
                    <w:rPr>
                      <w:b/>
                      <w:sz w:val="18"/>
                      <w:szCs w:val="18"/>
                    </w:rPr>
                  </w:pPr>
                  <w:proofErr w:type="spellStart"/>
                  <w:r w:rsidRPr="00FC741E">
                    <w:rPr>
                      <w:rFonts w:hint="eastAsia"/>
                      <w:b/>
                      <w:i/>
                      <w:iCs/>
                      <w:sz w:val="18"/>
                      <w:szCs w:val="18"/>
                    </w:rPr>
                    <w:t>L</w:t>
                  </w:r>
                  <w:r w:rsidRPr="00FC741E">
                    <w:rPr>
                      <w:b/>
                      <w:sz w:val="18"/>
                      <w:szCs w:val="18"/>
                    </w:rPr>
                    <w:t>eq</w:t>
                  </w:r>
                  <w:proofErr w:type="spellEnd"/>
                  <w:r w:rsidRPr="00FC741E">
                    <w:rPr>
                      <w:b/>
                      <w:sz w:val="18"/>
                      <w:szCs w:val="18"/>
                    </w:rPr>
                    <w:t xml:space="preserve"> dB(A)</w:t>
                  </w:r>
                </w:p>
              </w:tc>
              <w:tc>
                <w:tcPr>
                  <w:tcW w:w="1235" w:type="pct"/>
                  <w:vMerge w:val="restart"/>
                  <w:tcBorders>
                    <w:top w:val="single" w:sz="12" w:space="0" w:color="auto"/>
                  </w:tcBorders>
                  <w:shd w:val="clear" w:color="auto" w:fill="auto"/>
                  <w:vAlign w:val="center"/>
                </w:tcPr>
                <w:p w14:paraId="0FB6EFBE" w14:textId="77777777" w:rsidR="007637FF" w:rsidRPr="00FC741E" w:rsidRDefault="00000000">
                  <w:pPr>
                    <w:spacing w:line="276" w:lineRule="auto"/>
                    <w:jc w:val="center"/>
                    <w:rPr>
                      <w:b/>
                      <w:sz w:val="18"/>
                      <w:szCs w:val="18"/>
                    </w:rPr>
                  </w:pPr>
                  <w:r w:rsidRPr="00FC741E">
                    <w:rPr>
                      <w:b/>
                      <w:sz w:val="18"/>
                      <w:szCs w:val="18"/>
                    </w:rPr>
                    <w:t>执行标准</w:t>
                  </w:r>
                  <w:r w:rsidR="007637FF" w:rsidRPr="00FC741E">
                    <w:rPr>
                      <w:rFonts w:hint="eastAsia"/>
                      <w:b/>
                      <w:sz w:val="18"/>
                      <w:szCs w:val="18"/>
                    </w:rPr>
                    <w:t>/</w:t>
                  </w:r>
                </w:p>
                <w:p w14:paraId="68E5E93E" w14:textId="00B7369E" w:rsidR="005F4EA6" w:rsidRPr="00FC741E" w:rsidRDefault="007637FF">
                  <w:pPr>
                    <w:spacing w:line="276" w:lineRule="auto"/>
                    <w:jc w:val="center"/>
                    <w:rPr>
                      <w:b/>
                      <w:sz w:val="18"/>
                      <w:szCs w:val="18"/>
                    </w:rPr>
                  </w:pPr>
                  <w:r w:rsidRPr="00FC741E">
                    <w:rPr>
                      <w:rFonts w:hint="eastAsia"/>
                      <w:b/>
                      <w:sz w:val="18"/>
                      <w:szCs w:val="18"/>
                    </w:rPr>
                    <w:t>《声环境质量标准》（</w:t>
                  </w:r>
                  <w:r w:rsidRPr="00FC741E">
                    <w:rPr>
                      <w:rFonts w:hint="eastAsia"/>
                      <w:b/>
                      <w:sz w:val="18"/>
                      <w:szCs w:val="18"/>
                    </w:rPr>
                    <w:t>GB3096-2008</w:t>
                  </w:r>
                  <w:r w:rsidRPr="00FC741E">
                    <w:rPr>
                      <w:rFonts w:hint="eastAsia"/>
                      <w:b/>
                      <w:sz w:val="18"/>
                      <w:szCs w:val="18"/>
                    </w:rPr>
                    <w:t>）</w:t>
                  </w:r>
                </w:p>
              </w:tc>
            </w:tr>
            <w:tr w:rsidR="005F4EA6" w:rsidRPr="00FC741E" w14:paraId="05CA055E" w14:textId="77777777" w:rsidTr="007637FF">
              <w:trPr>
                <w:trHeight w:val="397"/>
              </w:trPr>
              <w:tc>
                <w:tcPr>
                  <w:tcW w:w="361" w:type="pct"/>
                  <w:vMerge/>
                  <w:tcBorders>
                    <w:bottom w:val="single" w:sz="12" w:space="0" w:color="auto"/>
                  </w:tcBorders>
                  <w:shd w:val="clear" w:color="auto" w:fill="auto"/>
                  <w:vAlign w:val="center"/>
                </w:tcPr>
                <w:p w14:paraId="30E64E55" w14:textId="77777777" w:rsidR="005F4EA6" w:rsidRPr="00FC741E" w:rsidRDefault="005F4EA6">
                  <w:pPr>
                    <w:spacing w:line="276" w:lineRule="auto"/>
                    <w:jc w:val="center"/>
                    <w:rPr>
                      <w:b/>
                      <w:sz w:val="18"/>
                      <w:szCs w:val="18"/>
                    </w:rPr>
                  </w:pPr>
                </w:p>
              </w:tc>
              <w:tc>
                <w:tcPr>
                  <w:tcW w:w="2356" w:type="pct"/>
                  <w:gridSpan w:val="2"/>
                  <w:vMerge/>
                  <w:tcBorders>
                    <w:bottom w:val="single" w:sz="12" w:space="0" w:color="auto"/>
                  </w:tcBorders>
                  <w:shd w:val="clear" w:color="auto" w:fill="auto"/>
                  <w:vAlign w:val="center"/>
                </w:tcPr>
                <w:p w14:paraId="0E57D472" w14:textId="77777777" w:rsidR="005F4EA6" w:rsidRPr="00FC741E" w:rsidRDefault="005F4EA6">
                  <w:pPr>
                    <w:spacing w:line="276" w:lineRule="auto"/>
                    <w:jc w:val="center"/>
                    <w:rPr>
                      <w:b/>
                      <w:sz w:val="18"/>
                      <w:szCs w:val="18"/>
                    </w:rPr>
                  </w:pPr>
                </w:p>
              </w:tc>
              <w:tc>
                <w:tcPr>
                  <w:tcW w:w="524" w:type="pct"/>
                  <w:tcBorders>
                    <w:top w:val="single" w:sz="4" w:space="0" w:color="auto"/>
                    <w:bottom w:val="single" w:sz="12" w:space="0" w:color="auto"/>
                  </w:tcBorders>
                  <w:shd w:val="clear" w:color="auto" w:fill="auto"/>
                  <w:vAlign w:val="center"/>
                </w:tcPr>
                <w:p w14:paraId="5A7DCA6A" w14:textId="77777777" w:rsidR="005F4EA6" w:rsidRPr="00FC741E" w:rsidRDefault="00000000">
                  <w:pPr>
                    <w:spacing w:line="276" w:lineRule="auto"/>
                    <w:jc w:val="center"/>
                    <w:rPr>
                      <w:b/>
                      <w:sz w:val="18"/>
                      <w:szCs w:val="18"/>
                    </w:rPr>
                  </w:pPr>
                  <w:r w:rsidRPr="00FC741E">
                    <w:rPr>
                      <w:b/>
                      <w:sz w:val="18"/>
                      <w:szCs w:val="18"/>
                    </w:rPr>
                    <w:t>昼间</w:t>
                  </w:r>
                </w:p>
              </w:tc>
              <w:tc>
                <w:tcPr>
                  <w:tcW w:w="524" w:type="pct"/>
                  <w:tcBorders>
                    <w:top w:val="single" w:sz="4" w:space="0" w:color="auto"/>
                    <w:bottom w:val="single" w:sz="12" w:space="0" w:color="auto"/>
                  </w:tcBorders>
                  <w:shd w:val="clear" w:color="auto" w:fill="auto"/>
                  <w:vAlign w:val="center"/>
                </w:tcPr>
                <w:p w14:paraId="26CB3CC5" w14:textId="77777777" w:rsidR="005F4EA6" w:rsidRPr="00FC741E" w:rsidRDefault="00000000">
                  <w:pPr>
                    <w:spacing w:line="276" w:lineRule="auto"/>
                    <w:jc w:val="center"/>
                    <w:rPr>
                      <w:b/>
                      <w:sz w:val="18"/>
                      <w:szCs w:val="18"/>
                    </w:rPr>
                  </w:pPr>
                  <w:r w:rsidRPr="00FC741E">
                    <w:rPr>
                      <w:b/>
                      <w:sz w:val="18"/>
                      <w:szCs w:val="18"/>
                    </w:rPr>
                    <w:t>昼间</w:t>
                  </w:r>
                </w:p>
              </w:tc>
              <w:tc>
                <w:tcPr>
                  <w:tcW w:w="1235" w:type="pct"/>
                  <w:vMerge/>
                  <w:tcBorders>
                    <w:bottom w:val="single" w:sz="12" w:space="0" w:color="auto"/>
                  </w:tcBorders>
                  <w:shd w:val="clear" w:color="auto" w:fill="auto"/>
                  <w:vAlign w:val="center"/>
                </w:tcPr>
                <w:p w14:paraId="5DE7197F" w14:textId="77777777" w:rsidR="005F4EA6" w:rsidRPr="00FC741E" w:rsidRDefault="005F4EA6">
                  <w:pPr>
                    <w:spacing w:line="276" w:lineRule="auto"/>
                    <w:jc w:val="center"/>
                    <w:rPr>
                      <w:b/>
                      <w:sz w:val="18"/>
                      <w:szCs w:val="18"/>
                    </w:rPr>
                  </w:pPr>
                </w:p>
              </w:tc>
            </w:tr>
            <w:tr w:rsidR="003901EB" w:rsidRPr="00FC741E" w14:paraId="67C0B10A" w14:textId="77777777" w:rsidTr="007637FF">
              <w:trPr>
                <w:trHeight w:val="276"/>
              </w:trPr>
              <w:tc>
                <w:tcPr>
                  <w:tcW w:w="361" w:type="pct"/>
                  <w:tcBorders>
                    <w:top w:val="single" w:sz="12" w:space="0" w:color="auto"/>
                    <w:bottom w:val="single" w:sz="4" w:space="0" w:color="auto"/>
                  </w:tcBorders>
                  <w:shd w:val="clear" w:color="auto" w:fill="auto"/>
                  <w:vAlign w:val="center"/>
                </w:tcPr>
                <w:p w14:paraId="323C8DAA" w14:textId="3DF03C7F" w:rsidR="003901EB" w:rsidRPr="00FC741E" w:rsidRDefault="001A4511" w:rsidP="00116660">
                  <w:pPr>
                    <w:spacing w:line="276" w:lineRule="auto"/>
                    <w:jc w:val="center"/>
                    <w:rPr>
                      <w:sz w:val="18"/>
                      <w:szCs w:val="18"/>
                    </w:rPr>
                  </w:pPr>
                  <w:r w:rsidRPr="00FC741E">
                    <w:rPr>
                      <w:rFonts w:hint="eastAsia"/>
                      <w:sz w:val="18"/>
                      <w:szCs w:val="18"/>
                    </w:rPr>
                    <w:lastRenderedPageBreak/>
                    <w:t>6</w:t>
                  </w:r>
                </w:p>
              </w:tc>
              <w:tc>
                <w:tcPr>
                  <w:tcW w:w="702" w:type="pct"/>
                  <w:vMerge w:val="restart"/>
                  <w:tcBorders>
                    <w:top w:val="single" w:sz="12" w:space="0" w:color="auto"/>
                  </w:tcBorders>
                  <w:shd w:val="clear" w:color="auto" w:fill="auto"/>
                  <w:vAlign w:val="center"/>
                </w:tcPr>
                <w:p w14:paraId="000D02C0" w14:textId="2BA7F4EA" w:rsidR="003901EB" w:rsidRPr="00FC741E" w:rsidRDefault="00A10B36" w:rsidP="00116660">
                  <w:pPr>
                    <w:widowControl/>
                    <w:jc w:val="center"/>
                    <w:rPr>
                      <w:color w:val="000000"/>
                      <w:sz w:val="18"/>
                      <w:szCs w:val="18"/>
                    </w:rPr>
                  </w:pPr>
                  <w:r w:rsidRPr="00FC741E">
                    <w:rPr>
                      <w:rFonts w:hint="eastAsia"/>
                      <w:color w:val="000000"/>
                      <w:sz w:val="18"/>
                      <w:szCs w:val="18"/>
                    </w:rPr>
                    <w:t>塘头</w:t>
                  </w:r>
                  <w:r w:rsidRPr="00FC741E">
                    <w:rPr>
                      <w:rFonts w:hint="eastAsia"/>
                      <w:color w:val="000000"/>
                      <w:sz w:val="18"/>
                      <w:szCs w:val="18"/>
                    </w:rPr>
                    <w:t>~</w:t>
                  </w:r>
                  <w:proofErr w:type="gramStart"/>
                  <w:r w:rsidRPr="00FC741E">
                    <w:rPr>
                      <w:rFonts w:hint="eastAsia"/>
                      <w:color w:val="000000"/>
                      <w:sz w:val="18"/>
                      <w:szCs w:val="18"/>
                    </w:rPr>
                    <w:t>利桥</w:t>
                  </w:r>
                  <w:proofErr w:type="gramEnd"/>
                  <w:r w:rsidRPr="00FC741E">
                    <w:rPr>
                      <w:rFonts w:hint="eastAsia"/>
                      <w:color w:val="000000"/>
                      <w:sz w:val="18"/>
                      <w:szCs w:val="18"/>
                    </w:rPr>
                    <w:t>I</w:t>
                  </w:r>
                  <w:r w:rsidRPr="00FC741E">
                    <w:rPr>
                      <w:rFonts w:hint="eastAsia"/>
                      <w:color w:val="000000"/>
                      <w:sz w:val="18"/>
                      <w:szCs w:val="18"/>
                    </w:rPr>
                    <w:t>、</w:t>
                  </w:r>
                  <w:r w:rsidRPr="00FC741E">
                    <w:rPr>
                      <w:rFonts w:hint="eastAsia"/>
                      <w:color w:val="000000"/>
                      <w:sz w:val="18"/>
                      <w:szCs w:val="18"/>
                    </w:rPr>
                    <w:t>II</w:t>
                  </w:r>
                  <w:r w:rsidRPr="00FC741E">
                    <w:rPr>
                      <w:rFonts w:hint="eastAsia"/>
                      <w:color w:val="000000"/>
                      <w:sz w:val="18"/>
                      <w:szCs w:val="18"/>
                    </w:rPr>
                    <w:t>回</w:t>
                  </w:r>
                  <w:r w:rsidRPr="00FC741E">
                    <w:rPr>
                      <w:rFonts w:hint="eastAsia"/>
                      <w:color w:val="000000"/>
                      <w:sz w:val="18"/>
                      <w:szCs w:val="18"/>
                    </w:rPr>
                    <w:t>110</w:t>
                  </w:r>
                  <w:r w:rsidRPr="00FC741E">
                    <w:rPr>
                      <w:rFonts w:hint="eastAsia"/>
                      <w:color w:val="000000"/>
                      <w:sz w:val="18"/>
                      <w:szCs w:val="18"/>
                    </w:rPr>
                    <w:t>千伏线路工程</w:t>
                  </w:r>
                </w:p>
              </w:tc>
              <w:tc>
                <w:tcPr>
                  <w:tcW w:w="1655" w:type="pct"/>
                  <w:tcBorders>
                    <w:top w:val="single" w:sz="12" w:space="0" w:color="auto"/>
                    <w:bottom w:val="single" w:sz="4" w:space="0" w:color="auto"/>
                  </w:tcBorders>
                  <w:shd w:val="clear" w:color="auto" w:fill="auto"/>
                  <w:vAlign w:val="center"/>
                </w:tcPr>
                <w:p w14:paraId="5813742B" w14:textId="15A0293E" w:rsidR="003901EB" w:rsidRPr="00FC741E" w:rsidRDefault="005B43DA" w:rsidP="00116660">
                  <w:pPr>
                    <w:widowControl/>
                    <w:jc w:val="center"/>
                    <w:rPr>
                      <w:color w:val="000000"/>
                      <w:sz w:val="18"/>
                      <w:szCs w:val="18"/>
                    </w:rPr>
                  </w:pPr>
                  <w:r w:rsidRPr="00FC741E">
                    <w:rPr>
                      <w:rFonts w:hint="eastAsia"/>
                      <w:color w:val="000000"/>
                      <w:sz w:val="18"/>
                      <w:szCs w:val="18"/>
                    </w:rPr>
                    <w:t>龙山街道</w:t>
                  </w:r>
                  <w:r w:rsidR="00534C07" w:rsidRPr="00534C07">
                    <w:rPr>
                      <w:color w:val="000000"/>
                      <w:sz w:val="18"/>
                      <w:szCs w:val="18"/>
                    </w:rPr>
                    <w:t>**</w:t>
                  </w:r>
                  <w:r w:rsidR="006C3A21" w:rsidRPr="00FC741E">
                    <w:rPr>
                      <w:rFonts w:hint="eastAsia"/>
                      <w:color w:val="000000"/>
                      <w:sz w:val="18"/>
                      <w:szCs w:val="18"/>
                    </w:rPr>
                    <w:t>种植看护房东北侧</w:t>
                  </w:r>
                  <w:r w:rsidR="005775F8" w:rsidRPr="00FC741E">
                    <w:rPr>
                      <w:rFonts w:hint="eastAsia"/>
                      <w:color w:val="000000"/>
                      <w:sz w:val="18"/>
                      <w:szCs w:val="18"/>
                    </w:rPr>
                    <w:t>（拟建线路西南侧约</w:t>
                  </w:r>
                  <w:r w:rsidR="005775F8" w:rsidRPr="00FC741E">
                    <w:rPr>
                      <w:rFonts w:hint="eastAsia"/>
                      <w:color w:val="000000"/>
                      <w:sz w:val="18"/>
                      <w:szCs w:val="18"/>
                    </w:rPr>
                    <w:t>2m</w:t>
                  </w:r>
                  <w:r w:rsidR="005775F8" w:rsidRPr="00FC741E">
                    <w:rPr>
                      <w:rFonts w:hint="eastAsia"/>
                      <w:color w:val="000000"/>
                      <w:sz w:val="18"/>
                      <w:szCs w:val="18"/>
                    </w:rPr>
                    <w:t>）</w:t>
                  </w:r>
                </w:p>
              </w:tc>
              <w:tc>
                <w:tcPr>
                  <w:tcW w:w="524" w:type="pct"/>
                  <w:tcBorders>
                    <w:top w:val="single" w:sz="12" w:space="0" w:color="auto"/>
                    <w:bottom w:val="single" w:sz="4" w:space="0" w:color="auto"/>
                  </w:tcBorders>
                  <w:shd w:val="clear" w:color="auto" w:fill="auto"/>
                  <w:vAlign w:val="center"/>
                </w:tcPr>
                <w:p w14:paraId="7D5C8569" w14:textId="3E33DECB" w:rsidR="003901EB" w:rsidRPr="00FC741E" w:rsidRDefault="006C3A21" w:rsidP="00116660">
                  <w:pPr>
                    <w:widowControl/>
                    <w:jc w:val="center"/>
                    <w:rPr>
                      <w:rFonts w:eastAsia="等线"/>
                      <w:color w:val="000000"/>
                      <w:kern w:val="0"/>
                      <w:sz w:val="18"/>
                      <w:szCs w:val="18"/>
                    </w:rPr>
                  </w:pPr>
                  <w:r w:rsidRPr="00FC741E">
                    <w:rPr>
                      <w:rFonts w:eastAsia="等线" w:hint="eastAsia"/>
                      <w:color w:val="000000"/>
                      <w:kern w:val="0"/>
                      <w:sz w:val="18"/>
                      <w:szCs w:val="18"/>
                    </w:rPr>
                    <w:t>5</w:t>
                  </w:r>
                  <w:r w:rsidR="00071AC2" w:rsidRPr="00FC741E">
                    <w:rPr>
                      <w:rFonts w:eastAsia="等线" w:hint="eastAsia"/>
                      <w:color w:val="000000"/>
                      <w:kern w:val="0"/>
                      <w:sz w:val="18"/>
                      <w:szCs w:val="18"/>
                    </w:rPr>
                    <w:t>4.8</w:t>
                  </w:r>
                </w:p>
              </w:tc>
              <w:tc>
                <w:tcPr>
                  <w:tcW w:w="524" w:type="pct"/>
                  <w:tcBorders>
                    <w:top w:val="single" w:sz="12" w:space="0" w:color="auto"/>
                    <w:bottom w:val="single" w:sz="4" w:space="0" w:color="auto"/>
                  </w:tcBorders>
                  <w:shd w:val="clear" w:color="auto" w:fill="auto"/>
                  <w:vAlign w:val="center"/>
                </w:tcPr>
                <w:p w14:paraId="61770DA5" w14:textId="7205D5C5" w:rsidR="003901EB" w:rsidRPr="00FC741E" w:rsidRDefault="006C3A21" w:rsidP="00116660">
                  <w:pPr>
                    <w:jc w:val="center"/>
                    <w:rPr>
                      <w:rFonts w:eastAsia="等线"/>
                      <w:color w:val="000000"/>
                      <w:sz w:val="18"/>
                      <w:szCs w:val="18"/>
                    </w:rPr>
                  </w:pPr>
                  <w:r w:rsidRPr="00FC741E">
                    <w:rPr>
                      <w:rFonts w:eastAsia="等线" w:hint="eastAsia"/>
                      <w:color w:val="000000"/>
                      <w:sz w:val="18"/>
                      <w:szCs w:val="18"/>
                    </w:rPr>
                    <w:t>4</w:t>
                  </w:r>
                  <w:r w:rsidR="00071AC2" w:rsidRPr="00FC741E">
                    <w:rPr>
                      <w:rFonts w:eastAsia="等线" w:hint="eastAsia"/>
                      <w:color w:val="000000"/>
                      <w:sz w:val="18"/>
                      <w:szCs w:val="18"/>
                    </w:rPr>
                    <w:t>5.9</w:t>
                  </w:r>
                </w:p>
              </w:tc>
              <w:tc>
                <w:tcPr>
                  <w:tcW w:w="1235" w:type="pct"/>
                  <w:tcBorders>
                    <w:top w:val="single" w:sz="12" w:space="0" w:color="auto"/>
                    <w:bottom w:val="single" w:sz="4" w:space="0" w:color="auto"/>
                  </w:tcBorders>
                  <w:shd w:val="clear" w:color="auto" w:fill="auto"/>
                  <w:vAlign w:val="center"/>
                </w:tcPr>
                <w:p w14:paraId="2CAC4430" w14:textId="67877D9F" w:rsidR="003901EB" w:rsidRPr="00FC741E" w:rsidRDefault="006C3A21" w:rsidP="007637FF">
                  <w:pPr>
                    <w:jc w:val="center"/>
                    <w:rPr>
                      <w:sz w:val="18"/>
                      <w:szCs w:val="18"/>
                    </w:rPr>
                  </w:pPr>
                  <w:r w:rsidRPr="00FC741E">
                    <w:rPr>
                      <w:sz w:val="18"/>
                      <w:szCs w:val="18"/>
                    </w:rPr>
                    <w:t>2</w:t>
                  </w:r>
                  <w:r w:rsidRPr="00FC741E">
                    <w:rPr>
                      <w:sz w:val="18"/>
                      <w:szCs w:val="18"/>
                    </w:rPr>
                    <w:t>类（</w:t>
                  </w:r>
                  <w:r w:rsidRPr="00FC741E">
                    <w:rPr>
                      <w:sz w:val="18"/>
                      <w:szCs w:val="18"/>
                    </w:rPr>
                    <w:t>60/50dB(A)</w:t>
                  </w:r>
                  <w:r w:rsidRPr="00FC741E">
                    <w:rPr>
                      <w:sz w:val="18"/>
                      <w:szCs w:val="18"/>
                    </w:rPr>
                    <w:t>）</w:t>
                  </w:r>
                </w:p>
              </w:tc>
            </w:tr>
            <w:tr w:rsidR="00774413" w:rsidRPr="00FC741E" w14:paraId="0A7A6E64" w14:textId="77777777" w:rsidTr="007637FF">
              <w:trPr>
                <w:trHeight w:val="397"/>
              </w:trPr>
              <w:tc>
                <w:tcPr>
                  <w:tcW w:w="361" w:type="pct"/>
                  <w:tcBorders>
                    <w:top w:val="single" w:sz="4" w:space="0" w:color="auto"/>
                    <w:bottom w:val="single" w:sz="4" w:space="0" w:color="auto"/>
                  </w:tcBorders>
                  <w:shd w:val="clear" w:color="auto" w:fill="auto"/>
                  <w:vAlign w:val="center"/>
                </w:tcPr>
                <w:p w14:paraId="7AB31C2B" w14:textId="444D9879" w:rsidR="00774413" w:rsidRPr="00FC741E" w:rsidRDefault="00774413" w:rsidP="006C3A21">
                  <w:pPr>
                    <w:spacing w:line="276" w:lineRule="auto"/>
                    <w:jc w:val="center"/>
                    <w:rPr>
                      <w:sz w:val="18"/>
                      <w:szCs w:val="18"/>
                    </w:rPr>
                  </w:pPr>
                  <w:r w:rsidRPr="00FC741E">
                    <w:rPr>
                      <w:rFonts w:hint="eastAsia"/>
                      <w:sz w:val="18"/>
                      <w:szCs w:val="18"/>
                    </w:rPr>
                    <w:t>7*</w:t>
                  </w:r>
                </w:p>
              </w:tc>
              <w:tc>
                <w:tcPr>
                  <w:tcW w:w="702" w:type="pct"/>
                  <w:vMerge/>
                  <w:shd w:val="clear" w:color="auto" w:fill="auto"/>
                  <w:vAlign w:val="center"/>
                </w:tcPr>
                <w:p w14:paraId="444C97AE" w14:textId="77777777" w:rsidR="00774413" w:rsidRPr="00FC741E" w:rsidRDefault="00774413" w:rsidP="006C3A21">
                  <w:pPr>
                    <w:widowControl/>
                    <w:jc w:val="center"/>
                    <w:rPr>
                      <w:color w:val="000000"/>
                      <w:sz w:val="18"/>
                      <w:szCs w:val="18"/>
                    </w:rPr>
                  </w:pPr>
                </w:p>
              </w:tc>
              <w:tc>
                <w:tcPr>
                  <w:tcW w:w="1655" w:type="pct"/>
                  <w:tcBorders>
                    <w:top w:val="single" w:sz="4" w:space="0" w:color="auto"/>
                    <w:bottom w:val="single" w:sz="4" w:space="0" w:color="auto"/>
                  </w:tcBorders>
                  <w:shd w:val="clear" w:color="auto" w:fill="auto"/>
                  <w:vAlign w:val="center"/>
                </w:tcPr>
                <w:p w14:paraId="4963C401" w14:textId="58732BDB" w:rsidR="00774413" w:rsidRPr="00FC741E" w:rsidRDefault="00774413" w:rsidP="006C3A21">
                  <w:pPr>
                    <w:widowControl/>
                    <w:jc w:val="center"/>
                    <w:rPr>
                      <w:color w:val="000000"/>
                      <w:sz w:val="18"/>
                      <w:szCs w:val="18"/>
                    </w:rPr>
                  </w:pPr>
                  <w:r w:rsidRPr="00FC741E">
                    <w:rPr>
                      <w:rFonts w:hint="eastAsia"/>
                      <w:color w:val="000000"/>
                      <w:sz w:val="18"/>
                      <w:szCs w:val="18"/>
                    </w:rPr>
                    <w:t>龙山街道</w:t>
                  </w:r>
                  <w:r w:rsidR="00534C07" w:rsidRPr="00534C07">
                    <w:rPr>
                      <w:color w:val="000000"/>
                      <w:sz w:val="18"/>
                      <w:szCs w:val="18"/>
                    </w:rPr>
                    <w:t>**</w:t>
                  </w:r>
                  <w:r w:rsidRPr="00FC741E">
                    <w:rPr>
                      <w:rFonts w:hint="eastAsia"/>
                      <w:color w:val="000000"/>
                      <w:sz w:val="18"/>
                      <w:szCs w:val="18"/>
                    </w:rPr>
                    <w:t>庙宇东南侧</w:t>
                  </w:r>
                  <w:r w:rsidR="005775F8" w:rsidRPr="00FC741E">
                    <w:rPr>
                      <w:rFonts w:hint="eastAsia"/>
                      <w:color w:val="000000"/>
                      <w:sz w:val="18"/>
                      <w:szCs w:val="18"/>
                    </w:rPr>
                    <w:t>（拟建线路西北侧约</w:t>
                  </w:r>
                  <w:r w:rsidR="005775F8" w:rsidRPr="00FC741E">
                    <w:rPr>
                      <w:rFonts w:hint="eastAsia"/>
                      <w:color w:val="000000"/>
                      <w:sz w:val="18"/>
                      <w:szCs w:val="18"/>
                    </w:rPr>
                    <w:t>30m</w:t>
                  </w:r>
                  <w:r w:rsidR="005775F8" w:rsidRPr="00FC741E">
                    <w:rPr>
                      <w:rFonts w:hint="eastAsia"/>
                      <w:color w:val="000000"/>
                      <w:sz w:val="18"/>
                      <w:szCs w:val="18"/>
                    </w:rPr>
                    <w:t>）</w:t>
                  </w:r>
                </w:p>
              </w:tc>
              <w:tc>
                <w:tcPr>
                  <w:tcW w:w="524" w:type="pct"/>
                  <w:tcBorders>
                    <w:top w:val="single" w:sz="4" w:space="0" w:color="auto"/>
                    <w:bottom w:val="single" w:sz="4" w:space="0" w:color="auto"/>
                  </w:tcBorders>
                  <w:shd w:val="clear" w:color="auto" w:fill="auto"/>
                  <w:vAlign w:val="center"/>
                </w:tcPr>
                <w:p w14:paraId="13633362" w14:textId="2800DEF4" w:rsidR="00774413" w:rsidRPr="00FC741E" w:rsidRDefault="00774413" w:rsidP="006C3A21">
                  <w:pPr>
                    <w:widowControl/>
                    <w:jc w:val="center"/>
                    <w:rPr>
                      <w:rFonts w:eastAsia="等线"/>
                      <w:color w:val="000000"/>
                      <w:kern w:val="0"/>
                      <w:sz w:val="18"/>
                      <w:szCs w:val="18"/>
                    </w:rPr>
                  </w:pPr>
                  <w:r w:rsidRPr="00FC741E">
                    <w:rPr>
                      <w:rFonts w:eastAsia="等线" w:hint="eastAsia"/>
                      <w:color w:val="000000"/>
                      <w:kern w:val="0"/>
                      <w:sz w:val="18"/>
                      <w:szCs w:val="18"/>
                    </w:rPr>
                    <w:t>58</w:t>
                  </w:r>
                  <w:r w:rsidR="00071AC2" w:rsidRPr="00FC741E">
                    <w:rPr>
                      <w:rFonts w:eastAsia="等线" w:hint="eastAsia"/>
                      <w:color w:val="000000"/>
                      <w:kern w:val="0"/>
                      <w:sz w:val="18"/>
                      <w:szCs w:val="18"/>
                    </w:rPr>
                    <w:t>.2</w:t>
                  </w:r>
                </w:p>
              </w:tc>
              <w:tc>
                <w:tcPr>
                  <w:tcW w:w="524" w:type="pct"/>
                  <w:tcBorders>
                    <w:top w:val="single" w:sz="4" w:space="0" w:color="auto"/>
                    <w:bottom w:val="single" w:sz="4" w:space="0" w:color="auto"/>
                  </w:tcBorders>
                  <w:shd w:val="clear" w:color="auto" w:fill="auto"/>
                  <w:vAlign w:val="center"/>
                </w:tcPr>
                <w:p w14:paraId="5FB6E1FC" w14:textId="067564AB" w:rsidR="00774413" w:rsidRPr="00FC741E" w:rsidRDefault="00774413" w:rsidP="006C3A21">
                  <w:pPr>
                    <w:jc w:val="center"/>
                    <w:rPr>
                      <w:rFonts w:eastAsia="等线"/>
                      <w:color w:val="000000"/>
                      <w:sz w:val="18"/>
                      <w:szCs w:val="18"/>
                    </w:rPr>
                  </w:pPr>
                  <w:r w:rsidRPr="00FC741E">
                    <w:rPr>
                      <w:rFonts w:eastAsia="等线" w:hint="eastAsia"/>
                      <w:color w:val="000000"/>
                      <w:sz w:val="18"/>
                      <w:szCs w:val="18"/>
                    </w:rPr>
                    <w:t>49</w:t>
                  </w:r>
                  <w:r w:rsidR="00071AC2" w:rsidRPr="00FC741E">
                    <w:rPr>
                      <w:rFonts w:eastAsia="等线" w:hint="eastAsia"/>
                      <w:color w:val="000000"/>
                      <w:sz w:val="18"/>
                      <w:szCs w:val="18"/>
                    </w:rPr>
                    <w:t>.1</w:t>
                  </w:r>
                </w:p>
              </w:tc>
              <w:tc>
                <w:tcPr>
                  <w:tcW w:w="1235" w:type="pct"/>
                  <w:vMerge w:val="restart"/>
                  <w:tcBorders>
                    <w:top w:val="single" w:sz="4" w:space="0" w:color="auto"/>
                  </w:tcBorders>
                  <w:shd w:val="clear" w:color="auto" w:fill="auto"/>
                  <w:vAlign w:val="center"/>
                </w:tcPr>
                <w:p w14:paraId="060860E9" w14:textId="53EB30AD" w:rsidR="00774413" w:rsidRPr="00FC741E" w:rsidRDefault="00774413" w:rsidP="007637FF">
                  <w:pPr>
                    <w:jc w:val="center"/>
                    <w:rPr>
                      <w:sz w:val="18"/>
                      <w:szCs w:val="18"/>
                    </w:rPr>
                  </w:pPr>
                  <w:r w:rsidRPr="00FC741E">
                    <w:rPr>
                      <w:rFonts w:hint="eastAsia"/>
                      <w:sz w:val="18"/>
                      <w:szCs w:val="18"/>
                    </w:rPr>
                    <w:t>4a</w:t>
                  </w:r>
                  <w:r w:rsidRPr="00FC741E">
                    <w:rPr>
                      <w:rFonts w:hint="eastAsia"/>
                      <w:sz w:val="18"/>
                      <w:szCs w:val="18"/>
                    </w:rPr>
                    <w:t>类（</w:t>
                  </w:r>
                  <w:r w:rsidRPr="00FC741E">
                    <w:rPr>
                      <w:sz w:val="18"/>
                      <w:szCs w:val="18"/>
                    </w:rPr>
                    <w:t>70/55dB(A)</w:t>
                  </w:r>
                  <w:r w:rsidRPr="00FC741E">
                    <w:rPr>
                      <w:rFonts w:hint="eastAsia"/>
                      <w:sz w:val="18"/>
                      <w:szCs w:val="18"/>
                    </w:rPr>
                    <w:t>）</w:t>
                  </w:r>
                </w:p>
              </w:tc>
            </w:tr>
            <w:tr w:rsidR="00774413" w:rsidRPr="00FC741E" w14:paraId="038EA8B5" w14:textId="77777777" w:rsidTr="007637FF">
              <w:trPr>
                <w:trHeight w:val="397"/>
              </w:trPr>
              <w:tc>
                <w:tcPr>
                  <w:tcW w:w="361" w:type="pct"/>
                  <w:tcBorders>
                    <w:top w:val="single" w:sz="4" w:space="0" w:color="auto"/>
                  </w:tcBorders>
                  <w:shd w:val="clear" w:color="auto" w:fill="auto"/>
                  <w:vAlign w:val="center"/>
                </w:tcPr>
                <w:p w14:paraId="6654B109" w14:textId="0850EF4D" w:rsidR="00774413" w:rsidRPr="00FC741E" w:rsidRDefault="00774413" w:rsidP="006C3A21">
                  <w:pPr>
                    <w:spacing w:line="276" w:lineRule="auto"/>
                    <w:jc w:val="center"/>
                    <w:rPr>
                      <w:sz w:val="18"/>
                      <w:szCs w:val="18"/>
                    </w:rPr>
                  </w:pPr>
                  <w:r w:rsidRPr="00FC741E">
                    <w:rPr>
                      <w:rFonts w:hint="eastAsia"/>
                      <w:sz w:val="18"/>
                      <w:szCs w:val="18"/>
                    </w:rPr>
                    <w:t>8*</w:t>
                  </w:r>
                </w:p>
              </w:tc>
              <w:tc>
                <w:tcPr>
                  <w:tcW w:w="702" w:type="pct"/>
                  <w:vMerge/>
                  <w:shd w:val="clear" w:color="auto" w:fill="auto"/>
                  <w:vAlign w:val="center"/>
                </w:tcPr>
                <w:p w14:paraId="5D91C3A1" w14:textId="6F67BE17" w:rsidR="00774413" w:rsidRPr="00FC741E" w:rsidRDefault="00774413" w:rsidP="006C3A21">
                  <w:pPr>
                    <w:widowControl/>
                    <w:jc w:val="center"/>
                    <w:rPr>
                      <w:color w:val="000000"/>
                      <w:sz w:val="18"/>
                      <w:szCs w:val="18"/>
                    </w:rPr>
                  </w:pPr>
                </w:p>
              </w:tc>
              <w:tc>
                <w:tcPr>
                  <w:tcW w:w="1655" w:type="pct"/>
                  <w:tcBorders>
                    <w:top w:val="single" w:sz="4" w:space="0" w:color="auto"/>
                  </w:tcBorders>
                  <w:shd w:val="clear" w:color="auto" w:fill="auto"/>
                  <w:vAlign w:val="center"/>
                </w:tcPr>
                <w:p w14:paraId="5A188F65" w14:textId="4867C3C3" w:rsidR="00774413" w:rsidRPr="00FC741E" w:rsidRDefault="005B43DA" w:rsidP="006C3A21">
                  <w:pPr>
                    <w:widowControl/>
                    <w:jc w:val="center"/>
                    <w:rPr>
                      <w:color w:val="000000"/>
                      <w:sz w:val="18"/>
                      <w:szCs w:val="18"/>
                    </w:rPr>
                  </w:pPr>
                  <w:r w:rsidRPr="00FC741E">
                    <w:rPr>
                      <w:rFonts w:hint="eastAsia"/>
                      <w:color w:val="000000"/>
                      <w:sz w:val="18"/>
                      <w:szCs w:val="18"/>
                    </w:rPr>
                    <w:t>龙山街道</w:t>
                  </w:r>
                  <w:r w:rsidR="00534C07" w:rsidRPr="00534C07">
                    <w:rPr>
                      <w:color w:val="000000"/>
                      <w:sz w:val="18"/>
                      <w:szCs w:val="18"/>
                    </w:rPr>
                    <w:t>**</w:t>
                  </w:r>
                  <w:r w:rsidR="00774413" w:rsidRPr="00FC741E">
                    <w:rPr>
                      <w:rFonts w:hint="eastAsia"/>
                      <w:color w:val="000000"/>
                      <w:sz w:val="18"/>
                      <w:szCs w:val="18"/>
                    </w:rPr>
                    <w:t>商住楼</w:t>
                  </w:r>
                  <w:r w:rsidR="007637FF" w:rsidRPr="00FC741E">
                    <w:rPr>
                      <w:rFonts w:hint="eastAsia"/>
                      <w:color w:val="000000"/>
                      <w:sz w:val="18"/>
                      <w:szCs w:val="18"/>
                    </w:rPr>
                    <w:t>1</w:t>
                  </w:r>
                  <w:r w:rsidR="007637FF" w:rsidRPr="00FC741E">
                    <w:rPr>
                      <w:rFonts w:hint="eastAsia"/>
                      <w:color w:val="000000"/>
                      <w:sz w:val="18"/>
                      <w:szCs w:val="18"/>
                    </w:rPr>
                    <w:t>层</w:t>
                  </w:r>
                  <w:r w:rsidR="00774413" w:rsidRPr="00FC741E">
                    <w:rPr>
                      <w:rFonts w:hint="eastAsia"/>
                      <w:color w:val="000000"/>
                      <w:sz w:val="18"/>
                      <w:szCs w:val="18"/>
                    </w:rPr>
                    <w:t>东北角</w:t>
                  </w:r>
                  <w:r w:rsidR="007637FF" w:rsidRPr="00FC741E">
                    <w:rPr>
                      <w:rFonts w:hint="eastAsia"/>
                      <w:color w:val="000000"/>
                      <w:sz w:val="18"/>
                      <w:szCs w:val="18"/>
                    </w:rPr>
                    <w:t>（其中</w:t>
                  </w:r>
                  <w:r w:rsidR="007637FF" w:rsidRPr="00FC741E">
                    <w:rPr>
                      <w:rFonts w:hint="eastAsia"/>
                      <w:color w:val="000000"/>
                      <w:sz w:val="18"/>
                      <w:szCs w:val="18"/>
                    </w:rPr>
                    <w:t>1</w:t>
                  </w:r>
                  <w:r w:rsidR="007637FF" w:rsidRPr="00FC741E">
                    <w:rPr>
                      <w:rFonts w:hint="eastAsia"/>
                      <w:color w:val="000000"/>
                      <w:sz w:val="18"/>
                      <w:szCs w:val="18"/>
                    </w:rPr>
                    <w:t>层为</w:t>
                  </w:r>
                  <w:r w:rsidR="00534C07" w:rsidRPr="00534C07">
                    <w:rPr>
                      <w:color w:val="000000"/>
                      <w:sz w:val="18"/>
                      <w:szCs w:val="18"/>
                    </w:rPr>
                    <w:t>**</w:t>
                  </w:r>
                  <w:r w:rsidR="007637FF" w:rsidRPr="00FC741E">
                    <w:rPr>
                      <w:rFonts w:hint="eastAsia"/>
                      <w:color w:val="000000"/>
                      <w:sz w:val="18"/>
                      <w:szCs w:val="18"/>
                    </w:rPr>
                    <w:t>汽车修理厂）</w:t>
                  </w:r>
                  <w:r w:rsidR="005775F8" w:rsidRPr="00FC741E">
                    <w:rPr>
                      <w:rFonts w:hint="eastAsia"/>
                      <w:color w:val="000000"/>
                      <w:sz w:val="18"/>
                      <w:szCs w:val="18"/>
                    </w:rPr>
                    <w:t>（拟建线路西南侧约</w:t>
                  </w:r>
                  <w:r w:rsidR="005775F8" w:rsidRPr="00FC741E">
                    <w:rPr>
                      <w:rFonts w:hint="eastAsia"/>
                      <w:color w:val="000000"/>
                      <w:sz w:val="18"/>
                      <w:szCs w:val="18"/>
                    </w:rPr>
                    <w:t>6m</w:t>
                  </w:r>
                  <w:r w:rsidR="005775F8" w:rsidRPr="00FC741E">
                    <w:rPr>
                      <w:rFonts w:hint="eastAsia"/>
                      <w:color w:val="000000"/>
                      <w:sz w:val="18"/>
                      <w:szCs w:val="18"/>
                    </w:rPr>
                    <w:t>）</w:t>
                  </w:r>
                </w:p>
              </w:tc>
              <w:tc>
                <w:tcPr>
                  <w:tcW w:w="524" w:type="pct"/>
                  <w:tcBorders>
                    <w:top w:val="single" w:sz="4" w:space="0" w:color="auto"/>
                  </w:tcBorders>
                  <w:shd w:val="clear" w:color="auto" w:fill="auto"/>
                  <w:vAlign w:val="center"/>
                </w:tcPr>
                <w:p w14:paraId="7B41E975" w14:textId="7D131681" w:rsidR="00774413" w:rsidRPr="00FC741E" w:rsidRDefault="00774413" w:rsidP="006C3A21">
                  <w:pPr>
                    <w:widowControl/>
                    <w:jc w:val="center"/>
                    <w:rPr>
                      <w:color w:val="000000"/>
                      <w:sz w:val="18"/>
                      <w:szCs w:val="18"/>
                    </w:rPr>
                  </w:pPr>
                  <w:r w:rsidRPr="00FC741E">
                    <w:rPr>
                      <w:rFonts w:hint="eastAsia"/>
                      <w:color w:val="000000"/>
                      <w:sz w:val="18"/>
                      <w:szCs w:val="18"/>
                    </w:rPr>
                    <w:t>57</w:t>
                  </w:r>
                  <w:r w:rsidR="00071AC2" w:rsidRPr="00FC741E">
                    <w:rPr>
                      <w:rFonts w:hint="eastAsia"/>
                      <w:color w:val="000000"/>
                      <w:sz w:val="18"/>
                      <w:szCs w:val="18"/>
                    </w:rPr>
                    <w:t>.5</w:t>
                  </w:r>
                </w:p>
              </w:tc>
              <w:tc>
                <w:tcPr>
                  <w:tcW w:w="524" w:type="pct"/>
                  <w:tcBorders>
                    <w:top w:val="single" w:sz="4" w:space="0" w:color="auto"/>
                  </w:tcBorders>
                  <w:shd w:val="clear" w:color="auto" w:fill="auto"/>
                  <w:vAlign w:val="center"/>
                </w:tcPr>
                <w:p w14:paraId="2AA6308E" w14:textId="01E8842E" w:rsidR="00774413" w:rsidRPr="00FC741E" w:rsidRDefault="00774413" w:rsidP="006C3A21">
                  <w:pPr>
                    <w:widowControl/>
                    <w:jc w:val="center"/>
                    <w:rPr>
                      <w:color w:val="000000"/>
                      <w:sz w:val="18"/>
                      <w:szCs w:val="18"/>
                    </w:rPr>
                  </w:pPr>
                  <w:r w:rsidRPr="00FC741E">
                    <w:rPr>
                      <w:rFonts w:hint="eastAsia"/>
                      <w:color w:val="000000"/>
                      <w:sz w:val="18"/>
                      <w:szCs w:val="18"/>
                    </w:rPr>
                    <w:t>46</w:t>
                  </w:r>
                  <w:r w:rsidR="00071AC2" w:rsidRPr="00FC741E">
                    <w:rPr>
                      <w:rFonts w:hint="eastAsia"/>
                      <w:color w:val="000000"/>
                      <w:sz w:val="18"/>
                      <w:szCs w:val="18"/>
                    </w:rPr>
                    <w:t>.1</w:t>
                  </w:r>
                </w:p>
              </w:tc>
              <w:tc>
                <w:tcPr>
                  <w:tcW w:w="1235" w:type="pct"/>
                  <w:vMerge/>
                  <w:shd w:val="clear" w:color="auto" w:fill="auto"/>
                  <w:vAlign w:val="center"/>
                </w:tcPr>
                <w:p w14:paraId="44A18596" w14:textId="77777777" w:rsidR="00774413" w:rsidRPr="00FC741E" w:rsidRDefault="00774413" w:rsidP="006C3A21">
                  <w:pPr>
                    <w:spacing w:line="276" w:lineRule="auto"/>
                    <w:jc w:val="center"/>
                    <w:rPr>
                      <w:sz w:val="18"/>
                      <w:szCs w:val="18"/>
                    </w:rPr>
                  </w:pPr>
                </w:p>
              </w:tc>
            </w:tr>
            <w:tr w:rsidR="00774413" w:rsidRPr="00FC741E" w14:paraId="489885F5" w14:textId="77777777" w:rsidTr="007637FF">
              <w:trPr>
                <w:trHeight w:val="397"/>
              </w:trPr>
              <w:tc>
                <w:tcPr>
                  <w:tcW w:w="361" w:type="pct"/>
                  <w:tcBorders>
                    <w:top w:val="single" w:sz="4" w:space="0" w:color="auto"/>
                  </w:tcBorders>
                  <w:shd w:val="clear" w:color="auto" w:fill="auto"/>
                  <w:vAlign w:val="center"/>
                </w:tcPr>
                <w:p w14:paraId="241F2925" w14:textId="40202A5F" w:rsidR="00774413" w:rsidRPr="00FC741E" w:rsidRDefault="00774413" w:rsidP="006C3A21">
                  <w:pPr>
                    <w:spacing w:line="276" w:lineRule="auto"/>
                    <w:jc w:val="center"/>
                    <w:rPr>
                      <w:sz w:val="18"/>
                      <w:szCs w:val="18"/>
                    </w:rPr>
                  </w:pPr>
                  <w:r w:rsidRPr="00FC741E">
                    <w:rPr>
                      <w:rFonts w:hint="eastAsia"/>
                      <w:sz w:val="18"/>
                      <w:szCs w:val="18"/>
                    </w:rPr>
                    <w:t>9</w:t>
                  </w:r>
                  <w:r w:rsidR="00CE242A" w:rsidRPr="00FC741E">
                    <w:rPr>
                      <w:rFonts w:hint="eastAsia"/>
                      <w:sz w:val="18"/>
                      <w:szCs w:val="18"/>
                    </w:rPr>
                    <w:t>*</w:t>
                  </w:r>
                </w:p>
              </w:tc>
              <w:tc>
                <w:tcPr>
                  <w:tcW w:w="702" w:type="pct"/>
                  <w:vMerge/>
                  <w:shd w:val="clear" w:color="auto" w:fill="auto"/>
                  <w:vAlign w:val="center"/>
                </w:tcPr>
                <w:p w14:paraId="5A7A379F" w14:textId="77777777" w:rsidR="00774413" w:rsidRPr="00FC741E" w:rsidRDefault="00774413" w:rsidP="006C3A21">
                  <w:pPr>
                    <w:widowControl/>
                    <w:jc w:val="center"/>
                    <w:rPr>
                      <w:color w:val="000000"/>
                      <w:sz w:val="18"/>
                      <w:szCs w:val="18"/>
                    </w:rPr>
                  </w:pPr>
                </w:p>
              </w:tc>
              <w:tc>
                <w:tcPr>
                  <w:tcW w:w="1655" w:type="pct"/>
                  <w:tcBorders>
                    <w:top w:val="single" w:sz="4" w:space="0" w:color="auto"/>
                  </w:tcBorders>
                  <w:shd w:val="clear" w:color="auto" w:fill="auto"/>
                  <w:vAlign w:val="center"/>
                </w:tcPr>
                <w:p w14:paraId="1DB4BE08" w14:textId="528C116E" w:rsidR="00774413" w:rsidRPr="00FC741E" w:rsidRDefault="005B43DA" w:rsidP="006C3A21">
                  <w:pPr>
                    <w:widowControl/>
                    <w:jc w:val="center"/>
                    <w:rPr>
                      <w:color w:val="000000"/>
                      <w:sz w:val="18"/>
                      <w:szCs w:val="18"/>
                    </w:rPr>
                  </w:pPr>
                  <w:r w:rsidRPr="00FC741E">
                    <w:rPr>
                      <w:rFonts w:hint="eastAsia"/>
                      <w:color w:val="000000"/>
                      <w:sz w:val="18"/>
                      <w:szCs w:val="18"/>
                    </w:rPr>
                    <w:t>龙山街道</w:t>
                  </w:r>
                  <w:r w:rsidR="00534C07" w:rsidRPr="00534C07">
                    <w:rPr>
                      <w:color w:val="000000"/>
                      <w:sz w:val="18"/>
                      <w:szCs w:val="18"/>
                    </w:rPr>
                    <w:t>****</w:t>
                  </w:r>
                  <w:r w:rsidR="00CE242A" w:rsidRPr="00FC741E">
                    <w:rPr>
                      <w:rFonts w:hint="eastAsia"/>
                      <w:color w:val="000000"/>
                      <w:sz w:val="18"/>
                      <w:szCs w:val="18"/>
                    </w:rPr>
                    <w:t>营销中心</w:t>
                  </w:r>
                  <w:r w:rsidR="005775F8" w:rsidRPr="00FC741E">
                    <w:rPr>
                      <w:rFonts w:hint="eastAsia"/>
                      <w:color w:val="000000"/>
                      <w:sz w:val="18"/>
                      <w:szCs w:val="18"/>
                    </w:rPr>
                    <w:t>东北侧</w:t>
                  </w:r>
                  <w:r w:rsidR="00CE242A" w:rsidRPr="00FC741E">
                    <w:rPr>
                      <w:rFonts w:hint="eastAsia"/>
                      <w:color w:val="000000"/>
                      <w:sz w:val="18"/>
                      <w:szCs w:val="18"/>
                    </w:rPr>
                    <w:t>（拟建线路跨越）</w:t>
                  </w:r>
                </w:p>
              </w:tc>
              <w:tc>
                <w:tcPr>
                  <w:tcW w:w="524" w:type="pct"/>
                  <w:tcBorders>
                    <w:top w:val="single" w:sz="4" w:space="0" w:color="auto"/>
                  </w:tcBorders>
                  <w:shd w:val="clear" w:color="auto" w:fill="auto"/>
                  <w:vAlign w:val="center"/>
                </w:tcPr>
                <w:p w14:paraId="39EB08A1" w14:textId="75CC3A55" w:rsidR="00774413" w:rsidRPr="00FC741E" w:rsidRDefault="00CE242A" w:rsidP="006C3A21">
                  <w:pPr>
                    <w:widowControl/>
                    <w:jc w:val="center"/>
                    <w:rPr>
                      <w:color w:val="000000"/>
                      <w:sz w:val="18"/>
                      <w:szCs w:val="18"/>
                    </w:rPr>
                  </w:pPr>
                  <w:r w:rsidRPr="00FC741E">
                    <w:rPr>
                      <w:rFonts w:hint="eastAsia"/>
                      <w:color w:val="000000"/>
                      <w:sz w:val="18"/>
                      <w:szCs w:val="18"/>
                    </w:rPr>
                    <w:t>59</w:t>
                  </w:r>
                  <w:r w:rsidR="00071AC2" w:rsidRPr="00FC741E">
                    <w:rPr>
                      <w:rFonts w:hint="eastAsia"/>
                      <w:color w:val="000000"/>
                      <w:sz w:val="18"/>
                      <w:szCs w:val="18"/>
                    </w:rPr>
                    <w:t>.0</w:t>
                  </w:r>
                </w:p>
              </w:tc>
              <w:tc>
                <w:tcPr>
                  <w:tcW w:w="524" w:type="pct"/>
                  <w:tcBorders>
                    <w:top w:val="single" w:sz="4" w:space="0" w:color="auto"/>
                  </w:tcBorders>
                  <w:shd w:val="clear" w:color="auto" w:fill="auto"/>
                  <w:vAlign w:val="center"/>
                </w:tcPr>
                <w:p w14:paraId="08B6EC85" w14:textId="7E6CC31E" w:rsidR="00774413" w:rsidRPr="00FC741E" w:rsidRDefault="00CE242A" w:rsidP="006C3A21">
                  <w:pPr>
                    <w:widowControl/>
                    <w:jc w:val="center"/>
                    <w:rPr>
                      <w:color w:val="000000"/>
                      <w:sz w:val="18"/>
                      <w:szCs w:val="18"/>
                    </w:rPr>
                  </w:pPr>
                  <w:r w:rsidRPr="00FC741E">
                    <w:rPr>
                      <w:rFonts w:hint="eastAsia"/>
                      <w:color w:val="000000"/>
                      <w:sz w:val="18"/>
                      <w:szCs w:val="18"/>
                    </w:rPr>
                    <w:t>47</w:t>
                  </w:r>
                  <w:r w:rsidR="00071AC2" w:rsidRPr="00FC741E">
                    <w:rPr>
                      <w:rFonts w:hint="eastAsia"/>
                      <w:color w:val="000000"/>
                      <w:sz w:val="18"/>
                      <w:szCs w:val="18"/>
                    </w:rPr>
                    <w:t>.2</w:t>
                  </w:r>
                </w:p>
              </w:tc>
              <w:tc>
                <w:tcPr>
                  <w:tcW w:w="1235" w:type="pct"/>
                  <w:vMerge/>
                  <w:shd w:val="clear" w:color="auto" w:fill="auto"/>
                  <w:vAlign w:val="center"/>
                </w:tcPr>
                <w:p w14:paraId="6C9C7099" w14:textId="77777777" w:rsidR="00774413" w:rsidRPr="00FC741E" w:rsidRDefault="00774413" w:rsidP="006C3A21">
                  <w:pPr>
                    <w:spacing w:line="276" w:lineRule="auto"/>
                    <w:jc w:val="center"/>
                    <w:rPr>
                      <w:sz w:val="18"/>
                      <w:szCs w:val="18"/>
                    </w:rPr>
                  </w:pPr>
                </w:p>
              </w:tc>
            </w:tr>
            <w:tr w:rsidR="005775F8" w:rsidRPr="00FC741E" w14:paraId="76824237" w14:textId="77777777" w:rsidTr="007637FF">
              <w:trPr>
                <w:trHeight w:val="397"/>
              </w:trPr>
              <w:tc>
                <w:tcPr>
                  <w:tcW w:w="361" w:type="pct"/>
                  <w:tcBorders>
                    <w:top w:val="single" w:sz="4" w:space="0" w:color="auto"/>
                  </w:tcBorders>
                  <w:shd w:val="clear" w:color="auto" w:fill="auto"/>
                  <w:vAlign w:val="center"/>
                </w:tcPr>
                <w:p w14:paraId="51A623D3" w14:textId="1DBA6DCF" w:rsidR="005775F8" w:rsidRPr="00FC741E" w:rsidRDefault="005775F8" w:rsidP="006C3A21">
                  <w:pPr>
                    <w:spacing w:line="276" w:lineRule="auto"/>
                    <w:jc w:val="center"/>
                    <w:rPr>
                      <w:sz w:val="18"/>
                      <w:szCs w:val="18"/>
                    </w:rPr>
                  </w:pPr>
                  <w:r w:rsidRPr="00FC741E">
                    <w:rPr>
                      <w:rFonts w:hint="eastAsia"/>
                      <w:sz w:val="18"/>
                      <w:szCs w:val="18"/>
                    </w:rPr>
                    <w:t>10</w:t>
                  </w:r>
                </w:p>
              </w:tc>
              <w:tc>
                <w:tcPr>
                  <w:tcW w:w="702" w:type="pct"/>
                  <w:vMerge/>
                  <w:shd w:val="clear" w:color="auto" w:fill="auto"/>
                  <w:vAlign w:val="center"/>
                </w:tcPr>
                <w:p w14:paraId="6DB948BD" w14:textId="77777777" w:rsidR="005775F8" w:rsidRPr="00FC741E" w:rsidRDefault="005775F8" w:rsidP="006C3A21">
                  <w:pPr>
                    <w:widowControl/>
                    <w:jc w:val="center"/>
                    <w:rPr>
                      <w:color w:val="000000"/>
                      <w:sz w:val="18"/>
                      <w:szCs w:val="18"/>
                    </w:rPr>
                  </w:pPr>
                </w:p>
              </w:tc>
              <w:tc>
                <w:tcPr>
                  <w:tcW w:w="1655" w:type="pct"/>
                  <w:tcBorders>
                    <w:top w:val="single" w:sz="4" w:space="0" w:color="auto"/>
                  </w:tcBorders>
                  <w:shd w:val="clear" w:color="auto" w:fill="auto"/>
                  <w:vAlign w:val="center"/>
                </w:tcPr>
                <w:p w14:paraId="78287ADC" w14:textId="36CCA616" w:rsidR="005775F8" w:rsidRPr="00FC741E" w:rsidRDefault="005B43DA" w:rsidP="006C3A21">
                  <w:pPr>
                    <w:widowControl/>
                    <w:jc w:val="center"/>
                    <w:rPr>
                      <w:color w:val="000000"/>
                      <w:sz w:val="18"/>
                      <w:szCs w:val="18"/>
                    </w:rPr>
                  </w:pPr>
                  <w:r w:rsidRPr="00FC741E">
                    <w:rPr>
                      <w:rFonts w:hint="eastAsia"/>
                      <w:color w:val="000000"/>
                      <w:sz w:val="18"/>
                      <w:szCs w:val="18"/>
                    </w:rPr>
                    <w:t>龙山街道</w:t>
                  </w:r>
                  <w:r w:rsidR="00534C07" w:rsidRPr="00534C07">
                    <w:rPr>
                      <w:color w:val="000000"/>
                      <w:sz w:val="18"/>
                      <w:szCs w:val="18"/>
                    </w:rPr>
                    <w:t>**</w:t>
                  </w:r>
                  <w:r w:rsidR="005775F8" w:rsidRPr="00FC741E">
                    <w:rPr>
                      <w:rFonts w:hint="eastAsia"/>
                      <w:color w:val="000000"/>
                      <w:sz w:val="18"/>
                      <w:szCs w:val="18"/>
                    </w:rPr>
                    <w:t>小镇休闲山庄房屋西南侧（拟建线路跨越）</w:t>
                  </w:r>
                </w:p>
              </w:tc>
              <w:tc>
                <w:tcPr>
                  <w:tcW w:w="524" w:type="pct"/>
                  <w:tcBorders>
                    <w:top w:val="single" w:sz="4" w:space="0" w:color="auto"/>
                  </w:tcBorders>
                  <w:shd w:val="clear" w:color="auto" w:fill="auto"/>
                  <w:vAlign w:val="center"/>
                </w:tcPr>
                <w:p w14:paraId="43FE4208" w14:textId="5B38F789" w:rsidR="005775F8" w:rsidRPr="00FC741E" w:rsidRDefault="00071AC2" w:rsidP="006C3A21">
                  <w:pPr>
                    <w:widowControl/>
                    <w:jc w:val="center"/>
                    <w:rPr>
                      <w:color w:val="000000"/>
                      <w:sz w:val="18"/>
                      <w:szCs w:val="18"/>
                    </w:rPr>
                  </w:pPr>
                  <w:r w:rsidRPr="00FC741E">
                    <w:rPr>
                      <w:rFonts w:hint="eastAsia"/>
                      <w:color w:val="000000"/>
                      <w:sz w:val="18"/>
                      <w:szCs w:val="18"/>
                    </w:rPr>
                    <w:t>49.8</w:t>
                  </w:r>
                </w:p>
              </w:tc>
              <w:tc>
                <w:tcPr>
                  <w:tcW w:w="524" w:type="pct"/>
                  <w:tcBorders>
                    <w:top w:val="single" w:sz="4" w:space="0" w:color="auto"/>
                  </w:tcBorders>
                  <w:shd w:val="clear" w:color="auto" w:fill="auto"/>
                  <w:vAlign w:val="center"/>
                </w:tcPr>
                <w:p w14:paraId="0C380D58" w14:textId="15293AA0" w:rsidR="005775F8" w:rsidRPr="00FC741E" w:rsidRDefault="005775F8" w:rsidP="006C3A21">
                  <w:pPr>
                    <w:widowControl/>
                    <w:jc w:val="center"/>
                    <w:rPr>
                      <w:color w:val="000000"/>
                      <w:sz w:val="18"/>
                      <w:szCs w:val="18"/>
                    </w:rPr>
                  </w:pPr>
                  <w:r w:rsidRPr="00FC741E">
                    <w:rPr>
                      <w:rFonts w:hint="eastAsia"/>
                      <w:color w:val="000000"/>
                      <w:sz w:val="18"/>
                      <w:szCs w:val="18"/>
                    </w:rPr>
                    <w:t>42</w:t>
                  </w:r>
                  <w:r w:rsidR="00071AC2" w:rsidRPr="00FC741E">
                    <w:rPr>
                      <w:rFonts w:hint="eastAsia"/>
                      <w:color w:val="000000"/>
                      <w:sz w:val="18"/>
                      <w:szCs w:val="18"/>
                    </w:rPr>
                    <w:t>.1</w:t>
                  </w:r>
                </w:p>
              </w:tc>
              <w:tc>
                <w:tcPr>
                  <w:tcW w:w="1235" w:type="pct"/>
                  <w:shd w:val="clear" w:color="auto" w:fill="auto"/>
                  <w:vAlign w:val="center"/>
                </w:tcPr>
                <w:p w14:paraId="5D6493AD" w14:textId="4A4919B7" w:rsidR="005775F8" w:rsidRPr="00FC741E" w:rsidRDefault="00D05020" w:rsidP="00E909E2">
                  <w:pPr>
                    <w:jc w:val="center"/>
                    <w:rPr>
                      <w:sz w:val="18"/>
                      <w:szCs w:val="18"/>
                    </w:rPr>
                  </w:pPr>
                  <w:r w:rsidRPr="00FC741E">
                    <w:rPr>
                      <w:sz w:val="18"/>
                      <w:szCs w:val="18"/>
                    </w:rPr>
                    <w:t>2</w:t>
                  </w:r>
                  <w:r w:rsidRPr="00FC741E">
                    <w:rPr>
                      <w:sz w:val="18"/>
                      <w:szCs w:val="18"/>
                    </w:rPr>
                    <w:t>类（</w:t>
                  </w:r>
                  <w:r w:rsidRPr="00FC741E">
                    <w:rPr>
                      <w:sz w:val="18"/>
                      <w:szCs w:val="18"/>
                    </w:rPr>
                    <w:t>60/50dB(A)</w:t>
                  </w:r>
                  <w:r w:rsidRPr="00FC741E">
                    <w:rPr>
                      <w:sz w:val="18"/>
                      <w:szCs w:val="18"/>
                    </w:rPr>
                    <w:t>）</w:t>
                  </w:r>
                </w:p>
              </w:tc>
            </w:tr>
            <w:tr w:rsidR="005775F8" w:rsidRPr="00FC741E" w14:paraId="25970220" w14:textId="77777777" w:rsidTr="007637FF">
              <w:trPr>
                <w:trHeight w:val="397"/>
              </w:trPr>
              <w:tc>
                <w:tcPr>
                  <w:tcW w:w="361" w:type="pct"/>
                  <w:shd w:val="clear" w:color="auto" w:fill="auto"/>
                  <w:vAlign w:val="center"/>
                </w:tcPr>
                <w:p w14:paraId="6D04D84F" w14:textId="5C6FB046" w:rsidR="005775F8" w:rsidRPr="00FC741E" w:rsidRDefault="005775F8" w:rsidP="006C3A21">
                  <w:pPr>
                    <w:spacing w:line="276" w:lineRule="auto"/>
                    <w:jc w:val="center"/>
                    <w:rPr>
                      <w:sz w:val="18"/>
                      <w:szCs w:val="18"/>
                    </w:rPr>
                  </w:pPr>
                  <w:r w:rsidRPr="00FC741E">
                    <w:rPr>
                      <w:rFonts w:hint="eastAsia"/>
                      <w:sz w:val="18"/>
                      <w:szCs w:val="18"/>
                    </w:rPr>
                    <w:t>11</w:t>
                  </w:r>
                </w:p>
              </w:tc>
              <w:tc>
                <w:tcPr>
                  <w:tcW w:w="702" w:type="pct"/>
                  <w:vMerge/>
                  <w:shd w:val="clear" w:color="auto" w:fill="auto"/>
                  <w:vAlign w:val="center"/>
                </w:tcPr>
                <w:p w14:paraId="6DEB4A41" w14:textId="77777777" w:rsidR="005775F8" w:rsidRPr="00FC741E" w:rsidRDefault="005775F8" w:rsidP="006C3A21">
                  <w:pPr>
                    <w:widowControl/>
                    <w:jc w:val="center"/>
                    <w:rPr>
                      <w:color w:val="000000"/>
                      <w:sz w:val="18"/>
                      <w:szCs w:val="18"/>
                    </w:rPr>
                  </w:pPr>
                </w:p>
              </w:tc>
              <w:tc>
                <w:tcPr>
                  <w:tcW w:w="1655" w:type="pct"/>
                  <w:shd w:val="clear" w:color="auto" w:fill="auto"/>
                  <w:vAlign w:val="center"/>
                </w:tcPr>
                <w:p w14:paraId="768C8DAE" w14:textId="640C6478" w:rsidR="005775F8" w:rsidRPr="00FC741E" w:rsidRDefault="005B43DA" w:rsidP="006C3A21">
                  <w:pPr>
                    <w:widowControl/>
                    <w:jc w:val="center"/>
                    <w:rPr>
                      <w:color w:val="000000"/>
                      <w:sz w:val="18"/>
                      <w:szCs w:val="18"/>
                    </w:rPr>
                  </w:pPr>
                  <w:r w:rsidRPr="00FC741E">
                    <w:rPr>
                      <w:rFonts w:hint="eastAsia"/>
                      <w:color w:val="000000"/>
                      <w:sz w:val="18"/>
                      <w:szCs w:val="18"/>
                    </w:rPr>
                    <w:t>龙山街道</w:t>
                  </w:r>
                  <w:r w:rsidR="00534C07" w:rsidRPr="00534C07">
                    <w:rPr>
                      <w:color w:val="000000"/>
                      <w:sz w:val="18"/>
                      <w:szCs w:val="18"/>
                    </w:rPr>
                    <w:t>**</w:t>
                  </w:r>
                  <w:r w:rsidR="005775F8" w:rsidRPr="00FC741E">
                    <w:rPr>
                      <w:rFonts w:hint="eastAsia"/>
                      <w:color w:val="000000"/>
                      <w:sz w:val="18"/>
                      <w:szCs w:val="18"/>
                    </w:rPr>
                    <w:t>种植看护房东北侧（拟建线路西南侧约</w:t>
                  </w:r>
                  <w:r w:rsidR="005775F8" w:rsidRPr="00FC741E">
                    <w:rPr>
                      <w:rFonts w:hint="eastAsia"/>
                      <w:color w:val="000000"/>
                      <w:sz w:val="18"/>
                      <w:szCs w:val="18"/>
                    </w:rPr>
                    <w:t>30m</w:t>
                  </w:r>
                  <w:r w:rsidR="005775F8" w:rsidRPr="00FC741E">
                    <w:rPr>
                      <w:rFonts w:hint="eastAsia"/>
                      <w:color w:val="000000"/>
                      <w:sz w:val="18"/>
                      <w:szCs w:val="18"/>
                    </w:rPr>
                    <w:t>）</w:t>
                  </w:r>
                </w:p>
              </w:tc>
              <w:tc>
                <w:tcPr>
                  <w:tcW w:w="524" w:type="pct"/>
                  <w:shd w:val="clear" w:color="auto" w:fill="auto"/>
                  <w:vAlign w:val="center"/>
                </w:tcPr>
                <w:p w14:paraId="092445F9" w14:textId="61D37D70" w:rsidR="005775F8" w:rsidRPr="00FC741E" w:rsidRDefault="005775F8" w:rsidP="006C3A21">
                  <w:pPr>
                    <w:widowControl/>
                    <w:jc w:val="center"/>
                    <w:rPr>
                      <w:color w:val="000000"/>
                      <w:sz w:val="18"/>
                      <w:szCs w:val="18"/>
                    </w:rPr>
                  </w:pPr>
                  <w:r w:rsidRPr="00FC741E">
                    <w:rPr>
                      <w:rFonts w:hint="eastAsia"/>
                      <w:color w:val="000000"/>
                      <w:sz w:val="18"/>
                      <w:szCs w:val="18"/>
                    </w:rPr>
                    <w:t>49</w:t>
                  </w:r>
                  <w:r w:rsidR="00071AC2" w:rsidRPr="00FC741E">
                    <w:rPr>
                      <w:rFonts w:hint="eastAsia"/>
                      <w:color w:val="000000"/>
                      <w:sz w:val="18"/>
                      <w:szCs w:val="18"/>
                    </w:rPr>
                    <w:t>.4</w:t>
                  </w:r>
                </w:p>
              </w:tc>
              <w:tc>
                <w:tcPr>
                  <w:tcW w:w="524" w:type="pct"/>
                  <w:shd w:val="clear" w:color="auto" w:fill="auto"/>
                  <w:vAlign w:val="center"/>
                </w:tcPr>
                <w:p w14:paraId="4F9D1B60" w14:textId="6F7AA05F" w:rsidR="005775F8" w:rsidRPr="00FC741E" w:rsidRDefault="005775F8" w:rsidP="006C3A21">
                  <w:pPr>
                    <w:widowControl/>
                    <w:jc w:val="center"/>
                    <w:rPr>
                      <w:color w:val="000000"/>
                      <w:sz w:val="18"/>
                      <w:szCs w:val="18"/>
                    </w:rPr>
                  </w:pPr>
                  <w:r w:rsidRPr="00FC741E">
                    <w:rPr>
                      <w:rFonts w:hint="eastAsia"/>
                      <w:color w:val="000000"/>
                      <w:sz w:val="18"/>
                      <w:szCs w:val="18"/>
                    </w:rPr>
                    <w:t>4</w:t>
                  </w:r>
                  <w:r w:rsidR="00071AC2" w:rsidRPr="00FC741E">
                    <w:rPr>
                      <w:rFonts w:hint="eastAsia"/>
                      <w:color w:val="000000"/>
                      <w:sz w:val="18"/>
                      <w:szCs w:val="18"/>
                    </w:rPr>
                    <w:t>0.7</w:t>
                  </w:r>
                </w:p>
              </w:tc>
              <w:tc>
                <w:tcPr>
                  <w:tcW w:w="1235" w:type="pct"/>
                  <w:shd w:val="clear" w:color="auto" w:fill="auto"/>
                  <w:vAlign w:val="center"/>
                </w:tcPr>
                <w:p w14:paraId="59301B5F" w14:textId="5510864A" w:rsidR="005775F8" w:rsidRPr="00FC741E" w:rsidRDefault="00D05020" w:rsidP="006C3A21">
                  <w:pPr>
                    <w:jc w:val="center"/>
                    <w:rPr>
                      <w:sz w:val="18"/>
                      <w:szCs w:val="18"/>
                    </w:rPr>
                  </w:pPr>
                  <w:r w:rsidRPr="00FC741E">
                    <w:rPr>
                      <w:rFonts w:hint="eastAsia"/>
                      <w:sz w:val="18"/>
                      <w:szCs w:val="18"/>
                    </w:rPr>
                    <w:t>1</w:t>
                  </w:r>
                  <w:r w:rsidRPr="00FC741E">
                    <w:rPr>
                      <w:sz w:val="18"/>
                      <w:szCs w:val="18"/>
                    </w:rPr>
                    <w:t>类（</w:t>
                  </w:r>
                  <w:r w:rsidRPr="00FC741E">
                    <w:rPr>
                      <w:rFonts w:hint="eastAsia"/>
                      <w:sz w:val="18"/>
                      <w:szCs w:val="18"/>
                    </w:rPr>
                    <w:t>55</w:t>
                  </w:r>
                  <w:r w:rsidRPr="00FC741E">
                    <w:rPr>
                      <w:sz w:val="18"/>
                      <w:szCs w:val="18"/>
                    </w:rPr>
                    <w:t>/</w:t>
                  </w:r>
                  <w:r w:rsidRPr="00FC741E">
                    <w:rPr>
                      <w:rFonts w:hint="eastAsia"/>
                      <w:sz w:val="18"/>
                      <w:szCs w:val="18"/>
                    </w:rPr>
                    <w:t>45</w:t>
                  </w:r>
                  <w:r w:rsidRPr="00FC741E">
                    <w:rPr>
                      <w:sz w:val="18"/>
                      <w:szCs w:val="18"/>
                    </w:rPr>
                    <w:t>dB(A)</w:t>
                  </w:r>
                  <w:r w:rsidRPr="00FC741E">
                    <w:rPr>
                      <w:sz w:val="18"/>
                      <w:szCs w:val="18"/>
                    </w:rPr>
                    <w:t>）</w:t>
                  </w:r>
                </w:p>
              </w:tc>
            </w:tr>
          </w:tbl>
          <w:bookmarkEnd w:id="11"/>
          <w:p w14:paraId="760672C8" w14:textId="2E470B4D" w:rsidR="0037486A" w:rsidRPr="00FC741E" w:rsidRDefault="0037486A" w:rsidP="00463551">
            <w:pPr>
              <w:snapToGrid w:val="0"/>
              <w:jc w:val="left"/>
              <w:rPr>
                <w:b/>
                <w:sz w:val="18"/>
                <w:szCs w:val="18"/>
              </w:rPr>
            </w:pPr>
            <w:r w:rsidRPr="00FC741E">
              <w:rPr>
                <w:rFonts w:hint="eastAsia"/>
                <w:b/>
                <w:sz w:val="18"/>
                <w:szCs w:val="18"/>
              </w:rPr>
              <w:t>*</w:t>
            </w:r>
            <w:r w:rsidRPr="00FC741E">
              <w:rPr>
                <w:rFonts w:hint="eastAsia"/>
                <w:b/>
                <w:sz w:val="18"/>
                <w:szCs w:val="18"/>
              </w:rPr>
              <w:t>注：</w:t>
            </w:r>
            <w:bookmarkStart w:id="12" w:name="_Hlk155531654"/>
            <w:r w:rsidR="00BC7FD1" w:rsidRPr="00FC741E">
              <w:rPr>
                <w:rFonts w:hint="eastAsia"/>
                <w:b/>
                <w:sz w:val="18"/>
                <w:szCs w:val="18"/>
              </w:rPr>
              <w:t>[</w:t>
            </w:r>
            <w:r w:rsidR="00BC7FD1" w:rsidRPr="00FC741E">
              <w:rPr>
                <w:b/>
                <w:sz w:val="18"/>
                <w:szCs w:val="18"/>
              </w:rPr>
              <w:t>1]</w:t>
            </w:r>
            <w:r w:rsidR="006C3A21" w:rsidRPr="00FC741E">
              <w:rPr>
                <w:rFonts w:hint="eastAsia"/>
                <w:b/>
                <w:sz w:val="18"/>
                <w:szCs w:val="18"/>
              </w:rPr>
              <w:t>7</w:t>
            </w:r>
            <w:proofErr w:type="gramStart"/>
            <w:r w:rsidR="009333D6" w:rsidRPr="00FC741E">
              <w:rPr>
                <w:rFonts w:hint="eastAsia"/>
                <w:b/>
                <w:sz w:val="18"/>
                <w:szCs w:val="18"/>
              </w:rPr>
              <w:t>测点</w:t>
            </w:r>
            <w:bookmarkEnd w:id="12"/>
            <w:r w:rsidR="004D527D" w:rsidRPr="00FC741E">
              <w:rPr>
                <w:rFonts w:hint="eastAsia"/>
                <w:b/>
                <w:sz w:val="18"/>
                <w:szCs w:val="18"/>
              </w:rPr>
              <w:t>距融宽大</w:t>
            </w:r>
            <w:proofErr w:type="gramEnd"/>
            <w:r w:rsidR="004D527D" w:rsidRPr="00FC741E">
              <w:rPr>
                <w:rFonts w:hint="eastAsia"/>
                <w:b/>
                <w:sz w:val="18"/>
                <w:szCs w:val="18"/>
              </w:rPr>
              <w:t>道约</w:t>
            </w:r>
            <w:r w:rsidR="004D527D" w:rsidRPr="00FC741E">
              <w:rPr>
                <w:rFonts w:hint="eastAsia"/>
                <w:b/>
                <w:sz w:val="18"/>
                <w:szCs w:val="18"/>
              </w:rPr>
              <w:t>2m</w:t>
            </w:r>
            <w:r w:rsidR="00337434" w:rsidRPr="00FC741E">
              <w:rPr>
                <w:rFonts w:hint="eastAsia"/>
                <w:b/>
                <w:sz w:val="18"/>
                <w:szCs w:val="18"/>
              </w:rPr>
              <w:t>，</w:t>
            </w:r>
            <w:r w:rsidR="00337434" w:rsidRPr="00FC741E">
              <w:rPr>
                <w:rFonts w:hint="eastAsia"/>
                <w:b/>
                <w:sz w:val="18"/>
                <w:szCs w:val="18"/>
              </w:rPr>
              <w:t>8</w:t>
            </w:r>
            <w:r w:rsidR="00CE242A" w:rsidRPr="00FC741E">
              <w:rPr>
                <w:rFonts w:hint="eastAsia"/>
                <w:b/>
                <w:sz w:val="18"/>
                <w:szCs w:val="18"/>
              </w:rPr>
              <w:t>号</w:t>
            </w:r>
            <w:proofErr w:type="gramStart"/>
            <w:r w:rsidR="00337434" w:rsidRPr="00FC741E">
              <w:rPr>
                <w:rFonts w:hint="eastAsia"/>
                <w:b/>
                <w:sz w:val="18"/>
                <w:szCs w:val="18"/>
              </w:rPr>
              <w:t>测点距融宽大</w:t>
            </w:r>
            <w:proofErr w:type="gramEnd"/>
            <w:r w:rsidR="00337434" w:rsidRPr="00FC741E">
              <w:rPr>
                <w:rFonts w:hint="eastAsia"/>
                <w:b/>
                <w:sz w:val="18"/>
                <w:szCs w:val="18"/>
              </w:rPr>
              <w:t>道约</w:t>
            </w:r>
            <w:r w:rsidR="00337434" w:rsidRPr="00FC741E">
              <w:rPr>
                <w:rFonts w:hint="eastAsia"/>
                <w:b/>
                <w:sz w:val="18"/>
                <w:szCs w:val="18"/>
              </w:rPr>
              <w:t>10m</w:t>
            </w:r>
            <w:r w:rsidR="00CE242A" w:rsidRPr="00FC741E">
              <w:rPr>
                <w:rFonts w:hint="eastAsia"/>
                <w:b/>
                <w:sz w:val="18"/>
                <w:szCs w:val="18"/>
              </w:rPr>
              <w:t>，</w:t>
            </w:r>
            <w:r w:rsidR="00CE242A" w:rsidRPr="00FC741E">
              <w:rPr>
                <w:rFonts w:hint="eastAsia"/>
                <w:b/>
                <w:sz w:val="18"/>
                <w:szCs w:val="18"/>
              </w:rPr>
              <w:t>9</w:t>
            </w:r>
            <w:r w:rsidR="00CE242A" w:rsidRPr="00FC741E">
              <w:rPr>
                <w:rFonts w:hint="eastAsia"/>
                <w:b/>
                <w:sz w:val="18"/>
                <w:szCs w:val="18"/>
              </w:rPr>
              <w:t>号</w:t>
            </w:r>
            <w:proofErr w:type="gramStart"/>
            <w:r w:rsidR="00CE242A" w:rsidRPr="00FC741E">
              <w:rPr>
                <w:rFonts w:hint="eastAsia"/>
                <w:b/>
                <w:sz w:val="18"/>
                <w:szCs w:val="18"/>
              </w:rPr>
              <w:t>测点距融宽大</w:t>
            </w:r>
            <w:proofErr w:type="gramEnd"/>
            <w:r w:rsidR="00CE242A" w:rsidRPr="00FC741E">
              <w:rPr>
                <w:rFonts w:hint="eastAsia"/>
                <w:b/>
                <w:sz w:val="18"/>
                <w:szCs w:val="18"/>
              </w:rPr>
              <w:t>道约</w:t>
            </w:r>
            <w:r w:rsidR="00CE242A" w:rsidRPr="00FC741E">
              <w:rPr>
                <w:rFonts w:hint="eastAsia"/>
                <w:b/>
                <w:sz w:val="18"/>
                <w:szCs w:val="18"/>
              </w:rPr>
              <w:t>4m</w:t>
            </w:r>
            <w:r w:rsidR="009333D6" w:rsidRPr="00FC741E">
              <w:rPr>
                <w:rFonts w:hint="eastAsia"/>
                <w:b/>
                <w:sz w:val="18"/>
                <w:szCs w:val="18"/>
              </w:rPr>
              <w:t>。</w:t>
            </w:r>
          </w:p>
          <w:p w14:paraId="0ACC16AB" w14:textId="297A6874" w:rsidR="00CD6F6B" w:rsidRPr="00FC741E" w:rsidRDefault="00CD6F6B" w:rsidP="00B3287F">
            <w:pPr>
              <w:snapToGrid w:val="0"/>
              <w:jc w:val="center"/>
              <w:rPr>
                <w:b/>
                <w:szCs w:val="21"/>
              </w:rPr>
            </w:pPr>
            <w:r w:rsidRPr="00FC741E">
              <w:rPr>
                <w:b/>
                <w:szCs w:val="21"/>
              </w:rPr>
              <w:t>表</w:t>
            </w:r>
            <w:r w:rsidRPr="00FC741E">
              <w:rPr>
                <w:b/>
                <w:szCs w:val="21"/>
              </w:rPr>
              <w:t>3-</w:t>
            </w:r>
            <w:r w:rsidR="00DE507F" w:rsidRPr="00FC741E">
              <w:rPr>
                <w:b/>
                <w:szCs w:val="21"/>
              </w:rPr>
              <w:t>4</w:t>
            </w:r>
            <w:r w:rsidRPr="00FC741E">
              <w:rPr>
                <w:b/>
                <w:szCs w:val="21"/>
              </w:rPr>
              <w:t xml:space="preserve"> </w:t>
            </w:r>
            <w:r w:rsidRPr="00FC741E">
              <w:rPr>
                <w:rFonts w:hint="eastAsia"/>
                <w:b/>
                <w:szCs w:val="21"/>
              </w:rPr>
              <w:t>本项目</w:t>
            </w:r>
            <w:r w:rsidR="00893BE0" w:rsidRPr="00FC741E">
              <w:rPr>
                <w:rFonts w:hint="eastAsia"/>
                <w:b/>
                <w:szCs w:val="21"/>
              </w:rPr>
              <w:t>塘头</w:t>
            </w:r>
            <w:r w:rsidRPr="00FC741E">
              <w:rPr>
                <w:rFonts w:hint="eastAsia"/>
                <w:b/>
                <w:szCs w:val="21"/>
              </w:rPr>
              <w:t>2</w:t>
            </w:r>
            <w:r w:rsidRPr="00FC741E">
              <w:rPr>
                <w:b/>
                <w:szCs w:val="21"/>
              </w:rPr>
              <w:t>20</w:t>
            </w:r>
            <w:r w:rsidRPr="00FC741E">
              <w:rPr>
                <w:rFonts w:hint="eastAsia"/>
                <w:b/>
                <w:szCs w:val="21"/>
              </w:rPr>
              <w:t>kV</w:t>
            </w:r>
            <w:r w:rsidRPr="00FC741E">
              <w:rPr>
                <w:b/>
                <w:szCs w:val="21"/>
              </w:rPr>
              <w:t>变电站四周</w:t>
            </w:r>
            <w:r w:rsidRPr="00FC741E">
              <w:rPr>
                <w:rFonts w:hint="eastAsia"/>
                <w:b/>
                <w:szCs w:val="21"/>
              </w:rPr>
              <w:t>厂界</w:t>
            </w:r>
            <w:r w:rsidRPr="00FC741E">
              <w:rPr>
                <w:b/>
                <w:szCs w:val="21"/>
              </w:rPr>
              <w:t>现状监测结果</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95"/>
              <w:gridCol w:w="3255"/>
              <w:gridCol w:w="991"/>
              <w:gridCol w:w="993"/>
              <w:gridCol w:w="2291"/>
            </w:tblGrid>
            <w:tr w:rsidR="00CD6F6B" w:rsidRPr="00FC741E" w14:paraId="057AC68D" w14:textId="77777777" w:rsidTr="00641821">
              <w:trPr>
                <w:cantSplit/>
                <w:trHeight w:val="397"/>
                <w:jc w:val="center"/>
              </w:trPr>
              <w:tc>
                <w:tcPr>
                  <w:tcW w:w="366" w:type="pct"/>
                  <w:vMerge w:val="restart"/>
                  <w:tcBorders>
                    <w:top w:val="single" w:sz="12" w:space="0" w:color="auto"/>
                    <w:bottom w:val="single" w:sz="4" w:space="0" w:color="auto"/>
                  </w:tcBorders>
                  <w:shd w:val="clear" w:color="auto" w:fill="auto"/>
                  <w:vAlign w:val="center"/>
                </w:tcPr>
                <w:p w14:paraId="528E6680" w14:textId="77777777" w:rsidR="00CD6F6B" w:rsidRPr="00FC741E" w:rsidRDefault="00CD6F6B" w:rsidP="00CD6F6B">
                  <w:pPr>
                    <w:jc w:val="center"/>
                    <w:rPr>
                      <w:b/>
                      <w:sz w:val="18"/>
                      <w:szCs w:val="18"/>
                    </w:rPr>
                  </w:pPr>
                  <w:bookmarkStart w:id="13" w:name="_Hlk169072476"/>
                  <w:r w:rsidRPr="00FC741E">
                    <w:rPr>
                      <w:rFonts w:hint="eastAsia"/>
                      <w:b/>
                      <w:sz w:val="18"/>
                      <w:szCs w:val="18"/>
                    </w:rPr>
                    <w:t>测点</w:t>
                  </w:r>
                  <w:r w:rsidRPr="00FC741E">
                    <w:rPr>
                      <w:b/>
                      <w:sz w:val="18"/>
                      <w:szCs w:val="18"/>
                    </w:rPr>
                    <w:t>序号</w:t>
                  </w:r>
                </w:p>
              </w:tc>
              <w:tc>
                <w:tcPr>
                  <w:tcW w:w="2003" w:type="pct"/>
                  <w:vMerge w:val="restart"/>
                  <w:tcBorders>
                    <w:top w:val="single" w:sz="12" w:space="0" w:color="auto"/>
                    <w:bottom w:val="single" w:sz="4" w:space="0" w:color="auto"/>
                  </w:tcBorders>
                  <w:shd w:val="clear" w:color="auto" w:fill="auto"/>
                  <w:vAlign w:val="center"/>
                </w:tcPr>
                <w:p w14:paraId="3BFF282C" w14:textId="4E9C0AA5" w:rsidR="00CD6F6B" w:rsidRPr="00FC741E" w:rsidRDefault="00CD6F6B" w:rsidP="00CD6F6B">
                  <w:pPr>
                    <w:jc w:val="center"/>
                    <w:rPr>
                      <w:b/>
                      <w:sz w:val="18"/>
                      <w:szCs w:val="18"/>
                    </w:rPr>
                  </w:pPr>
                  <w:r w:rsidRPr="00FC741E">
                    <w:rPr>
                      <w:b/>
                      <w:sz w:val="18"/>
                      <w:szCs w:val="18"/>
                    </w:rPr>
                    <w:t>测点描述</w:t>
                  </w:r>
                </w:p>
              </w:tc>
              <w:tc>
                <w:tcPr>
                  <w:tcW w:w="1221" w:type="pct"/>
                  <w:gridSpan w:val="2"/>
                  <w:tcBorders>
                    <w:top w:val="single" w:sz="12" w:space="0" w:color="auto"/>
                    <w:bottom w:val="single" w:sz="4" w:space="0" w:color="auto"/>
                  </w:tcBorders>
                  <w:shd w:val="clear" w:color="auto" w:fill="auto"/>
                  <w:vAlign w:val="center"/>
                </w:tcPr>
                <w:p w14:paraId="46B4FA7F" w14:textId="77777777" w:rsidR="00CD6F6B" w:rsidRPr="00FC741E" w:rsidRDefault="00CD6F6B" w:rsidP="00CD6F6B">
                  <w:pPr>
                    <w:jc w:val="center"/>
                    <w:rPr>
                      <w:b/>
                      <w:sz w:val="18"/>
                      <w:szCs w:val="18"/>
                    </w:rPr>
                  </w:pPr>
                  <w:r w:rsidRPr="00FC741E">
                    <w:rPr>
                      <w:b/>
                      <w:sz w:val="18"/>
                      <w:szCs w:val="18"/>
                    </w:rPr>
                    <w:t>监测结果</w:t>
                  </w:r>
                </w:p>
                <w:p w14:paraId="27FAC429" w14:textId="77777777" w:rsidR="00CD6F6B" w:rsidRPr="00FC741E" w:rsidRDefault="00CD6F6B" w:rsidP="00CD6F6B">
                  <w:pPr>
                    <w:jc w:val="center"/>
                    <w:rPr>
                      <w:b/>
                      <w:sz w:val="18"/>
                      <w:szCs w:val="18"/>
                    </w:rPr>
                  </w:pPr>
                  <w:proofErr w:type="spellStart"/>
                  <w:r w:rsidRPr="00FC741E">
                    <w:rPr>
                      <w:rFonts w:hint="eastAsia"/>
                      <w:b/>
                      <w:i/>
                      <w:iCs/>
                      <w:sz w:val="18"/>
                      <w:szCs w:val="18"/>
                    </w:rPr>
                    <w:t>L</w:t>
                  </w:r>
                  <w:r w:rsidRPr="00FC741E">
                    <w:rPr>
                      <w:b/>
                      <w:sz w:val="18"/>
                      <w:szCs w:val="18"/>
                    </w:rPr>
                    <w:t>eq</w:t>
                  </w:r>
                  <w:proofErr w:type="spellEnd"/>
                  <w:r w:rsidRPr="00FC741E">
                    <w:rPr>
                      <w:b/>
                      <w:sz w:val="18"/>
                      <w:szCs w:val="18"/>
                    </w:rPr>
                    <w:t xml:space="preserve"> dB(A)</w:t>
                  </w:r>
                </w:p>
              </w:tc>
              <w:tc>
                <w:tcPr>
                  <w:tcW w:w="1410" w:type="pct"/>
                  <w:vMerge w:val="restart"/>
                  <w:tcBorders>
                    <w:top w:val="single" w:sz="12" w:space="0" w:color="auto"/>
                    <w:bottom w:val="single" w:sz="12" w:space="0" w:color="auto"/>
                  </w:tcBorders>
                  <w:shd w:val="clear" w:color="auto" w:fill="auto"/>
                  <w:vAlign w:val="center"/>
                </w:tcPr>
                <w:p w14:paraId="4B406ED5" w14:textId="77777777" w:rsidR="00CD6F6B" w:rsidRPr="00FC741E" w:rsidRDefault="00CD6F6B" w:rsidP="00CD6F6B">
                  <w:pPr>
                    <w:jc w:val="center"/>
                    <w:rPr>
                      <w:b/>
                      <w:sz w:val="18"/>
                      <w:szCs w:val="18"/>
                    </w:rPr>
                  </w:pPr>
                  <w:r w:rsidRPr="00FC741E">
                    <w:rPr>
                      <w:b/>
                      <w:sz w:val="18"/>
                      <w:szCs w:val="18"/>
                    </w:rPr>
                    <w:t>执行标准</w:t>
                  </w:r>
                  <w:r w:rsidR="00E909E2" w:rsidRPr="00FC741E">
                    <w:rPr>
                      <w:rFonts w:hint="eastAsia"/>
                      <w:b/>
                      <w:sz w:val="18"/>
                      <w:szCs w:val="18"/>
                    </w:rPr>
                    <w:t>/</w:t>
                  </w:r>
                </w:p>
                <w:p w14:paraId="5A44338E" w14:textId="0A0D0BF5" w:rsidR="00E909E2" w:rsidRPr="00FC741E" w:rsidRDefault="00E909E2" w:rsidP="00CD6F6B">
                  <w:pPr>
                    <w:jc w:val="center"/>
                    <w:rPr>
                      <w:b/>
                      <w:sz w:val="18"/>
                      <w:szCs w:val="18"/>
                    </w:rPr>
                  </w:pPr>
                  <w:r w:rsidRPr="00FC741E">
                    <w:rPr>
                      <w:rFonts w:hint="eastAsia"/>
                      <w:b/>
                      <w:sz w:val="18"/>
                      <w:szCs w:val="18"/>
                    </w:rPr>
                    <w:t>《工业企业厂界环境噪声排放标准》（</w:t>
                  </w:r>
                  <w:r w:rsidRPr="00FC741E">
                    <w:rPr>
                      <w:rFonts w:hint="eastAsia"/>
                      <w:b/>
                      <w:sz w:val="18"/>
                      <w:szCs w:val="18"/>
                    </w:rPr>
                    <w:t>GB12348-2008</w:t>
                  </w:r>
                  <w:r w:rsidRPr="00FC741E">
                    <w:rPr>
                      <w:rFonts w:hint="eastAsia"/>
                      <w:b/>
                      <w:sz w:val="18"/>
                      <w:szCs w:val="18"/>
                    </w:rPr>
                    <w:t>）</w:t>
                  </w:r>
                </w:p>
              </w:tc>
            </w:tr>
            <w:tr w:rsidR="00CD6F6B" w:rsidRPr="00FC741E" w14:paraId="00DCC8FC" w14:textId="77777777" w:rsidTr="00641821">
              <w:trPr>
                <w:cantSplit/>
                <w:trHeight w:val="397"/>
                <w:jc w:val="center"/>
              </w:trPr>
              <w:tc>
                <w:tcPr>
                  <w:tcW w:w="366" w:type="pct"/>
                  <w:vMerge/>
                  <w:tcBorders>
                    <w:top w:val="single" w:sz="4" w:space="0" w:color="auto"/>
                    <w:bottom w:val="single" w:sz="12" w:space="0" w:color="auto"/>
                  </w:tcBorders>
                  <w:shd w:val="clear" w:color="auto" w:fill="auto"/>
                  <w:vAlign w:val="center"/>
                </w:tcPr>
                <w:p w14:paraId="521FBB48" w14:textId="77777777" w:rsidR="00CD6F6B" w:rsidRPr="00FC741E" w:rsidRDefault="00CD6F6B" w:rsidP="00CD6F6B">
                  <w:pPr>
                    <w:jc w:val="center"/>
                    <w:rPr>
                      <w:sz w:val="18"/>
                      <w:szCs w:val="18"/>
                    </w:rPr>
                  </w:pPr>
                </w:p>
              </w:tc>
              <w:tc>
                <w:tcPr>
                  <w:tcW w:w="2003" w:type="pct"/>
                  <w:vMerge/>
                  <w:tcBorders>
                    <w:top w:val="single" w:sz="4" w:space="0" w:color="auto"/>
                    <w:bottom w:val="single" w:sz="12" w:space="0" w:color="auto"/>
                  </w:tcBorders>
                  <w:shd w:val="clear" w:color="auto" w:fill="auto"/>
                  <w:vAlign w:val="center"/>
                </w:tcPr>
                <w:p w14:paraId="26608B81" w14:textId="77777777" w:rsidR="00CD6F6B" w:rsidRPr="00FC741E" w:rsidRDefault="00CD6F6B" w:rsidP="00CD6F6B">
                  <w:pPr>
                    <w:jc w:val="center"/>
                    <w:rPr>
                      <w:sz w:val="18"/>
                      <w:szCs w:val="18"/>
                    </w:rPr>
                  </w:pPr>
                </w:p>
              </w:tc>
              <w:tc>
                <w:tcPr>
                  <w:tcW w:w="610" w:type="pct"/>
                  <w:tcBorders>
                    <w:top w:val="single" w:sz="4" w:space="0" w:color="auto"/>
                    <w:bottom w:val="single" w:sz="12" w:space="0" w:color="auto"/>
                  </w:tcBorders>
                  <w:shd w:val="clear" w:color="auto" w:fill="auto"/>
                  <w:vAlign w:val="center"/>
                </w:tcPr>
                <w:p w14:paraId="60D49F3D" w14:textId="77777777" w:rsidR="00CD6F6B" w:rsidRPr="00FC741E" w:rsidRDefault="00CD6F6B" w:rsidP="00CD6F6B">
                  <w:pPr>
                    <w:jc w:val="center"/>
                    <w:rPr>
                      <w:b/>
                      <w:sz w:val="18"/>
                      <w:szCs w:val="18"/>
                    </w:rPr>
                  </w:pPr>
                  <w:r w:rsidRPr="00FC741E">
                    <w:rPr>
                      <w:b/>
                      <w:sz w:val="18"/>
                      <w:szCs w:val="18"/>
                    </w:rPr>
                    <w:t>昼间</w:t>
                  </w:r>
                </w:p>
              </w:tc>
              <w:tc>
                <w:tcPr>
                  <w:tcW w:w="610" w:type="pct"/>
                  <w:tcBorders>
                    <w:top w:val="single" w:sz="4" w:space="0" w:color="auto"/>
                    <w:bottom w:val="single" w:sz="12" w:space="0" w:color="auto"/>
                  </w:tcBorders>
                  <w:shd w:val="clear" w:color="auto" w:fill="auto"/>
                  <w:vAlign w:val="center"/>
                </w:tcPr>
                <w:p w14:paraId="57EDDD05" w14:textId="77777777" w:rsidR="00CD6F6B" w:rsidRPr="00FC741E" w:rsidRDefault="00CD6F6B" w:rsidP="00CD6F6B">
                  <w:pPr>
                    <w:jc w:val="center"/>
                    <w:rPr>
                      <w:b/>
                      <w:sz w:val="18"/>
                      <w:szCs w:val="18"/>
                    </w:rPr>
                  </w:pPr>
                  <w:r w:rsidRPr="00FC741E">
                    <w:rPr>
                      <w:b/>
                      <w:sz w:val="18"/>
                      <w:szCs w:val="18"/>
                    </w:rPr>
                    <w:t>夜间</w:t>
                  </w:r>
                </w:p>
              </w:tc>
              <w:tc>
                <w:tcPr>
                  <w:tcW w:w="1410" w:type="pct"/>
                  <w:vMerge/>
                  <w:tcBorders>
                    <w:top w:val="single" w:sz="4" w:space="0" w:color="auto"/>
                    <w:bottom w:val="single" w:sz="12" w:space="0" w:color="auto"/>
                  </w:tcBorders>
                  <w:shd w:val="clear" w:color="auto" w:fill="auto"/>
                  <w:vAlign w:val="center"/>
                </w:tcPr>
                <w:p w14:paraId="5B44FE4D" w14:textId="77777777" w:rsidR="00CD6F6B" w:rsidRPr="00FC741E" w:rsidRDefault="00CD6F6B" w:rsidP="00CD6F6B">
                  <w:pPr>
                    <w:jc w:val="center"/>
                    <w:rPr>
                      <w:sz w:val="18"/>
                      <w:szCs w:val="18"/>
                    </w:rPr>
                  </w:pPr>
                </w:p>
              </w:tc>
            </w:tr>
            <w:tr w:rsidR="00116660" w:rsidRPr="00FC741E" w14:paraId="6DB54684" w14:textId="77777777" w:rsidTr="00641821">
              <w:trPr>
                <w:cantSplit/>
                <w:trHeight w:val="397"/>
                <w:jc w:val="center"/>
              </w:trPr>
              <w:tc>
                <w:tcPr>
                  <w:tcW w:w="366" w:type="pct"/>
                  <w:tcBorders>
                    <w:top w:val="single" w:sz="12" w:space="0" w:color="auto"/>
                  </w:tcBorders>
                  <w:shd w:val="clear" w:color="auto" w:fill="auto"/>
                  <w:vAlign w:val="center"/>
                </w:tcPr>
                <w:p w14:paraId="31172C70" w14:textId="2AFA3DB8" w:rsidR="00116660" w:rsidRPr="00FC741E" w:rsidRDefault="005810AF" w:rsidP="00116660">
                  <w:pPr>
                    <w:spacing w:line="260" w:lineRule="exact"/>
                    <w:ind w:left="-96" w:right="-71"/>
                    <w:jc w:val="center"/>
                    <w:rPr>
                      <w:sz w:val="18"/>
                      <w:szCs w:val="18"/>
                    </w:rPr>
                  </w:pPr>
                  <w:r w:rsidRPr="00FC741E">
                    <w:rPr>
                      <w:rFonts w:hint="eastAsia"/>
                      <w:sz w:val="18"/>
                      <w:szCs w:val="18"/>
                    </w:rPr>
                    <w:t>12</w:t>
                  </w:r>
                </w:p>
              </w:tc>
              <w:tc>
                <w:tcPr>
                  <w:tcW w:w="2003" w:type="pct"/>
                  <w:tcBorders>
                    <w:top w:val="single" w:sz="12" w:space="0" w:color="auto"/>
                  </w:tcBorders>
                  <w:shd w:val="clear" w:color="auto" w:fill="auto"/>
                  <w:vAlign w:val="center"/>
                </w:tcPr>
                <w:p w14:paraId="611083B4" w14:textId="7EB6DBD8" w:rsidR="00FC0D22" w:rsidRPr="00FC741E" w:rsidRDefault="00FC0D22" w:rsidP="00FC0D22">
                  <w:pPr>
                    <w:widowControl/>
                    <w:jc w:val="center"/>
                    <w:rPr>
                      <w:color w:val="000000"/>
                      <w:sz w:val="18"/>
                      <w:szCs w:val="18"/>
                    </w:rPr>
                  </w:pPr>
                  <w:r w:rsidRPr="00FC741E">
                    <w:rPr>
                      <w:rFonts w:hint="eastAsia"/>
                      <w:color w:val="000000"/>
                      <w:sz w:val="18"/>
                      <w:szCs w:val="18"/>
                    </w:rPr>
                    <w:t>塘头</w:t>
                  </w:r>
                  <w:r w:rsidRPr="00FC741E">
                    <w:rPr>
                      <w:rFonts w:hint="eastAsia"/>
                      <w:color w:val="000000"/>
                      <w:sz w:val="18"/>
                      <w:szCs w:val="18"/>
                    </w:rPr>
                    <w:t>220kV</w:t>
                  </w:r>
                  <w:r w:rsidRPr="00FC741E">
                    <w:rPr>
                      <w:rFonts w:hint="eastAsia"/>
                      <w:color w:val="000000"/>
                      <w:sz w:val="18"/>
                      <w:szCs w:val="18"/>
                    </w:rPr>
                    <w:t>变电站东北侧大门外</w:t>
                  </w:r>
                  <w:r w:rsidRPr="00FC741E">
                    <w:rPr>
                      <w:rFonts w:hint="eastAsia"/>
                      <w:color w:val="000000"/>
                      <w:sz w:val="18"/>
                      <w:szCs w:val="18"/>
                    </w:rPr>
                    <w:t>1m</w:t>
                  </w:r>
                </w:p>
              </w:tc>
              <w:tc>
                <w:tcPr>
                  <w:tcW w:w="610" w:type="pct"/>
                  <w:tcBorders>
                    <w:top w:val="single" w:sz="12" w:space="0" w:color="auto"/>
                  </w:tcBorders>
                  <w:shd w:val="clear" w:color="auto" w:fill="auto"/>
                  <w:vAlign w:val="center"/>
                </w:tcPr>
                <w:p w14:paraId="51996C84" w14:textId="6C09A4EC" w:rsidR="00116660" w:rsidRPr="00FC741E" w:rsidRDefault="00FC0D22" w:rsidP="00116660">
                  <w:pPr>
                    <w:spacing w:line="260" w:lineRule="exact"/>
                    <w:ind w:left="-96" w:right="-71"/>
                    <w:jc w:val="center"/>
                    <w:rPr>
                      <w:sz w:val="18"/>
                      <w:szCs w:val="18"/>
                    </w:rPr>
                  </w:pPr>
                  <w:r w:rsidRPr="00FC741E">
                    <w:rPr>
                      <w:rFonts w:hint="eastAsia"/>
                      <w:sz w:val="18"/>
                      <w:szCs w:val="18"/>
                    </w:rPr>
                    <w:t>4</w:t>
                  </w:r>
                  <w:r w:rsidR="006C79E1" w:rsidRPr="00FC741E">
                    <w:rPr>
                      <w:rFonts w:hint="eastAsia"/>
                      <w:sz w:val="18"/>
                      <w:szCs w:val="18"/>
                    </w:rPr>
                    <w:t>6</w:t>
                  </w:r>
                  <w:r w:rsidR="00071AC2" w:rsidRPr="00FC741E">
                    <w:rPr>
                      <w:rFonts w:hint="eastAsia"/>
                      <w:sz w:val="18"/>
                      <w:szCs w:val="18"/>
                    </w:rPr>
                    <w:t>.3</w:t>
                  </w:r>
                </w:p>
              </w:tc>
              <w:tc>
                <w:tcPr>
                  <w:tcW w:w="610" w:type="pct"/>
                  <w:tcBorders>
                    <w:top w:val="single" w:sz="12" w:space="0" w:color="auto"/>
                  </w:tcBorders>
                  <w:shd w:val="clear" w:color="auto" w:fill="auto"/>
                  <w:vAlign w:val="center"/>
                </w:tcPr>
                <w:p w14:paraId="05E4D721" w14:textId="18CD8312" w:rsidR="00116660" w:rsidRPr="00FC741E" w:rsidRDefault="00FC0D22"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0.6</w:t>
                  </w:r>
                </w:p>
              </w:tc>
              <w:tc>
                <w:tcPr>
                  <w:tcW w:w="1410" w:type="pct"/>
                  <w:vMerge w:val="restart"/>
                  <w:tcBorders>
                    <w:top w:val="single" w:sz="12" w:space="0" w:color="auto"/>
                  </w:tcBorders>
                  <w:shd w:val="clear" w:color="auto" w:fill="auto"/>
                  <w:vAlign w:val="center"/>
                </w:tcPr>
                <w:p w14:paraId="371DB1EE" w14:textId="77777777" w:rsidR="00116660" w:rsidRPr="00FC741E" w:rsidRDefault="00116660" w:rsidP="00116660">
                  <w:pPr>
                    <w:jc w:val="center"/>
                    <w:rPr>
                      <w:sz w:val="18"/>
                      <w:szCs w:val="18"/>
                    </w:rPr>
                  </w:pPr>
                  <w:r w:rsidRPr="00FC741E">
                    <w:rPr>
                      <w:sz w:val="18"/>
                      <w:szCs w:val="18"/>
                    </w:rPr>
                    <w:t>2</w:t>
                  </w:r>
                  <w:r w:rsidRPr="00FC741E">
                    <w:rPr>
                      <w:sz w:val="18"/>
                      <w:szCs w:val="18"/>
                    </w:rPr>
                    <w:t>类</w:t>
                  </w:r>
                </w:p>
                <w:p w14:paraId="093FBFFF" w14:textId="77777777" w:rsidR="00116660" w:rsidRPr="00FC741E" w:rsidRDefault="00116660" w:rsidP="00116660">
                  <w:pPr>
                    <w:jc w:val="center"/>
                    <w:rPr>
                      <w:sz w:val="18"/>
                      <w:szCs w:val="18"/>
                    </w:rPr>
                  </w:pPr>
                  <w:r w:rsidRPr="00FC741E">
                    <w:rPr>
                      <w:sz w:val="18"/>
                      <w:szCs w:val="18"/>
                    </w:rPr>
                    <w:t>（</w:t>
                  </w:r>
                  <w:r w:rsidRPr="00FC741E">
                    <w:rPr>
                      <w:sz w:val="18"/>
                      <w:szCs w:val="18"/>
                    </w:rPr>
                    <w:t>60/50dB(A)</w:t>
                  </w:r>
                  <w:r w:rsidRPr="00FC741E">
                    <w:rPr>
                      <w:sz w:val="18"/>
                      <w:szCs w:val="18"/>
                    </w:rPr>
                    <w:t>）</w:t>
                  </w:r>
                </w:p>
              </w:tc>
            </w:tr>
            <w:tr w:rsidR="00116660" w:rsidRPr="00FC741E" w14:paraId="1B5FC13A" w14:textId="77777777" w:rsidTr="00641821">
              <w:trPr>
                <w:cantSplit/>
                <w:trHeight w:val="397"/>
                <w:jc w:val="center"/>
              </w:trPr>
              <w:tc>
                <w:tcPr>
                  <w:tcW w:w="366" w:type="pct"/>
                  <w:shd w:val="clear" w:color="auto" w:fill="auto"/>
                  <w:vAlign w:val="center"/>
                </w:tcPr>
                <w:p w14:paraId="5E5F2E96" w14:textId="654811F8" w:rsidR="00116660" w:rsidRPr="00FC741E" w:rsidRDefault="005810AF" w:rsidP="00116660">
                  <w:pPr>
                    <w:spacing w:line="260" w:lineRule="exact"/>
                    <w:ind w:left="-96" w:right="-71"/>
                    <w:jc w:val="center"/>
                    <w:rPr>
                      <w:sz w:val="18"/>
                      <w:szCs w:val="18"/>
                    </w:rPr>
                  </w:pPr>
                  <w:r w:rsidRPr="00FC741E">
                    <w:rPr>
                      <w:rFonts w:hint="eastAsia"/>
                      <w:sz w:val="18"/>
                      <w:szCs w:val="18"/>
                    </w:rPr>
                    <w:t>13</w:t>
                  </w:r>
                </w:p>
              </w:tc>
              <w:tc>
                <w:tcPr>
                  <w:tcW w:w="2003" w:type="pct"/>
                  <w:shd w:val="clear" w:color="auto" w:fill="auto"/>
                  <w:vAlign w:val="center"/>
                </w:tcPr>
                <w:p w14:paraId="048B1B6B" w14:textId="6BC3B32B" w:rsidR="00116660" w:rsidRPr="00FC741E" w:rsidRDefault="00FC0D22" w:rsidP="00116660">
                  <w:pPr>
                    <w:widowControl/>
                    <w:jc w:val="center"/>
                    <w:rPr>
                      <w:color w:val="000000"/>
                      <w:sz w:val="18"/>
                      <w:szCs w:val="18"/>
                    </w:rPr>
                  </w:pPr>
                  <w:r w:rsidRPr="00FC741E">
                    <w:rPr>
                      <w:rFonts w:hint="eastAsia"/>
                      <w:color w:val="000000"/>
                      <w:sz w:val="18"/>
                      <w:szCs w:val="18"/>
                    </w:rPr>
                    <w:t>塘头</w:t>
                  </w:r>
                  <w:r w:rsidRPr="00FC741E">
                    <w:rPr>
                      <w:rFonts w:hint="eastAsia"/>
                      <w:color w:val="000000"/>
                      <w:sz w:val="18"/>
                      <w:szCs w:val="18"/>
                    </w:rPr>
                    <w:t>220kV</w:t>
                  </w:r>
                  <w:r w:rsidRPr="00FC741E">
                    <w:rPr>
                      <w:rFonts w:hint="eastAsia"/>
                      <w:color w:val="000000"/>
                      <w:sz w:val="18"/>
                      <w:szCs w:val="18"/>
                    </w:rPr>
                    <w:t>变电站东南侧围墙外</w:t>
                  </w:r>
                  <w:r w:rsidRPr="00FC741E">
                    <w:rPr>
                      <w:rFonts w:hint="eastAsia"/>
                      <w:color w:val="000000"/>
                      <w:sz w:val="18"/>
                      <w:szCs w:val="18"/>
                    </w:rPr>
                    <w:t>1m</w:t>
                  </w:r>
                  <w:r w:rsidRPr="00FC741E">
                    <w:rPr>
                      <w:rFonts w:hint="eastAsia"/>
                      <w:color w:val="000000"/>
                      <w:sz w:val="18"/>
                      <w:szCs w:val="18"/>
                    </w:rPr>
                    <w:t>，距东北侧围墙</w:t>
                  </w:r>
                  <w:r w:rsidRPr="00FC741E">
                    <w:rPr>
                      <w:rFonts w:hint="eastAsia"/>
                      <w:color w:val="000000"/>
                      <w:sz w:val="18"/>
                      <w:szCs w:val="18"/>
                    </w:rPr>
                    <w:t>10m</w:t>
                  </w:r>
                </w:p>
              </w:tc>
              <w:tc>
                <w:tcPr>
                  <w:tcW w:w="610" w:type="pct"/>
                  <w:shd w:val="clear" w:color="auto" w:fill="auto"/>
                  <w:vAlign w:val="center"/>
                </w:tcPr>
                <w:p w14:paraId="67A79310" w14:textId="2861E8B9" w:rsidR="00116660" w:rsidRPr="00FC741E" w:rsidRDefault="006C79E1"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4.8</w:t>
                  </w:r>
                </w:p>
              </w:tc>
              <w:tc>
                <w:tcPr>
                  <w:tcW w:w="610" w:type="pct"/>
                  <w:shd w:val="clear" w:color="auto" w:fill="auto"/>
                  <w:vAlign w:val="center"/>
                </w:tcPr>
                <w:p w14:paraId="22C1B9AF" w14:textId="73FDE42E" w:rsidR="00116660" w:rsidRPr="00FC741E" w:rsidRDefault="006C79E1"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0.9</w:t>
                  </w:r>
                </w:p>
              </w:tc>
              <w:tc>
                <w:tcPr>
                  <w:tcW w:w="1410" w:type="pct"/>
                  <w:vMerge/>
                  <w:shd w:val="clear" w:color="auto" w:fill="auto"/>
                  <w:vAlign w:val="center"/>
                </w:tcPr>
                <w:p w14:paraId="7CFD457D" w14:textId="77777777" w:rsidR="00116660" w:rsidRPr="00FC741E" w:rsidRDefault="00116660" w:rsidP="00116660">
                  <w:pPr>
                    <w:jc w:val="center"/>
                    <w:rPr>
                      <w:sz w:val="18"/>
                      <w:szCs w:val="18"/>
                    </w:rPr>
                  </w:pPr>
                </w:p>
              </w:tc>
            </w:tr>
            <w:tr w:rsidR="00116660" w:rsidRPr="00FC741E" w14:paraId="4C12BF02" w14:textId="77777777" w:rsidTr="00641821">
              <w:trPr>
                <w:cantSplit/>
                <w:trHeight w:val="397"/>
                <w:jc w:val="center"/>
              </w:trPr>
              <w:tc>
                <w:tcPr>
                  <w:tcW w:w="366" w:type="pct"/>
                  <w:shd w:val="clear" w:color="auto" w:fill="auto"/>
                  <w:vAlign w:val="center"/>
                </w:tcPr>
                <w:p w14:paraId="43848871" w14:textId="1B3874C9" w:rsidR="00116660" w:rsidRPr="00FC741E" w:rsidRDefault="005810AF" w:rsidP="00116660">
                  <w:pPr>
                    <w:spacing w:line="260" w:lineRule="exact"/>
                    <w:ind w:left="-96" w:right="-71"/>
                    <w:jc w:val="center"/>
                    <w:rPr>
                      <w:sz w:val="18"/>
                      <w:szCs w:val="18"/>
                    </w:rPr>
                  </w:pPr>
                  <w:r w:rsidRPr="00FC741E">
                    <w:rPr>
                      <w:rFonts w:hint="eastAsia"/>
                      <w:sz w:val="18"/>
                      <w:szCs w:val="18"/>
                    </w:rPr>
                    <w:t>14</w:t>
                  </w:r>
                </w:p>
              </w:tc>
              <w:tc>
                <w:tcPr>
                  <w:tcW w:w="2003" w:type="pct"/>
                  <w:shd w:val="clear" w:color="auto" w:fill="auto"/>
                  <w:vAlign w:val="center"/>
                </w:tcPr>
                <w:p w14:paraId="4E731DA2" w14:textId="5EFB9449" w:rsidR="00116660" w:rsidRPr="00FC741E" w:rsidRDefault="006C79E1" w:rsidP="00116660">
                  <w:pPr>
                    <w:jc w:val="center"/>
                    <w:rPr>
                      <w:rFonts w:eastAsia="等线"/>
                      <w:color w:val="000000"/>
                      <w:sz w:val="18"/>
                      <w:szCs w:val="18"/>
                    </w:rPr>
                  </w:pPr>
                  <w:r w:rsidRPr="00FC741E">
                    <w:rPr>
                      <w:rFonts w:hint="eastAsia"/>
                      <w:color w:val="000000"/>
                      <w:sz w:val="18"/>
                      <w:szCs w:val="18"/>
                    </w:rPr>
                    <w:t>塘头</w:t>
                  </w:r>
                  <w:r w:rsidRPr="00FC741E">
                    <w:rPr>
                      <w:rFonts w:hint="eastAsia"/>
                      <w:color w:val="000000"/>
                      <w:sz w:val="18"/>
                      <w:szCs w:val="18"/>
                    </w:rPr>
                    <w:t>220kV</w:t>
                  </w:r>
                  <w:r w:rsidRPr="00FC741E">
                    <w:rPr>
                      <w:rFonts w:hint="eastAsia"/>
                      <w:color w:val="000000"/>
                      <w:sz w:val="18"/>
                      <w:szCs w:val="18"/>
                    </w:rPr>
                    <w:t>变电站东南侧围墙外</w:t>
                  </w:r>
                  <w:r w:rsidRPr="00FC741E">
                    <w:rPr>
                      <w:rFonts w:hint="eastAsia"/>
                      <w:color w:val="000000"/>
                      <w:sz w:val="18"/>
                      <w:szCs w:val="18"/>
                    </w:rPr>
                    <w:t>1m</w:t>
                  </w:r>
                  <w:r w:rsidRPr="00FC741E">
                    <w:rPr>
                      <w:rFonts w:hint="eastAsia"/>
                      <w:color w:val="000000"/>
                      <w:sz w:val="18"/>
                      <w:szCs w:val="18"/>
                    </w:rPr>
                    <w:t>，正对主</w:t>
                  </w:r>
                  <w:proofErr w:type="gramStart"/>
                  <w:r w:rsidRPr="00FC741E">
                    <w:rPr>
                      <w:rFonts w:hint="eastAsia"/>
                      <w:color w:val="000000"/>
                      <w:sz w:val="18"/>
                      <w:szCs w:val="18"/>
                    </w:rPr>
                    <w:t>变区域</w:t>
                  </w:r>
                  <w:proofErr w:type="gramEnd"/>
                </w:p>
              </w:tc>
              <w:tc>
                <w:tcPr>
                  <w:tcW w:w="610" w:type="pct"/>
                  <w:shd w:val="clear" w:color="auto" w:fill="auto"/>
                  <w:vAlign w:val="center"/>
                </w:tcPr>
                <w:p w14:paraId="3144ADBD" w14:textId="10ABD0BA" w:rsidR="00116660" w:rsidRPr="00FC741E" w:rsidRDefault="006C79E1" w:rsidP="00116660">
                  <w:pPr>
                    <w:spacing w:line="260" w:lineRule="exact"/>
                    <w:ind w:left="-96" w:right="-71"/>
                    <w:jc w:val="center"/>
                    <w:rPr>
                      <w:sz w:val="18"/>
                      <w:szCs w:val="18"/>
                    </w:rPr>
                  </w:pPr>
                  <w:r w:rsidRPr="00FC741E">
                    <w:rPr>
                      <w:rFonts w:hint="eastAsia"/>
                      <w:sz w:val="18"/>
                      <w:szCs w:val="18"/>
                    </w:rPr>
                    <w:t>46</w:t>
                  </w:r>
                  <w:r w:rsidR="00071AC2" w:rsidRPr="00FC741E">
                    <w:rPr>
                      <w:rFonts w:hint="eastAsia"/>
                      <w:sz w:val="18"/>
                      <w:szCs w:val="18"/>
                    </w:rPr>
                    <w:t>.0</w:t>
                  </w:r>
                </w:p>
              </w:tc>
              <w:tc>
                <w:tcPr>
                  <w:tcW w:w="610" w:type="pct"/>
                  <w:shd w:val="clear" w:color="auto" w:fill="auto"/>
                  <w:vAlign w:val="center"/>
                </w:tcPr>
                <w:p w14:paraId="32C9F5FD" w14:textId="5CBD08C2" w:rsidR="00116660" w:rsidRPr="00FC741E" w:rsidRDefault="006C79E1"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1.9</w:t>
                  </w:r>
                </w:p>
              </w:tc>
              <w:tc>
                <w:tcPr>
                  <w:tcW w:w="1410" w:type="pct"/>
                  <w:vMerge/>
                  <w:shd w:val="clear" w:color="auto" w:fill="auto"/>
                  <w:vAlign w:val="center"/>
                </w:tcPr>
                <w:p w14:paraId="08EECBF2" w14:textId="77777777" w:rsidR="00116660" w:rsidRPr="00FC741E" w:rsidRDefault="00116660" w:rsidP="00116660">
                  <w:pPr>
                    <w:jc w:val="center"/>
                    <w:rPr>
                      <w:sz w:val="18"/>
                      <w:szCs w:val="18"/>
                    </w:rPr>
                  </w:pPr>
                </w:p>
              </w:tc>
            </w:tr>
            <w:tr w:rsidR="00116660" w:rsidRPr="00FC741E" w14:paraId="7867B388" w14:textId="77777777" w:rsidTr="00641821">
              <w:trPr>
                <w:cantSplit/>
                <w:trHeight w:val="397"/>
                <w:jc w:val="center"/>
              </w:trPr>
              <w:tc>
                <w:tcPr>
                  <w:tcW w:w="366" w:type="pct"/>
                  <w:shd w:val="clear" w:color="auto" w:fill="auto"/>
                  <w:vAlign w:val="center"/>
                </w:tcPr>
                <w:p w14:paraId="06367D22" w14:textId="3AEF22CF" w:rsidR="00116660" w:rsidRPr="00FC741E" w:rsidRDefault="005810AF" w:rsidP="00116660">
                  <w:pPr>
                    <w:spacing w:line="260" w:lineRule="exact"/>
                    <w:ind w:left="-96" w:right="-71"/>
                    <w:jc w:val="center"/>
                    <w:rPr>
                      <w:sz w:val="18"/>
                      <w:szCs w:val="18"/>
                    </w:rPr>
                  </w:pPr>
                  <w:r w:rsidRPr="00FC741E">
                    <w:rPr>
                      <w:rFonts w:hint="eastAsia"/>
                      <w:sz w:val="18"/>
                      <w:szCs w:val="18"/>
                    </w:rPr>
                    <w:t>15</w:t>
                  </w:r>
                </w:p>
              </w:tc>
              <w:tc>
                <w:tcPr>
                  <w:tcW w:w="2003" w:type="pct"/>
                  <w:shd w:val="clear" w:color="auto" w:fill="auto"/>
                  <w:vAlign w:val="center"/>
                </w:tcPr>
                <w:p w14:paraId="736B26D0" w14:textId="08110BBF" w:rsidR="00116660" w:rsidRPr="00FC741E" w:rsidRDefault="006C79E1" w:rsidP="00116660">
                  <w:pPr>
                    <w:jc w:val="center"/>
                    <w:rPr>
                      <w:rFonts w:eastAsia="等线"/>
                      <w:color w:val="000000"/>
                      <w:sz w:val="18"/>
                      <w:szCs w:val="18"/>
                    </w:rPr>
                  </w:pPr>
                  <w:r w:rsidRPr="00FC741E">
                    <w:rPr>
                      <w:rFonts w:hint="eastAsia"/>
                      <w:color w:val="000000"/>
                      <w:sz w:val="18"/>
                      <w:szCs w:val="18"/>
                    </w:rPr>
                    <w:t>塘头</w:t>
                  </w:r>
                  <w:r w:rsidRPr="00FC741E">
                    <w:rPr>
                      <w:rFonts w:hint="eastAsia"/>
                      <w:color w:val="000000"/>
                      <w:sz w:val="18"/>
                      <w:szCs w:val="18"/>
                    </w:rPr>
                    <w:t>220kV</w:t>
                  </w:r>
                  <w:r w:rsidRPr="00FC741E">
                    <w:rPr>
                      <w:rFonts w:hint="eastAsia"/>
                      <w:color w:val="000000"/>
                      <w:sz w:val="18"/>
                      <w:szCs w:val="18"/>
                    </w:rPr>
                    <w:t>变电站西南侧围墙外</w:t>
                  </w:r>
                  <w:r w:rsidRPr="00FC741E">
                    <w:rPr>
                      <w:rFonts w:hint="eastAsia"/>
                      <w:color w:val="000000"/>
                      <w:sz w:val="18"/>
                      <w:szCs w:val="18"/>
                    </w:rPr>
                    <w:t>1m</w:t>
                  </w:r>
                  <w:r w:rsidRPr="00FC741E">
                    <w:rPr>
                      <w:rFonts w:hint="eastAsia"/>
                      <w:color w:val="000000"/>
                      <w:sz w:val="18"/>
                      <w:szCs w:val="18"/>
                    </w:rPr>
                    <w:t>，距东南侧围墙</w:t>
                  </w:r>
                  <w:r w:rsidRPr="00FC741E">
                    <w:rPr>
                      <w:rFonts w:hint="eastAsia"/>
                      <w:color w:val="000000"/>
                      <w:sz w:val="18"/>
                      <w:szCs w:val="18"/>
                    </w:rPr>
                    <w:t>10m</w:t>
                  </w:r>
                </w:p>
              </w:tc>
              <w:tc>
                <w:tcPr>
                  <w:tcW w:w="610" w:type="pct"/>
                  <w:shd w:val="clear" w:color="auto" w:fill="auto"/>
                  <w:vAlign w:val="center"/>
                </w:tcPr>
                <w:p w14:paraId="70BCF2DE" w14:textId="21BD6AE0" w:rsidR="00116660" w:rsidRPr="00FC741E" w:rsidRDefault="006C79E1" w:rsidP="00116660">
                  <w:pPr>
                    <w:spacing w:line="260" w:lineRule="exact"/>
                    <w:ind w:left="-96" w:right="-71"/>
                    <w:jc w:val="center"/>
                    <w:rPr>
                      <w:sz w:val="18"/>
                      <w:szCs w:val="18"/>
                    </w:rPr>
                  </w:pPr>
                  <w:r w:rsidRPr="00FC741E">
                    <w:rPr>
                      <w:rFonts w:hint="eastAsia"/>
                      <w:sz w:val="18"/>
                      <w:szCs w:val="18"/>
                    </w:rPr>
                    <w:t>45</w:t>
                  </w:r>
                  <w:r w:rsidR="00071AC2" w:rsidRPr="00FC741E">
                    <w:rPr>
                      <w:rFonts w:hint="eastAsia"/>
                      <w:sz w:val="18"/>
                      <w:szCs w:val="18"/>
                    </w:rPr>
                    <w:t>.2</w:t>
                  </w:r>
                </w:p>
              </w:tc>
              <w:tc>
                <w:tcPr>
                  <w:tcW w:w="610" w:type="pct"/>
                  <w:shd w:val="clear" w:color="auto" w:fill="auto"/>
                  <w:vAlign w:val="center"/>
                </w:tcPr>
                <w:p w14:paraId="1BBE31DA" w14:textId="0DCDE9A3" w:rsidR="00116660" w:rsidRPr="00FC741E" w:rsidRDefault="006C79E1" w:rsidP="00116660">
                  <w:pPr>
                    <w:spacing w:line="260" w:lineRule="exact"/>
                    <w:ind w:left="-96" w:right="-71"/>
                    <w:jc w:val="center"/>
                    <w:rPr>
                      <w:sz w:val="18"/>
                      <w:szCs w:val="18"/>
                    </w:rPr>
                  </w:pPr>
                  <w:r w:rsidRPr="00FC741E">
                    <w:rPr>
                      <w:rFonts w:hint="eastAsia"/>
                      <w:sz w:val="18"/>
                      <w:szCs w:val="18"/>
                    </w:rPr>
                    <w:t>40</w:t>
                  </w:r>
                  <w:r w:rsidR="00071AC2" w:rsidRPr="00FC741E">
                    <w:rPr>
                      <w:rFonts w:hint="eastAsia"/>
                      <w:sz w:val="18"/>
                      <w:szCs w:val="18"/>
                    </w:rPr>
                    <w:t>.0</w:t>
                  </w:r>
                </w:p>
              </w:tc>
              <w:tc>
                <w:tcPr>
                  <w:tcW w:w="1410" w:type="pct"/>
                  <w:vMerge/>
                  <w:shd w:val="clear" w:color="auto" w:fill="auto"/>
                  <w:vAlign w:val="center"/>
                </w:tcPr>
                <w:p w14:paraId="6A8B2DC4" w14:textId="77777777" w:rsidR="00116660" w:rsidRPr="00FC741E" w:rsidRDefault="00116660" w:rsidP="00116660">
                  <w:pPr>
                    <w:jc w:val="center"/>
                    <w:rPr>
                      <w:sz w:val="18"/>
                      <w:szCs w:val="18"/>
                    </w:rPr>
                  </w:pPr>
                </w:p>
              </w:tc>
            </w:tr>
            <w:tr w:rsidR="00116660" w:rsidRPr="00FC741E" w14:paraId="282C97BC" w14:textId="77777777" w:rsidTr="00641821">
              <w:trPr>
                <w:cantSplit/>
                <w:trHeight w:val="397"/>
                <w:jc w:val="center"/>
              </w:trPr>
              <w:tc>
                <w:tcPr>
                  <w:tcW w:w="366" w:type="pct"/>
                  <w:shd w:val="clear" w:color="auto" w:fill="auto"/>
                  <w:vAlign w:val="center"/>
                </w:tcPr>
                <w:p w14:paraId="3D5F67DC" w14:textId="6C37BC76" w:rsidR="00116660" w:rsidRPr="00FC741E" w:rsidRDefault="005810AF" w:rsidP="00116660">
                  <w:pPr>
                    <w:spacing w:line="260" w:lineRule="exact"/>
                    <w:ind w:left="-96" w:right="-71"/>
                    <w:jc w:val="center"/>
                    <w:rPr>
                      <w:sz w:val="18"/>
                      <w:szCs w:val="18"/>
                    </w:rPr>
                  </w:pPr>
                  <w:r w:rsidRPr="00FC741E">
                    <w:rPr>
                      <w:rFonts w:hint="eastAsia"/>
                      <w:sz w:val="18"/>
                      <w:szCs w:val="18"/>
                    </w:rPr>
                    <w:t>16</w:t>
                  </w:r>
                </w:p>
              </w:tc>
              <w:tc>
                <w:tcPr>
                  <w:tcW w:w="2003" w:type="pct"/>
                  <w:shd w:val="clear" w:color="auto" w:fill="auto"/>
                  <w:vAlign w:val="center"/>
                </w:tcPr>
                <w:p w14:paraId="10203BB7" w14:textId="089E25C6" w:rsidR="00116660" w:rsidRPr="00FC741E" w:rsidRDefault="006C79E1" w:rsidP="00116660">
                  <w:pPr>
                    <w:jc w:val="center"/>
                    <w:rPr>
                      <w:color w:val="000000"/>
                      <w:sz w:val="18"/>
                      <w:szCs w:val="18"/>
                    </w:rPr>
                  </w:pPr>
                  <w:r w:rsidRPr="00FC741E">
                    <w:rPr>
                      <w:rFonts w:hint="eastAsia"/>
                      <w:color w:val="000000"/>
                      <w:sz w:val="18"/>
                      <w:szCs w:val="18"/>
                    </w:rPr>
                    <w:t>塘头</w:t>
                  </w:r>
                  <w:r w:rsidRPr="00FC741E">
                    <w:rPr>
                      <w:rFonts w:hint="eastAsia"/>
                      <w:color w:val="000000"/>
                      <w:sz w:val="18"/>
                      <w:szCs w:val="18"/>
                    </w:rPr>
                    <w:t>220kV</w:t>
                  </w:r>
                  <w:r w:rsidRPr="00FC741E">
                    <w:rPr>
                      <w:rFonts w:hint="eastAsia"/>
                      <w:color w:val="000000"/>
                      <w:sz w:val="18"/>
                      <w:szCs w:val="18"/>
                    </w:rPr>
                    <w:t>变电站西南侧围墙外</w:t>
                  </w:r>
                  <w:r w:rsidRPr="00FC741E">
                    <w:rPr>
                      <w:rFonts w:hint="eastAsia"/>
                      <w:color w:val="000000"/>
                      <w:sz w:val="18"/>
                      <w:szCs w:val="18"/>
                    </w:rPr>
                    <w:t>1m</w:t>
                  </w:r>
                  <w:r w:rsidRPr="00FC741E">
                    <w:rPr>
                      <w:rFonts w:hint="eastAsia"/>
                      <w:color w:val="000000"/>
                      <w:sz w:val="18"/>
                      <w:szCs w:val="18"/>
                    </w:rPr>
                    <w:t>，正对本次扩建区域</w:t>
                  </w:r>
                </w:p>
              </w:tc>
              <w:tc>
                <w:tcPr>
                  <w:tcW w:w="610" w:type="pct"/>
                  <w:shd w:val="clear" w:color="auto" w:fill="auto"/>
                  <w:vAlign w:val="center"/>
                </w:tcPr>
                <w:p w14:paraId="3F9F9853" w14:textId="48172A5B" w:rsidR="00116660" w:rsidRPr="00FC741E" w:rsidRDefault="006C79E1"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4.8</w:t>
                  </w:r>
                </w:p>
              </w:tc>
              <w:tc>
                <w:tcPr>
                  <w:tcW w:w="610" w:type="pct"/>
                  <w:shd w:val="clear" w:color="auto" w:fill="auto"/>
                  <w:vAlign w:val="center"/>
                </w:tcPr>
                <w:p w14:paraId="68A36E82" w14:textId="3053A399" w:rsidR="00116660" w:rsidRPr="00FC741E" w:rsidRDefault="006C79E1" w:rsidP="00116660">
                  <w:pPr>
                    <w:spacing w:line="260" w:lineRule="exact"/>
                    <w:ind w:left="-96" w:right="-71"/>
                    <w:jc w:val="center"/>
                    <w:rPr>
                      <w:sz w:val="18"/>
                      <w:szCs w:val="18"/>
                    </w:rPr>
                  </w:pPr>
                  <w:r w:rsidRPr="00FC741E">
                    <w:rPr>
                      <w:rFonts w:hint="eastAsia"/>
                      <w:sz w:val="18"/>
                      <w:szCs w:val="18"/>
                    </w:rPr>
                    <w:t>40</w:t>
                  </w:r>
                  <w:r w:rsidR="00071AC2" w:rsidRPr="00FC741E">
                    <w:rPr>
                      <w:rFonts w:hint="eastAsia"/>
                      <w:sz w:val="18"/>
                      <w:szCs w:val="18"/>
                    </w:rPr>
                    <w:t>.1</w:t>
                  </w:r>
                </w:p>
              </w:tc>
              <w:tc>
                <w:tcPr>
                  <w:tcW w:w="1410" w:type="pct"/>
                  <w:vMerge/>
                  <w:shd w:val="clear" w:color="auto" w:fill="auto"/>
                  <w:vAlign w:val="center"/>
                </w:tcPr>
                <w:p w14:paraId="60D36091" w14:textId="77777777" w:rsidR="00116660" w:rsidRPr="00FC741E" w:rsidRDefault="00116660" w:rsidP="00116660">
                  <w:pPr>
                    <w:jc w:val="center"/>
                    <w:rPr>
                      <w:sz w:val="18"/>
                      <w:szCs w:val="18"/>
                    </w:rPr>
                  </w:pPr>
                </w:p>
              </w:tc>
            </w:tr>
            <w:tr w:rsidR="00116660" w:rsidRPr="00FC741E" w14:paraId="678271BB" w14:textId="77777777" w:rsidTr="00641821">
              <w:trPr>
                <w:cantSplit/>
                <w:trHeight w:val="397"/>
                <w:jc w:val="center"/>
              </w:trPr>
              <w:tc>
                <w:tcPr>
                  <w:tcW w:w="366" w:type="pct"/>
                  <w:shd w:val="clear" w:color="auto" w:fill="auto"/>
                  <w:vAlign w:val="center"/>
                </w:tcPr>
                <w:p w14:paraId="51C5C0D7" w14:textId="4EC72701" w:rsidR="00116660" w:rsidRPr="00FC741E" w:rsidRDefault="005810AF" w:rsidP="00116660">
                  <w:pPr>
                    <w:spacing w:line="260" w:lineRule="exact"/>
                    <w:ind w:left="-96" w:right="-71"/>
                    <w:jc w:val="center"/>
                    <w:rPr>
                      <w:sz w:val="18"/>
                      <w:szCs w:val="18"/>
                    </w:rPr>
                  </w:pPr>
                  <w:r w:rsidRPr="00FC741E">
                    <w:rPr>
                      <w:rFonts w:hint="eastAsia"/>
                      <w:sz w:val="18"/>
                      <w:szCs w:val="18"/>
                    </w:rPr>
                    <w:t>17</w:t>
                  </w:r>
                </w:p>
              </w:tc>
              <w:tc>
                <w:tcPr>
                  <w:tcW w:w="2003" w:type="pct"/>
                  <w:shd w:val="clear" w:color="auto" w:fill="auto"/>
                  <w:vAlign w:val="center"/>
                </w:tcPr>
                <w:p w14:paraId="2A83E521" w14:textId="18A37BD3" w:rsidR="00116660" w:rsidRPr="00FC741E" w:rsidRDefault="006C79E1" w:rsidP="00116660">
                  <w:pPr>
                    <w:jc w:val="center"/>
                    <w:rPr>
                      <w:color w:val="000000"/>
                      <w:sz w:val="18"/>
                      <w:szCs w:val="18"/>
                    </w:rPr>
                  </w:pPr>
                  <w:r w:rsidRPr="00FC741E">
                    <w:rPr>
                      <w:rFonts w:hint="eastAsia"/>
                      <w:color w:val="000000"/>
                      <w:sz w:val="18"/>
                      <w:szCs w:val="18"/>
                    </w:rPr>
                    <w:t>塘头</w:t>
                  </w:r>
                  <w:r w:rsidRPr="00FC741E">
                    <w:rPr>
                      <w:rFonts w:hint="eastAsia"/>
                      <w:color w:val="000000"/>
                      <w:sz w:val="18"/>
                      <w:szCs w:val="18"/>
                    </w:rPr>
                    <w:t>220kV</w:t>
                  </w:r>
                  <w:r w:rsidRPr="00FC741E">
                    <w:rPr>
                      <w:rFonts w:hint="eastAsia"/>
                      <w:color w:val="000000"/>
                      <w:sz w:val="18"/>
                      <w:szCs w:val="18"/>
                    </w:rPr>
                    <w:t>变电站西北侧围墙外</w:t>
                  </w:r>
                  <w:r w:rsidRPr="00FC741E">
                    <w:rPr>
                      <w:rFonts w:hint="eastAsia"/>
                      <w:color w:val="000000"/>
                      <w:sz w:val="18"/>
                      <w:szCs w:val="18"/>
                    </w:rPr>
                    <w:t>1m</w:t>
                  </w:r>
                  <w:r w:rsidRPr="00FC741E">
                    <w:rPr>
                      <w:rFonts w:hint="eastAsia"/>
                      <w:color w:val="000000"/>
                      <w:sz w:val="18"/>
                      <w:szCs w:val="18"/>
                    </w:rPr>
                    <w:t>，正对主</w:t>
                  </w:r>
                  <w:proofErr w:type="gramStart"/>
                  <w:r w:rsidRPr="00FC741E">
                    <w:rPr>
                      <w:rFonts w:hint="eastAsia"/>
                      <w:color w:val="000000"/>
                      <w:sz w:val="18"/>
                      <w:szCs w:val="18"/>
                    </w:rPr>
                    <w:t>变区域</w:t>
                  </w:r>
                  <w:proofErr w:type="gramEnd"/>
                </w:p>
              </w:tc>
              <w:tc>
                <w:tcPr>
                  <w:tcW w:w="610" w:type="pct"/>
                  <w:shd w:val="clear" w:color="auto" w:fill="auto"/>
                  <w:vAlign w:val="center"/>
                </w:tcPr>
                <w:p w14:paraId="20F9E17B" w14:textId="765C7A67" w:rsidR="00116660" w:rsidRPr="00FC741E" w:rsidRDefault="006C79E1"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6.8</w:t>
                  </w:r>
                </w:p>
              </w:tc>
              <w:tc>
                <w:tcPr>
                  <w:tcW w:w="610" w:type="pct"/>
                  <w:shd w:val="clear" w:color="auto" w:fill="auto"/>
                  <w:vAlign w:val="center"/>
                </w:tcPr>
                <w:p w14:paraId="2D4BF1E5" w14:textId="5AE87DD4" w:rsidR="00116660" w:rsidRPr="00FC741E" w:rsidRDefault="006C79E1"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2.9</w:t>
                  </w:r>
                </w:p>
              </w:tc>
              <w:tc>
                <w:tcPr>
                  <w:tcW w:w="1410" w:type="pct"/>
                  <w:vMerge/>
                  <w:shd w:val="clear" w:color="auto" w:fill="auto"/>
                  <w:vAlign w:val="center"/>
                </w:tcPr>
                <w:p w14:paraId="558B993C" w14:textId="77777777" w:rsidR="00116660" w:rsidRPr="00FC741E" w:rsidRDefault="00116660" w:rsidP="00116660">
                  <w:pPr>
                    <w:jc w:val="center"/>
                    <w:rPr>
                      <w:sz w:val="18"/>
                      <w:szCs w:val="18"/>
                    </w:rPr>
                  </w:pPr>
                </w:p>
              </w:tc>
            </w:tr>
            <w:tr w:rsidR="00116660" w:rsidRPr="00FC741E" w14:paraId="2A9DEE67" w14:textId="77777777" w:rsidTr="00641821">
              <w:trPr>
                <w:cantSplit/>
                <w:trHeight w:val="397"/>
                <w:jc w:val="center"/>
              </w:trPr>
              <w:tc>
                <w:tcPr>
                  <w:tcW w:w="366" w:type="pct"/>
                  <w:shd w:val="clear" w:color="auto" w:fill="auto"/>
                  <w:vAlign w:val="center"/>
                </w:tcPr>
                <w:p w14:paraId="73D3529F" w14:textId="4DCFEFD1" w:rsidR="00116660" w:rsidRPr="00FC741E" w:rsidRDefault="005810AF" w:rsidP="00116660">
                  <w:pPr>
                    <w:spacing w:line="260" w:lineRule="exact"/>
                    <w:ind w:left="-96" w:right="-71"/>
                    <w:jc w:val="center"/>
                    <w:rPr>
                      <w:sz w:val="18"/>
                      <w:szCs w:val="18"/>
                    </w:rPr>
                  </w:pPr>
                  <w:r w:rsidRPr="00FC741E">
                    <w:rPr>
                      <w:rFonts w:hint="eastAsia"/>
                      <w:sz w:val="18"/>
                      <w:szCs w:val="18"/>
                    </w:rPr>
                    <w:t>18</w:t>
                  </w:r>
                </w:p>
              </w:tc>
              <w:tc>
                <w:tcPr>
                  <w:tcW w:w="2003" w:type="pct"/>
                  <w:shd w:val="clear" w:color="auto" w:fill="auto"/>
                  <w:vAlign w:val="center"/>
                </w:tcPr>
                <w:p w14:paraId="0D158910" w14:textId="77027B0A" w:rsidR="00116660" w:rsidRPr="00FC741E" w:rsidRDefault="006C79E1" w:rsidP="00116660">
                  <w:pPr>
                    <w:jc w:val="center"/>
                    <w:rPr>
                      <w:color w:val="000000"/>
                      <w:sz w:val="18"/>
                      <w:szCs w:val="18"/>
                    </w:rPr>
                  </w:pPr>
                  <w:r w:rsidRPr="00FC741E">
                    <w:rPr>
                      <w:rFonts w:hint="eastAsia"/>
                      <w:color w:val="000000"/>
                      <w:sz w:val="18"/>
                      <w:szCs w:val="18"/>
                    </w:rPr>
                    <w:t>塘头</w:t>
                  </w:r>
                  <w:r w:rsidRPr="00FC741E">
                    <w:rPr>
                      <w:rFonts w:hint="eastAsia"/>
                      <w:color w:val="000000"/>
                      <w:sz w:val="18"/>
                      <w:szCs w:val="18"/>
                    </w:rPr>
                    <w:t>220kV</w:t>
                  </w:r>
                  <w:r w:rsidRPr="00FC741E">
                    <w:rPr>
                      <w:rFonts w:hint="eastAsia"/>
                      <w:color w:val="000000"/>
                      <w:sz w:val="18"/>
                      <w:szCs w:val="18"/>
                    </w:rPr>
                    <w:t>变电站西北侧围墙外</w:t>
                  </w:r>
                  <w:r w:rsidRPr="00FC741E">
                    <w:rPr>
                      <w:rFonts w:hint="eastAsia"/>
                      <w:color w:val="000000"/>
                      <w:sz w:val="18"/>
                      <w:szCs w:val="18"/>
                    </w:rPr>
                    <w:t>1m</w:t>
                  </w:r>
                  <w:r w:rsidRPr="00FC741E">
                    <w:rPr>
                      <w:rFonts w:hint="eastAsia"/>
                      <w:color w:val="000000"/>
                      <w:sz w:val="18"/>
                      <w:szCs w:val="18"/>
                    </w:rPr>
                    <w:t>，距东北侧围墙</w:t>
                  </w:r>
                  <w:r w:rsidRPr="00FC741E">
                    <w:rPr>
                      <w:rFonts w:hint="eastAsia"/>
                      <w:color w:val="000000"/>
                      <w:sz w:val="18"/>
                      <w:szCs w:val="18"/>
                    </w:rPr>
                    <w:t>10m</w:t>
                  </w:r>
                </w:p>
              </w:tc>
              <w:tc>
                <w:tcPr>
                  <w:tcW w:w="610" w:type="pct"/>
                  <w:shd w:val="clear" w:color="auto" w:fill="auto"/>
                  <w:vAlign w:val="center"/>
                </w:tcPr>
                <w:p w14:paraId="0E37E27D" w14:textId="7B4F3431" w:rsidR="00116660" w:rsidRPr="00FC741E" w:rsidRDefault="006C79E1" w:rsidP="00116660">
                  <w:pPr>
                    <w:spacing w:line="260" w:lineRule="exact"/>
                    <w:ind w:left="-96" w:right="-71"/>
                    <w:jc w:val="center"/>
                    <w:rPr>
                      <w:sz w:val="18"/>
                      <w:szCs w:val="18"/>
                    </w:rPr>
                  </w:pPr>
                  <w:r w:rsidRPr="00FC741E">
                    <w:rPr>
                      <w:rFonts w:hint="eastAsia"/>
                      <w:sz w:val="18"/>
                      <w:szCs w:val="18"/>
                    </w:rPr>
                    <w:t>4</w:t>
                  </w:r>
                  <w:r w:rsidR="00071AC2" w:rsidRPr="00FC741E">
                    <w:rPr>
                      <w:rFonts w:hint="eastAsia"/>
                      <w:sz w:val="18"/>
                      <w:szCs w:val="18"/>
                    </w:rPr>
                    <w:t>5.8</w:t>
                  </w:r>
                </w:p>
              </w:tc>
              <w:tc>
                <w:tcPr>
                  <w:tcW w:w="610" w:type="pct"/>
                  <w:shd w:val="clear" w:color="auto" w:fill="auto"/>
                  <w:vAlign w:val="center"/>
                </w:tcPr>
                <w:p w14:paraId="10F88751" w14:textId="635C3AB3" w:rsidR="00116660" w:rsidRPr="00FC741E" w:rsidRDefault="006C79E1" w:rsidP="00116660">
                  <w:pPr>
                    <w:spacing w:line="260" w:lineRule="exact"/>
                    <w:ind w:left="-96" w:right="-71"/>
                    <w:jc w:val="center"/>
                    <w:rPr>
                      <w:sz w:val="18"/>
                      <w:szCs w:val="18"/>
                    </w:rPr>
                  </w:pPr>
                  <w:r w:rsidRPr="00FC741E">
                    <w:rPr>
                      <w:rFonts w:hint="eastAsia"/>
                      <w:sz w:val="18"/>
                      <w:szCs w:val="18"/>
                    </w:rPr>
                    <w:t>42</w:t>
                  </w:r>
                  <w:r w:rsidR="00071AC2" w:rsidRPr="00FC741E">
                    <w:rPr>
                      <w:rFonts w:hint="eastAsia"/>
                      <w:sz w:val="18"/>
                      <w:szCs w:val="18"/>
                    </w:rPr>
                    <w:t>.1</w:t>
                  </w:r>
                </w:p>
              </w:tc>
              <w:tc>
                <w:tcPr>
                  <w:tcW w:w="1410" w:type="pct"/>
                  <w:vMerge/>
                  <w:shd w:val="clear" w:color="auto" w:fill="auto"/>
                  <w:vAlign w:val="center"/>
                </w:tcPr>
                <w:p w14:paraId="296BE0DB" w14:textId="77777777" w:rsidR="00116660" w:rsidRPr="00FC741E" w:rsidRDefault="00116660" w:rsidP="00116660">
                  <w:pPr>
                    <w:jc w:val="center"/>
                    <w:rPr>
                      <w:sz w:val="18"/>
                      <w:szCs w:val="18"/>
                    </w:rPr>
                  </w:pPr>
                </w:p>
              </w:tc>
            </w:tr>
          </w:tbl>
          <w:bookmarkEnd w:id="13"/>
          <w:p w14:paraId="5F06A27B" w14:textId="77777777" w:rsidR="00722ABC" w:rsidRPr="00FC741E" w:rsidRDefault="00000000" w:rsidP="00722ABC">
            <w:pPr>
              <w:spacing w:beforeLines="50" w:before="120" w:line="360" w:lineRule="auto"/>
              <w:ind w:firstLine="539"/>
              <w:rPr>
                <w:szCs w:val="21"/>
              </w:rPr>
            </w:pPr>
            <w:r w:rsidRPr="00FC741E">
              <w:rPr>
                <w:szCs w:val="21"/>
              </w:rPr>
              <w:t>监测结果表明</w:t>
            </w:r>
            <w:r w:rsidR="00722ABC" w:rsidRPr="00FC741E">
              <w:rPr>
                <w:rFonts w:hint="eastAsia"/>
                <w:szCs w:val="21"/>
              </w:rPr>
              <w:t>：</w:t>
            </w:r>
          </w:p>
          <w:p w14:paraId="1E5C1133" w14:textId="0CC8C9E2" w:rsidR="00722ABC" w:rsidRPr="00FC741E" w:rsidRDefault="00000000" w:rsidP="00722ABC">
            <w:pPr>
              <w:spacing w:line="360" w:lineRule="auto"/>
              <w:ind w:firstLine="539"/>
              <w:rPr>
                <w:color w:val="FF0000"/>
                <w:szCs w:val="21"/>
              </w:rPr>
            </w:pPr>
            <w:r w:rsidRPr="00FC741E">
              <w:rPr>
                <w:rFonts w:hint="eastAsia"/>
                <w:szCs w:val="21"/>
              </w:rPr>
              <w:t>本</w:t>
            </w:r>
            <w:proofErr w:type="gramStart"/>
            <w:r w:rsidRPr="00FC741E">
              <w:rPr>
                <w:rFonts w:hint="eastAsia"/>
                <w:szCs w:val="21"/>
              </w:rPr>
              <w:t>项目</w:t>
            </w:r>
            <w:r w:rsidR="008E3FAD" w:rsidRPr="00FC741E">
              <w:rPr>
                <w:rFonts w:hint="eastAsia"/>
                <w:szCs w:val="21"/>
              </w:rPr>
              <w:t>利桥</w:t>
            </w:r>
            <w:proofErr w:type="gramEnd"/>
            <w:r w:rsidR="00D2256D" w:rsidRPr="00FC741E">
              <w:rPr>
                <w:rFonts w:hint="eastAsia"/>
                <w:szCs w:val="21"/>
              </w:rPr>
              <w:t>110kV</w:t>
            </w:r>
            <w:r w:rsidR="00D2256D" w:rsidRPr="00FC741E">
              <w:rPr>
                <w:rFonts w:hint="eastAsia"/>
                <w:szCs w:val="21"/>
              </w:rPr>
              <w:t>变电站</w:t>
            </w:r>
            <w:proofErr w:type="gramStart"/>
            <w:r w:rsidRPr="00FC741E">
              <w:rPr>
                <w:rFonts w:hint="eastAsia"/>
                <w:szCs w:val="21"/>
              </w:rPr>
              <w:t>拟建址</w:t>
            </w:r>
            <w:r w:rsidR="001D1659" w:rsidRPr="00FC741E">
              <w:rPr>
                <w:rFonts w:hint="eastAsia"/>
                <w:szCs w:val="21"/>
              </w:rPr>
              <w:t>西北</w:t>
            </w:r>
            <w:r w:rsidR="00722ABC" w:rsidRPr="00FC741E">
              <w:rPr>
                <w:rFonts w:hint="eastAsia"/>
                <w:szCs w:val="21"/>
              </w:rPr>
              <w:t>侧</w:t>
            </w:r>
            <w:proofErr w:type="gramEnd"/>
            <w:r w:rsidRPr="00FC741E">
              <w:rPr>
                <w:szCs w:val="21"/>
              </w:rPr>
              <w:t>昼间噪声为</w:t>
            </w:r>
            <w:r w:rsidR="00ED5ED1" w:rsidRPr="00FC741E">
              <w:rPr>
                <w:szCs w:val="21"/>
              </w:rPr>
              <w:t>53</w:t>
            </w:r>
            <w:r w:rsidR="008F14AC" w:rsidRPr="00FC741E">
              <w:rPr>
                <w:szCs w:val="21"/>
              </w:rPr>
              <w:t>.</w:t>
            </w:r>
            <w:r w:rsidR="001D1659" w:rsidRPr="00FC741E">
              <w:rPr>
                <w:rFonts w:hint="eastAsia"/>
                <w:szCs w:val="21"/>
              </w:rPr>
              <w:t>1</w:t>
            </w:r>
            <w:r w:rsidRPr="00FC741E">
              <w:rPr>
                <w:szCs w:val="21"/>
              </w:rPr>
              <w:t>dB(A)</w:t>
            </w:r>
            <w:r w:rsidRPr="00FC741E">
              <w:rPr>
                <w:rFonts w:hint="eastAsia"/>
                <w:szCs w:val="21"/>
              </w:rPr>
              <w:t>，</w:t>
            </w:r>
            <w:r w:rsidRPr="00FC741E">
              <w:rPr>
                <w:szCs w:val="21"/>
              </w:rPr>
              <w:t>夜间噪声为</w:t>
            </w:r>
            <w:r w:rsidR="00ED5ED1" w:rsidRPr="00FC741E">
              <w:rPr>
                <w:szCs w:val="21"/>
              </w:rPr>
              <w:t>4</w:t>
            </w:r>
            <w:r w:rsidR="001D1659" w:rsidRPr="00FC741E">
              <w:rPr>
                <w:rFonts w:hint="eastAsia"/>
                <w:szCs w:val="21"/>
              </w:rPr>
              <w:t>7</w:t>
            </w:r>
            <w:r w:rsidR="008F14AC" w:rsidRPr="00FC741E">
              <w:rPr>
                <w:szCs w:val="21"/>
              </w:rPr>
              <w:t>.0</w:t>
            </w:r>
            <w:r w:rsidRPr="00FC741E">
              <w:rPr>
                <w:szCs w:val="21"/>
              </w:rPr>
              <w:t>dB(A)</w:t>
            </w:r>
            <w:r w:rsidRPr="00FC741E">
              <w:rPr>
                <w:szCs w:val="21"/>
              </w:rPr>
              <w:t>，能够满足《声环境质量标准》（</w:t>
            </w:r>
            <w:r w:rsidRPr="00FC741E">
              <w:rPr>
                <w:szCs w:val="21"/>
              </w:rPr>
              <w:t>GB3096-2008</w:t>
            </w:r>
            <w:r w:rsidRPr="00FC741E">
              <w:rPr>
                <w:szCs w:val="21"/>
              </w:rPr>
              <w:t>）</w:t>
            </w:r>
            <w:r w:rsidRPr="00FC741E">
              <w:rPr>
                <w:szCs w:val="21"/>
              </w:rPr>
              <w:t>4</w:t>
            </w:r>
            <w:r w:rsidRPr="00FC741E">
              <w:rPr>
                <w:rFonts w:hint="eastAsia"/>
                <w:szCs w:val="21"/>
              </w:rPr>
              <w:t>a</w:t>
            </w:r>
            <w:r w:rsidRPr="00FC741E">
              <w:rPr>
                <w:szCs w:val="21"/>
              </w:rPr>
              <w:t>类标准要求</w:t>
            </w:r>
            <w:r w:rsidRPr="00FC741E">
              <w:rPr>
                <w:rFonts w:hint="eastAsia"/>
                <w:szCs w:val="21"/>
              </w:rPr>
              <w:t>；</w:t>
            </w:r>
            <w:r w:rsidR="00722ABC" w:rsidRPr="00FC741E">
              <w:rPr>
                <w:rFonts w:hint="eastAsia"/>
                <w:szCs w:val="21"/>
              </w:rPr>
              <w:t>其余三侧</w:t>
            </w:r>
            <w:r w:rsidRPr="00FC741E">
              <w:rPr>
                <w:szCs w:val="21"/>
              </w:rPr>
              <w:t>昼间噪声为</w:t>
            </w:r>
            <w:r w:rsidR="001D1659" w:rsidRPr="00FC741E">
              <w:rPr>
                <w:rFonts w:hint="eastAsia"/>
                <w:szCs w:val="21"/>
              </w:rPr>
              <w:t>50</w:t>
            </w:r>
            <w:r w:rsidR="008F14AC" w:rsidRPr="00FC741E">
              <w:rPr>
                <w:szCs w:val="21"/>
              </w:rPr>
              <w:t>.0</w:t>
            </w:r>
            <w:r w:rsidRPr="00FC741E">
              <w:rPr>
                <w:szCs w:val="21"/>
              </w:rPr>
              <w:t>dB(A)~</w:t>
            </w:r>
            <w:r w:rsidR="00ED5ED1" w:rsidRPr="00FC741E">
              <w:rPr>
                <w:szCs w:val="21"/>
              </w:rPr>
              <w:t>5</w:t>
            </w:r>
            <w:r w:rsidR="008F14AC" w:rsidRPr="00FC741E">
              <w:rPr>
                <w:szCs w:val="21"/>
              </w:rPr>
              <w:t>2.</w:t>
            </w:r>
            <w:r w:rsidR="001D1659" w:rsidRPr="00FC741E">
              <w:rPr>
                <w:rFonts w:hint="eastAsia"/>
                <w:szCs w:val="21"/>
              </w:rPr>
              <w:t>1</w:t>
            </w:r>
            <w:r w:rsidRPr="00FC741E">
              <w:rPr>
                <w:szCs w:val="21"/>
              </w:rPr>
              <w:t>dB(A)</w:t>
            </w:r>
            <w:r w:rsidRPr="00FC741E">
              <w:rPr>
                <w:rFonts w:hint="eastAsia"/>
                <w:szCs w:val="21"/>
              </w:rPr>
              <w:t>，</w:t>
            </w:r>
            <w:r w:rsidRPr="00FC741E">
              <w:rPr>
                <w:szCs w:val="21"/>
              </w:rPr>
              <w:t>夜间噪声为</w:t>
            </w:r>
            <w:r w:rsidRPr="00FC741E">
              <w:rPr>
                <w:szCs w:val="21"/>
              </w:rPr>
              <w:t>4</w:t>
            </w:r>
            <w:r w:rsidR="001D1659" w:rsidRPr="00FC741E">
              <w:rPr>
                <w:rFonts w:hint="eastAsia"/>
                <w:szCs w:val="21"/>
              </w:rPr>
              <w:t>1</w:t>
            </w:r>
            <w:r w:rsidR="008F14AC" w:rsidRPr="00FC741E">
              <w:rPr>
                <w:szCs w:val="21"/>
              </w:rPr>
              <w:t>.</w:t>
            </w:r>
            <w:r w:rsidR="001D1659" w:rsidRPr="00FC741E">
              <w:rPr>
                <w:rFonts w:hint="eastAsia"/>
                <w:szCs w:val="21"/>
              </w:rPr>
              <w:t>9</w:t>
            </w:r>
            <w:r w:rsidRPr="00FC741E">
              <w:rPr>
                <w:szCs w:val="21"/>
              </w:rPr>
              <w:t>dB(A)~ 4</w:t>
            </w:r>
            <w:r w:rsidR="001D1659" w:rsidRPr="00FC741E">
              <w:rPr>
                <w:rFonts w:hint="eastAsia"/>
                <w:szCs w:val="21"/>
              </w:rPr>
              <w:t>3.9</w:t>
            </w:r>
            <w:r w:rsidRPr="00FC741E">
              <w:rPr>
                <w:szCs w:val="21"/>
              </w:rPr>
              <w:t>dB(A)</w:t>
            </w:r>
            <w:r w:rsidRPr="00FC741E">
              <w:rPr>
                <w:szCs w:val="21"/>
              </w:rPr>
              <w:t>，能够满足《声环境质量标准》（</w:t>
            </w:r>
            <w:r w:rsidRPr="00FC741E">
              <w:rPr>
                <w:szCs w:val="21"/>
              </w:rPr>
              <w:t>GB3096-2008</w:t>
            </w:r>
            <w:r w:rsidRPr="00FC741E">
              <w:rPr>
                <w:szCs w:val="21"/>
              </w:rPr>
              <w:t>）</w:t>
            </w:r>
            <w:r w:rsidRPr="00FC741E">
              <w:rPr>
                <w:szCs w:val="21"/>
              </w:rPr>
              <w:t>2</w:t>
            </w:r>
            <w:r w:rsidRPr="00FC741E">
              <w:rPr>
                <w:szCs w:val="21"/>
              </w:rPr>
              <w:t>类标准要求；</w:t>
            </w:r>
            <w:proofErr w:type="gramStart"/>
            <w:r w:rsidR="00D25399" w:rsidRPr="00FC741E">
              <w:rPr>
                <w:rFonts w:hint="eastAsia"/>
                <w:szCs w:val="21"/>
              </w:rPr>
              <w:t>利桥</w:t>
            </w:r>
            <w:proofErr w:type="gramEnd"/>
            <w:r w:rsidRPr="00FC741E">
              <w:rPr>
                <w:rFonts w:hint="eastAsia"/>
                <w:szCs w:val="21"/>
              </w:rPr>
              <w:t>1</w:t>
            </w:r>
            <w:r w:rsidRPr="00FC741E">
              <w:rPr>
                <w:szCs w:val="21"/>
              </w:rPr>
              <w:t>10kV</w:t>
            </w:r>
            <w:r w:rsidRPr="00FC741E">
              <w:rPr>
                <w:szCs w:val="21"/>
              </w:rPr>
              <w:t>变电站拟建</w:t>
            </w:r>
            <w:proofErr w:type="gramStart"/>
            <w:r w:rsidRPr="00FC741E">
              <w:rPr>
                <w:szCs w:val="21"/>
              </w:rPr>
              <w:t>址周围</w:t>
            </w:r>
            <w:r w:rsidR="00D2256D" w:rsidRPr="00FC741E">
              <w:rPr>
                <w:rFonts w:hint="eastAsia"/>
                <w:szCs w:val="21"/>
              </w:rPr>
              <w:t>声</w:t>
            </w:r>
            <w:proofErr w:type="gramEnd"/>
            <w:r w:rsidR="00D2256D" w:rsidRPr="00FC741E">
              <w:rPr>
                <w:rFonts w:hint="eastAsia"/>
                <w:szCs w:val="21"/>
              </w:rPr>
              <w:t>环境</w:t>
            </w:r>
            <w:r w:rsidRPr="00FC741E">
              <w:rPr>
                <w:rFonts w:hint="eastAsia"/>
                <w:szCs w:val="21"/>
              </w:rPr>
              <w:t>保护</w:t>
            </w:r>
            <w:r w:rsidRPr="00FC741E">
              <w:rPr>
                <w:szCs w:val="21"/>
              </w:rPr>
              <w:t>目标测点处的昼间噪声为</w:t>
            </w:r>
            <w:r w:rsidR="00ED5ED1" w:rsidRPr="00FC741E">
              <w:rPr>
                <w:szCs w:val="21"/>
              </w:rPr>
              <w:t>5</w:t>
            </w:r>
            <w:r w:rsidR="001D1659" w:rsidRPr="00FC741E">
              <w:rPr>
                <w:rFonts w:hint="eastAsia"/>
                <w:szCs w:val="21"/>
              </w:rPr>
              <w:t>4.0</w:t>
            </w:r>
            <w:r w:rsidR="00D2256D" w:rsidRPr="00FC741E">
              <w:rPr>
                <w:szCs w:val="21"/>
              </w:rPr>
              <w:t>dB(A)</w:t>
            </w:r>
            <w:r w:rsidRPr="00FC741E">
              <w:rPr>
                <w:rFonts w:hint="eastAsia"/>
                <w:szCs w:val="21"/>
              </w:rPr>
              <w:t>，</w:t>
            </w:r>
            <w:r w:rsidRPr="00FC741E">
              <w:rPr>
                <w:szCs w:val="21"/>
              </w:rPr>
              <w:t>夜间噪声为</w:t>
            </w:r>
            <w:r w:rsidR="00ED5ED1" w:rsidRPr="00FC741E">
              <w:rPr>
                <w:szCs w:val="21"/>
              </w:rPr>
              <w:t>4</w:t>
            </w:r>
            <w:r w:rsidR="001D1659" w:rsidRPr="00FC741E">
              <w:rPr>
                <w:rFonts w:hint="eastAsia"/>
                <w:szCs w:val="21"/>
              </w:rPr>
              <w:t>2.4</w:t>
            </w:r>
            <w:r w:rsidR="00D2256D" w:rsidRPr="00FC741E">
              <w:rPr>
                <w:szCs w:val="21"/>
              </w:rPr>
              <w:t>dB(A)</w:t>
            </w:r>
            <w:r w:rsidRPr="00FC741E">
              <w:rPr>
                <w:szCs w:val="21"/>
              </w:rPr>
              <w:t>，能够满足《声环境质量标准》（</w:t>
            </w:r>
            <w:r w:rsidRPr="00FC741E">
              <w:rPr>
                <w:szCs w:val="21"/>
              </w:rPr>
              <w:t>GB3096-2008</w:t>
            </w:r>
            <w:r w:rsidRPr="00FC741E">
              <w:rPr>
                <w:szCs w:val="21"/>
              </w:rPr>
              <w:t>）</w:t>
            </w:r>
            <w:r w:rsidR="00D2256D" w:rsidRPr="00FC741E">
              <w:rPr>
                <w:rFonts w:hint="eastAsia"/>
                <w:szCs w:val="21"/>
              </w:rPr>
              <w:t>中</w:t>
            </w:r>
            <w:r w:rsidR="00D25399" w:rsidRPr="00FC741E">
              <w:rPr>
                <w:rFonts w:hint="eastAsia"/>
                <w:szCs w:val="21"/>
              </w:rPr>
              <w:t>2</w:t>
            </w:r>
            <w:r w:rsidR="00722ABC" w:rsidRPr="00FC741E">
              <w:rPr>
                <w:rFonts w:hint="eastAsia"/>
                <w:szCs w:val="21"/>
              </w:rPr>
              <w:t>类</w:t>
            </w:r>
            <w:r w:rsidRPr="00FC741E">
              <w:rPr>
                <w:szCs w:val="21"/>
              </w:rPr>
              <w:t>标准要求</w:t>
            </w:r>
            <w:r w:rsidR="00722ABC" w:rsidRPr="00FC741E">
              <w:rPr>
                <w:rFonts w:hint="eastAsia"/>
                <w:szCs w:val="21"/>
              </w:rPr>
              <w:t>。</w:t>
            </w:r>
          </w:p>
          <w:p w14:paraId="5A60B66A" w14:textId="09BC418F" w:rsidR="005F4EA6" w:rsidRPr="00FC741E" w:rsidRDefault="00000000" w:rsidP="00722ABC">
            <w:pPr>
              <w:spacing w:line="360" w:lineRule="auto"/>
              <w:ind w:firstLine="539"/>
              <w:rPr>
                <w:szCs w:val="21"/>
              </w:rPr>
            </w:pPr>
            <w:r w:rsidRPr="00FC741E">
              <w:rPr>
                <w:szCs w:val="21"/>
              </w:rPr>
              <w:t>本项目拟建</w:t>
            </w:r>
            <w:r w:rsidRPr="00FC741E">
              <w:rPr>
                <w:szCs w:val="21"/>
              </w:rPr>
              <w:t>110kV</w:t>
            </w:r>
            <w:r w:rsidRPr="00FC741E">
              <w:rPr>
                <w:szCs w:val="21"/>
              </w:rPr>
              <w:t>架空输电线路沿线测点处的昼间噪声为</w:t>
            </w:r>
            <w:r w:rsidR="007B36CD" w:rsidRPr="00FC741E">
              <w:rPr>
                <w:rFonts w:hint="eastAsia"/>
                <w:szCs w:val="21"/>
              </w:rPr>
              <w:t>49.4</w:t>
            </w:r>
            <w:r w:rsidRPr="00FC741E">
              <w:rPr>
                <w:szCs w:val="21"/>
              </w:rPr>
              <w:t>dB(A)~</w:t>
            </w:r>
            <w:r w:rsidR="007B36CD" w:rsidRPr="00FC741E">
              <w:rPr>
                <w:rFonts w:hint="eastAsia"/>
                <w:szCs w:val="21"/>
              </w:rPr>
              <w:t>5</w:t>
            </w:r>
            <w:r w:rsidR="00ED5ED1" w:rsidRPr="00FC741E">
              <w:rPr>
                <w:szCs w:val="21"/>
              </w:rPr>
              <w:t>9</w:t>
            </w:r>
            <w:r w:rsidR="008F14AC" w:rsidRPr="00FC741E">
              <w:rPr>
                <w:szCs w:val="21"/>
              </w:rPr>
              <w:t>.0</w:t>
            </w:r>
            <w:r w:rsidRPr="00FC741E">
              <w:rPr>
                <w:szCs w:val="21"/>
              </w:rPr>
              <w:t>dB(A)</w:t>
            </w:r>
            <w:r w:rsidRPr="00FC741E">
              <w:rPr>
                <w:rFonts w:hint="eastAsia"/>
                <w:szCs w:val="21"/>
              </w:rPr>
              <w:t>，</w:t>
            </w:r>
            <w:r w:rsidRPr="00FC741E">
              <w:rPr>
                <w:szCs w:val="21"/>
              </w:rPr>
              <w:t>夜间噪声为</w:t>
            </w:r>
            <w:r w:rsidR="007B36CD" w:rsidRPr="00FC741E">
              <w:rPr>
                <w:rFonts w:hint="eastAsia"/>
                <w:szCs w:val="21"/>
              </w:rPr>
              <w:t>40.7</w:t>
            </w:r>
            <w:r w:rsidRPr="00FC741E">
              <w:rPr>
                <w:szCs w:val="21"/>
              </w:rPr>
              <w:t>dB(A)~4</w:t>
            </w:r>
            <w:r w:rsidR="007B36CD" w:rsidRPr="00FC741E">
              <w:rPr>
                <w:rFonts w:hint="eastAsia"/>
                <w:szCs w:val="21"/>
              </w:rPr>
              <w:t>9.1</w:t>
            </w:r>
            <w:r w:rsidRPr="00FC741E">
              <w:rPr>
                <w:szCs w:val="21"/>
              </w:rPr>
              <w:t>dB(A)</w:t>
            </w:r>
            <w:r w:rsidRPr="00FC741E">
              <w:rPr>
                <w:szCs w:val="21"/>
              </w:rPr>
              <w:t>，能够满足《声环境质量标准》（</w:t>
            </w:r>
            <w:r w:rsidRPr="00FC741E">
              <w:rPr>
                <w:szCs w:val="21"/>
              </w:rPr>
              <w:t>GB3096-2008</w:t>
            </w:r>
            <w:r w:rsidRPr="00FC741E">
              <w:rPr>
                <w:szCs w:val="21"/>
              </w:rPr>
              <w:t>）中</w:t>
            </w:r>
            <w:r w:rsidR="00160906" w:rsidRPr="00FC741E">
              <w:rPr>
                <w:rFonts w:hint="eastAsia"/>
                <w:szCs w:val="21"/>
              </w:rPr>
              <w:t>相应</w:t>
            </w:r>
            <w:r w:rsidRPr="00FC741E">
              <w:rPr>
                <w:szCs w:val="21"/>
              </w:rPr>
              <w:t>标准要求。</w:t>
            </w:r>
          </w:p>
          <w:p w14:paraId="79BAD34F" w14:textId="4F414253" w:rsidR="00302BF9" w:rsidRPr="00FC741E" w:rsidRDefault="00302BF9" w:rsidP="00302BF9">
            <w:pPr>
              <w:spacing w:line="360" w:lineRule="auto"/>
              <w:ind w:firstLine="539"/>
              <w:rPr>
                <w:szCs w:val="21"/>
              </w:rPr>
            </w:pPr>
            <w:r w:rsidRPr="00FC741E">
              <w:rPr>
                <w:rFonts w:hint="eastAsia"/>
                <w:szCs w:val="21"/>
              </w:rPr>
              <w:t>本项目</w:t>
            </w:r>
            <w:r w:rsidR="00D25399"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变电站厂界四周测点处</w:t>
            </w:r>
            <w:r w:rsidRPr="00FC741E">
              <w:rPr>
                <w:szCs w:val="21"/>
              </w:rPr>
              <w:t>昼间噪声为</w:t>
            </w:r>
            <w:r w:rsidR="00ED5ED1" w:rsidRPr="00FC741E">
              <w:rPr>
                <w:szCs w:val="21"/>
              </w:rPr>
              <w:t>4</w:t>
            </w:r>
            <w:r w:rsidR="007B36CD" w:rsidRPr="00FC741E">
              <w:rPr>
                <w:rFonts w:hint="eastAsia"/>
                <w:szCs w:val="21"/>
              </w:rPr>
              <w:t>4.8</w:t>
            </w:r>
            <w:r w:rsidRPr="00FC741E">
              <w:rPr>
                <w:szCs w:val="21"/>
              </w:rPr>
              <w:t>dB(A)~4</w:t>
            </w:r>
            <w:r w:rsidR="007B36CD" w:rsidRPr="00FC741E">
              <w:rPr>
                <w:rFonts w:hint="eastAsia"/>
                <w:szCs w:val="21"/>
              </w:rPr>
              <w:t>6.8</w:t>
            </w:r>
            <w:r w:rsidRPr="00FC741E">
              <w:rPr>
                <w:szCs w:val="21"/>
              </w:rPr>
              <w:t>dB(A)</w:t>
            </w:r>
            <w:r w:rsidRPr="00FC741E">
              <w:rPr>
                <w:rFonts w:hint="eastAsia"/>
                <w:szCs w:val="21"/>
              </w:rPr>
              <w:t>，</w:t>
            </w:r>
            <w:r w:rsidRPr="00FC741E">
              <w:rPr>
                <w:szCs w:val="21"/>
              </w:rPr>
              <w:t>夜间噪声为</w:t>
            </w:r>
            <w:r w:rsidR="007B36CD" w:rsidRPr="00FC741E">
              <w:rPr>
                <w:rFonts w:hint="eastAsia"/>
                <w:szCs w:val="21"/>
              </w:rPr>
              <w:t>40</w:t>
            </w:r>
            <w:r w:rsidR="008F14AC" w:rsidRPr="00FC741E">
              <w:rPr>
                <w:szCs w:val="21"/>
              </w:rPr>
              <w:t>.0</w:t>
            </w:r>
            <w:r w:rsidRPr="00FC741E">
              <w:rPr>
                <w:szCs w:val="21"/>
              </w:rPr>
              <w:t>dB(A)~4</w:t>
            </w:r>
            <w:r w:rsidR="007B36CD" w:rsidRPr="00FC741E">
              <w:rPr>
                <w:rFonts w:hint="eastAsia"/>
                <w:szCs w:val="21"/>
              </w:rPr>
              <w:t>2</w:t>
            </w:r>
            <w:r w:rsidR="008F14AC" w:rsidRPr="00FC741E">
              <w:rPr>
                <w:szCs w:val="21"/>
              </w:rPr>
              <w:t>.9</w:t>
            </w:r>
            <w:r w:rsidRPr="00FC741E">
              <w:rPr>
                <w:szCs w:val="21"/>
              </w:rPr>
              <w:t>dB(A)</w:t>
            </w:r>
            <w:r w:rsidRPr="00FC741E">
              <w:rPr>
                <w:szCs w:val="21"/>
              </w:rPr>
              <w:t>，能够满足</w:t>
            </w:r>
            <w:r w:rsidR="0097139C" w:rsidRPr="00FC741E">
              <w:rPr>
                <w:rFonts w:hint="eastAsia"/>
                <w:szCs w:val="21"/>
              </w:rPr>
              <w:t>《工业企业厂界环境噪声排放标准》（</w:t>
            </w:r>
            <w:r w:rsidR="0097139C" w:rsidRPr="00FC741E">
              <w:rPr>
                <w:rFonts w:hint="eastAsia"/>
                <w:szCs w:val="21"/>
              </w:rPr>
              <w:t>GB12348-2008</w:t>
            </w:r>
            <w:r w:rsidR="0097139C" w:rsidRPr="00FC741E">
              <w:rPr>
                <w:rFonts w:hint="eastAsia"/>
                <w:szCs w:val="21"/>
              </w:rPr>
              <w:t>）</w:t>
            </w:r>
            <w:r w:rsidRPr="00FC741E">
              <w:rPr>
                <w:szCs w:val="21"/>
              </w:rPr>
              <w:t>2</w:t>
            </w:r>
            <w:r w:rsidRPr="00FC741E">
              <w:rPr>
                <w:szCs w:val="21"/>
              </w:rPr>
              <w:t>类标准要求</w:t>
            </w:r>
            <w:r w:rsidRPr="00FC741E">
              <w:rPr>
                <w:rFonts w:hint="eastAsia"/>
                <w:szCs w:val="21"/>
              </w:rPr>
              <w:t>。</w:t>
            </w:r>
          </w:p>
          <w:p w14:paraId="4B42D660" w14:textId="6B9D0563" w:rsidR="005F4EA6" w:rsidRPr="00FC741E" w:rsidRDefault="00000000">
            <w:pPr>
              <w:spacing w:line="360" w:lineRule="auto"/>
              <w:rPr>
                <w:b/>
                <w:bCs/>
                <w:szCs w:val="21"/>
              </w:rPr>
            </w:pPr>
            <w:r w:rsidRPr="00FC741E">
              <w:rPr>
                <w:b/>
                <w:bCs/>
                <w:szCs w:val="21"/>
              </w:rPr>
              <w:t>3.4</w:t>
            </w:r>
            <w:r w:rsidRPr="00FC741E">
              <w:rPr>
                <w:rFonts w:hint="eastAsia"/>
                <w:b/>
                <w:bCs/>
                <w:szCs w:val="21"/>
              </w:rPr>
              <w:t>大气环境质量现状</w:t>
            </w:r>
          </w:p>
          <w:p w14:paraId="50AF0207" w14:textId="08BFB777" w:rsidR="00673ED5" w:rsidRPr="00FC741E" w:rsidRDefault="00673ED5" w:rsidP="00673ED5">
            <w:pPr>
              <w:spacing w:line="360" w:lineRule="auto"/>
              <w:ind w:firstLine="539"/>
              <w:rPr>
                <w:szCs w:val="21"/>
              </w:rPr>
            </w:pPr>
            <w:r w:rsidRPr="00FC741E">
              <w:rPr>
                <w:rFonts w:hint="eastAsia"/>
                <w:szCs w:val="21"/>
              </w:rPr>
              <w:lastRenderedPageBreak/>
              <w:t>根据《</w:t>
            </w:r>
            <w:r w:rsidR="00FE643A" w:rsidRPr="00FC741E">
              <w:rPr>
                <w:rFonts w:hint="eastAsia"/>
                <w:szCs w:val="21"/>
              </w:rPr>
              <w:t>2023</w:t>
            </w:r>
            <w:r w:rsidR="00FE643A" w:rsidRPr="00FC741E">
              <w:rPr>
                <w:rFonts w:hint="eastAsia"/>
                <w:szCs w:val="21"/>
              </w:rPr>
              <w:t>年福州市环境状况公报</w:t>
            </w:r>
            <w:r w:rsidRPr="00FC741E">
              <w:rPr>
                <w:rFonts w:hint="eastAsia"/>
                <w:szCs w:val="21"/>
              </w:rPr>
              <w:t>》，</w:t>
            </w:r>
            <w:r w:rsidR="00FE643A" w:rsidRPr="00FC741E">
              <w:rPr>
                <w:rFonts w:hint="eastAsia"/>
                <w:szCs w:val="21"/>
              </w:rPr>
              <w:t>2023</w:t>
            </w:r>
            <w:r w:rsidR="00FE643A" w:rsidRPr="00FC741E">
              <w:rPr>
                <w:rFonts w:hint="eastAsia"/>
                <w:szCs w:val="21"/>
              </w:rPr>
              <w:t>年，福州市环境空气质量优良率</w:t>
            </w:r>
            <w:r w:rsidR="00FE643A" w:rsidRPr="00FC741E">
              <w:rPr>
                <w:rFonts w:hint="eastAsia"/>
                <w:szCs w:val="21"/>
              </w:rPr>
              <w:t>98.1%</w:t>
            </w:r>
            <w:r w:rsidR="00FE643A" w:rsidRPr="00FC741E">
              <w:rPr>
                <w:rFonts w:hint="eastAsia"/>
                <w:szCs w:val="21"/>
              </w:rPr>
              <w:t>，比上年提高了</w:t>
            </w:r>
            <w:r w:rsidR="00FE643A" w:rsidRPr="00FC741E">
              <w:rPr>
                <w:rFonts w:hint="eastAsia"/>
                <w:szCs w:val="21"/>
              </w:rPr>
              <w:t>0.6</w:t>
            </w:r>
            <w:r w:rsidR="00FE643A" w:rsidRPr="00FC741E">
              <w:rPr>
                <w:rFonts w:hint="eastAsia"/>
                <w:szCs w:val="21"/>
              </w:rPr>
              <w:t>个百分点，其中一级（优）</w:t>
            </w:r>
            <w:r w:rsidR="00FE643A" w:rsidRPr="00FC741E">
              <w:rPr>
                <w:rFonts w:hint="eastAsia"/>
                <w:szCs w:val="21"/>
              </w:rPr>
              <w:t>201</w:t>
            </w:r>
            <w:r w:rsidR="00FE643A" w:rsidRPr="00FC741E">
              <w:rPr>
                <w:rFonts w:hint="eastAsia"/>
                <w:szCs w:val="21"/>
              </w:rPr>
              <w:t>天，二级（良）</w:t>
            </w:r>
            <w:r w:rsidR="00FE643A" w:rsidRPr="00FC741E">
              <w:rPr>
                <w:rFonts w:hint="eastAsia"/>
                <w:szCs w:val="21"/>
              </w:rPr>
              <w:t>157</w:t>
            </w:r>
            <w:r w:rsidR="00FE643A" w:rsidRPr="00FC741E">
              <w:rPr>
                <w:rFonts w:hint="eastAsia"/>
                <w:szCs w:val="21"/>
              </w:rPr>
              <w:t>天。</w:t>
            </w:r>
            <w:r w:rsidR="00FE643A" w:rsidRPr="00FC741E">
              <w:rPr>
                <w:rFonts w:hint="eastAsia"/>
                <w:szCs w:val="21"/>
              </w:rPr>
              <w:t>2023</w:t>
            </w:r>
            <w:r w:rsidR="00FE643A" w:rsidRPr="00FC741E">
              <w:rPr>
                <w:rFonts w:hint="eastAsia"/>
                <w:szCs w:val="21"/>
              </w:rPr>
              <w:t>年福州市环境空气质量综合指数为</w:t>
            </w:r>
            <w:r w:rsidR="00FE643A" w:rsidRPr="00FC741E">
              <w:rPr>
                <w:rFonts w:hint="eastAsia"/>
                <w:szCs w:val="21"/>
              </w:rPr>
              <w:t>2.50</w:t>
            </w:r>
            <w:r w:rsidR="00FE643A" w:rsidRPr="00FC741E">
              <w:rPr>
                <w:rFonts w:hint="eastAsia"/>
                <w:szCs w:val="21"/>
              </w:rPr>
              <w:t>，在全国</w:t>
            </w:r>
            <w:r w:rsidR="00FE643A" w:rsidRPr="00FC741E">
              <w:rPr>
                <w:rFonts w:hint="eastAsia"/>
                <w:szCs w:val="21"/>
              </w:rPr>
              <w:t>168</w:t>
            </w:r>
            <w:r w:rsidR="00FE643A" w:rsidRPr="00FC741E">
              <w:rPr>
                <w:rFonts w:hint="eastAsia"/>
                <w:szCs w:val="21"/>
              </w:rPr>
              <w:t>个重点城市中排名第四。</w:t>
            </w:r>
          </w:p>
          <w:p w14:paraId="6815C9CD" w14:textId="01E49C4F" w:rsidR="005F4EA6" w:rsidRPr="00FC741E" w:rsidRDefault="00000000">
            <w:pPr>
              <w:spacing w:line="360" w:lineRule="auto"/>
              <w:rPr>
                <w:b/>
                <w:bCs/>
                <w:szCs w:val="21"/>
              </w:rPr>
            </w:pPr>
            <w:r w:rsidRPr="00FC741E">
              <w:rPr>
                <w:b/>
                <w:bCs/>
                <w:szCs w:val="21"/>
              </w:rPr>
              <w:t>3.5</w:t>
            </w:r>
            <w:r w:rsidRPr="00FC741E">
              <w:rPr>
                <w:rFonts w:hint="eastAsia"/>
                <w:b/>
                <w:bCs/>
                <w:szCs w:val="21"/>
              </w:rPr>
              <w:t>水环境质量现状</w:t>
            </w:r>
          </w:p>
          <w:p w14:paraId="35BB23AD" w14:textId="484E17E8" w:rsidR="005F4EA6" w:rsidRPr="00FC741E" w:rsidRDefault="00673ED5" w:rsidP="00673ED5">
            <w:pPr>
              <w:spacing w:line="360" w:lineRule="auto"/>
              <w:ind w:firstLine="539"/>
              <w:rPr>
                <w:szCs w:val="21"/>
              </w:rPr>
            </w:pPr>
            <w:r w:rsidRPr="00FC741E">
              <w:rPr>
                <w:rFonts w:hint="eastAsia"/>
                <w:szCs w:val="21"/>
              </w:rPr>
              <w:t>根据《</w:t>
            </w:r>
            <w:r w:rsidR="00FE643A" w:rsidRPr="00FC741E">
              <w:rPr>
                <w:rFonts w:hint="eastAsia"/>
                <w:szCs w:val="21"/>
              </w:rPr>
              <w:t>2023</w:t>
            </w:r>
            <w:r w:rsidR="00FE643A" w:rsidRPr="00FC741E">
              <w:rPr>
                <w:rFonts w:hint="eastAsia"/>
                <w:szCs w:val="21"/>
              </w:rPr>
              <w:t>年福州市环境状况公报</w:t>
            </w:r>
            <w:r w:rsidRPr="00FC741E">
              <w:rPr>
                <w:rFonts w:hint="eastAsia"/>
                <w:szCs w:val="21"/>
              </w:rPr>
              <w:t>》，</w:t>
            </w:r>
            <w:r w:rsidRPr="00FC741E">
              <w:rPr>
                <w:rFonts w:hint="eastAsia"/>
                <w:szCs w:val="21"/>
              </w:rPr>
              <w:t>202</w:t>
            </w:r>
            <w:r w:rsidR="00FE643A" w:rsidRPr="00FC741E">
              <w:rPr>
                <w:rFonts w:hint="eastAsia"/>
                <w:szCs w:val="21"/>
              </w:rPr>
              <w:t>3</w:t>
            </w:r>
            <w:r w:rsidRPr="00FC741E">
              <w:rPr>
                <w:rFonts w:hint="eastAsia"/>
                <w:szCs w:val="21"/>
              </w:rPr>
              <w:t>年，</w:t>
            </w:r>
            <w:r w:rsidR="00FE643A" w:rsidRPr="00FC741E">
              <w:rPr>
                <w:rFonts w:hint="eastAsia"/>
                <w:szCs w:val="21"/>
              </w:rPr>
              <w:t>福州市主要流域总体水质为优，与上年相同，但</w:t>
            </w:r>
            <w:r w:rsidR="00FE643A" w:rsidRPr="00FC741E">
              <w:rPr>
                <w:rFonts w:hint="eastAsia"/>
                <w:szCs w:val="21"/>
              </w:rPr>
              <w:t>36</w:t>
            </w:r>
            <w:r w:rsidR="00FE643A" w:rsidRPr="00FC741E">
              <w:rPr>
                <w:rFonts w:hint="eastAsia"/>
                <w:szCs w:val="21"/>
              </w:rPr>
              <w:t>个主要</w:t>
            </w:r>
            <w:proofErr w:type="gramStart"/>
            <w:r w:rsidR="00FE643A" w:rsidRPr="00FC741E">
              <w:rPr>
                <w:rFonts w:hint="eastAsia"/>
                <w:szCs w:val="21"/>
              </w:rPr>
              <w:t>流域国省</w:t>
            </w:r>
            <w:proofErr w:type="gramEnd"/>
            <w:r w:rsidR="00FE643A" w:rsidRPr="00FC741E">
              <w:rPr>
                <w:rFonts w:hint="eastAsia"/>
                <w:szCs w:val="21"/>
              </w:rPr>
              <w:t>控断面和</w:t>
            </w:r>
            <w:r w:rsidR="00FE643A" w:rsidRPr="00FC741E">
              <w:rPr>
                <w:rFonts w:hint="eastAsia"/>
                <w:szCs w:val="21"/>
              </w:rPr>
              <w:t>54</w:t>
            </w:r>
            <w:r w:rsidR="00FE643A" w:rsidRPr="00FC741E">
              <w:rPr>
                <w:rFonts w:hint="eastAsia"/>
                <w:szCs w:val="21"/>
              </w:rPr>
              <w:t>个小流域省控断面Ⅰ</w:t>
            </w:r>
            <w:r w:rsidR="00FE643A" w:rsidRPr="00FC741E">
              <w:rPr>
                <w:rFonts w:hint="eastAsia"/>
                <w:szCs w:val="21"/>
              </w:rPr>
              <w:t>~</w:t>
            </w:r>
            <w:r w:rsidR="00FE643A" w:rsidRPr="00FC741E">
              <w:rPr>
                <w:rFonts w:hint="eastAsia"/>
                <w:szCs w:val="21"/>
              </w:rPr>
              <w:t>Ⅲ类水质比例首次达到</w:t>
            </w:r>
            <w:r w:rsidR="00FE643A" w:rsidRPr="00FC741E">
              <w:rPr>
                <w:rFonts w:hint="eastAsia"/>
                <w:szCs w:val="21"/>
              </w:rPr>
              <w:t>100%</w:t>
            </w:r>
            <w:r w:rsidR="00FE643A" w:rsidRPr="00FC741E">
              <w:rPr>
                <w:rFonts w:hint="eastAsia"/>
                <w:szCs w:val="21"/>
              </w:rPr>
              <w:t>。福州市</w:t>
            </w:r>
            <w:r w:rsidR="00FE643A" w:rsidRPr="00FC741E">
              <w:rPr>
                <w:rFonts w:hint="eastAsia"/>
                <w:szCs w:val="21"/>
              </w:rPr>
              <w:t>5</w:t>
            </w:r>
            <w:r w:rsidR="00FE643A" w:rsidRPr="00FC741E">
              <w:rPr>
                <w:rFonts w:hint="eastAsia"/>
                <w:szCs w:val="21"/>
              </w:rPr>
              <w:t>个市级集中式饮用水水源地水质达标率为</w:t>
            </w:r>
            <w:r w:rsidR="00FE643A" w:rsidRPr="00FC741E">
              <w:rPr>
                <w:rFonts w:hint="eastAsia"/>
                <w:szCs w:val="21"/>
              </w:rPr>
              <w:t>100%</w:t>
            </w:r>
            <w:r w:rsidR="00FE643A" w:rsidRPr="00FC741E">
              <w:rPr>
                <w:rFonts w:hint="eastAsia"/>
                <w:szCs w:val="21"/>
              </w:rPr>
              <w:t>，各县（市）县级集中式饮用水水源地水质达标率均为</w:t>
            </w:r>
            <w:r w:rsidR="00FE643A" w:rsidRPr="00FC741E">
              <w:rPr>
                <w:rFonts w:hint="eastAsia"/>
                <w:szCs w:val="21"/>
              </w:rPr>
              <w:t>100%</w:t>
            </w:r>
            <w:r w:rsidR="00FE643A" w:rsidRPr="00FC741E">
              <w:rPr>
                <w:rFonts w:hint="eastAsia"/>
                <w:szCs w:val="21"/>
              </w:rPr>
              <w:t>。</w:t>
            </w:r>
          </w:p>
        </w:tc>
      </w:tr>
      <w:tr w:rsidR="005F4EA6" w:rsidRPr="00FC741E" w14:paraId="6F15CBF2" w14:textId="77777777">
        <w:trPr>
          <w:trHeight w:val="6374"/>
          <w:jc w:val="center"/>
        </w:trPr>
        <w:tc>
          <w:tcPr>
            <w:tcW w:w="156" w:type="pct"/>
            <w:vAlign w:val="center"/>
          </w:tcPr>
          <w:p w14:paraId="2CDFD7B6" w14:textId="77777777" w:rsidR="005F4EA6" w:rsidRPr="00FC741E" w:rsidRDefault="00000000">
            <w:pPr>
              <w:adjustRightInd w:val="0"/>
              <w:snapToGrid w:val="0"/>
              <w:jc w:val="center"/>
              <w:rPr>
                <w:kern w:val="0"/>
                <w:szCs w:val="21"/>
              </w:rPr>
            </w:pPr>
            <w:r w:rsidRPr="00FC741E">
              <w:rPr>
                <w:bCs/>
                <w:szCs w:val="21"/>
              </w:rPr>
              <w:lastRenderedPageBreak/>
              <w:t>与项目有关的原有环境污染和生态破坏问题</w:t>
            </w:r>
          </w:p>
        </w:tc>
        <w:tc>
          <w:tcPr>
            <w:tcW w:w="4844" w:type="pct"/>
            <w:vAlign w:val="center"/>
          </w:tcPr>
          <w:p w14:paraId="22631AAA" w14:textId="77777777" w:rsidR="005F4EA6" w:rsidRPr="00FC741E" w:rsidRDefault="00000000" w:rsidP="00B3287F">
            <w:pPr>
              <w:adjustRightInd w:val="0"/>
              <w:snapToGrid w:val="0"/>
              <w:spacing w:line="360" w:lineRule="auto"/>
              <w:rPr>
                <w:b/>
                <w:bCs/>
                <w:kern w:val="0"/>
                <w:szCs w:val="21"/>
              </w:rPr>
            </w:pPr>
            <w:r w:rsidRPr="00FC741E">
              <w:rPr>
                <w:b/>
                <w:bCs/>
                <w:kern w:val="0"/>
                <w:szCs w:val="21"/>
              </w:rPr>
              <w:t>3.6</w:t>
            </w:r>
            <w:r w:rsidRPr="00FC741E">
              <w:rPr>
                <w:b/>
                <w:bCs/>
                <w:kern w:val="0"/>
                <w:szCs w:val="21"/>
              </w:rPr>
              <w:t>原有项目环保手续履行情况</w:t>
            </w:r>
          </w:p>
          <w:p w14:paraId="23227EB3" w14:textId="4C1E2F19" w:rsidR="00F516FB" w:rsidRPr="00FC741E" w:rsidRDefault="00F516FB" w:rsidP="00D41AB0">
            <w:pPr>
              <w:snapToGrid w:val="0"/>
              <w:spacing w:line="360" w:lineRule="auto"/>
              <w:ind w:firstLineChars="200" w:firstLine="420"/>
              <w:rPr>
                <w:szCs w:val="21"/>
              </w:rPr>
            </w:pPr>
            <w:r w:rsidRPr="00FC741E">
              <w:rPr>
                <w:rFonts w:hint="eastAsia"/>
                <w:szCs w:val="21"/>
              </w:rPr>
              <w:t>塘头</w:t>
            </w:r>
            <w:r w:rsidRPr="00FC741E">
              <w:rPr>
                <w:rFonts w:hint="eastAsia"/>
                <w:szCs w:val="21"/>
              </w:rPr>
              <w:t>220kV</w:t>
            </w:r>
            <w:r w:rsidRPr="00FC741E">
              <w:rPr>
                <w:rFonts w:hint="eastAsia"/>
                <w:szCs w:val="21"/>
              </w:rPr>
              <w:t>变电站：</w:t>
            </w:r>
            <w:r w:rsidR="00D41AB0" w:rsidRPr="00FC741E">
              <w:rPr>
                <w:rFonts w:hint="eastAsia"/>
                <w:szCs w:val="21"/>
              </w:rPr>
              <w:t>该变电站是在“福建福州塘头（海口）</w:t>
            </w:r>
            <w:r w:rsidR="00D41AB0" w:rsidRPr="00FC741E">
              <w:rPr>
                <w:rFonts w:hint="eastAsia"/>
                <w:szCs w:val="21"/>
              </w:rPr>
              <w:t>220kV</w:t>
            </w:r>
            <w:r w:rsidR="00D41AB0" w:rsidRPr="00FC741E">
              <w:rPr>
                <w:rFonts w:hint="eastAsia"/>
                <w:szCs w:val="21"/>
              </w:rPr>
              <w:t>输变电工程”中建设，该工程于</w:t>
            </w:r>
            <w:r w:rsidR="00D41AB0" w:rsidRPr="00FC741E">
              <w:rPr>
                <w:rFonts w:hint="eastAsia"/>
                <w:szCs w:val="21"/>
              </w:rPr>
              <w:t>2020</w:t>
            </w:r>
            <w:r w:rsidR="00D41AB0" w:rsidRPr="00FC741E">
              <w:rPr>
                <w:rFonts w:hint="eastAsia"/>
                <w:szCs w:val="21"/>
              </w:rPr>
              <w:t>年</w:t>
            </w:r>
            <w:r w:rsidR="00D41AB0" w:rsidRPr="00FC741E">
              <w:rPr>
                <w:rFonts w:hint="eastAsia"/>
                <w:szCs w:val="21"/>
              </w:rPr>
              <w:t>6</w:t>
            </w:r>
            <w:r w:rsidR="00D41AB0" w:rsidRPr="00FC741E">
              <w:rPr>
                <w:rFonts w:hint="eastAsia"/>
                <w:szCs w:val="21"/>
              </w:rPr>
              <w:t>月</w:t>
            </w:r>
            <w:r w:rsidR="00D41AB0" w:rsidRPr="00FC741E">
              <w:rPr>
                <w:rFonts w:hint="eastAsia"/>
                <w:szCs w:val="21"/>
              </w:rPr>
              <w:t>17</w:t>
            </w:r>
            <w:r w:rsidR="00D41AB0" w:rsidRPr="00FC741E">
              <w:rPr>
                <w:rFonts w:hint="eastAsia"/>
                <w:szCs w:val="21"/>
              </w:rPr>
              <w:t>日取得了福州市福清生态环境局的批复意见（</w:t>
            </w:r>
            <w:proofErr w:type="gramStart"/>
            <w:r w:rsidR="00D41AB0" w:rsidRPr="00FC741E">
              <w:rPr>
                <w:rFonts w:hint="eastAsia"/>
                <w:szCs w:val="21"/>
              </w:rPr>
              <w:t>融环评</w:t>
            </w:r>
            <w:proofErr w:type="gramEnd"/>
            <w:r w:rsidR="00D41AB0" w:rsidRPr="00FC741E">
              <w:rPr>
                <w:rFonts w:hint="eastAsia"/>
                <w:szCs w:val="21"/>
              </w:rPr>
              <w:t>表〔</w:t>
            </w:r>
            <w:r w:rsidR="00D41AB0" w:rsidRPr="00FC741E">
              <w:rPr>
                <w:rFonts w:hint="eastAsia"/>
                <w:szCs w:val="21"/>
              </w:rPr>
              <w:t>2020</w:t>
            </w:r>
            <w:r w:rsidR="00D41AB0" w:rsidRPr="00FC741E">
              <w:rPr>
                <w:rFonts w:hint="eastAsia"/>
                <w:szCs w:val="21"/>
              </w:rPr>
              <w:t>〕</w:t>
            </w:r>
            <w:r w:rsidR="00D41AB0" w:rsidRPr="00FC741E">
              <w:rPr>
                <w:rFonts w:hint="eastAsia"/>
                <w:szCs w:val="21"/>
              </w:rPr>
              <w:t>52</w:t>
            </w:r>
            <w:r w:rsidR="00D41AB0" w:rsidRPr="00FC741E">
              <w:rPr>
                <w:rFonts w:hint="eastAsia"/>
                <w:szCs w:val="21"/>
              </w:rPr>
              <w:t>号）；</w:t>
            </w:r>
            <w:proofErr w:type="gramStart"/>
            <w:r w:rsidR="00D41AB0" w:rsidRPr="00FC741E">
              <w:rPr>
                <w:rFonts w:hint="eastAsia"/>
                <w:szCs w:val="21"/>
              </w:rPr>
              <w:t>2</w:t>
            </w:r>
            <w:r w:rsidR="00D41AB0" w:rsidRPr="00FC741E">
              <w:rPr>
                <w:szCs w:val="21"/>
              </w:rPr>
              <w:t>02</w:t>
            </w:r>
            <w:r w:rsidR="00D41AB0" w:rsidRPr="00FC741E">
              <w:rPr>
                <w:rFonts w:hint="eastAsia"/>
                <w:szCs w:val="21"/>
              </w:rPr>
              <w:t>4</w:t>
            </w:r>
            <w:r w:rsidR="00D41AB0" w:rsidRPr="00FC741E">
              <w:rPr>
                <w:rFonts w:hint="eastAsia"/>
                <w:szCs w:val="21"/>
              </w:rPr>
              <w:t>年国网福建省</w:t>
            </w:r>
            <w:proofErr w:type="gramEnd"/>
            <w:r w:rsidR="00D41AB0" w:rsidRPr="00FC741E">
              <w:rPr>
                <w:rFonts w:hint="eastAsia"/>
                <w:szCs w:val="21"/>
              </w:rPr>
              <w:t>电力有限公司福州供电公司对该工程进行了竣工环保自验收，并于</w:t>
            </w:r>
            <w:r w:rsidR="00D41AB0" w:rsidRPr="00FC741E">
              <w:rPr>
                <w:rFonts w:hint="eastAsia"/>
                <w:szCs w:val="21"/>
              </w:rPr>
              <w:t>20</w:t>
            </w:r>
            <w:r w:rsidR="00D41AB0" w:rsidRPr="00FC741E">
              <w:rPr>
                <w:szCs w:val="21"/>
              </w:rPr>
              <w:t>2</w:t>
            </w:r>
            <w:r w:rsidR="00D41AB0" w:rsidRPr="00FC741E">
              <w:rPr>
                <w:rFonts w:hint="eastAsia"/>
                <w:szCs w:val="21"/>
              </w:rPr>
              <w:t>4</w:t>
            </w:r>
            <w:r w:rsidR="00D41AB0" w:rsidRPr="00FC741E">
              <w:rPr>
                <w:rFonts w:hint="eastAsia"/>
                <w:szCs w:val="21"/>
              </w:rPr>
              <w:t>年</w:t>
            </w:r>
            <w:r w:rsidR="00D41AB0" w:rsidRPr="00FC741E">
              <w:rPr>
                <w:rFonts w:hint="eastAsia"/>
                <w:szCs w:val="21"/>
              </w:rPr>
              <w:t>3</w:t>
            </w:r>
            <w:r w:rsidR="00D41AB0" w:rsidRPr="00FC741E">
              <w:rPr>
                <w:rFonts w:hint="eastAsia"/>
                <w:szCs w:val="21"/>
              </w:rPr>
              <w:t>月</w:t>
            </w:r>
            <w:r w:rsidR="00D41AB0" w:rsidRPr="00FC741E">
              <w:rPr>
                <w:rFonts w:hint="eastAsia"/>
                <w:szCs w:val="21"/>
              </w:rPr>
              <w:t>11</w:t>
            </w:r>
            <w:r w:rsidR="00D41AB0" w:rsidRPr="00FC741E">
              <w:rPr>
                <w:rFonts w:hint="eastAsia"/>
                <w:szCs w:val="21"/>
              </w:rPr>
              <w:t>日出具了《国网福州供电公司关于印发福州青芝（江南）</w:t>
            </w:r>
            <w:r w:rsidR="00D41AB0" w:rsidRPr="00FC741E">
              <w:rPr>
                <w:rFonts w:hint="eastAsia"/>
                <w:szCs w:val="21"/>
              </w:rPr>
              <w:t>220kV</w:t>
            </w:r>
            <w:r w:rsidR="00D41AB0" w:rsidRPr="00FC741E">
              <w:rPr>
                <w:rFonts w:hint="eastAsia"/>
                <w:szCs w:val="21"/>
              </w:rPr>
              <w:t>变电站</w:t>
            </w:r>
            <w:r w:rsidR="00D41AB0" w:rsidRPr="00FC741E">
              <w:rPr>
                <w:rFonts w:hint="eastAsia"/>
                <w:szCs w:val="21"/>
              </w:rPr>
              <w:t>110kV</w:t>
            </w:r>
            <w:r w:rsidR="00D41AB0" w:rsidRPr="00FC741E">
              <w:rPr>
                <w:rFonts w:hint="eastAsia"/>
                <w:szCs w:val="21"/>
              </w:rPr>
              <w:t>线路工程（第一阶段）等</w:t>
            </w:r>
            <w:r w:rsidR="00D41AB0" w:rsidRPr="00FC741E">
              <w:rPr>
                <w:rFonts w:hint="eastAsia"/>
                <w:szCs w:val="21"/>
              </w:rPr>
              <w:t>7</w:t>
            </w:r>
            <w:r w:rsidR="00D41AB0" w:rsidRPr="00FC741E">
              <w:rPr>
                <w:rFonts w:hint="eastAsia"/>
                <w:szCs w:val="21"/>
              </w:rPr>
              <w:t>项工程竣工环境保护验收意见的通知》（</w:t>
            </w:r>
            <w:proofErr w:type="gramStart"/>
            <w:r w:rsidR="00D41AB0" w:rsidRPr="00FC741E">
              <w:rPr>
                <w:rFonts w:hint="eastAsia"/>
                <w:szCs w:val="21"/>
              </w:rPr>
              <w:t>榕电建设</w:t>
            </w:r>
            <w:proofErr w:type="gramEnd"/>
            <w:r w:rsidR="00D41AB0" w:rsidRPr="00FC741E">
              <w:rPr>
                <w:rFonts w:hint="eastAsia"/>
                <w:szCs w:val="21"/>
              </w:rPr>
              <w:t>〔</w:t>
            </w:r>
            <w:r w:rsidR="00D41AB0" w:rsidRPr="00FC741E">
              <w:rPr>
                <w:rFonts w:hint="eastAsia"/>
                <w:szCs w:val="21"/>
              </w:rPr>
              <w:t>20</w:t>
            </w:r>
            <w:r w:rsidR="00D41AB0" w:rsidRPr="00FC741E">
              <w:rPr>
                <w:szCs w:val="21"/>
              </w:rPr>
              <w:t>2</w:t>
            </w:r>
            <w:r w:rsidR="00D41AB0" w:rsidRPr="00FC741E">
              <w:rPr>
                <w:rFonts w:hint="eastAsia"/>
                <w:szCs w:val="21"/>
              </w:rPr>
              <w:t>4</w:t>
            </w:r>
            <w:r w:rsidR="00D41AB0" w:rsidRPr="00FC741E">
              <w:rPr>
                <w:rFonts w:hint="eastAsia"/>
                <w:szCs w:val="21"/>
              </w:rPr>
              <w:t>〕</w:t>
            </w:r>
            <w:r w:rsidR="00D41AB0" w:rsidRPr="00FC741E">
              <w:rPr>
                <w:rFonts w:hint="eastAsia"/>
                <w:szCs w:val="21"/>
              </w:rPr>
              <w:t>51</w:t>
            </w:r>
            <w:r w:rsidR="00D41AB0" w:rsidRPr="00FC741E">
              <w:rPr>
                <w:rFonts w:hint="eastAsia"/>
                <w:szCs w:val="21"/>
              </w:rPr>
              <w:t>号）。</w:t>
            </w:r>
          </w:p>
          <w:p w14:paraId="61B599C2" w14:textId="77777777" w:rsidR="002767FB" w:rsidRPr="00FC741E" w:rsidRDefault="002767FB" w:rsidP="002767FB">
            <w:pPr>
              <w:snapToGrid w:val="0"/>
              <w:spacing w:line="360" w:lineRule="auto"/>
              <w:ind w:firstLineChars="200" w:firstLine="420"/>
              <w:rPr>
                <w:szCs w:val="21"/>
              </w:rPr>
            </w:pPr>
            <w:r w:rsidRPr="00FC741E">
              <w:rPr>
                <w:rFonts w:hint="eastAsia"/>
                <w:szCs w:val="21"/>
              </w:rPr>
              <w:t>塘头</w:t>
            </w:r>
            <w:r w:rsidRPr="00FC741E">
              <w:rPr>
                <w:rFonts w:hint="eastAsia"/>
                <w:szCs w:val="21"/>
              </w:rPr>
              <w:t>~</w:t>
            </w:r>
            <w:r w:rsidRPr="00FC741E">
              <w:rPr>
                <w:rFonts w:hint="eastAsia"/>
                <w:szCs w:val="21"/>
              </w:rPr>
              <w:t>安民</w:t>
            </w:r>
            <w:r w:rsidRPr="00FC741E">
              <w:rPr>
                <w:rFonts w:hint="eastAsia"/>
                <w:szCs w:val="21"/>
              </w:rPr>
              <w:t>110kV</w:t>
            </w:r>
            <w:r w:rsidRPr="00FC741E">
              <w:rPr>
                <w:rFonts w:hint="eastAsia"/>
                <w:szCs w:val="21"/>
              </w:rPr>
              <w:t>线路（</w:t>
            </w:r>
            <w:r w:rsidRPr="00FC741E">
              <w:rPr>
                <w:rFonts w:hint="eastAsia"/>
                <w:szCs w:val="21"/>
              </w:rPr>
              <w:t>110kV</w:t>
            </w:r>
            <w:proofErr w:type="gramStart"/>
            <w:r w:rsidRPr="00FC741E">
              <w:rPr>
                <w:rFonts w:hint="eastAsia"/>
                <w:szCs w:val="21"/>
              </w:rPr>
              <w:t>塘安线</w:t>
            </w:r>
            <w:proofErr w:type="gramEnd"/>
            <w:r w:rsidRPr="00FC741E">
              <w:rPr>
                <w:rFonts w:hint="eastAsia"/>
                <w:szCs w:val="21"/>
              </w:rPr>
              <w:t>#1-#14</w:t>
            </w:r>
            <w:r w:rsidRPr="00FC741E">
              <w:rPr>
                <w:rFonts w:hint="eastAsia"/>
                <w:szCs w:val="21"/>
              </w:rPr>
              <w:t>线路段）：该段线路是在“福清塘头（海口）</w:t>
            </w:r>
            <w:r w:rsidRPr="00FC741E">
              <w:rPr>
                <w:rFonts w:hint="eastAsia"/>
                <w:szCs w:val="21"/>
              </w:rPr>
              <w:t>220</w:t>
            </w:r>
            <w:r w:rsidRPr="00FC741E">
              <w:rPr>
                <w:rFonts w:hint="eastAsia"/>
                <w:szCs w:val="21"/>
              </w:rPr>
              <w:t>千伏变电站</w:t>
            </w:r>
            <w:r w:rsidRPr="00FC741E">
              <w:rPr>
                <w:rFonts w:hint="eastAsia"/>
                <w:szCs w:val="21"/>
              </w:rPr>
              <w:t>110</w:t>
            </w:r>
            <w:r w:rsidRPr="00FC741E">
              <w:rPr>
                <w:rFonts w:hint="eastAsia"/>
                <w:szCs w:val="21"/>
              </w:rPr>
              <w:t>千伏线路工程”中建设，该工程于</w:t>
            </w:r>
            <w:r w:rsidRPr="00FC741E">
              <w:rPr>
                <w:rFonts w:hint="eastAsia"/>
                <w:szCs w:val="21"/>
              </w:rPr>
              <w:t>2021</w:t>
            </w:r>
            <w:r w:rsidRPr="00FC741E">
              <w:rPr>
                <w:rFonts w:hint="eastAsia"/>
                <w:szCs w:val="21"/>
              </w:rPr>
              <w:t>年</w:t>
            </w:r>
            <w:r w:rsidRPr="00FC741E">
              <w:rPr>
                <w:rFonts w:hint="eastAsia"/>
                <w:szCs w:val="21"/>
              </w:rPr>
              <w:t>1</w:t>
            </w:r>
            <w:r w:rsidRPr="00FC741E">
              <w:rPr>
                <w:rFonts w:hint="eastAsia"/>
                <w:szCs w:val="21"/>
              </w:rPr>
              <w:t>月</w:t>
            </w:r>
            <w:r w:rsidRPr="00FC741E">
              <w:rPr>
                <w:rFonts w:hint="eastAsia"/>
                <w:szCs w:val="21"/>
              </w:rPr>
              <w:t>11</w:t>
            </w:r>
            <w:r w:rsidRPr="00FC741E">
              <w:rPr>
                <w:rFonts w:hint="eastAsia"/>
                <w:szCs w:val="21"/>
              </w:rPr>
              <w:t>日取得了福州市福清生态环境局的批复意见（</w:t>
            </w:r>
            <w:proofErr w:type="gramStart"/>
            <w:r w:rsidRPr="00FC741E">
              <w:rPr>
                <w:rFonts w:hint="eastAsia"/>
                <w:szCs w:val="21"/>
              </w:rPr>
              <w:t>融环评</w:t>
            </w:r>
            <w:proofErr w:type="gramEnd"/>
            <w:r w:rsidRPr="00FC741E">
              <w:rPr>
                <w:rFonts w:hint="eastAsia"/>
                <w:szCs w:val="21"/>
              </w:rPr>
              <w:t>表〔</w:t>
            </w:r>
            <w:r w:rsidRPr="00FC741E">
              <w:rPr>
                <w:rFonts w:hint="eastAsia"/>
                <w:szCs w:val="21"/>
              </w:rPr>
              <w:t>2021</w:t>
            </w:r>
            <w:r w:rsidRPr="00FC741E">
              <w:rPr>
                <w:rFonts w:hint="eastAsia"/>
                <w:szCs w:val="21"/>
              </w:rPr>
              <w:t>〕</w:t>
            </w:r>
            <w:r w:rsidRPr="00FC741E">
              <w:rPr>
                <w:rFonts w:hint="eastAsia"/>
                <w:szCs w:val="21"/>
              </w:rPr>
              <w:t>4</w:t>
            </w:r>
            <w:r w:rsidRPr="00FC741E">
              <w:rPr>
                <w:rFonts w:hint="eastAsia"/>
                <w:szCs w:val="21"/>
              </w:rPr>
              <w:t>号）（详见附件</w:t>
            </w:r>
            <w:r w:rsidRPr="00FC741E">
              <w:rPr>
                <w:szCs w:val="21"/>
              </w:rPr>
              <w:t>3-</w:t>
            </w:r>
            <w:r w:rsidRPr="00FC741E">
              <w:rPr>
                <w:rFonts w:hint="eastAsia"/>
                <w:szCs w:val="21"/>
              </w:rPr>
              <w:t>3</w:t>
            </w:r>
            <w:r w:rsidRPr="00FC741E">
              <w:rPr>
                <w:rFonts w:hint="eastAsia"/>
                <w:szCs w:val="21"/>
              </w:rPr>
              <w:t>）；</w:t>
            </w:r>
            <w:proofErr w:type="gramStart"/>
            <w:r w:rsidRPr="00FC741E">
              <w:rPr>
                <w:rFonts w:hint="eastAsia"/>
                <w:szCs w:val="21"/>
              </w:rPr>
              <w:t>2</w:t>
            </w:r>
            <w:r w:rsidRPr="00FC741E">
              <w:rPr>
                <w:szCs w:val="21"/>
              </w:rPr>
              <w:t>02</w:t>
            </w:r>
            <w:r w:rsidRPr="00FC741E">
              <w:rPr>
                <w:rFonts w:hint="eastAsia"/>
                <w:szCs w:val="21"/>
              </w:rPr>
              <w:t>4</w:t>
            </w:r>
            <w:r w:rsidRPr="00FC741E">
              <w:rPr>
                <w:rFonts w:hint="eastAsia"/>
                <w:szCs w:val="21"/>
              </w:rPr>
              <w:t>年国网福建省</w:t>
            </w:r>
            <w:proofErr w:type="gramEnd"/>
            <w:r w:rsidRPr="00FC741E">
              <w:rPr>
                <w:rFonts w:hint="eastAsia"/>
                <w:szCs w:val="21"/>
              </w:rPr>
              <w:t>电力有限公司福州供电公司对该工程进行了竣工环保自验收，并于</w:t>
            </w:r>
            <w:r w:rsidRPr="00FC741E">
              <w:rPr>
                <w:rFonts w:hint="eastAsia"/>
                <w:szCs w:val="21"/>
              </w:rPr>
              <w:t>20</w:t>
            </w:r>
            <w:r w:rsidRPr="00FC741E">
              <w:rPr>
                <w:szCs w:val="21"/>
              </w:rPr>
              <w:t>2</w:t>
            </w:r>
            <w:r w:rsidRPr="00FC741E">
              <w:rPr>
                <w:rFonts w:hint="eastAsia"/>
                <w:szCs w:val="21"/>
              </w:rPr>
              <w:t>4</w:t>
            </w:r>
            <w:r w:rsidRPr="00FC741E">
              <w:rPr>
                <w:rFonts w:hint="eastAsia"/>
                <w:szCs w:val="21"/>
              </w:rPr>
              <w:t>年</w:t>
            </w:r>
            <w:r>
              <w:rPr>
                <w:rFonts w:hint="eastAsia"/>
                <w:szCs w:val="21"/>
              </w:rPr>
              <w:t>8</w:t>
            </w:r>
            <w:r w:rsidRPr="00FC741E">
              <w:rPr>
                <w:rFonts w:hint="eastAsia"/>
                <w:szCs w:val="21"/>
              </w:rPr>
              <w:t>月</w:t>
            </w:r>
            <w:r>
              <w:rPr>
                <w:rFonts w:hint="eastAsia"/>
                <w:szCs w:val="21"/>
              </w:rPr>
              <w:t>1</w:t>
            </w:r>
            <w:r w:rsidRPr="00FC741E">
              <w:rPr>
                <w:rFonts w:hint="eastAsia"/>
                <w:szCs w:val="21"/>
              </w:rPr>
              <w:t>日出具了《</w:t>
            </w:r>
            <w:r w:rsidRPr="007B6672">
              <w:rPr>
                <w:rFonts w:hint="eastAsia"/>
                <w:szCs w:val="21"/>
              </w:rPr>
              <w:t>国网福州供电公司关于印发福清磨石</w:t>
            </w:r>
            <w:r w:rsidRPr="007B6672">
              <w:rPr>
                <w:rFonts w:hint="eastAsia"/>
                <w:szCs w:val="21"/>
              </w:rPr>
              <w:t>110kV</w:t>
            </w:r>
            <w:r w:rsidRPr="007B6672">
              <w:rPr>
                <w:rFonts w:hint="eastAsia"/>
                <w:szCs w:val="21"/>
              </w:rPr>
              <w:t>变电站</w:t>
            </w:r>
            <w:r w:rsidRPr="007B6672">
              <w:rPr>
                <w:rFonts w:hint="eastAsia"/>
                <w:szCs w:val="21"/>
              </w:rPr>
              <w:t>2</w:t>
            </w:r>
            <w:r w:rsidRPr="007B6672">
              <w:rPr>
                <w:rFonts w:hint="eastAsia"/>
                <w:szCs w:val="21"/>
              </w:rPr>
              <w:t>号主变扩建等</w:t>
            </w:r>
            <w:r w:rsidRPr="007B6672">
              <w:rPr>
                <w:rFonts w:hint="eastAsia"/>
                <w:szCs w:val="21"/>
              </w:rPr>
              <w:t>3</w:t>
            </w:r>
            <w:r w:rsidRPr="007B6672">
              <w:rPr>
                <w:rFonts w:hint="eastAsia"/>
                <w:szCs w:val="21"/>
              </w:rPr>
              <w:t>项工程竣工环境保护验收意见的通知</w:t>
            </w:r>
            <w:r w:rsidRPr="00FC741E">
              <w:rPr>
                <w:rFonts w:hint="eastAsia"/>
                <w:szCs w:val="21"/>
              </w:rPr>
              <w:t>》（</w:t>
            </w:r>
            <w:proofErr w:type="gramStart"/>
            <w:r w:rsidRPr="00FC741E">
              <w:rPr>
                <w:rFonts w:hint="eastAsia"/>
                <w:szCs w:val="21"/>
              </w:rPr>
              <w:t>榕电建设</w:t>
            </w:r>
            <w:proofErr w:type="gramEnd"/>
            <w:r w:rsidRPr="00FC741E">
              <w:rPr>
                <w:rFonts w:hint="eastAsia"/>
                <w:szCs w:val="21"/>
              </w:rPr>
              <w:t>〔</w:t>
            </w:r>
            <w:r w:rsidRPr="00FC741E">
              <w:rPr>
                <w:rFonts w:hint="eastAsia"/>
                <w:szCs w:val="21"/>
              </w:rPr>
              <w:t>20</w:t>
            </w:r>
            <w:r w:rsidRPr="00FC741E">
              <w:rPr>
                <w:szCs w:val="21"/>
              </w:rPr>
              <w:t>2</w:t>
            </w:r>
            <w:r w:rsidRPr="00FC741E">
              <w:rPr>
                <w:rFonts w:hint="eastAsia"/>
                <w:szCs w:val="21"/>
              </w:rPr>
              <w:t>4</w:t>
            </w:r>
            <w:r w:rsidRPr="00FC741E">
              <w:rPr>
                <w:rFonts w:hint="eastAsia"/>
                <w:szCs w:val="21"/>
              </w:rPr>
              <w:t>〕</w:t>
            </w:r>
            <w:r>
              <w:rPr>
                <w:rFonts w:hint="eastAsia"/>
                <w:szCs w:val="21"/>
              </w:rPr>
              <w:t>178</w:t>
            </w:r>
            <w:r w:rsidRPr="00FC741E">
              <w:rPr>
                <w:rFonts w:hint="eastAsia"/>
                <w:szCs w:val="21"/>
              </w:rPr>
              <w:t>号，详见附件</w:t>
            </w:r>
            <w:r w:rsidRPr="00FC741E">
              <w:rPr>
                <w:rFonts w:hint="eastAsia"/>
                <w:szCs w:val="21"/>
              </w:rPr>
              <w:t>3-</w:t>
            </w:r>
            <w:r>
              <w:rPr>
                <w:rFonts w:hint="eastAsia"/>
                <w:szCs w:val="21"/>
              </w:rPr>
              <w:t>4</w:t>
            </w:r>
            <w:r w:rsidRPr="00FC741E">
              <w:rPr>
                <w:rFonts w:hint="eastAsia"/>
                <w:szCs w:val="21"/>
              </w:rPr>
              <w:t>）。</w:t>
            </w:r>
          </w:p>
          <w:p w14:paraId="6E68A888" w14:textId="5F6D1BF2" w:rsidR="00F516FB" w:rsidRPr="00FC741E" w:rsidRDefault="00F516FB" w:rsidP="0083746E">
            <w:pPr>
              <w:snapToGrid w:val="0"/>
              <w:spacing w:line="360" w:lineRule="auto"/>
              <w:ind w:firstLineChars="200" w:firstLine="420"/>
              <w:rPr>
                <w:szCs w:val="21"/>
              </w:rPr>
            </w:pPr>
            <w:r w:rsidRPr="00FC741E">
              <w:rPr>
                <w:rFonts w:hint="eastAsia"/>
                <w:szCs w:val="21"/>
              </w:rPr>
              <w:t>塘头</w:t>
            </w:r>
            <w:r w:rsidRPr="00FC741E">
              <w:rPr>
                <w:rFonts w:hint="eastAsia"/>
                <w:szCs w:val="21"/>
              </w:rPr>
              <w:t>~</w:t>
            </w:r>
            <w:r w:rsidRPr="00FC741E">
              <w:rPr>
                <w:rFonts w:hint="eastAsia"/>
                <w:szCs w:val="21"/>
              </w:rPr>
              <w:t>安民</w:t>
            </w:r>
            <w:r w:rsidRPr="00FC741E">
              <w:rPr>
                <w:rFonts w:hint="eastAsia"/>
                <w:szCs w:val="21"/>
              </w:rPr>
              <w:t>110kV</w:t>
            </w:r>
            <w:r w:rsidRPr="00FC741E">
              <w:rPr>
                <w:rFonts w:hint="eastAsia"/>
                <w:szCs w:val="21"/>
              </w:rPr>
              <w:t>线路（</w:t>
            </w:r>
            <w:r w:rsidRPr="00FC741E">
              <w:rPr>
                <w:rFonts w:hint="eastAsia"/>
                <w:szCs w:val="21"/>
              </w:rPr>
              <w:t>110kV</w:t>
            </w:r>
            <w:proofErr w:type="gramStart"/>
            <w:r w:rsidRPr="00FC741E">
              <w:rPr>
                <w:rFonts w:hint="eastAsia"/>
                <w:szCs w:val="21"/>
              </w:rPr>
              <w:t>塘安线</w:t>
            </w:r>
            <w:proofErr w:type="gramEnd"/>
            <w:r w:rsidRPr="00FC741E">
              <w:rPr>
                <w:rFonts w:hint="eastAsia"/>
                <w:szCs w:val="21"/>
              </w:rPr>
              <w:t>#14-#23</w:t>
            </w:r>
            <w:r w:rsidRPr="00FC741E">
              <w:rPr>
                <w:rFonts w:hint="eastAsia"/>
                <w:szCs w:val="21"/>
              </w:rPr>
              <w:t>线路段）：</w:t>
            </w:r>
            <w:r w:rsidR="0083746E" w:rsidRPr="00FC741E">
              <w:rPr>
                <w:rFonts w:hint="eastAsia"/>
                <w:szCs w:val="21"/>
              </w:rPr>
              <w:t>该段线路原线路是</w:t>
            </w:r>
            <w:r w:rsidR="0083746E" w:rsidRPr="00FC741E">
              <w:rPr>
                <w:rFonts w:hint="eastAsia"/>
                <w:szCs w:val="21"/>
              </w:rPr>
              <w:t>110kV</w:t>
            </w:r>
            <w:r w:rsidR="0083746E" w:rsidRPr="00FC741E">
              <w:rPr>
                <w:rFonts w:hint="eastAsia"/>
                <w:szCs w:val="21"/>
              </w:rPr>
              <w:t>城头</w:t>
            </w:r>
            <w:r w:rsidR="0083746E" w:rsidRPr="00FC741E">
              <w:rPr>
                <w:rFonts w:hint="eastAsia"/>
                <w:szCs w:val="21"/>
              </w:rPr>
              <w:t>~</w:t>
            </w:r>
            <w:r w:rsidR="0083746E" w:rsidRPr="00FC741E">
              <w:rPr>
                <w:rFonts w:hint="eastAsia"/>
                <w:szCs w:val="21"/>
              </w:rPr>
              <w:t>龙山线路（</w:t>
            </w:r>
            <w:r w:rsidR="0083746E" w:rsidRPr="00FC741E">
              <w:rPr>
                <w:rFonts w:hint="eastAsia"/>
                <w:szCs w:val="21"/>
              </w:rPr>
              <w:t>110kV</w:t>
            </w:r>
            <w:proofErr w:type="gramStart"/>
            <w:r w:rsidR="0083746E" w:rsidRPr="00FC741E">
              <w:rPr>
                <w:rFonts w:hint="eastAsia"/>
                <w:szCs w:val="21"/>
              </w:rPr>
              <w:t>城龙</w:t>
            </w:r>
            <w:proofErr w:type="gramEnd"/>
            <w:r w:rsidR="0083746E" w:rsidRPr="00FC741E">
              <w:rPr>
                <w:rFonts w:hint="eastAsia"/>
                <w:szCs w:val="21"/>
              </w:rPr>
              <w:t>I</w:t>
            </w:r>
            <w:r w:rsidR="0083746E" w:rsidRPr="00FC741E">
              <w:rPr>
                <w:rFonts w:hint="eastAsia"/>
                <w:szCs w:val="21"/>
              </w:rPr>
              <w:t>回、</w:t>
            </w:r>
            <w:r w:rsidR="0083746E" w:rsidRPr="00FC741E">
              <w:rPr>
                <w:rFonts w:hint="eastAsia"/>
                <w:szCs w:val="21"/>
              </w:rPr>
              <w:t>II</w:t>
            </w:r>
            <w:r w:rsidR="0083746E" w:rsidRPr="00FC741E">
              <w:rPr>
                <w:rFonts w:hint="eastAsia"/>
                <w:szCs w:val="21"/>
              </w:rPr>
              <w:t>回线路），后实施改接</w:t>
            </w:r>
            <w:proofErr w:type="gramStart"/>
            <w:r w:rsidR="0083746E" w:rsidRPr="00FC741E">
              <w:rPr>
                <w:rFonts w:hint="eastAsia"/>
                <w:szCs w:val="21"/>
              </w:rPr>
              <w:t>安民变</w:t>
            </w:r>
            <w:proofErr w:type="gramEnd"/>
            <w:r w:rsidR="0083746E" w:rsidRPr="00FC741E">
              <w:rPr>
                <w:rFonts w:hint="eastAsia"/>
                <w:szCs w:val="21"/>
              </w:rPr>
              <w:t>及福清塘头（海口）</w:t>
            </w:r>
            <w:r w:rsidR="0083746E" w:rsidRPr="00FC741E">
              <w:rPr>
                <w:rFonts w:hint="eastAsia"/>
                <w:szCs w:val="21"/>
              </w:rPr>
              <w:t>220</w:t>
            </w:r>
            <w:r w:rsidR="0083746E" w:rsidRPr="00FC741E">
              <w:rPr>
                <w:rFonts w:hint="eastAsia"/>
                <w:szCs w:val="21"/>
              </w:rPr>
              <w:t>千伏变电站</w:t>
            </w:r>
            <w:r w:rsidR="0083746E" w:rsidRPr="00FC741E">
              <w:rPr>
                <w:rFonts w:hint="eastAsia"/>
                <w:szCs w:val="21"/>
              </w:rPr>
              <w:t>110</w:t>
            </w:r>
            <w:r w:rsidR="0083746E" w:rsidRPr="00FC741E">
              <w:rPr>
                <w:rFonts w:hint="eastAsia"/>
                <w:szCs w:val="21"/>
              </w:rPr>
              <w:t>千伏线路工程实施后形成，原</w:t>
            </w:r>
            <w:r w:rsidR="0083746E" w:rsidRPr="00FC741E">
              <w:rPr>
                <w:rFonts w:hint="eastAsia"/>
                <w:szCs w:val="21"/>
              </w:rPr>
              <w:t>110kV</w:t>
            </w:r>
            <w:proofErr w:type="gramStart"/>
            <w:r w:rsidR="0083746E" w:rsidRPr="00FC741E">
              <w:rPr>
                <w:rFonts w:hint="eastAsia"/>
                <w:szCs w:val="21"/>
              </w:rPr>
              <w:t>城龙</w:t>
            </w:r>
            <w:proofErr w:type="gramEnd"/>
            <w:r w:rsidR="0083746E" w:rsidRPr="00FC741E">
              <w:rPr>
                <w:rFonts w:hint="eastAsia"/>
                <w:szCs w:val="21"/>
              </w:rPr>
              <w:t>I</w:t>
            </w:r>
            <w:r w:rsidR="0083746E" w:rsidRPr="00FC741E">
              <w:rPr>
                <w:rFonts w:hint="eastAsia"/>
                <w:szCs w:val="21"/>
              </w:rPr>
              <w:t>回、</w:t>
            </w:r>
            <w:r w:rsidR="0083746E" w:rsidRPr="00FC741E">
              <w:rPr>
                <w:rFonts w:hint="eastAsia"/>
                <w:szCs w:val="21"/>
              </w:rPr>
              <w:t>II</w:t>
            </w:r>
            <w:r w:rsidR="0083746E" w:rsidRPr="00FC741E">
              <w:rPr>
                <w:rFonts w:hint="eastAsia"/>
                <w:szCs w:val="21"/>
              </w:rPr>
              <w:t>回线路是在“福清龙山</w:t>
            </w:r>
            <w:r w:rsidR="0083746E" w:rsidRPr="00FC741E">
              <w:rPr>
                <w:rFonts w:hint="eastAsia"/>
                <w:szCs w:val="21"/>
              </w:rPr>
              <w:t>110kV</w:t>
            </w:r>
            <w:r w:rsidR="0083746E" w:rsidRPr="00FC741E">
              <w:rPr>
                <w:rFonts w:hint="eastAsia"/>
                <w:szCs w:val="21"/>
              </w:rPr>
              <w:t>输变电工程”中建设，</w:t>
            </w:r>
            <w:r w:rsidR="0083746E" w:rsidRPr="00FC741E">
              <w:rPr>
                <w:rFonts w:hint="eastAsia"/>
                <w:szCs w:val="21"/>
              </w:rPr>
              <w:t>2007</w:t>
            </w:r>
            <w:r w:rsidR="0083746E" w:rsidRPr="00FC741E">
              <w:rPr>
                <w:rFonts w:hint="eastAsia"/>
                <w:szCs w:val="21"/>
              </w:rPr>
              <w:t>年该工程开展环境影响评价工作，并于</w:t>
            </w:r>
            <w:r w:rsidR="0083746E" w:rsidRPr="00FC741E">
              <w:rPr>
                <w:rFonts w:hint="eastAsia"/>
                <w:szCs w:val="21"/>
              </w:rPr>
              <w:t>2008</w:t>
            </w:r>
            <w:r w:rsidR="0083746E" w:rsidRPr="00FC741E">
              <w:rPr>
                <w:rFonts w:hint="eastAsia"/>
                <w:szCs w:val="21"/>
              </w:rPr>
              <w:t>年</w:t>
            </w:r>
            <w:r w:rsidR="0083746E" w:rsidRPr="00FC741E">
              <w:rPr>
                <w:rFonts w:hint="eastAsia"/>
                <w:szCs w:val="21"/>
              </w:rPr>
              <w:t>1</w:t>
            </w:r>
            <w:r w:rsidR="0083746E" w:rsidRPr="00FC741E">
              <w:rPr>
                <w:rFonts w:hint="eastAsia"/>
                <w:szCs w:val="21"/>
              </w:rPr>
              <w:t>月</w:t>
            </w:r>
            <w:r w:rsidR="0083746E" w:rsidRPr="00FC741E">
              <w:rPr>
                <w:rFonts w:hint="eastAsia"/>
                <w:szCs w:val="21"/>
              </w:rPr>
              <w:t>25</w:t>
            </w:r>
            <w:r w:rsidR="0083746E" w:rsidRPr="00FC741E">
              <w:rPr>
                <w:rFonts w:hint="eastAsia"/>
                <w:szCs w:val="21"/>
              </w:rPr>
              <w:t>日取得了原福州市环境保护局的审批意见；</w:t>
            </w:r>
            <w:r w:rsidR="0083746E" w:rsidRPr="00FC741E">
              <w:rPr>
                <w:rFonts w:hint="eastAsia"/>
                <w:szCs w:val="21"/>
              </w:rPr>
              <w:t>2013</w:t>
            </w:r>
            <w:r w:rsidR="0083746E" w:rsidRPr="00FC741E">
              <w:rPr>
                <w:rFonts w:hint="eastAsia"/>
                <w:szCs w:val="21"/>
              </w:rPr>
              <w:t>年，福建省辐射环境监督站开展了福清龙山</w:t>
            </w:r>
            <w:r w:rsidR="0083746E" w:rsidRPr="00FC741E">
              <w:rPr>
                <w:rFonts w:hint="eastAsia"/>
                <w:szCs w:val="21"/>
              </w:rPr>
              <w:t xml:space="preserve">110kV </w:t>
            </w:r>
            <w:r w:rsidR="0083746E" w:rsidRPr="00FC741E">
              <w:rPr>
                <w:rFonts w:hint="eastAsia"/>
                <w:szCs w:val="21"/>
              </w:rPr>
              <w:t>输变电工程竣工环保验收现场调查监测，并于</w:t>
            </w:r>
            <w:r w:rsidR="0083746E" w:rsidRPr="00FC741E">
              <w:rPr>
                <w:rFonts w:hint="eastAsia"/>
                <w:szCs w:val="21"/>
              </w:rPr>
              <w:t>2014</w:t>
            </w:r>
            <w:r w:rsidR="0083746E" w:rsidRPr="00FC741E">
              <w:rPr>
                <w:rFonts w:hint="eastAsia"/>
                <w:szCs w:val="21"/>
              </w:rPr>
              <w:t>年</w:t>
            </w:r>
            <w:r w:rsidR="0083746E" w:rsidRPr="00FC741E">
              <w:rPr>
                <w:rFonts w:hint="eastAsia"/>
                <w:szCs w:val="21"/>
              </w:rPr>
              <w:t>7</w:t>
            </w:r>
            <w:r w:rsidR="0083746E" w:rsidRPr="00FC741E">
              <w:rPr>
                <w:rFonts w:hint="eastAsia"/>
                <w:szCs w:val="21"/>
              </w:rPr>
              <w:t>月</w:t>
            </w:r>
            <w:r w:rsidR="0083746E" w:rsidRPr="00FC741E">
              <w:rPr>
                <w:rFonts w:hint="eastAsia"/>
                <w:szCs w:val="21"/>
              </w:rPr>
              <w:t>1</w:t>
            </w:r>
            <w:r w:rsidR="0083746E" w:rsidRPr="00FC741E">
              <w:rPr>
                <w:rFonts w:hint="eastAsia"/>
                <w:szCs w:val="21"/>
              </w:rPr>
              <w:t>日取得了原福州市环境保护局的验收意见（</w:t>
            </w:r>
            <w:proofErr w:type="gramStart"/>
            <w:r w:rsidR="0083746E" w:rsidRPr="00FC741E">
              <w:rPr>
                <w:rFonts w:hint="eastAsia"/>
                <w:szCs w:val="21"/>
              </w:rPr>
              <w:t>榕</w:t>
            </w:r>
            <w:proofErr w:type="gramEnd"/>
            <w:r w:rsidR="0083746E" w:rsidRPr="00FC741E">
              <w:rPr>
                <w:rFonts w:hint="eastAsia"/>
                <w:szCs w:val="21"/>
              </w:rPr>
              <w:t>环评验〔</w:t>
            </w:r>
            <w:r w:rsidR="0083746E" w:rsidRPr="00FC741E">
              <w:rPr>
                <w:rFonts w:hint="eastAsia"/>
                <w:szCs w:val="21"/>
              </w:rPr>
              <w:t>2014</w:t>
            </w:r>
            <w:r w:rsidR="0083746E" w:rsidRPr="00FC741E">
              <w:rPr>
                <w:rFonts w:hint="eastAsia"/>
                <w:szCs w:val="21"/>
              </w:rPr>
              <w:t>〕</w:t>
            </w:r>
            <w:r w:rsidR="0083746E" w:rsidRPr="00FC741E">
              <w:rPr>
                <w:rFonts w:hint="eastAsia"/>
                <w:szCs w:val="21"/>
              </w:rPr>
              <w:t>74</w:t>
            </w:r>
            <w:r w:rsidR="0083746E" w:rsidRPr="00FC741E">
              <w:rPr>
                <w:rFonts w:hint="eastAsia"/>
                <w:szCs w:val="21"/>
              </w:rPr>
              <w:t>号）。</w:t>
            </w:r>
          </w:p>
          <w:p w14:paraId="3583715D" w14:textId="77777777" w:rsidR="005F4EA6" w:rsidRPr="00FC741E" w:rsidRDefault="00000000" w:rsidP="00B3287F">
            <w:pPr>
              <w:adjustRightInd w:val="0"/>
              <w:snapToGrid w:val="0"/>
              <w:spacing w:beforeLines="50" w:before="120" w:line="360" w:lineRule="auto"/>
              <w:rPr>
                <w:b/>
                <w:bCs/>
                <w:kern w:val="0"/>
                <w:szCs w:val="21"/>
              </w:rPr>
            </w:pPr>
            <w:r w:rsidRPr="00FC741E">
              <w:rPr>
                <w:b/>
                <w:bCs/>
                <w:kern w:val="0"/>
                <w:szCs w:val="21"/>
              </w:rPr>
              <w:t>3.7</w:t>
            </w:r>
            <w:r w:rsidRPr="00FC741E">
              <w:rPr>
                <w:b/>
                <w:bCs/>
                <w:kern w:val="0"/>
                <w:szCs w:val="21"/>
              </w:rPr>
              <w:t>是否存在原有环境污染和生态破坏问题</w:t>
            </w:r>
          </w:p>
          <w:p w14:paraId="1A21D8FA" w14:textId="5C208988" w:rsidR="007D267F" w:rsidRPr="00FC741E" w:rsidRDefault="007D267F" w:rsidP="00B3287F">
            <w:pPr>
              <w:snapToGrid w:val="0"/>
              <w:spacing w:line="360" w:lineRule="auto"/>
              <w:ind w:firstLineChars="200" w:firstLine="420"/>
              <w:rPr>
                <w:bCs/>
                <w:szCs w:val="21"/>
              </w:rPr>
            </w:pPr>
            <w:r w:rsidRPr="00FC741E">
              <w:rPr>
                <w:rFonts w:hint="eastAsia"/>
                <w:bCs/>
                <w:szCs w:val="21"/>
              </w:rPr>
              <w:t>根据前期工程环</w:t>
            </w:r>
            <w:proofErr w:type="gramStart"/>
            <w:r w:rsidRPr="00FC741E">
              <w:rPr>
                <w:rFonts w:hint="eastAsia"/>
                <w:bCs/>
                <w:szCs w:val="21"/>
              </w:rPr>
              <w:t>评以及</w:t>
            </w:r>
            <w:proofErr w:type="gramEnd"/>
            <w:r w:rsidRPr="00FC741E">
              <w:rPr>
                <w:rFonts w:hint="eastAsia"/>
                <w:bCs/>
                <w:szCs w:val="21"/>
              </w:rPr>
              <w:t>竣工环境保护验收意见，</w:t>
            </w:r>
            <w:r w:rsidR="00CB20A8" w:rsidRPr="00FC741E">
              <w:rPr>
                <w:rFonts w:hint="eastAsia"/>
                <w:bCs/>
                <w:szCs w:val="21"/>
              </w:rPr>
              <w:t>塘头</w:t>
            </w:r>
            <w:r w:rsidRPr="00FC741E">
              <w:rPr>
                <w:rFonts w:hint="eastAsia"/>
                <w:bCs/>
                <w:szCs w:val="21"/>
              </w:rPr>
              <w:t>2</w:t>
            </w:r>
            <w:r w:rsidRPr="00FC741E">
              <w:rPr>
                <w:bCs/>
                <w:szCs w:val="21"/>
              </w:rPr>
              <w:t>2</w:t>
            </w:r>
            <w:r w:rsidRPr="00FC741E">
              <w:rPr>
                <w:rFonts w:hint="eastAsia"/>
                <w:bCs/>
                <w:szCs w:val="21"/>
              </w:rPr>
              <w:t>0kV</w:t>
            </w:r>
            <w:r w:rsidRPr="00FC741E">
              <w:rPr>
                <w:rFonts w:hint="eastAsia"/>
                <w:bCs/>
                <w:szCs w:val="21"/>
              </w:rPr>
              <w:t>变电站四周工频电场强度、工频磁感应强度监测值均符合《电磁环境控制限值》（</w:t>
            </w:r>
            <w:r w:rsidRPr="00FC741E">
              <w:rPr>
                <w:rFonts w:hint="eastAsia"/>
                <w:bCs/>
                <w:szCs w:val="21"/>
              </w:rPr>
              <w:t>GB8702-2014</w:t>
            </w:r>
            <w:r w:rsidRPr="00FC741E">
              <w:rPr>
                <w:rFonts w:hint="eastAsia"/>
                <w:bCs/>
                <w:szCs w:val="21"/>
              </w:rPr>
              <w:t>）要求；在原有设备正常运行条件下，变电站厂界的昼间、夜间噪声监测值均符合《工业企业厂界环境噪声排放标准》（</w:t>
            </w:r>
            <w:r w:rsidRPr="00FC741E">
              <w:rPr>
                <w:rFonts w:hint="eastAsia"/>
                <w:bCs/>
                <w:szCs w:val="21"/>
              </w:rPr>
              <w:t>GB12348-2008</w:t>
            </w:r>
            <w:r w:rsidRPr="00FC741E">
              <w:rPr>
                <w:rFonts w:hint="eastAsia"/>
                <w:bCs/>
                <w:szCs w:val="21"/>
              </w:rPr>
              <w:t>）</w:t>
            </w:r>
            <w:r w:rsidRPr="00FC741E">
              <w:rPr>
                <w:rFonts w:hint="eastAsia"/>
                <w:bCs/>
                <w:szCs w:val="21"/>
              </w:rPr>
              <w:t>2</w:t>
            </w:r>
            <w:r w:rsidRPr="00FC741E">
              <w:rPr>
                <w:rFonts w:hint="eastAsia"/>
                <w:bCs/>
                <w:szCs w:val="21"/>
              </w:rPr>
              <w:t>类标准；变电站四周采取了修建排水沟、挡土墙等水土保持、生态恢复措施以及管理措施；变电站生活污水经化粪池处理后定期清掏，不外排</w:t>
            </w:r>
            <w:r w:rsidR="0083288E" w:rsidRPr="00FC741E">
              <w:rPr>
                <w:rFonts w:hint="eastAsia"/>
                <w:bCs/>
                <w:szCs w:val="21"/>
              </w:rPr>
              <w:t>；</w:t>
            </w:r>
            <w:r w:rsidRPr="00FC741E">
              <w:rPr>
                <w:rFonts w:hint="eastAsia"/>
                <w:bCs/>
                <w:szCs w:val="21"/>
              </w:rPr>
              <w:t>变电站内修有事故集油池，能够满足主</w:t>
            </w:r>
            <w:proofErr w:type="gramStart"/>
            <w:r w:rsidRPr="00FC741E">
              <w:rPr>
                <w:rFonts w:hint="eastAsia"/>
                <w:bCs/>
                <w:szCs w:val="21"/>
              </w:rPr>
              <w:t>变设计</w:t>
            </w:r>
            <w:proofErr w:type="gramEnd"/>
            <w:r w:rsidRPr="00FC741E">
              <w:rPr>
                <w:rFonts w:hint="eastAsia"/>
                <w:bCs/>
                <w:szCs w:val="21"/>
              </w:rPr>
              <w:t>要求。</w:t>
            </w:r>
            <w:r w:rsidR="0083288E" w:rsidRPr="00FC741E">
              <w:rPr>
                <w:rFonts w:hint="eastAsia"/>
                <w:szCs w:val="21"/>
              </w:rPr>
              <w:t>塘头</w:t>
            </w:r>
            <w:r w:rsidR="0083288E" w:rsidRPr="00FC741E">
              <w:rPr>
                <w:rFonts w:hint="eastAsia"/>
                <w:szCs w:val="21"/>
              </w:rPr>
              <w:t>~</w:t>
            </w:r>
            <w:r w:rsidR="0083288E" w:rsidRPr="00FC741E">
              <w:rPr>
                <w:rFonts w:hint="eastAsia"/>
                <w:szCs w:val="21"/>
              </w:rPr>
              <w:t>安民</w:t>
            </w:r>
            <w:r w:rsidR="0083288E" w:rsidRPr="00FC741E">
              <w:rPr>
                <w:rFonts w:hint="eastAsia"/>
                <w:szCs w:val="21"/>
              </w:rPr>
              <w:t>110kV</w:t>
            </w:r>
            <w:r w:rsidR="0083288E" w:rsidRPr="00FC741E">
              <w:rPr>
                <w:rFonts w:hint="eastAsia"/>
                <w:szCs w:val="21"/>
              </w:rPr>
              <w:t>线路、塘头</w:t>
            </w:r>
            <w:r w:rsidR="0083288E" w:rsidRPr="00FC741E">
              <w:rPr>
                <w:rFonts w:hint="eastAsia"/>
                <w:szCs w:val="21"/>
              </w:rPr>
              <w:t>~</w:t>
            </w:r>
            <w:r w:rsidR="0083288E" w:rsidRPr="00FC741E">
              <w:rPr>
                <w:rFonts w:hint="eastAsia"/>
                <w:szCs w:val="21"/>
              </w:rPr>
              <w:t>安民</w:t>
            </w:r>
            <w:r w:rsidR="0083288E" w:rsidRPr="00FC741E">
              <w:rPr>
                <w:rFonts w:hint="eastAsia"/>
                <w:szCs w:val="21"/>
              </w:rPr>
              <w:t>110kV</w:t>
            </w:r>
            <w:r w:rsidR="0083288E" w:rsidRPr="00FC741E">
              <w:rPr>
                <w:rFonts w:hint="eastAsia"/>
                <w:szCs w:val="21"/>
              </w:rPr>
              <w:t>线路沿线</w:t>
            </w:r>
            <w:r w:rsidR="0083288E" w:rsidRPr="00FC741E">
              <w:rPr>
                <w:rFonts w:hint="eastAsia"/>
                <w:bCs/>
                <w:szCs w:val="21"/>
              </w:rPr>
              <w:t>工频电场强度、工频磁感应强度监测值均符合《电磁环境控制限值》（</w:t>
            </w:r>
            <w:r w:rsidR="0083288E" w:rsidRPr="00FC741E">
              <w:rPr>
                <w:rFonts w:hint="eastAsia"/>
                <w:bCs/>
                <w:szCs w:val="21"/>
              </w:rPr>
              <w:t>GB8702-2014</w:t>
            </w:r>
            <w:r w:rsidR="0083288E" w:rsidRPr="00FC741E">
              <w:rPr>
                <w:rFonts w:hint="eastAsia"/>
                <w:bCs/>
                <w:szCs w:val="21"/>
              </w:rPr>
              <w:t>）要求，</w:t>
            </w:r>
            <w:proofErr w:type="gramStart"/>
            <w:r w:rsidR="0083288E" w:rsidRPr="00FC741E">
              <w:rPr>
                <w:rFonts w:hint="eastAsia"/>
                <w:bCs/>
                <w:szCs w:val="21"/>
              </w:rPr>
              <w:t>沿线声</w:t>
            </w:r>
            <w:proofErr w:type="gramEnd"/>
            <w:r w:rsidR="0083288E" w:rsidRPr="00FC741E">
              <w:rPr>
                <w:rFonts w:hint="eastAsia"/>
                <w:bCs/>
                <w:szCs w:val="21"/>
              </w:rPr>
              <w:t>环境满足《声环境质量标准》（</w:t>
            </w:r>
            <w:r w:rsidR="0083288E" w:rsidRPr="00FC741E">
              <w:rPr>
                <w:rFonts w:hint="eastAsia"/>
                <w:bCs/>
                <w:szCs w:val="21"/>
              </w:rPr>
              <w:t>GB3096-2008</w:t>
            </w:r>
            <w:r w:rsidR="0083288E" w:rsidRPr="00FC741E">
              <w:rPr>
                <w:rFonts w:hint="eastAsia"/>
                <w:bCs/>
                <w:szCs w:val="21"/>
              </w:rPr>
              <w:t>）中相应的标准要求，线路沿线生态恢复良好。</w:t>
            </w:r>
          </w:p>
          <w:p w14:paraId="7A24B9D1" w14:textId="77777777" w:rsidR="005F4EA6" w:rsidRPr="00FC741E" w:rsidRDefault="007D267F" w:rsidP="00B3287F">
            <w:pPr>
              <w:snapToGrid w:val="0"/>
              <w:spacing w:line="360" w:lineRule="auto"/>
              <w:ind w:firstLineChars="200" w:firstLine="420"/>
              <w:rPr>
                <w:szCs w:val="21"/>
              </w:rPr>
            </w:pPr>
            <w:r w:rsidRPr="00FC741E">
              <w:rPr>
                <w:rFonts w:hint="eastAsia"/>
                <w:szCs w:val="21"/>
              </w:rPr>
              <w:t>因此，本项目不存在原有环境污染和生态破坏问题。</w:t>
            </w:r>
          </w:p>
          <w:p w14:paraId="7016BA8D" w14:textId="77777777" w:rsidR="0083288E" w:rsidRPr="00FC741E" w:rsidRDefault="0083288E" w:rsidP="00B3287F">
            <w:pPr>
              <w:snapToGrid w:val="0"/>
              <w:spacing w:line="360" w:lineRule="auto"/>
              <w:ind w:firstLineChars="200" w:firstLine="420"/>
              <w:rPr>
                <w:szCs w:val="21"/>
              </w:rPr>
            </w:pPr>
          </w:p>
          <w:p w14:paraId="721A1EA0" w14:textId="676214AD" w:rsidR="0083288E" w:rsidRPr="00FC741E" w:rsidRDefault="0083288E" w:rsidP="00B3287F">
            <w:pPr>
              <w:snapToGrid w:val="0"/>
              <w:spacing w:line="360" w:lineRule="auto"/>
              <w:ind w:firstLineChars="200" w:firstLine="420"/>
              <w:rPr>
                <w:kern w:val="0"/>
                <w:szCs w:val="21"/>
              </w:rPr>
            </w:pPr>
          </w:p>
        </w:tc>
      </w:tr>
      <w:tr w:rsidR="005F4EA6" w:rsidRPr="00FC741E" w14:paraId="3FF5003B" w14:textId="77777777">
        <w:trPr>
          <w:trHeight w:val="699"/>
          <w:jc w:val="center"/>
        </w:trPr>
        <w:tc>
          <w:tcPr>
            <w:tcW w:w="156" w:type="pct"/>
            <w:vAlign w:val="center"/>
          </w:tcPr>
          <w:p w14:paraId="44CECA73" w14:textId="77777777" w:rsidR="005F4EA6" w:rsidRPr="00FC741E" w:rsidRDefault="005F4EA6">
            <w:pPr>
              <w:adjustRightInd w:val="0"/>
              <w:snapToGrid w:val="0"/>
              <w:jc w:val="center"/>
              <w:rPr>
                <w:kern w:val="0"/>
                <w:szCs w:val="21"/>
              </w:rPr>
            </w:pPr>
          </w:p>
          <w:p w14:paraId="4C39834E" w14:textId="77777777" w:rsidR="005F4EA6" w:rsidRPr="00FC741E" w:rsidRDefault="005F4EA6">
            <w:pPr>
              <w:adjustRightInd w:val="0"/>
              <w:snapToGrid w:val="0"/>
              <w:jc w:val="center"/>
              <w:rPr>
                <w:kern w:val="0"/>
                <w:szCs w:val="21"/>
              </w:rPr>
            </w:pPr>
          </w:p>
          <w:p w14:paraId="556F25E5" w14:textId="77777777" w:rsidR="005F4EA6" w:rsidRPr="00FC741E" w:rsidRDefault="005F4EA6">
            <w:pPr>
              <w:adjustRightInd w:val="0"/>
              <w:snapToGrid w:val="0"/>
              <w:jc w:val="center"/>
              <w:rPr>
                <w:kern w:val="0"/>
                <w:szCs w:val="21"/>
              </w:rPr>
            </w:pPr>
          </w:p>
          <w:p w14:paraId="240DA4E0" w14:textId="77777777" w:rsidR="005F4EA6" w:rsidRPr="00FC741E" w:rsidRDefault="005F4EA6">
            <w:pPr>
              <w:adjustRightInd w:val="0"/>
              <w:snapToGrid w:val="0"/>
              <w:jc w:val="center"/>
              <w:rPr>
                <w:kern w:val="0"/>
                <w:szCs w:val="21"/>
              </w:rPr>
            </w:pPr>
          </w:p>
          <w:p w14:paraId="3A7AE151" w14:textId="77777777" w:rsidR="005F4EA6" w:rsidRPr="00FC741E" w:rsidRDefault="005F4EA6">
            <w:pPr>
              <w:adjustRightInd w:val="0"/>
              <w:snapToGrid w:val="0"/>
              <w:jc w:val="center"/>
              <w:rPr>
                <w:kern w:val="0"/>
                <w:szCs w:val="21"/>
              </w:rPr>
            </w:pPr>
          </w:p>
          <w:p w14:paraId="676E26FC" w14:textId="77777777" w:rsidR="005F4EA6" w:rsidRPr="00FC741E" w:rsidRDefault="005F4EA6">
            <w:pPr>
              <w:adjustRightInd w:val="0"/>
              <w:snapToGrid w:val="0"/>
              <w:jc w:val="center"/>
              <w:rPr>
                <w:kern w:val="0"/>
                <w:szCs w:val="21"/>
              </w:rPr>
            </w:pPr>
          </w:p>
          <w:p w14:paraId="07DA91C1" w14:textId="77777777" w:rsidR="005F4EA6" w:rsidRPr="00FC741E" w:rsidRDefault="005F4EA6">
            <w:pPr>
              <w:adjustRightInd w:val="0"/>
              <w:snapToGrid w:val="0"/>
              <w:jc w:val="center"/>
              <w:rPr>
                <w:kern w:val="0"/>
                <w:szCs w:val="21"/>
              </w:rPr>
            </w:pPr>
          </w:p>
          <w:p w14:paraId="6716446B" w14:textId="77777777" w:rsidR="005F4EA6" w:rsidRPr="00FC741E" w:rsidRDefault="005F4EA6">
            <w:pPr>
              <w:adjustRightInd w:val="0"/>
              <w:snapToGrid w:val="0"/>
              <w:jc w:val="center"/>
              <w:rPr>
                <w:kern w:val="0"/>
                <w:szCs w:val="21"/>
              </w:rPr>
            </w:pPr>
          </w:p>
          <w:p w14:paraId="5C4BBC9F" w14:textId="77777777" w:rsidR="005F4EA6" w:rsidRPr="00FC741E" w:rsidRDefault="005F4EA6">
            <w:pPr>
              <w:adjustRightInd w:val="0"/>
              <w:snapToGrid w:val="0"/>
              <w:jc w:val="center"/>
              <w:rPr>
                <w:kern w:val="0"/>
                <w:szCs w:val="21"/>
              </w:rPr>
            </w:pPr>
          </w:p>
          <w:p w14:paraId="4BDD61F8" w14:textId="77777777" w:rsidR="005F4EA6" w:rsidRPr="00FC741E" w:rsidRDefault="005F4EA6">
            <w:pPr>
              <w:adjustRightInd w:val="0"/>
              <w:snapToGrid w:val="0"/>
              <w:jc w:val="center"/>
              <w:rPr>
                <w:kern w:val="0"/>
                <w:szCs w:val="21"/>
              </w:rPr>
            </w:pPr>
          </w:p>
          <w:p w14:paraId="07043373" w14:textId="77777777" w:rsidR="005F4EA6" w:rsidRPr="00FC741E" w:rsidRDefault="005F4EA6">
            <w:pPr>
              <w:adjustRightInd w:val="0"/>
              <w:snapToGrid w:val="0"/>
              <w:jc w:val="center"/>
              <w:rPr>
                <w:kern w:val="0"/>
                <w:szCs w:val="21"/>
              </w:rPr>
            </w:pPr>
          </w:p>
          <w:p w14:paraId="5146AF1F" w14:textId="77777777" w:rsidR="005F4EA6" w:rsidRPr="00FC741E" w:rsidRDefault="005F4EA6">
            <w:pPr>
              <w:adjustRightInd w:val="0"/>
              <w:snapToGrid w:val="0"/>
              <w:jc w:val="center"/>
              <w:rPr>
                <w:kern w:val="0"/>
                <w:szCs w:val="21"/>
              </w:rPr>
            </w:pPr>
          </w:p>
          <w:p w14:paraId="1FB92BCE" w14:textId="77777777" w:rsidR="005F4EA6" w:rsidRPr="00FC741E" w:rsidRDefault="005F4EA6">
            <w:pPr>
              <w:adjustRightInd w:val="0"/>
              <w:snapToGrid w:val="0"/>
              <w:jc w:val="center"/>
              <w:rPr>
                <w:kern w:val="0"/>
                <w:szCs w:val="21"/>
              </w:rPr>
            </w:pPr>
          </w:p>
          <w:p w14:paraId="23691943" w14:textId="77777777" w:rsidR="00D677E6" w:rsidRPr="00FC741E" w:rsidRDefault="00D677E6">
            <w:pPr>
              <w:adjustRightInd w:val="0"/>
              <w:snapToGrid w:val="0"/>
              <w:jc w:val="center"/>
              <w:rPr>
                <w:kern w:val="0"/>
                <w:szCs w:val="21"/>
              </w:rPr>
            </w:pPr>
          </w:p>
          <w:p w14:paraId="61B2485A" w14:textId="77777777" w:rsidR="00D677E6" w:rsidRPr="00FC741E" w:rsidRDefault="00D677E6">
            <w:pPr>
              <w:adjustRightInd w:val="0"/>
              <w:snapToGrid w:val="0"/>
              <w:jc w:val="center"/>
              <w:rPr>
                <w:kern w:val="0"/>
                <w:szCs w:val="21"/>
              </w:rPr>
            </w:pPr>
          </w:p>
          <w:p w14:paraId="6EC465A4" w14:textId="77777777" w:rsidR="00D677E6" w:rsidRPr="00FC741E" w:rsidRDefault="00D677E6">
            <w:pPr>
              <w:adjustRightInd w:val="0"/>
              <w:snapToGrid w:val="0"/>
              <w:jc w:val="center"/>
              <w:rPr>
                <w:kern w:val="0"/>
                <w:szCs w:val="21"/>
              </w:rPr>
            </w:pPr>
          </w:p>
          <w:p w14:paraId="199C5BA9" w14:textId="77777777" w:rsidR="005F4EA6" w:rsidRPr="00FC741E" w:rsidRDefault="005F4EA6">
            <w:pPr>
              <w:adjustRightInd w:val="0"/>
              <w:snapToGrid w:val="0"/>
              <w:jc w:val="center"/>
              <w:rPr>
                <w:kern w:val="0"/>
                <w:szCs w:val="21"/>
              </w:rPr>
            </w:pPr>
          </w:p>
          <w:p w14:paraId="1E751B7E" w14:textId="77777777" w:rsidR="005F4EA6" w:rsidRPr="00FC741E" w:rsidRDefault="005F4EA6">
            <w:pPr>
              <w:adjustRightInd w:val="0"/>
              <w:snapToGrid w:val="0"/>
              <w:jc w:val="center"/>
              <w:rPr>
                <w:kern w:val="0"/>
                <w:szCs w:val="21"/>
              </w:rPr>
            </w:pPr>
          </w:p>
          <w:p w14:paraId="0DAC73FD" w14:textId="77777777" w:rsidR="005F4EA6" w:rsidRPr="00FC741E" w:rsidRDefault="005F4EA6">
            <w:pPr>
              <w:adjustRightInd w:val="0"/>
              <w:snapToGrid w:val="0"/>
              <w:jc w:val="center"/>
              <w:rPr>
                <w:kern w:val="0"/>
                <w:szCs w:val="21"/>
              </w:rPr>
            </w:pPr>
          </w:p>
          <w:p w14:paraId="2BEA61C4" w14:textId="77777777" w:rsidR="005F4EA6" w:rsidRPr="00FC741E" w:rsidRDefault="005F4EA6">
            <w:pPr>
              <w:adjustRightInd w:val="0"/>
              <w:snapToGrid w:val="0"/>
              <w:jc w:val="center"/>
              <w:rPr>
                <w:kern w:val="0"/>
                <w:szCs w:val="21"/>
              </w:rPr>
            </w:pPr>
          </w:p>
          <w:p w14:paraId="59B56029" w14:textId="77777777" w:rsidR="005F4EA6" w:rsidRPr="00FC741E" w:rsidRDefault="005F4EA6">
            <w:pPr>
              <w:adjustRightInd w:val="0"/>
              <w:snapToGrid w:val="0"/>
              <w:jc w:val="center"/>
              <w:rPr>
                <w:kern w:val="0"/>
                <w:szCs w:val="21"/>
              </w:rPr>
            </w:pPr>
          </w:p>
          <w:p w14:paraId="1E36FB6F" w14:textId="77777777" w:rsidR="005F4EA6" w:rsidRPr="00FC741E" w:rsidRDefault="005F4EA6">
            <w:pPr>
              <w:adjustRightInd w:val="0"/>
              <w:snapToGrid w:val="0"/>
              <w:jc w:val="center"/>
              <w:rPr>
                <w:kern w:val="0"/>
                <w:szCs w:val="21"/>
              </w:rPr>
            </w:pPr>
          </w:p>
          <w:p w14:paraId="3E589270" w14:textId="77777777" w:rsidR="005F4EA6" w:rsidRPr="00FC741E" w:rsidRDefault="005F4EA6">
            <w:pPr>
              <w:adjustRightInd w:val="0"/>
              <w:snapToGrid w:val="0"/>
              <w:jc w:val="center"/>
              <w:rPr>
                <w:kern w:val="0"/>
                <w:szCs w:val="21"/>
              </w:rPr>
            </w:pPr>
          </w:p>
          <w:p w14:paraId="66F6A69B" w14:textId="77777777" w:rsidR="005F4EA6" w:rsidRPr="00FC741E" w:rsidRDefault="005F4EA6">
            <w:pPr>
              <w:adjustRightInd w:val="0"/>
              <w:snapToGrid w:val="0"/>
              <w:jc w:val="center"/>
              <w:rPr>
                <w:kern w:val="0"/>
                <w:szCs w:val="21"/>
              </w:rPr>
            </w:pPr>
          </w:p>
          <w:p w14:paraId="1F6272EF" w14:textId="77777777" w:rsidR="005F4EA6" w:rsidRPr="00FC741E" w:rsidRDefault="00000000">
            <w:pPr>
              <w:adjustRightInd w:val="0"/>
              <w:snapToGrid w:val="0"/>
              <w:jc w:val="center"/>
              <w:rPr>
                <w:kern w:val="0"/>
                <w:szCs w:val="21"/>
              </w:rPr>
            </w:pPr>
            <w:r w:rsidRPr="00FC741E">
              <w:rPr>
                <w:kern w:val="0"/>
                <w:szCs w:val="21"/>
              </w:rPr>
              <w:t>生态环境保护目标</w:t>
            </w:r>
          </w:p>
          <w:p w14:paraId="1EE00083" w14:textId="77777777" w:rsidR="005F4EA6" w:rsidRPr="00FC741E" w:rsidRDefault="005F4EA6">
            <w:pPr>
              <w:adjustRightInd w:val="0"/>
              <w:snapToGrid w:val="0"/>
              <w:jc w:val="center"/>
              <w:rPr>
                <w:kern w:val="0"/>
                <w:szCs w:val="21"/>
              </w:rPr>
            </w:pPr>
          </w:p>
          <w:p w14:paraId="12805239" w14:textId="77777777" w:rsidR="005F4EA6" w:rsidRPr="00FC741E" w:rsidRDefault="005F4EA6">
            <w:pPr>
              <w:adjustRightInd w:val="0"/>
              <w:snapToGrid w:val="0"/>
              <w:jc w:val="center"/>
              <w:rPr>
                <w:kern w:val="0"/>
                <w:szCs w:val="21"/>
              </w:rPr>
            </w:pPr>
          </w:p>
          <w:p w14:paraId="5FDF03C3" w14:textId="77777777" w:rsidR="005F4EA6" w:rsidRPr="00FC741E" w:rsidRDefault="005F4EA6">
            <w:pPr>
              <w:adjustRightInd w:val="0"/>
              <w:snapToGrid w:val="0"/>
              <w:jc w:val="center"/>
              <w:rPr>
                <w:kern w:val="0"/>
                <w:szCs w:val="21"/>
              </w:rPr>
            </w:pPr>
          </w:p>
          <w:p w14:paraId="09A02C61" w14:textId="77777777" w:rsidR="005F4EA6" w:rsidRPr="00FC741E" w:rsidRDefault="005F4EA6">
            <w:pPr>
              <w:adjustRightInd w:val="0"/>
              <w:snapToGrid w:val="0"/>
              <w:jc w:val="center"/>
              <w:rPr>
                <w:kern w:val="0"/>
                <w:szCs w:val="21"/>
              </w:rPr>
            </w:pPr>
          </w:p>
          <w:p w14:paraId="60D3453A" w14:textId="77777777" w:rsidR="005F4EA6" w:rsidRPr="00FC741E" w:rsidRDefault="005F4EA6">
            <w:pPr>
              <w:adjustRightInd w:val="0"/>
              <w:snapToGrid w:val="0"/>
              <w:jc w:val="center"/>
              <w:rPr>
                <w:kern w:val="0"/>
                <w:szCs w:val="21"/>
              </w:rPr>
            </w:pPr>
          </w:p>
          <w:p w14:paraId="2413A08F" w14:textId="77777777" w:rsidR="005F4EA6" w:rsidRPr="00FC741E" w:rsidRDefault="005F4EA6">
            <w:pPr>
              <w:adjustRightInd w:val="0"/>
              <w:snapToGrid w:val="0"/>
              <w:jc w:val="center"/>
              <w:rPr>
                <w:kern w:val="0"/>
                <w:szCs w:val="21"/>
              </w:rPr>
            </w:pPr>
          </w:p>
          <w:p w14:paraId="2003434D" w14:textId="77777777" w:rsidR="005F4EA6" w:rsidRPr="00FC741E" w:rsidRDefault="005F4EA6">
            <w:pPr>
              <w:adjustRightInd w:val="0"/>
              <w:snapToGrid w:val="0"/>
              <w:jc w:val="center"/>
              <w:rPr>
                <w:kern w:val="0"/>
                <w:szCs w:val="21"/>
              </w:rPr>
            </w:pPr>
          </w:p>
          <w:p w14:paraId="3839A10A" w14:textId="77777777" w:rsidR="005F4EA6" w:rsidRPr="00FC741E" w:rsidRDefault="005F4EA6">
            <w:pPr>
              <w:adjustRightInd w:val="0"/>
              <w:snapToGrid w:val="0"/>
              <w:jc w:val="center"/>
              <w:rPr>
                <w:kern w:val="0"/>
                <w:szCs w:val="21"/>
              </w:rPr>
            </w:pPr>
          </w:p>
          <w:p w14:paraId="15E3BBBA" w14:textId="77777777" w:rsidR="005F4EA6" w:rsidRPr="00FC741E" w:rsidRDefault="005F4EA6">
            <w:pPr>
              <w:adjustRightInd w:val="0"/>
              <w:snapToGrid w:val="0"/>
              <w:jc w:val="center"/>
              <w:rPr>
                <w:kern w:val="0"/>
                <w:szCs w:val="21"/>
              </w:rPr>
            </w:pPr>
          </w:p>
          <w:p w14:paraId="5CA57FCC" w14:textId="77777777" w:rsidR="005F4EA6" w:rsidRPr="00FC741E" w:rsidRDefault="005F4EA6">
            <w:pPr>
              <w:adjustRightInd w:val="0"/>
              <w:snapToGrid w:val="0"/>
              <w:jc w:val="center"/>
              <w:rPr>
                <w:kern w:val="0"/>
                <w:szCs w:val="21"/>
              </w:rPr>
            </w:pPr>
          </w:p>
          <w:p w14:paraId="54249BE9" w14:textId="77777777" w:rsidR="005F4EA6" w:rsidRPr="00FC741E" w:rsidRDefault="005F4EA6">
            <w:pPr>
              <w:adjustRightInd w:val="0"/>
              <w:snapToGrid w:val="0"/>
              <w:jc w:val="center"/>
              <w:rPr>
                <w:kern w:val="0"/>
                <w:szCs w:val="21"/>
              </w:rPr>
            </w:pPr>
          </w:p>
          <w:p w14:paraId="1B7E1B94" w14:textId="77777777" w:rsidR="005F4EA6" w:rsidRPr="00FC741E" w:rsidRDefault="005F4EA6">
            <w:pPr>
              <w:adjustRightInd w:val="0"/>
              <w:snapToGrid w:val="0"/>
              <w:jc w:val="center"/>
              <w:rPr>
                <w:kern w:val="0"/>
                <w:szCs w:val="21"/>
              </w:rPr>
            </w:pPr>
          </w:p>
          <w:p w14:paraId="4FF4BFC0" w14:textId="77777777" w:rsidR="005F4EA6" w:rsidRPr="00FC741E" w:rsidRDefault="005F4EA6">
            <w:pPr>
              <w:adjustRightInd w:val="0"/>
              <w:snapToGrid w:val="0"/>
              <w:jc w:val="center"/>
              <w:rPr>
                <w:kern w:val="0"/>
                <w:szCs w:val="21"/>
              </w:rPr>
            </w:pPr>
          </w:p>
          <w:p w14:paraId="7B6D116C" w14:textId="77777777" w:rsidR="005F4EA6" w:rsidRPr="00FC741E" w:rsidRDefault="005F4EA6">
            <w:pPr>
              <w:adjustRightInd w:val="0"/>
              <w:snapToGrid w:val="0"/>
              <w:jc w:val="center"/>
              <w:rPr>
                <w:kern w:val="0"/>
                <w:szCs w:val="21"/>
              </w:rPr>
            </w:pPr>
          </w:p>
          <w:p w14:paraId="224252EC" w14:textId="77777777" w:rsidR="005F4EA6" w:rsidRPr="00FC741E" w:rsidRDefault="005F4EA6">
            <w:pPr>
              <w:adjustRightInd w:val="0"/>
              <w:snapToGrid w:val="0"/>
              <w:jc w:val="center"/>
              <w:rPr>
                <w:kern w:val="0"/>
                <w:szCs w:val="21"/>
              </w:rPr>
            </w:pPr>
          </w:p>
          <w:p w14:paraId="6573F6C8" w14:textId="77777777" w:rsidR="005F4EA6" w:rsidRPr="00FC741E" w:rsidRDefault="005F4EA6">
            <w:pPr>
              <w:adjustRightInd w:val="0"/>
              <w:snapToGrid w:val="0"/>
              <w:jc w:val="center"/>
              <w:rPr>
                <w:kern w:val="0"/>
                <w:szCs w:val="21"/>
              </w:rPr>
            </w:pPr>
          </w:p>
          <w:p w14:paraId="2CCF48B3" w14:textId="77777777" w:rsidR="005F4EA6" w:rsidRPr="00FC741E" w:rsidRDefault="005F4EA6">
            <w:pPr>
              <w:adjustRightInd w:val="0"/>
              <w:snapToGrid w:val="0"/>
              <w:jc w:val="center"/>
              <w:rPr>
                <w:kern w:val="0"/>
                <w:szCs w:val="21"/>
              </w:rPr>
            </w:pPr>
          </w:p>
          <w:p w14:paraId="2724C00A" w14:textId="77777777" w:rsidR="005F4EA6" w:rsidRPr="00FC741E" w:rsidRDefault="005F4EA6">
            <w:pPr>
              <w:adjustRightInd w:val="0"/>
              <w:snapToGrid w:val="0"/>
              <w:jc w:val="center"/>
              <w:rPr>
                <w:kern w:val="0"/>
                <w:szCs w:val="21"/>
              </w:rPr>
            </w:pPr>
          </w:p>
          <w:p w14:paraId="47E7FE46" w14:textId="77777777" w:rsidR="005F4EA6" w:rsidRPr="00FC741E" w:rsidRDefault="005F4EA6">
            <w:pPr>
              <w:adjustRightInd w:val="0"/>
              <w:snapToGrid w:val="0"/>
              <w:jc w:val="center"/>
              <w:rPr>
                <w:kern w:val="0"/>
                <w:szCs w:val="21"/>
              </w:rPr>
            </w:pPr>
          </w:p>
          <w:p w14:paraId="2A129793" w14:textId="77777777" w:rsidR="005F4EA6" w:rsidRPr="00FC741E" w:rsidRDefault="005F4EA6">
            <w:pPr>
              <w:adjustRightInd w:val="0"/>
              <w:snapToGrid w:val="0"/>
              <w:jc w:val="center"/>
              <w:rPr>
                <w:kern w:val="0"/>
                <w:szCs w:val="21"/>
              </w:rPr>
            </w:pPr>
          </w:p>
          <w:p w14:paraId="264DBB92" w14:textId="77777777" w:rsidR="005F4EA6" w:rsidRPr="00FC741E" w:rsidRDefault="005F4EA6">
            <w:pPr>
              <w:adjustRightInd w:val="0"/>
              <w:snapToGrid w:val="0"/>
              <w:jc w:val="center"/>
              <w:rPr>
                <w:kern w:val="0"/>
                <w:szCs w:val="21"/>
              </w:rPr>
            </w:pPr>
          </w:p>
          <w:p w14:paraId="0F21895D" w14:textId="77777777" w:rsidR="005F4EA6" w:rsidRPr="00FC741E" w:rsidRDefault="005F4EA6">
            <w:pPr>
              <w:adjustRightInd w:val="0"/>
              <w:snapToGrid w:val="0"/>
              <w:jc w:val="center"/>
              <w:rPr>
                <w:kern w:val="0"/>
                <w:szCs w:val="21"/>
              </w:rPr>
            </w:pPr>
          </w:p>
          <w:p w14:paraId="149F668A" w14:textId="77777777" w:rsidR="005F4EA6" w:rsidRPr="00FC741E" w:rsidRDefault="005F4EA6">
            <w:pPr>
              <w:adjustRightInd w:val="0"/>
              <w:snapToGrid w:val="0"/>
              <w:jc w:val="center"/>
              <w:rPr>
                <w:kern w:val="0"/>
                <w:szCs w:val="21"/>
              </w:rPr>
            </w:pPr>
          </w:p>
          <w:p w14:paraId="422D86FD" w14:textId="77777777" w:rsidR="005F4EA6" w:rsidRPr="00FC741E" w:rsidRDefault="005F4EA6">
            <w:pPr>
              <w:adjustRightInd w:val="0"/>
              <w:snapToGrid w:val="0"/>
              <w:jc w:val="center"/>
              <w:rPr>
                <w:kern w:val="0"/>
                <w:szCs w:val="21"/>
              </w:rPr>
            </w:pPr>
          </w:p>
          <w:p w14:paraId="67A05CFE" w14:textId="77777777" w:rsidR="005F4EA6" w:rsidRPr="00FC741E" w:rsidRDefault="005F4EA6">
            <w:pPr>
              <w:adjustRightInd w:val="0"/>
              <w:snapToGrid w:val="0"/>
              <w:jc w:val="center"/>
              <w:rPr>
                <w:kern w:val="0"/>
                <w:szCs w:val="21"/>
              </w:rPr>
            </w:pPr>
          </w:p>
          <w:p w14:paraId="0E1C6840" w14:textId="77777777" w:rsidR="005F4EA6" w:rsidRPr="00FC741E" w:rsidRDefault="005F4EA6">
            <w:pPr>
              <w:adjustRightInd w:val="0"/>
              <w:snapToGrid w:val="0"/>
              <w:jc w:val="center"/>
              <w:rPr>
                <w:kern w:val="0"/>
                <w:szCs w:val="21"/>
              </w:rPr>
            </w:pPr>
          </w:p>
          <w:p w14:paraId="340C6350" w14:textId="77777777" w:rsidR="005F4EA6" w:rsidRPr="00FC741E" w:rsidRDefault="005F4EA6">
            <w:pPr>
              <w:adjustRightInd w:val="0"/>
              <w:snapToGrid w:val="0"/>
              <w:jc w:val="center"/>
              <w:rPr>
                <w:kern w:val="0"/>
                <w:szCs w:val="21"/>
              </w:rPr>
            </w:pPr>
          </w:p>
          <w:p w14:paraId="79D1EE1B" w14:textId="77777777" w:rsidR="005F4EA6" w:rsidRPr="00FC741E" w:rsidRDefault="005F4EA6">
            <w:pPr>
              <w:adjustRightInd w:val="0"/>
              <w:snapToGrid w:val="0"/>
              <w:jc w:val="center"/>
              <w:rPr>
                <w:kern w:val="0"/>
                <w:szCs w:val="21"/>
              </w:rPr>
            </w:pPr>
          </w:p>
          <w:p w14:paraId="05A87055" w14:textId="77777777" w:rsidR="005F4EA6" w:rsidRPr="00FC741E" w:rsidRDefault="005F4EA6">
            <w:pPr>
              <w:adjustRightInd w:val="0"/>
              <w:snapToGrid w:val="0"/>
              <w:jc w:val="center"/>
              <w:rPr>
                <w:kern w:val="0"/>
                <w:szCs w:val="21"/>
              </w:rPr>
            </w:pPr>
          </w:p>
          <w:p w14:paraId="29EA1D5C" w14:textId="77777777" w:rsidR="005F4EA6" w:rsidRPr="00FC741E" w:rsidRDefault="005F4EA6">
            <w:pPr>
              <w:adjustRightInd w:val="0"/>
              <w:snapToGrid w:val="0"/>
              <w:jc w:val="center"/>
              <w:rPr>
                <w:kern w:val="0"/>
                <w:szCs w:val="21"/>
              </w:rPr>
            </w:pPr>
          </w:p>
          <w:p w14:paraId="157519E8" w14:textId="77777777" w:rsidR="005F4EA6" w:rsidRPr="00FC741E" w:rsidRDefault="005F4EA6">
            <w:pPr>
              <w:adjustRightInd w:val="0"/>
              <w:snapToGrid w:val="0"/>
              <w:jc w:val="center"/>
              <w:rPr>
                <w:kern w:val="0"/>
                <w:szCs w:val="21"/>
              </w:rPr>
            </w:pPr>
          </w:p>
          <w:p w14:paraId="486F97B2" w14:textId="77777777" w:rsidR="005F4EA6" w:rsidRPr="00FC741E" w:rsidRDefault="005F4EA6">
            <w:pPr>
              <w:adjustRightInd w:val="0"/>
              <w:snapToGrid w:val="0"/>
              <w:jc w:val="center"/>
              <w:rPr>
                <w:kern w:val="0"/>
                <w:szCs w:val="21"/>
              </w:rPr>
            </w:pPr>
          </w:p>
          <w:p w14:paraId="7C1B6D43" w14:textId="77777777" w:rsidR="005F4EA6" w:rsidRPr="00FC741E" w:rsidRDefault="005F4EA6">
            <w:pPr>
              <w:adjustRightInd w:val="0"/>
              <w:snapToGrid w:val="0"/>
              <w:jc w:val="center"/>
              <w:rPr>
                <w:kern w:val="0"/>
                <w:szCs w:val="21"/>
              </w:rPr>
            </w:pPr>
          </w:p>
          <w:p w14:paraId="433BAF3B" w14:textId="77777777" w:rsidR="005F4EA6" w:rsidRPr="00FC741E" w:rsidRDefault="005F4EA6">
            <w:pPr>
              <w:adjustRightInd w:val="0"/>
              <w:snapToGrid w:val="0"/>
              <w:jc w:val="center"/>
              <w:rPr>
                <w:kern w:val="0"/>
                <w:szCs w:val="21"/>
              </w:rPr>
            </w:pPr>
          </w:p>
          <w:p w14:paraId="0B471859" w14:textId="77777777" w:rsidR="00D677E6" w:rsidRPr="00FC741E" w:rsidRDefault="00D677E6">
            <w:pPr>
              <w:adjustRightInd w:val="0"/>
              <w:snapToGrid w:val="0"/>
              <w:jc w:val="center"/>
              <w:rPr>
                <w:kern w:val="0"/>
                <w:szCs w:val="21"/>
              </w:rPr>
            </w:pPr>
          </w:p>
          <w:p w14:paraId="127ADD1D" w14:textId="77777777" w:rsidR="00D677E6" w:rsidRPr="00FC741E" w:rsidRDefault="00D677E6">
            <w:pPr>
              <w:adjustRightInd w:val="0"/>
              <w:snapToGrid w:val="0"/>
              <w:jc w:val="center"/>
              <w:rPr>
                <w:kern w:val="0"/>
                <w:szCs w:val="21"/>
              </w:rPr>
            </w:pPr>
          </w:p>
          <w:p w14:paraId="131FE055" w14:textId="77777777" w:rsidR="00D677E6" w:rsidRPr="00FC741E" w:rsidRDefault="00D677E6">
            <w:pPr>
              <w:adjustRightInd w:val="0"/>
              <w:snapToGrid w:val="0"/>
              <w:jc w:val="center"/>
              <w:rPr>
                <w:kern w:val="0"/>
                <w:szCs w:val="21"/>
              </w:rPr>
            </w:pPr>
          </w:p>
          <w:p w14:paraId="691C652C" w14:textId="77777777" w:rsidR="00D677E6" w:rsidRPr="00FC741E" w:rsidRDefault="00D677E6">
            <w:pPr>
              <w:adjustRightInd w:val="0"/>
              <w:snapToGrid w:val="0"/>
              <w:jc w:val="center"/>
              <w:rPr>
                <w:kern w:val="0"/>
                <w:szCs w:val="21"/>
              </w:rPr>
            </w:pPr>
          </w:p>
          <w:p w14:paraId="3156D6DB" w14:textId="77777777" w:rsidR="00D677E6" w:rsidRPr="00FC741E" w:rsidRDefault="00D677E6">
            <w:pPr>
              <w:adjustRightInd w:val="0"/>
              <w:snapToGrid w:val="0"/>
              <w:jc w:val="center"/>
              <w:rPr>
                <w:kern w:val="0"/>
                <w:szCs w:val="21"/>
              </w:rPr>
            </w:pPr>
          </w:p>
          <w:p w14:paraId="4F014DF2" w14:textId="77777777" w:rsidR="005F4EA6" w:rsidRPr="00FC741E" w:rsidRDefault="005F4EA6">
            <w:pPr>
              <w:adjustRightInd w:val="0"/>
              <w:snapToGrid w:val="0"/>
              <w:jc w:val="center"/>
              <w:rPr>
                <w:kern w:val="0"/>
                <w:szCs w:val="21"/>
              </w:rPr>
            </w:pPr>
          </w:p>
          <w:p w14:paraId="00180D77" w14:textId="77777777" w:rsidR="005F4EA6" w:rsidRPr="00FC741E" w:rsidRDefault="005F4EA6">
            <w:pPr>
              <w:adjustRightInd w:val="0"/>
              <w:snapToGrid w:val="0"/>
              <w:jc w:val="center"/>
              <w:rPr>
                <w:kern w:val="0"/>
                <w:szCs w:val="21"/>
              </w:rPr>
            </w:pPr>
          </w:p>
          <w:p w14:paraId="35C94BD3" w14:textId="77777777" w:rsidR="005F4EA6" w:rsidRPr="00FC741E" w:rsidRDefault="005F4EA6">
            <w:pPr>
              <w:adjustRightInd w:val="0"/>
              <w:snapToGrid w:val="0"/>
              <w:jc w:val="center"/>
              <w:rPr>
                <w:kern w:val="0"/>
                <w:szCs w:val="21"/>
              </w:rPr>
            </w:pPr>
          </w:p>
          <w:p w14:paraId="066E9CF9" w14:textId="77777777" w:rsidR="005F4EA6" w:rsidRPr="00FC741E" w:rsidRDefault="005F4EA6">
            <w:pPr>
              <w:adjustRightInd w:val="0"/>
              <w:snapToGrid w:val="0"/>
              <w:jc w:val="center"/>
              <w:rPr>
                <w:kern w:val="0"/>
                <w:szCs w:val="21"/>
              </w:rPr>
            </w:pPr>
          </w:p>
          <w:p w14:paraId="0BF305D9" w14:textId="77777777" w:rsidR="0083288E" w:rsidRPr="00FC741E" w:rsidRDefault="0083288E">
            <w:pPr>
              <w:adjustRightInd w:val="0"/>
              <w:snapToGrid w:val="0"/>
              <w:jc w:val="center"/>
              <w:rPr>
                <w:kern w:val="0"/>
                <w:szCs w:val="21"/>
              </w:rPr>
            </w:pPr>
          </w:p>
          <w:p w14:paraId="5C88A9DD" w14:textId="77777777" w:rsidR="005F4EA6" w:rsidRPr="00FC741E" w:rsidRDefault="005F4EA6">
            <w:pPr>
              <w:adjustRightInd w:val="0"/>
              <w:snapToGrid w:val="0"/>
              <w:jc w:val="center"/>
              <w:rPr>
                <w:kern w:val="0"/>
                <w:szCs w:val="21"/>
              </w:rPr>
            </w:pPr>
          </w:p>
          <w:p w14:paraId="01E95FFA" w14:textId="77777777" w:rsidR="005F4EA6" w:rsidRPr="00FC741E" w:rsidRDefault="00000000">
            <w:pPr>
              <w:adjustRightInd w:val="0"/>
              <w:snapToGrid w:val="0"/>
              <w:jc w:val="center"/>
              <w:rPr>
                <w:kern w:val="0"/>
                <w:szCs w:val="21"/>
              </w:rPr>
            </w:pPr>
            <w:r w:rsidRPr="00FC741E">
              <w:rPr>
                <w:kern w:val="0"/>
                <w:szCs w:val="21"/>
              </w:rPr>
              <w:t>生态环境保护目标</w:t>
            </w:r>
          </w:p>
          <w:p w14:paraId="7113A161" w14:textId="77777777" w:rsidR="005F4EA6" w:rsidRPr="00FC741E" w:rsidRDefault="005F4EA6">
            <w:pPr>
              <w:adjustRightInd w:val="0"/>
              <w:snapToGrid w:val="0"/>
              <w:jc w:val="center"/>
              <w:rPr>
                <w:kern w:val="0"/>
                <w:szCs w:val="21"/>
              </w:rPr>
            </w:pPr>
          </w:p>
          <w:p w14:paraId="192302D9" w14:textId="77777777" w:rsidR="005F4EA6" w:rsidRPr="00FC741E" w:rsidRDefault="005F4EA6">
            <w:pPr>
              <w:adjustRightInd w:val="0"/>
              <w:snapToGrid w:val="0"/>
              <w:jc w:val="center"/>
              <w:rPr>
                <w:kern w:val="0"/>
                <w:szCs w:val="21"/>
              </w:rPr>
            </w:pPr>
          </w:p>
          <w:p w14:paraId="6F310BEE" w14:textId="77777777" w:rsidR="005F4EA6" w:rsidRPr="00FC741E" w:rsidRDefault="005F4EA6">
            <w:pPr>
              <w:adjustRightInd w:val="0"/>
              <w:snapToGrid w:val="0"/>
              <w:jc w:val="center"/>
              <w:rPr>
                <w:kern w:val="0"/>
                <w:szCs w:val="21"/>
              </w:rPr>
            </w:pPr>
          </w:p>
          <w:p w14:paraId="47A3A624" w14:textId="77777777" w:rsidR="005F4EA6" w:rsidRPr="00FC741E" w:rsidRDefault="005F4EA6">
            <w:pPr>
              <w:adjustRightInd w:val="0"/>
              <w:snapToGrid w:val="0"/>
              <w:jc w:val="center"/>
              <w:rPr>
                <w:kern w:val="0"/>
                <w:szCs w:val="21"/>
              </w:rPr>
            </w:pPr>
          </w:p>
          <w:p w14:paraId="6C299681" w14:textId="77777777" w:rsidR="005F4EA6" w:rsidRPr="00FC741E" w:rsidRDefault="005F4EA6">
            <w:pPr>
              <w:adjustRightInd w:val="0"/>
              <w:snapToGrid w:val="0"/>
              <w:jc w:val="center"/>
              <w:rPr>
                <w:kern w:val="0"/>
                <w:szCs w:val="21"/>
              </w:rPr>
            </w:pPr>
          </w:p>
          <w:p w14:paraId="127FD47E" w14:textId="77777777" w:rsidR="005F4EA6" w:rsidRPr="00FC741E" w:rsidRDefault="005F4EA6">
            <w:pPr>
              <w:adjustRightInd w:val="0"/>
              <w:snapToGrid w:val="0"/>
              <w:jc w:val="center"/>
              <w:rPr>
                <w:kern w:val="0"/>
                <w:szCs w:val="21"/>
              </w:rPr>
            </w:pPr>
          </w:p>
          <w:p w14:paraId="4D07A28A" w14:textId="77777777" w:rsidR="005F4EA6" w:rsidRPr="00FC741E" w:rsidRDefault="005F4EA6">
            <w:pPr>
              <w:adjustRightInd w:val="0"/>
              <w:snapToGrid w:val="0"/>
              <w:jc w:val="center"/>
              <w:rPr>
                <w:kern w:val="0"/>
                <w:szCs w:val="21"/>
              </w:rPr>
            </w:pPr>
          </w:p>
          <w:p w14:paraId="435189A8" w14:textId="77777777" w:rsidR="00AE7BE6" w:rsidRPr="00FC741E" w:rsidRDefault="00AE7BE6">
            <w:pPr>
              <w:adjustRightInd w:val="0"/>
              <w:snapToGrid w:val="0"/>
              <w:jc w:val="center"/>
              <w:rPr>
                <w:kern w:val="0"/>
                <w:szCs w:val="21"/>
              </w:rPr>
            </w:pPr>
          </w:p>
          <w:p w14:paraId="5E31DC88" w14:textId="77777777" w:rsidR="00AE7BE6" w:rsidRPr="00FC741E" w:rsidRDefault="00AE7BE6">
            <w:pPr>
              <w:adjustRightInd w:val="0"/>
              <w:snapToGrid w:val="0"/>
              <w:jc w:val="center"/>
              <w:rPr>
                <w:kern w:val="0"/>
                <w:szCs w:val="21"/>
              </w:rPr>
            </w:pPr>
          </w:p>
          <w:p w14:paraId="38F36DE3" w14:textId="77777777" w:rsidR="005F4EA6" w:rsidRPr="00FC741E" w:rsidRDefault="005F4EA6">
            <w:pPr>
              <w:adjustRightInd w:val="0"/>
              <w:snapToGrid w:val="0"/>
              <w:jc w:val="center"/>
              <w:rPr>
                <w:kern w:val="0"/>
                <w:szCs w:val="21"/>
              </w:rPr>
            </w:pPr>
          </w:p>
          <w:p w14:paraId="6DCB6A90" w14:textId="77777777" w:rsidR="005F4EA6" w:rsidRPr="00FC741E" w:rsidRDefault="005F4EA6">
            <w:pPr>
              <w:adjustRightInd w:val="0"/>
              <w:snapToGrid w:val="0"/>
              <w:jc w:val="center"/>
              <w:rPr>
                <w:kern w:val="0"/>
                <w:szCs w:val="21"/>
              </w:rPr>
            </w:pPr>
          </w:p>
          <w:p w14:paraId="2FC412FF" w14:textId="77777777" w:rsidR="005F4EA6" w:rsidRPr="00FC741E" w:rsidRDefault="005F4EA6">
            <w:pPr>
              <w:adjustRightInd w:val="0"/>
              <w:snapToGrid w:val="0"/>
              <w:jc w:val="center"/>
              <w:rPr>
                <w:kern w:val="0"/>
                <w:szCs w:val="21"/>
              </w:rPr>
            </w:pPr>
          </w:p>
          <w:p w14:paraId="10197DB5" w14:textId="77777777" w:rsidR="005F4EA6" w:rsidRPr="00FC741E" w:rsidRDefault="005F4EA6">
            <w:pPr>
              <w:adjustRightInd w:val="0"/>
              <w:snapToGrid w:val="0"/>
              <w:jc w:val="center"/>
              <w:rPr>
                <w:kern w:val="0"/>
                <w:szCs w:val="21"/>
              </w:rPr>
            </w:pPr>
          </w:p>
          <w:p w14:paraId="3CF83DA7" w14:textId="77777777" w:rsidR="005F4EA6" w:rsidRPr="00FC741E" w:rsidRDefault="005F4EA6">
            <w:pPr>
              <w:adjustRightInd w:val="0"/>
              <w:snapToGrid w:val="0"/>
              <w:jc w:val="center"/>
              <w:rPr>
                <w:kern w:val="0"/>
                <w:szCs w:val="21"/>
              </w:rPr>
            </w:pPr>
          </w:p>
          <w:p w14:paraId="1A6212A7" w14:textId="77777777" w:rsidR="005F4EA6" w:rsidRPr="00FC741E" w:rsidRDefault="005F4EA6">
            <w:pPr>
              <w:adjustRightInd w:val="0"/>
              <w:snapToGrid w:val="0"/>
              <w:jc w:val="center"/>
              <w:rPr>
                <w:kern w:val="0"/>
                <w:szCs w:val="21"/>
              </w:rPr>
            </w:pPr>
          </w:p>
          <w:p w14:paraId="3F72421F" w14:textId="77777777" w:rsidR="005F4EA6" w:rsidRPr="00FC741E" w:rsidRDefault="005F4EA6">
            <w:pPr>
              <w:adjustRightInd w:val="0"/>
              <w:snapToGrid w:val="0"/>
              <w:jc w:val="center"/>
              <w:rPr>
                <w:kern w:val="0"/>
                <w:szCs w:val="21"/>
              </w:rPr>
            </w:pPr>
          </w:p>
          <w:p w14:paraId="1D5F749C" w14:textId="77777777" w:rsidR="005F4EA6" w:rsidRPr="00FC741E" w:rsidRDefault="005F4EA6">
            <w:pPr>
              <w:adjustRightInd w:val="0"/>
              <w:snapToGrid w:val="0"/>
              <w:jc w:val="center"/>
              <w:rPr>
                <w:kern w:val="0"/>
                <w:szCs w:val="21"/>
              </w:rPr>
            </w:pPr>
          </w:p>
          <w:p w14:paraId="720933E0" w14:textId="77777777" w:rsidR="005F4EA6" w:rsidRPr="00FC741E" w:rsidRDefault="005F4EA6">
            <w:pPr>
              <w:adjustRightInd w:val="0"/>
              <w:snapToGrid w:val="0"/>
              <w:jc w:val="center"/>
              <w:rPr>
                <w:kern w:val="0"/>
                <w:szCs w:val="21"/>
              </w:rPr>
            </w:pPr>
          </w:p>
          <w:p w14:paraId="661802D9" w14:textId="77777777" w:rsidR="005F4EA6" w:rsidRPr="00FC741E" w:rsidRDefault="005F4EA6">
            <w:pPr>
              <w:adjustRightInd w:val="0"/>
              <w:snapToGrid w:val="0"/>
              <w:jc w:val="center"/>
              <w:rPr>
                <w:kern w:val="0"/>
                <w:szCs w:val="21"/>
              </w:rPr>
            </w:pPr>
          </w:p>
          <w:p w14:paraId="42321D04" w14:textId="77777777" w:rsidR="005F4EA6" w:rsidRPr="00FC741E" w:rsidRDefault="005F4EA6">
            <w:pPr>
              <w:adjustRightInd w:val="0"/>
              <w:snapToGrid w:val="0"/>
              <w:jc w:val="center"/>
              <w:rPr>
                <w:kern w:val="0"/>
                <w:szCs w:val="21"/>
              </w:rPr>
            </w:pPr>
          </w:p>
          <w:p w14:paraId="179008A8" w14:textId="77777777" w:rsidR="005F4EA6" w:rsidRPr="00FC741E" w:rsidRDefault="005F4EA6">
            <w:pPr>
              <w:adjustRightInd w:val="0"/>
              <w:snapToGrid w:val="0"/>
              <w:jc w:val="center"/>
              <w:rPr>
                <w:kern w:val="0"/>
                <w:szCs w:val="21"/>
              </w:rPr>
            </w:pPr>
          </w:p>
          <w:p w14:paraId="0BA8E595" w14:textId="77777777" w:rsidR="005F4EA6" w:rsidRPr="00FC741E" w:rsidRDefault="005F4EA6">
            <w:pPr>
              <w:adjustRightInd w:val="0"/>
              <w:snapToGrid w:val="0"/>
              <w:jc w:val="center"/>
              <w:rPr>
                <w:kern w:val="0"/>
                <w:szCs w:val="21"/>
              </w:rPr>
            </w:pPr>
          </w:p>
          <w:p w14:paraId="697C42B8" w14:textId="77777777" w:rsidR="005F4EA6" w:rsidRPr="00FC741E" w:rsidRDefault="005F4EA6">
            <w:pPr>
              <w:adjustRightInd w:val="0"/>
              <w:snapToGrid w:val="0"/>
              <w:jc w:val="center"/>
              <w:rPr>
                <w:kern w:val="0"/>
                <w:szCs w:val="21"/>
              </w:rPr>
            </w:pPr>
          </w:p>
          <w:p w14:paraId="5F187285" w14:textId="77777777" w:rsidR="005F4EA6" w:rsidRPr="00FC741E" w:rsidRDefault="005F4EA6">
            <w:pPr>
              <w:adjustRightInd w:val="0"/>
              <w:snapToGrid w:val="0"/>
              <w:jc w:val="center"/>
              <w:rPr>
                <w:kern w:val="0"/>
                <w:szCs w:val="21"/>
              </w:rPr>
            </w:pPr>
          </w:p>
          <w:p w14:paraId="47EE44D0" w14:textId="77777777" w:rsidR="005F4EA6" w:rsidRPr="00FC741E" w:rsidRDefault="005F4EA6">
            <w:pPr>
              <w:adjustRightInd w:val="0"/>
              <w:snapToGrid w:val="0"/>
              <w:jc w:val="center"/>
              <w:rPr>
                <w:kern w:val="0"/>
                <w:szCs w:val="21"/>
              </w:rPr>
            </w:pPr>
          </w:p>
          <w:p w14:paraId="3F1177C6" w14:textId="77777777" w:rsidR="00D677E6" w:rsidRPr="00FC741E" w:rsidRDefault="00D677E6" w:rsidP="00D677E6">
            <w:pPr>
              <w:adjustRightInd w:val="0"/>
              <w:snapToGrid w:val="0"/>
              <w:jc w:val="center"/>
              <w:rPr>
                <w:kern w:val="0"/>
                <w:szCs w:val="21"/>
              </w:rPr>
            </w:pPr>
          </w:p>
          <w:p w14:paraId="1C2CBB87" w14:textId="77777777" w:rsidR="00D677E6" w:rsidRPr="00FC741E" w:rsidRDefault="00D677E6" w:rsidP="00D677E6">
            <w:pPr>
              <w:adjustRightInd w:val="0"/>
              <w:snapToGrid w:val="0"/>
              <w:jc w:val="center"/>
              <w:rPr>
                <w:kern w:val="0"/>
                <w:szCs w:val="21"/>
              </w:rPr>
            </w:pPr>
          </w:p>
          <w:p w14:paraId="7B22E04A" w14:textId="77777777" w:rsidR="00D677E6" w:rsidRPr="00FC741E" w:rsidRDefault="00D677E6" w:rsidP="00D677E6">
            <w:pPr>
              <w:adjustRightInd w:val="0"/>
              <w:snapToGrid w:val="0"/>
              <w:jc w:val="center"/>
              <w:rPr>
                <w:kern w:val="0"/>
                <w:szCs w:val="21"/>
              </w:rPr>
            </w:pPr>
          </w:p>
          <w:p w14:paraId="04036435" w14:textId="77777777" w:rsidR="00D677E6" w:rsidRPr="00FC741E" w:rsidRDefault="00D677E6" w:rsidP="00D677E6">
            <w:pPr>
              <w:adjustRightInd w:val="0"/>
              <w:snapToGrid w:val="0"/>
              <w:jc w:val="center"/>
              <w:rPr>
                <w:kern w:val="0"/>
                <w:szCs w:val="21"/>
              </w:rPr>
            </w:pPr>
          </w:p>
          <w:p w14:paraId="1127F955" w14:textId="77777777" w:rsidR="00D677E6" w:rsidRPr="00FC741E" w:rsidRDefault="00D677E6" w:rsidP="00D677E6">
            <w:pPr>
              <w:adjustRightInd w:val="0"/>
              <w:snapToGrid w:val="0"/>
              <w:jc w:val="center"/>
              <w:rPr>
                <w:kern w:val="0"/>
                <w:szCs w:val="21"/>
              </w:rPr>
            </w:pPr>
          </w:p>
          <w:p w14:paraId="4594EE92" w14:textId="77777777" w:rsidR="00D677E6" w:rsidRPr="00FC741E" w:rsidRDefault="00D677E6" w:rsidP="00D677E6">
            <w:pPr>
              <w:adjustRightInd w:val="0"/>
              <w:snapToGrid w:val="0"/>
              <w:jc w:val="center"/>
              <w:rPr>
                <w:kern w:val="0"/>
                <w:szCs w:val="21"/>
              </w:rPr>
            </w:pPr>
          </w:p>
          <w:p w14:paraId="7D9135D2" w14:textId="77777777" w:rsidR="00D677E6" w:rsidRPr="00FC741E" w:rsidRDefault="00D677E6" w:rsidP="00D677E6">
            <w:pPr>
              <w:adjustRightInd w:val="0"/>
              <w:snapToGrid w:val="0"/>
              <w:jc w:val="center"/>
              <w:rPr>
                <w:kern w:val="0"/>
                <w:szCs w:val="21"/>
              </w:rPr>
            </w:pPr>
          </w:p>
          <w:p w14:paraId="46CAB0E0" w14:textId="77777777" w:rsidR="00D677E6" w:rsidRPr="00FC741E" w:rsidRDefault="00D677E6" w:rsidP="00D677E6">
            <w:pPr>
              <w:adjustRightInd w:val="0"/>
              <w:snapToGrid w:val="0"/>
              <w:jc w:val="center"/>
              <w:rPr>
                <w:kern w:val="0"/>
                <w:szCs w:val="21"/>
              </w:rPr>
            </w:pPr>
          </w:p>
          <w:p w14:paraId="68F05751" w14:textId="77777777" w:rsidR="00D677E6" w:rsidRPr="00FC741E" w:rsidRDefault="00D677E6" w:rsidP="00D677E6">
            <w:pPr>
              <w:adjustRightInd w:val="0"/>
              <w:snapToGrid w:val="0"/>
              <w:jc w:val="center"/>
              <w:rPr>
                <w:kern w:val="0"/>
                <w:szCs w:val="21"/>
              </w:rPr>
            </w:pPr>
          </w:p>
          <w:p w14:paraId="6752A560" w14:textId="77777777" w:rsidR="00D677E6" w:rsidRPr="00FC741E" w:rsidRDefault="00D677E6" w:rsidP="00D677E6">
            <w:pPr>
              <w:adjustRightInd w:val="0"/>
              <w:snapToGrid w:val="0"/>
              <w:jc w:val="center"/>
              <w:rPr>
                <w:kern w:val="0"/>
                <w:szCs w:val="21"/>
              </w:rPr>
            </w:pPr>
          </w:p>
          <w:p w14:paraId="689F43BE" w14:textId="77777777" w:rsidR="00D677E6" w:rsidRPr="00FC741E" w:rsidRDefault="00D677E6" w:rsidP="00D677E6">
            <w:pPr>
              <w:adjustRightInd w:val="0"/>
              <w:snapToGrid w:val="0"/>
              <w:jc w:val="center"/>
              <w:rPr>
                <w:kern w:val="0"/>
                <w:szCs w:val="21"/>
              </w:rPr>
            </w:pPr>
          </w:p>
          <w:p w14:paraId="40F6B121" w14:textId="77777777" w:rsidR="00D677E6" w:rsidRPr="00FC741E" w:rsidRDefault="00D677E6" w:rsidP="00D677E6">
            <w:pPr>
              <w:adjustRightInd w:val="0"/>
              <w:snapToGrid w:val="0"/>
              <w:jc w:val="center"/>
              <w:rPr>
                <w:kern w:val="0"/>
                <w:szCs w:val="21"/>
              </w:rPr>
            </w:pPr>
          </w:p>
          <w:p w14:paraId="52F62869" w14:textId="77777777" w:rsidR="00D677E6" w:rsidRPr="00FC741E" w:rsidRDefault="00D677E6" w:rsidP="00D677E6">
            <w:pPr>
              <w:adjustRightInd w:val="0"/>
              <w:snapToGrid w:val="0"/>
              <w:jc w:val="center"/>
              <w:rPr>
                <w:kern w:val="0"/>
                <w:szCs w:val="21"/>
              </w:rPr>
            </w:pPr>
          </w:p>
          <w:p w14:paraId="487933CA" w14:textId="77777777" w:rsidR="00D677E6" w:rsidRPr="00FC741E" w:rsidRDefault="00D677E6" w:rsidP="00D677E6">
            <w:pPr>
              <w:adjustRightInd w:val="0"/>
              <w:snapToGrid w:val="0"/>
              <w:jc w:val="center"/>
              <w:rPr>
                <w:kern w:val="0"/>
                <w:szCs w:val="21"/>
              </w:rPr>
            </w:pPr>
          </w:p>
          <w:p w14:paraId="6CC49895" w14:textId="77777777" w:rsidR="00D677E6" w:rsidRPr="00FC741E" w:rsidRDefault="00D677E6" w:rsidP="00D677E6">
            <w:pPr>
              <w:adjustRightInd w:val="0"/>
              <w:snapToGrid w:val="0"/>
              <w:jc w:val="center"/>
              <w:rPr>
                <w:kern w:val="0"/>
                <w:szCs w:val="21"/>
              </w:rPr>
            </w:pPr>
          </w:p>
          <w:p w14:paraId="4D1E81EA" w14:textId="77777777" w:rsidR="00D677E6" w:rsidRPr="00FC741E" w:rsidRDefault="00D677E6" w:rsidP="00D677E6">
            <w:pPr>
              <w:adjustRightInd w:val="0"/>
              <w:snapToGrid w:val="0"/>
              <w:jc w:val="center"/>
              <w:rPr>
                <w:kern w:val="0"/>
                <w:szCs w:val="21"/>
              </w:rPr>
            </w:pPr>
          </w:p>
          <w:p w14:paraId="266ADC87" w14:textId="77777777" w:rsidR="00D677E6" w:rsidRPr="00FC741E" w:rsidRDefault="00D677E6" w:rsidP="00D677E6">
            <w:pPr>
              <w:adjustRightInd w:val="0"/>
              <w:snapToGrid w:val="0"/>
              <w:jc w:val="center"/>
              <w:rPr>
                <w:kern w:val="0"/>
                <w:szCs w:val="21"/>
              </w:rPr>
            </w:pPr>
          </w:p>
          <w:p w14:paraId="6C9AFDCF" w14:textId="77777777" w:rsidR="00D677E6" w:rsidRPr="00FC741E" w:rsidRDefault="00D677E6" w:rsidP="00D677E6">
            <w:pPr>
              <w:adjustRightInd w:val="0"/>
              <w:snapToGrid w:val="0"/>
              <w:jc w:val="center"/>
              <w:rPr>
                <w:kern w:val="0"/>
                <w:szCs w:val="21"/>
              </w:rPr>
            </w:pPr>
          </w:p>
          <w:p w14:paraId="1107D514" w14:textId="77777777" w:rsidR="00D677E6" w:rsidRPr="00FC741E" w:rsidRDefault="00D677E6" w:rsidP="00D677E6">
            <w:pPr>
              <w:adjustRightInd w:val="0"/>
              <w:snapToGrid w:val="0"/>
              <w:jc w:val="center"/>
              <w:rPr>
                <w:kern w:val="0"/>
                <w:szCs w:val="21"/>
              </w:rPr>
            </w:pPr>
          </w:p>
          <w:p w14:paraId="748622E0" w14:textId="77777777" w:rsidR="00D677E6" w:rsidRPr="00FC741E" w:rsidRDefault="00D677E6" w:rsidP="00D677E6">
            <w:pPr>
              <w:adjustRightInd w:val="0"/>
              <w:snapToGrid w:val="0"/>
              <w:jc w:val="center"/>
              <w:rPr>
                <w:kern w:val="0"/>
                <w:szCs w:val="21"/>
              </w:rPr>
            </w:pPr>
          </w:p>
          <w:p w14:paraId="58F4D792" w14:textId="77777777" w:rsidR="00D677E6" w:rsidRPr="00FC741E" w:rsidRDefault="00D677E6" w:rsidP="00D677E6">
            <w:pPr>
              <w:adjustRightInd w:val="0"/>
              <w:snapToGrid w:val="0"/>
              <w:jc w:val="center"/>
              <w:rPr>
                <w:kern w:val="0"/>
                <w:szCs w:val="21"/>
              </w:rPr>
            </w:pPr>
          </w:p>
          <w:p w14:paraId="43FEE0F8" w14:textId="77777777" w:rsidR="00D677E6" w:rsidRPr="00FC741E" w:rsidRDefault="00D677E6" w:rsidP="00D677E6">
            <w:pPr>
              <w:adjustRightInd w:val="0"/>
              <w:snapToGrid w:val="0"/>
              <w:jc w:val="center"/>
              <w:rPr>
                <w:kern w:val="0"/>
                <w:szCs w:val="21"/>
              </w:rPr>
            </w:pPr>
          </w:p>
          <w:p w14:paraId="24095746" w14:textId="77777777" w:rsidR="00D677E6" w:rsidRPr="00FC741E" w:rsidRDefault="00D677E6" w:rsidP="00D677E6">
            <w:pPr>
              <w:adjustRightInd w:val="0"/>
              <w:snapToGrid w:val="0"/>
              <w:jc w:val="center"/>
              <w:rPr>
                <w:kern w:val="0"/>
                <w:szCs w:val="21"/>
              </w:rPr>
            </w:pPr>
          </w:p>
          <w:p w14:paraId="1565CF5B" w14:textId="77777777" w:rsidR="00D677E6" w:rsidRPr="00FC741E" w:rsidRDefault="00D677E6" w:rsidP="00D677E6">
            <w:pPr>
              <w:adjustRightInd w:val="0"/>
              <w:snapToGrid w:val="0"/>
              <w:jc w:val="center"/>
              <w:rPr>
                <w:kern w:val="0"/>
                <w:szCs w:val="21"/>
              </w:rPr>
            </w:pPr>
            <w:r w:rsidRPr="00FC741E">
              <w:rPr>
                <w:kern w:val="0"/>
                <w:szCs w:val="21"/>
              </w:rPr>
              <w:t>生态环境保护目标</w:t>
            </w:r>
          </w:p>
          <w:p w14:paraId="7DD08F00" w14:textId="77777777" w:rsidR="00D677E6" w:rsidRPr="00FC741E" w:rsidRDefault="00D677E6" w:rsidP="00D677E6">
            <w:pPr>
              <w:adjustRightInd w:val="0"/>
              <w:snapToGrid w:val="0"/>
              <w:jc w:val="center"/>
              <w:rPr>
                <w:kern w:val="0"/>
                <w:szCs w:val="21"/>
              </w:rPr>
            </w:pPr>
          </w:p>
          <w:p w14:paraId="450AF500" w14:textId="77777777" w:rsidR="00D677E6" w:rsidRPr="00FC741E" w:rsidRDefault="00D677E6" w:rsidP="00D677E6">
            <w:pPr>
              <w:adjustRightInd w:val="0"/>
              <w:snapToGrid w:val="0"/>
              <w:jc w:val="center"/>
              <w:rPr>
                <w:kern w:val="0"/>
                <w:szCs w:val="21"/>
              </w:rPr>
            </w:pPr>
          </w:p>
          <w:p w14:paraId="5065E088" w14:textId="77777777" w:rsidR="00D677E6" w:rsidRPr="00FC741E" w:rsidRDefault="00D677E6" w:rsidP="00D677E6">
            <w:pPr>
              <w:adjustRightInd w:val="0"/>
              <w:snapToGrid w:val="0"/>
              <w:jc w:val="center"/>
              <w:rPr>
                <w:kern w:val="0"/>
                <w:szCs w:val="21"/>
              </w:rPr>
            </w:pPr>
          </w:p>
          <w:p w14:paraId="6F63B1F2" w14:textId="77777777" w:rsidR="00D677E6" w:rsidRPr="00FC741E" w:rsidRDefault="00D677E6" w:rsidP="00D677E6">
            <w:pPr>
              <w:adjustRightInd w:val="0"/>
              <w:snapToGrid w:val="0"/>
              <w:jc w:val="center"/>
              <w:rPr>
                <w:kern w:val="0"/>
                <w:szCs w:val="21"/>
              </w:rPr>
            </w:pPr>
          </w:p>
          <w:p w14:paraId="5EAE8A5F" w14:textId="77777777" w:rsidR="00D677E6" w:rsidRPr="00FC741E" w:rsidRDefault="00D677E6" w:rsidP="00D677E6">
            <w:pPr>
              <w:adjustRightInd w:val="0"/>
              <w:snapToGrid w:val="0"/>
              <w:jc w:val="center"/>
              <w:rPr>
                <w:kern w:val="0"/>
                <w:szCs w:val="21"/>
              </w:rPr>
            </w:pPr>
          </w:p>
          <w:p w14:paraId="68FF4948" w14:textId="77777777" w:rsidR="00D677E6" w:rsidRPr="00FC741E" w:rsidRDefault="00D677E6" w:rsidP="00D677E6">
            <w:pPr>
              <w:adjustRightInd w:val="0"/>
              <w:snapToGrid w:val="0"/>
              <w:jc w:val="center"/>
              <w:rPr>
                <w:kern w:val="0"/>
                <w:szCs w:val="21"/>
              </w:rPr>
            </w:pPr>
          </w:p>
          <w:p w14:paraId="24AB4924" w14:textId="77777777" w:rsidR="00D677E6" w:rsidRPr="00FC741E" w:rsidRDefault="00D677E6" w:rsidP="00D677E6">
            <w:pPr>
              <w:adjustRightInd w:val="0"/>
              <w:snapToGrid w:val="0"/>
              <w:jc w:val="center"/>
              <w:rPr>
                <w:kern w:val="0"/>
                <w:szCs w:val="21"/>
              </w:rPr>
            </w:pPr>
          </w:p>
          <w:p w14:paraId="5A21B8D4" w14:textId="77777777" w:rsidR="00D677E6" w:rsidRPr="00FC741E" w:rsidRDefault="00D677E6" w:rsidP="00D677E6">
            <w:pPr>
              <w:adjustRightInd w:val="0"/>
              <w:snapToGrid w:val="0"/>
              <w:jc w:val="center"/>
              <w:rPr>
                <w:kern w:val="0"/>
                <w:szCs w:val="21"/>
              </w:rPr>
            </w:pPr>
          </w:p>
          <w:p w14:paraId="5ABC732F" w14:textId="77777777" w:rsidR="00D677E6" w:rsidRPr="00FC741E" w:rsidRDefault="00D677E6" w:rsidP="00D677E6">
            <w:pPr>
              <w:adjustRightInd w:val="0"/>
              <w:snapToGrid w:val="0"/>
              <w:jc w:val="center"/>
              <w:rPr>
                <w:kern w:val="0"/>
                <w:szCs w:val="21"/>
              </w:rPr>
            </w:pPr>
          </w:p>
          <w:p w14:paraId="0A9BA792" w14:textId="77777777" w:rsidR="00D677E6" w:rsidRPr="00FC741E" w:rsidRDefault="00D677E6" w:rsidP="00D677E6">
            <w:pPr>
              <w:adjustRightInd w:val="0"/>
              <w:snapToGrid w:val="0"/>
              <w:jc w:val="center"/>
              <w:rPr>
                <w:kern w:val="0"/>
                <w:szCs w:val="21"/>
              </w:rPr>
            </w:pPr>
          </w:p>
          <w:p w14:paraId="1078492F" w14:textId="77777777" w:rsidR="00D677E6" w:rsidRPr="00FC741E" w:rsidRDefault="00D677E6" w:rsidP="00D677E6">
            <w:pPr>
              <w:adjustRightInd w:val="0"/>
              <w:snapToGrid w:val="0"/>
              <w:jc w:val="center"/>
              <w:rPr>
                <w:kern w:val="0"/>
                <w:szCs w:val="21"/>
              </w:rPr>
            </w:pPr>
          </w:p>
          <w:p w14:paraId="719C4BF0" w14:textId="77777777" w:rsidR="00D677E6" w:rsidRPr="00FC741E" w:rsidRDefault="00D677E6" w:rsidP="00D677E6">
            <w:pPr>
              <w:adjustRightInd w:val="0"/>
              <w:snapToGrid w:val="0"/>
              <w:jc w:val="center"/>
              <w:rPr>
                <w:kern w:val="0"/>
                <w:szCs w:val="21"/>
              </w:rPr>
            </w:pPr>
          </w:p>
          <w:p w14:paraId="141A3B6A" w14:textId="77777777" w:rsidR="00D677E6" w:rsidRPr="00FC741E" w:rsidRDefault="00D677E6" w:rsidP="00D677E6">
            <w:pPr>
              <w:adjustRightInd w:val="0"/>
              <w:snapToGrid w:val="0"/>
              <w:jc w:val="center"/>
              <w:rPr>
                <w:kern w:val="0"/>
                <w:szCs w:val="21"/>
              </w:rPr>
            </w:pPr>
          </w:p>
          <w:p w14:paraId="4D66037C" w14:textId="77777777" w:rsidR="00D677E6" w:rsidRPr="00FC741E" w:rsidRDefault="00D677E6" w:rsidP="00D677E6">
            <w:pPr>
              <w:adjustRightInd w:val="0"/>
              <w:snapToGrid w:val="0"/>
              <w:jc w:val="center"/>
              <w:rPr>
                <w:kern w:val="0"/>
                <w:szCs w:val="21"/>
              </w:rPr>
            </w:pPr>
          </w:p>
          <w:p w14:paraId="5DA08BCE" w14:textId="77777777" w:rsidR="00D677E6" w:rsidRPr="00FC741E" w:rsidRDefault="00D677E6" w:rsidP="00D677E6">
            <w:pPr>
              <w:adjustRightInd w:val="0"/>
              <w:snapToGrid w:val="0"/>
              <w:jc w:val="center"/>
              <w:rPr>
                <w:kern w:val="0"/>
                <w:szCs w:val="21"/>
              </w:rPr>
            </w:pPr>
          </w:p>
          <w:p w14:paraId="158EF10E" w14:textId="77777777" w:rsidR="00D677E6" w:rsidRPr="00FC741E" w:rsidRDefault="00D677E6" w:rsidP="00D677E6">
            <w:pPr>
              <w:adjustRightInd w:val="0"/>
              <w:snapToGrid w:val="0"/>
              <w:jc w:val="center"/>
              <w:rPr>
                <w:kern w:val="0"/>
                <w:szCs w:val="21"/>
              </w:rPr>
            </w:pPr>
          </w:p>
          <w:p w14:paraId="27C2682D" w14:textId="77777777" w:rsidR="00D677E6" w:rsidRPr="00FC741E" w:rsidRDefault="00D677E6" w:rsidP="00D677E6">
            <w:pPr>
              <w:adjustRightInd w:val="0"/>
              <w:snapToGrid w:val="0"/>
              <w:jc w:val="center"/>
              <w:rPr>
                <w:kern w:val="0"/>
                <w:szCs w:val="21"/>
              </w:rPr>
            </w:pPr>
          </w:p>
          <w:p w14:paraId="682341C3" w14:textId="77777777" w:rsidR="00D677E6" w:rsidRPr="00FC741E" w:rsidRDefault="00D677E6" w:rsidP="00D677E6">
            <w:pPr>
              <w:adjustRightInd w:val="0"/>
              <w:snapToGrid w:val="0"/>
              <w:jc w:val="center"/>
              <w:rPr>
                <w:kern w:val="0"/>
                <w:szCs w:val="21"/>
              </w:rPr>
            </w:pPr>
          </w:p>
          <w:p w14:paraId="07C292F5" w14:textId="77777777" w:rsidR="00D677E6" w:rsidRPr="00FC741E" w:rsidRDefault="00D677E6" w:rsidP="00D677E6">
            <w:pPr>
              <w:adjustRightInd w:val="0"/>
              <w:snapToGrid w:val="0"/>
              <w:jc w:val="center"/>
              <w:rPr>
                <w:kern w:val="0"/>
                <w:szCs w:val="21"/>
              </w:rPr>
            </w:pPr>
          </w:p>
          <w:p w14:paraId="4E8C6A37" w14:textId="77777777" w:rsidR="00D677E6" w:rsidRPr="00FC741E" w:rsidRDefault="00D677E6" w:rsidP="00D677E6">
            <w:pPr>
              <w:adjustRightInd w:val="0"/>
              <w:snapToGrid w:val="0"/>
              <w:jc w:val="center"/>
              <w:rPr>
                <w:kern w:val="0"/>
                <w:szCs w:val="21"/>
              </w:rPr>
            </w:pPr>
          </w:p>
          <w:p w14:paraId="1DE32522" w14:textId="77777777" w:rsidR="00254371" w:rsidRPr="00FC741E" w:rsidRDefault="00254371" w:rsidP="00D677E6">
            <w:pPr>
              <w:adjustRightInd w:val="0"/>
              <w:snapToGrid w:val="0"/>
              <w:jc w:val="center"/>
              <w:rPr>
                <w:kern w:val="0"/>
                <w:szCs w:val="21"/>
              </w:rPr>
            </w:pPr>
          </w:p>
          <w:p w14:paraId="7BD39612" w14:textId="77777777" w:rsidR="00D677E6" w:rsidRPr="00FC741E" w:rsidRDefault="00D677E6" w:rsidP="00D677E6">
            <w:pPr>
              <w:adjustRightInd w:val="0"/>
              <w:snapToGrid w:val="0"/>
              <w:jc w:val="center"/>
              <w:rPr>
                <w:kern w:val="0"/>
                <w:szCs w:val="21"/>
              </w:rPr>
            </w:pPr>
          </w:p>
          <w:p w14:paraId="61B2D6BA" w14:textId="77777777" w:rsidR="005F4EA6" w:rsidRPr="00FC741E" w:rsidRDefault="005F4EA6">
            <w:pPr>
              <w:adjustRightInd w:val="0"/>
              <w:snapToGrid w:val="0"/>
              <w:jc w:val="center"/>
              <w:rPr>
                <w:kern w:val="0"/>
                <w:szCs w:val="21"/>
              </w:rPr>
            </w:pPr>
          </w:p>
          <w:p w14:paraId="24E47B28" w14:textId="77777777" w:rsidR="0070327A" w:rsidRPr="00FC741E" w:rsidRDefault="0070327A" w:rsidP="0070327A">
            <w:pPr>
              <w:adjustRightInd w:val="0"/>
              <w:snapToGrid w:val="0"/>
              <w:jc w:val="center"/>
              <w:rPr>
                <w:kern w:val="0"/>
                <w:szCs w:val="21"/>
              </w:rPr>
            </w:pPr>
          </w:p>
          <w:p w14:paraId="6C558259" w14:textId="77777777" w:rsidR="0070327A" w:rsidRPr="00FC741E" w:rsidRDefault="0070327A" w:rsidP="0070327A">
            <w:pPr>
              <w:adjustRightInd w:val="0"/>
              <w:snapToGrid w:val="0"/>
              <w:jc w:val="center"/>
              <w:rPr>
                <w:kern w:val="0"/>
                <w:szCs w:val="21"/>
              </w:rPr>
            </w:pPr>
          </w:p>
          <w:p w14:paraId="277681DA" w14:textId="77777777" w:rsidR="0070327A" w:rsidRPr="00FC741E" w:rsidRDefault="0070327A" w:rsidP="0070327A">
            <w:pPr>
              <w:adjustRightInd w:val="0"/>
              <w:snapToGrid w:val="0"/>
              <w:jc w:val="center"/>
              <w:rPr>
                <w:kern w:val="0"/>
                <w:szCs w:val="21"/>
              </w:rPr>
            </w:pPr>
          </w:p>
          <w:p w14:paraId="1AD2BA01" w14:textId="77777777" w:rsidR="00254371" w:rsidRPr="00FC741E" w:rsidRDefault="00254371" w:rsidP="00B360F9">
            <w:pPr>
              <w:adjustRightInd w:val="0"/>
              <w:snapToGrid w:val="0"/>
              <w:jc w:val="center"/>
              <w:rPr>
                <w:kern w:val="0"/>
                <w:szCs w:val="21"/>
              </w:rPr>
            </w:pPr>
          </w:p>
        </w:tc>
        <w:tc>
          <w:tcPr>
            <w:tcW w:w="4844" w:type="pct"/>
            <w:vAlign w:val="center"/>
          </w:tcPr>
          <w:p w14:paraId="09F4A2CB" w14:textId="77777777" w:rsidR="00FD72AE" w:rsidRPr="00FC741E" w:rsidRDefault="00FD72AE" w:rsidP="00FD72AE">
            <w:pPr>
              <w:spacing w:beforeLines="50" w:before="120" w:line="360" w:lineRule="auto"/>
              <w:rPr>
                <w:b/>
                <w:bCs/>
                <w:szCs w:val="21"/>
              </w:rPr>
            </w:pPr>
            <w:r w:rsidRPr="00FC741E">
              <w:rPr>
                <w:b/>
                <w:bCs/>
                <w:szCs w:val="21"/>
              </w:rPr>
              <w:lastRenderedPageBreak/>
              <w:t>3.8</w:t>
            </w:r>
            <w:r w:rsidRPr="00FC741E">
              <w:rPr>
                <w:b/>
                <w:bCs/>
                <w:szCs w:val="21"/>
              </w:rPr>
              <w:t>生态</w:t>
            </w:r>
            <w:r w:rsidRPr="00FC741E">
              <w:rPr>
                <w:rFonts w:hint="eastAsia"/>
                <w:b/>
                <w:bCs/>
                <w:szCs w:val="21"/>
              </w:rPr>
              <w:t>保护目标</w:t>
            </w:r>
          </w:p>
          <w:p w14:paraId="0915ED03" w14:textId="465E3845" w:rsidR="00FD72AE" w:rsidRPr="00FC741E" w:rsidRDefault="00FD72AE" w:rsidP="00CB7144">
            <w:pPr>
              <w:spacing w:line="360" w:lineRule="auto"/>
              <w:ind w:firstLineChars="198" w:firstLine="416"/>
              <w:rPr>
                <w:color w:val="000000" w:themeColor="text1"/>
                <w:szCs w:val="21"/>
              </w:rPr>
            </w:pPr>
            <w:r w:rsidRPr="00FC741E">
              <w:rPr>
                <w:rFonts w:hint="eastAsia"/>
                <w:color w:val="000000" w:themeColor="text1"/>
                <w:szCs w:val="21"/>
              </w:rPr>
              <w:t>本项目未进入生态敏感区，根据</w:t>
            </w:r>
            <w:r w:rsidRPr="00FC741E">
              <w:rPr>
                <w:rFonts w:hint="eastAsia"/>
                <w:szCs w:val="21"/>
              </w:rPr>
              <w:t>《环境影响评价技术导则</w:t>
            </w:r>
            <w:r w:rsidRPr="00FC741E">
              <w:rPr>
                <w:rFonts w:hint="eastAsia"/>
                <w:szCs w:val="21"/>
              </w:rPr>
              <w:t xml:space="preserve"> </w:t>
            </w:r>
            <w:r w:rsidRPr="00FC741E">
              <w:rPr>
                <w:rFonts w:hint="eastAsia"/>
                <w:szCs w:val="21"/>
              </w:rPr>
              <w:t>输变电》（</w:t>
            </w:r>
            <w:r w:rsidRPr="00FC741E">
              <w:rPr>
                <w:rFonts w:hint="eastAsia"/>
                <w:szCs w:val="21"/>
              </w:rPr>
              <w:t>HJ24-2020</w:t>
            </w:r>
            <w:r w:rsidRPr="00FC741E">
              <w:rPr>
                <w:rFonts w:hint="eastAsia"/>
                <w:szCs w:val="21"/>
              </w:rPr>
              <w:t>）和《环境影响评价技术导则</w:t>
            </w:r>
            <w:r w:rsidRPr="00FC741E">
              <w:rPr>
                <w:rFonts w:hint="eastAsia"/>
                <w:szCs w:val="21"/>
              </w:rPr>
              <w:t xml:space="preserve"> </w:t>
            </w:r>
            <w:r w:rsidRPr="00FC741E">
              <w:rPr>
                <w:rFonts w:hint="eastAsia"/>
                <w:szCs w:val="21"/>
              </w:rPr>
              <w:t>生态影响》</w:t>
            </w:r>
            <w:r w:rsidRPr="00FC741E">
              <w:rPr>
                <w:rFonts w:hint="eastAsia"/>
                <w:color w:val="000000" w:themeColor="text1"/>
                <w:szCs w:val="21"/>
              </w:rPr>
              <w:t>（</w:t>
            </w:r>
            <w:r w:rsidRPr="00FC741E">
              <w:rPr>
                <w:rFonts w:hint="eastAsia"/>
                <w:color w:val="000000" w:themeColor="text1"/>
                <w:szCs w:val="21"/>
              </w:rPr>
              <w:t>HJ19-2022</w:t>
            </w:r>
            <w:r w:rsidRPr="00FC741E">
              <w:rPr>
                <w:rFonts w:hint="eastAsia"/>
                <w:color w:val="000000" w:themeColor="text1"/>
                <w:szCs w:val="21"/>
              </w:rPr>
              <w:t>）</w:t>
            </w:r>
            <w:r w:rsidRPr="00FC741E">
              <w:rPr>
                <w:rFonts w:hint="eastAsia"/>
                <w:szCs w:val="21"/>
              </w:rPr>
              <w:t>，</w:t>
            </w:r>
            <w:r w:rsidR="00EC5077" w:rsidRPr="00FC741E">
              <w:rPr>
                <w:rFonts w:hint="eastAsia"/>
                <w:szCs w:val="21"/>
              </w:rPr>
              <w:t>塘头</w:t>
            </w:r>
            <w:r w:rsidR="002852A8" w:rsidRPr="00FC741E">
              <w:rPr>
                <w:rFonts w:hint="eastAsia"/>
                <w:szCs w:val="21"/>
              </w:rPr>
              <w:t>2</w:t>
            </w:r>
            <w:r w:rsidR="002852A8" w:rsidRPr="00FC741E">
              <w:rPr>
                <w:szCs w:val="21"/>
              </w:rPr>
              <w:t>20</w:t>
            </w:r>
            <w:r w:rsidR="002852A8" w:rsidRPr="00FC741E">
              <w:rPr>
                <w:rFonts w:hint="eastAsia"/>
                <w:szCs w:val="21"/>
              </w:rPr>
              <w:t>kV</w:t>
            </w:r>
            <w:r w:rsidR="002852A8" w:rsidRPr="00FC741E">
              <w:rPr>
                <w:rFonts w:hint="eastAsia"/>
                <w:szCs w:val="21"/>
              </w:rPr>
              <w:t>变电站</w:t>
            </w:r>
            <w:r w:rsidR="002842DD" w:rsidRPr="00FC741E">
              <w:rPr>
                <w:rFonts w:hint="eastAsia"/>
                <w:szCs w:val="21"/>
              </w:rPr>
              <w:t>、</w:t>
            </w:r>
            <w:proofErr w:type="gramStart"/>
            <w:r w:rsidR="002842DD" w:rsidRPr="00FC741E">
              <w:rPr>
                <w:rFonts w:hint="eastAsia"/>
                <w:szCs w:val="21"/>
              </w:rPr>
              <w:t>拟建利桥</w:t>
            </w:r>
            <w:proofErr w:type="gramEnd"/>
            <w:r w:rsidR="002842DD" w:rsidRPr="00FC741E">
              <w:rPr>
                <w:rFonts w:hint="eastAsia"/>
                <w:szCs w:val="21"/>
              </w:rPr>
              <w:t>110kV</w:t>
            </w:r>
            <w:r w:rsidR="002842DD" w:rsidRPr="00FC741E">
              <w:rPr>
                <w:rFonts w:hint="eastAsia"/>
                <w:szCs w:val="21"/>
              </w:rPr>
              <w:t>变电站</w:t>
            </w:r>
            <w:r w:rsidRPr="00FC741E">
              <w:rPr>
                <w:rFonts w:hint="eastAsia"/>
                <w:szCs w:val="21"/>
              </w:rPr>
              <w:t>生态影响评价范围为围墙外</w:t>
            </w:r>
            <w:r w:rsidRPr="00FC741E">
              <w:rPr>
                <w:rFonts w:hint="eastAsia"/>
                <w:szCs w:val="21"/>
              </w:rPr>
              <w:t>500m</w:t>
            </w:r>
            <w:r w:rsidRPr="00FC741E">
              <w:rPr>
                <w:rFonts w:hint="eastAsia"/>
                <w:szCs w:val="21"/>
              </w:rPr>
              <w:t>内区域，拟建</w:t>
            </w:r>
            <w:r w:rsidRPr="00FC741E">
              <w:rPr>
                <w:rFonts w:hint="eastAsia"/>
                <w:szCs w:val="21"/>
              </w:rPr>
              <w:t>1</w:t>
            </w:r>
            <w:r w:rsidRPr="00FC741E">
              <w:rPr>
                <w:szCs w:val="21"/>
              </w:rPr>
              <w:t>10</w:t>
            </w:r>
            <w:r w:rsidRPr="00FC741E">
              <w:rPr>
                <w:rFonts w:hint="eastAsia"/>
                <w:szCs w:val="21"/>
              </w:rPr>
              <w:t>kV</w:t>
            </w:r>
            <w:r w:rsidRPr="00FC741E">
              <w:rPr>
                <w:rFonts w:hint="eastAsia"/>
                <w:szCs w:val="21"/>
              </w:rPr>
              <w:t>架空线路生态影响评价范围为线路边导线地面投影外两侧各</w:t>
            </w:r>
            <w:r w:rsidRPr="00FC741E">
              <w:rPr>
                <w:rFonts w:hint="eastAsia"/>
                <w:szCs w:val="21"/>
              </w:rPr>
              <w:t>300m</w:t>
            </w:r>
            <w:r w:rsidRPr="00FC741E">
              <w:rPr>
                <w:rFonts w:hint="eastAsia"/>
                <w:szCs w:val="21"/>
              </w:rPr>
              <w:t>内的带状区域，拟建</w:t>
            </w:r>
            <w:r w:rsidRPr="00FC741E">
              <w:rPr>
                <w:rFonts w:hint="eastAsia"/>
                <w:szCs w:val="21"/>
              </w:rPr>
              <w:t>1</w:t>
            </w:r>
            <w:r w:rsidRPr="00FC741E">
              <w:rPr>
                <w:szCs w:val="21"/>
              </w:rPr>
              <w:t>10</w:t>
            </w:r>
            <w:r w:rsidRPr="00FC741E">
              <w:rPr>
                <w:rFonts w:hint="eastAsia"/>
                <w:szCs w:val="21"/>
              </w:rPr>
              <w:t>kV</w:t>
            </w:r>
            <w:r w:rsidRPr="00FC741E">
              <w:rPr>
                <w:rFonts w:hint="eastAsia"/>
                <w:szCs w:val="21"/>
              </w:rPr>
              <w:t>电缆线路生态影响评价范围为电缆管廊两侧各</w:t>
            </w:r>
            <w:r w:rsidRPr="00FC741E">
              <w:rPr>
                <w:rFonts w:hint="eastAsia"/>
                <w:szCs w:val="21"/>
              </w:rPr>
              <w:t>300m</w:t>
            </w:r>
            <w:r w:rsidRPr="00FC741E">
              <w:rPr>
                <w:rFonts w:hint="eastAsia"/>
                <w:szCs w:val="21"/>
              </w:rPr>
              <w:t>内的带状区域。</w:t>
            </w:r>
          </w:p>
          <w:p w14:paraId="29324676" w14:textId="609EB125" w:rsidR="00FD72AE" w:rsidRPr="00FC741E" w:rsidRDefault="00FD72AE" w:rsidP="00FD72AE">
            <w:pPr>
              <w:spacing w:line="360" w:lineRule="auto"/>
              <w:ind w:firstLineChars="198" w:firstLine="416"/>
              <w:rPr>
                <w:color w:val="000000" w:themeColor="text1"/>
                <w:szCs w:val="21"/>
              </w:rPr>
            </w:pPr>
            <w:r w:rsidRPr="00FC741E">
              <w:rPr>
                <w:rFonts w:hint="eastAsia"/>
                <w:color w:val="000000" w:themeColor="text1"/>
                <w:szCs w:val="21"/>
              </w:rPr>
              <w:t>根据《环境影响评价技术导则</w:t>
            </w:r>
            <w:r w:rsidRPr="00FC741E">
              <w:rPr>
                <w:rFonts w:hint="eastAsia"/>
                <w:color w:val="000000" w:themeColor="text1"/>
                <w:szCs w:val="21"/>
              </w:rPr>
              <w:t xml:space="preserve"> </w:t>
            </w:r>
            <w:r w:rsidRPr="00FC741E">
              <w:rPr>
                <w:rFonts w:hint="eastAsia"/>
                <w:color w:val="000000" w:themeColor="text1"/>
                <w:szCs w:val="21"/>
              </w:rPr>
              <w:t>生态影响》（</w:t>
            </w:r>
            <w:r w:rsidRPr="00FC741E">
              <w:rPr>
                <w:rFonts w:hint="eastAsia"/>
                <w:color w:val="000000" w:themeColor="text1"/>
                <w:szCs w:val="21"/>
              </w:rPr>
              <w:t>HJ19-2022</w:t>
            </w:r>
            <w:r w:rsidRPr="00FC741E">
              <w:rPr>
                <w:rFonts w:hint="eastAsia"/>
                <w:color w:val="000000" w:themeColor="text1"/>
                <w:szCs w:val="21"/>
              </w:rPr>
              <w:t>），</w:t>
            </w:r>
            <w:r w:rsidR="00CF1350" w:rsidRPr="00FC741E">
              <w:rPr>
                <w:rFonts w:hint="eastAsia"/>
                <w:color w:val="000000" w:themeColor="text1"/>
                <w:szCs w:val="21"/>
              </w:rPr>
              <w:t>本项目</w:t>
            </w:r>
            <w:r w:rsidRPr="00FC741E">
              <w:rPr>
                <w:rFonts w:hint="eastAsia"/>
                <w:color w:val="000000" w:themeColor="text1"/>
                <w:szCs w:val="21"/>
              </w:rPr>
              <w:t>评价范围不涉及受影响的重要物种、生态敏感区以及其他需要保护的物种、种群、生物群落及生态空间等生态保护目标；同时评价范围内亦不涉及国家公园、自然保护区、风景名胜区、世界文化和自然遗产地、海洋特别保护区、饮用水水源保护区等《建设项目环境影响评价分类管理名录（</w:t>
            </w:r>
            <w:r w:rsidRPr="00FC741E">
              <w:rPr>
                <w:rFonts w:hint="eastAsia"/>
                <w:color w:val="000000" w:themeColor="text1"/>
                <w:szCs w:val="21"/>
              </w:rPr>
              <w:t>2021</w:t>
            </w:r>
            <w:r w:rsidRPr="00FC741E">
              <w:rPr>
                <w:rFonts w:hint="eastAsia"/>
                <w:color w:val="000000" w:themeColor="text1"/>
                <w:szCs w:val="21"/>
              </w:rPr>
              <w:t>年版）》第三条（一）中的环境敏感区。</w:t>
            </w:r>
          </w:p>
          <w:p w14:paraId="1CFD32CF" w14:textId="77777777" w:rsidR="00FD72AE" w:rsidRPr="00FC741E" w:rsidRDefault="00FD72AE" w:rsidP="00FD72AE">
            <w:pPr>
              <w:spacing w:beforeLines="50" w:before="120" w:line="360" w:lineRule="auto"/>
              <w:rPr>
                <w:b/>
                <w:bCs/>
                <w:szCs w:val="21"/>
              </w:rPr>
            </w:pPr>
            <w:r w:rsidRPr="00FC741E">
              <w:rPr>
                <w:rFonts w:hint="eastAsia"/>
                <w:b/>
                <w:bCs/>
                <w:szCs w:val="21"/>
              </w:rPr>
              <w:t>3</w:t>
            </w:r>
            <w:r w:rsidRPr="00FC741E">
              <w:rPr>
                <w:b/>
                <w:bCs/>
                <w:szCs w:val="21"/>
              </w:rPr>
              <w:t>.9</w:t>
            </w:r>
            <w:r w:rsidRPr="00FC741E">
              <w:rPr>
                <w:rFonts w:hint="eastAsia"/>
                <w:b/>
                <w:bCs/>
                <w:szCs w:val="21"/>
              </w:rPr>
              <w:t>水环境保护目标</w:t>
            </w:r>
          </w:p>
          <w:p w14:paraId="3892EC31" w14:textId="475C57E9" w:rsidR="00FD72AE" w:rsidRPr="00FC741E" w:rsidRDefault="00FD72AE" w:rsidP="00FD72AE">
            <w:pPr>
              <w:spacing w:line="360" w:lineRule="auto"/>
              <w:ind w:firstLineChars="198" w:firstLine="416"/>
              <w:rPr>
                <w:szCs w:val="21"/>
              </w:rPr>
            </w:pPr>
            <w:r w:rsidRPr="00FC741E">
              <w:rPr>
                <w:rFonts w:hint="eastAsia"/>
                <w:szCs w:val="21"/>
              </w:rPr>
              <w:t>本项目不涉及饮用水水源保护区、饮用水取水口，涉水的自然保护区、风景名胜区，重要湿地、重点保护与珍稀水生生物的栖息地、重要水生生物的自然产卵场及索饵场、越冬场和洄游通道，天然渔场等渔业水体，以及水产种质资源保护区等《环境影响评价技术导则</w:t>
            </w:r>
            <w:r w:rsidRPr="00FC741E">
              <w:rPr>
                <w:rFonts w:hint="eastAsia"/>
                <w:szCs w:val="21"/>
              </w:rPr>
              <w:t xml:space="preserve"> </w:t>
            </w:r>
            <w:r w:rsidRPr="00FC741E">
              <w:rPr>
                <w:rFonts w:hint="eastAsia"/>
                <w:szCs w:val="21"/>
              </w:rPr>
              <w:t>地表水环境》</w:t>
            </w:r>
            <w:r w:rsidRPr="00FC741E">
              <w:rPr>
                <w:rFonts w:hint="eastAsia"/>
                <w:szCs w:val="21"/>
              </w:rPr>
              <w:t>(HJ2.3-2018)</w:t>
            </w:r>
            <w:r w:rsidRPr="00FC741E">
              <w:rPr>
                <w:rFonts w:hint="eastAsia"/>
                <w:szCs w:val="21"/>
              </w:rPr>
              <w:t>中的水环境保护目标。</w:t>
            </w:r>
          </w:p>
          <w:p w14:paraId="777BE818" w14:textId="77777777" w:rsidR="00FD72AE" w:rsidRPr="00FC741E" w:rsidRDefault="00FD72AE" w:rsidP="00FD72AE">
            <w:pPr>
              <w:spacing w:line="360" w:lineRule="auto"/>
              <w:rPr>
                <w:b/>
                <w:bCs/>
                <w:szCs w:val="21"/>
              </w:rPr>
            </w:pPr>
            <w:r w:rsidRPr="00FC741E">
              <w:rPr>
                <w:b/>
                <w:bCs/>
                <w:szCs w:val="21"/>
              </w:rPr>
              <w:t>3.10</w:t>
            </w:r>
            <w:r w:rsidRPr="00FC741E">
              <w:rPr>
                <w:b/>
                <w:bCs/>
                <w:szCs w:val="21"/>
              </w:rPr>
              <w:t>电磁环境敏感目标</w:t>
            </w:r>
          </w:p>
          <w:p w14:paraId="6783C7D1" w14:textId="4CAA6F10" w:rsidR="00FD72AE" w:rsidRPr="00FC741E" w:rsidRDefault="00FD72AE" w:rsidP="00FD72AE">
            <w:pPr>
              <w:spacing w:line="360" w:lineRule="auto"/>
              <w:ind w:firstLineChars="198" w:firstLine="416"/>
              <w:rPr>
                <w:szCs w:val="21"/>
              </w:rPr>
            </w:pPr>
            <w:r w:rsidRPr="00FC741E">
              <w:rPr>
                <w:szCs w:val="21"/>
              </w:rPr>
              <w:t>根据《环境影响评价技术导则</w:t>
            </w:r>
            <w:r w:rsidRPr="00FC741E">
              <w:rPr>
                <w:szCs w:val="21"/>
              </w:rPr>
              <w:t xml:space="preserve"> </w:t>
            </w:r>
            <w:r w:rsidRPr="00FC741E">
              <w:rPr>
                <w:szCs w:val="21"/>
              </w:rPr>
              <w:t>输变电》（</w:t>
            </w:r>
            <w:r w:rsidRPr="00FC741E">
              <w:rPr>
                <w:szCs w:val="21"/>
              </w:rPr>
              <w:t>HJ24-2020</w:t>
            </w:r>
            <w:r w:rsidRPr="00FC741E">
              <w:rPr>
                <w:szCs w:val="21"/>
              </w:rPr>
              <w:t>），本项目</w:t>
            </w:r>
            <w:r w:rsidR="005E3073" w:rsidRPr="00FC741E">
              <w:rPr>
                <w:rFonts w:hint="eastAsia"/>
                <w:szCs w:val="21"/>
              </w:rPr>
              <w:t>塘头</w:t>
            </w:r>
            <w:r w:rsidR="002852A8" w:rsidRPr="00FC741E">
              <w:rPr>
                <w:rFonts w:hint="eastAsia"/>
                <w:szCs w:val="21"/>
              </w:rPr>
              <w:t>2</w:t>
            </w:r>
            <w:r w:rsidR="002852A8" w:rsidRPr="00FC741E">
              <w:rPr>
                <w:szCs w:val="21"/>
              </w:rPr>
              <w:t>20</w:t>
            </w:r>
            <w:r w:rsidR="002852A8" w:rsidRPr="00FC741E">
              <w:rPr>
                <w:rFonts w:hint="eastAsia"/>
                <w:szCs w:val="21"/>
              </w:rPr>
              <w:t>kV</w:t>
            </w:r>
            <w:r w:rsidR="002852A8" w:rsidRPr="00FC741E">
              <w:rPr>
                <w:rFonts w:hint="eastAsia"/>
                <w:szCs w:val="21"/>
              </w:rPr>
              <w:t>变电站</w:t>
            </w:r>
            <w:r w:rsidR="002852A8" w:rsidRPr="00FC741E">
              <w:rPr>
                <w:szCs w:val="21"/>
              </w:rPr>
              <w:t>电磁环境影响评价范围为站界外</w:t>
            </w:r>
            <w:r w:rsidR="002852A8" w:rsidRPr="00FC741E">
              <w:rPr>
                <w:szCs w:val="21"/>
              </w:rPr>
              <w:t>40m</w:t>
            </w:r>
            <w:r w:rsidR="002852A8" w:rsidRPr="00FC741E">
              <w:rPr>
                <w:szCs w:val="21"/>
              </w:rPr>
              <w:t>范围内</w:t>
            </w:r>
            <w:r w:rsidR="002852A8" w:rsidRPr="00FC741E">
              <w:rPr>
                <w:rFonts w:hint="eastAsia"/>
                <w:szCs w:val="21"/>
              </w:rPr>
              <w:t>，</w:t>
            </w:r>
            <w:proofErr w:type="gramStart"/>
            <w:r w:rsidRPr="00FC741E">
              <w:rPr>
                <w:rFonts w:hint="eastAsia"/>
                <w:szCs w:val="21"/>
              </w:rPr>
              <w:t>拟建</w:t>
            </w:r>
            <w:r w:rsidR="005E3073" w:rsidRPr="00FC741E">
              <w:rPr>
                <w:rFonts w:hint="eastAsia"/>
                <w:szCs w:val="21"/>
              </w:rPr>
              <w:t>利桥</w:t>
            </w:r>
            <w:proofErr w:type="gramEnd"/>
            <w:r w:rsidRPr="00FC741E">
              <w:rPr>
                <w:szCs w:val="21"/>
              </w:rPr>
              <w:t>110kV</w:t>
            </w:r>
            <w:r w:rsidRPr="00FC741E">
              <w:rPr>
                <w:szCs w:val="21"/>
              </w:rPr>
              <w:t>变电站电磁环境影响评价范围为站界外</w:t>
            </w:r>
            <w:r w:rsidRPr="00FC741E">
              <w:rPr>
                <w:szCs w:val="21"/>
              </w:rPr>
              <w:t>30m</w:t>
            </w:r>
            <w:r w:rsidRPr="00FC741E">
              <w:rPr>
                <w:szCs w:val="21"/>
              </w:rPr>
              <w:t>范围内；</w:t>
            </w:r>
            <w:r w:rsidRPr="00FC741E">
              <w:rPr>
                <w:rFonts w:hint="eastAsia"/>
                <w:szCs w:val="21"/>
              </w:rPr>
              <w:t>拟建</w:t>
            </w:r>
            <w:r w:rsidRPr="00FC741E">
              <w:rPr>
                <w:rFonts w:hint="eastAsia"/>
                <w:szCs w:val="21"/>
              </w:rPr>
              <w:t>1</w:t>
            </w:r>
            <w:r w:rsidRPr="00FC741E">
              <w:rPr>
                <w:szCs w:val="21"/>
              </w:rPr>
              <w:t>10kV</w:t>
            </w:r>
            <w:r w:rsidRPr="00FC741E">
              <w:rPr>
                <w:szCs w:val="21"/>
              </w:rPr>
              <w:t>架空输电线路电磁环境影响评价范围为边导线地面投影外两侧各</w:t>
            </w:r>
            <w:r w:rsidRPr="00FC741E">
              <w:rPr>
                <w:szCs w:val="21"/>
              </w:rPr>
              <w:t>30m</w:t>
            </w:r>
            <w:r w:rsidRPr="00FC741E">
              <w:rPr>
                <w:szCs w:val="21"/>
              </w:rPr>
              <w:t>范围内的区域</w:t>
            </w:r>
            <w:r w:rsidR="002842DD" w:rsidRPr="00FC741E">
              <w:rPr>
                <w:rFonts w:hint="eastAsia"/>
                <w:szCs w:val="21"/>
              </w:rPr>
              <w:t>；</w:t>
            </w:r>
            <w:r w:rsidRPr="00FC741E">
              <w:rPr>
                <w:rFonts w:hint="eastAsia"/>
                <w:szCs w:val="21"/>
              </w:rPr>
              <w:t>拟建</w:t>
            </w:r>
            <w:r w:rsidRPr="00FC741E">
              <w:rPr>
                <w:rFonts w:hint="eastAsia"/>
                <w:szCs w:val="21"/>
              </w:rPr>
              <w:t>1</w:t>
            </w:r>
            <w:r w:rsidRPr="00FC741E">
              <w:rPr>
                <w:szCs w:val="21"/>
              </w:rPr>
              <w:t>10</w:t>
            </w:r>
            <w:r w:rsidRPr="00FC741E">
              <w:rPr>
                <w:rFonts w:hint="eastAsia"/>
                <w:szCs w:val="21"/>
              </w:rPr>
              <w:t>kV</w:t>
            </w:r>
            <w:r w:rsidRPr="00FC741E">
              <w:rPr>
                <w:rFonts w:hint="eastAsia"/>
                <w:szCs w:val="21"/>
              </w:rPr>
              <w:t>电缆线路电磁环境影响评价范围为电缆管廊两侧边缘各外延</w:t>
            </w:r>
            <w:r w:rsidRPr="00FC741E">
              <w:rPr>
                <w:rFonts w:hint="eastAsia"/>
                <w:szCs w:val="21"/>
              </w:rPr>
              <w:t>5m</w:t>
            </w:r>
            <w:r w:rsidRPr="00FC741E">
              <w:rPr>
                <w:rFonts w:hint="eastAsia"/>
                <w:szCs w:val="21"/>
              </w:rPr>
              <w:t>（水平距离）</w:t>
            </w:r>
            <w:r w:rsidRPr="00FC741E">
              <w:rPr>
                <w:szCs w:val="21"/>
              </w:rPr>
              <w:t>。</w:t>
            </w:r>
          </w:p>
          <w:p w14:paraId="45959ABB" w14:textId="77777777" w:rsidR="00FD72AE" w:rsidRPr="00FC741E" w:rsidRDefault="00FD72AE" w:rsidP="00FD72AE">
            <w:pPr>
              <w:spacing w:line="360" w:lineRule="auto"/>
              <w:ind w:firstLineChars="200" w:firstLine="420"/>
              <w:rPr>
                <w:szCs w:val="21"/>
              </w:rPr>
            </w:pPr>
            <w:r w:rsidRPr="00FC741E">
              <w:rPr>
                <w:rFonts w:hint="eastAsia"/>
                <w:szCs w:val="21"/>
              </w:rPr>
              <w:t>电磁环境敏感目标指电磁环境影响评价与监测需重点关注的对象，包括住宅、学校、医院、办公楼、工厂等有公众居住、工作或学习的建筑物。</w:t>
            </w:r>
          </w:p>
          <w:p w14:paraId="175DD0CD" w14:textId="76FB7506" w:rsidR="00FD72AE" w:rsidRPr="00FC741E" w:rsidRDefault="00FD72AE" w:rsidP="00FD72AE">
            <w:pPr>
              <w:spacing w:line="360" w:lineRule="auto"/>
              <w:ind w:firstLineChars="200" w:firstLine="420"/>
              <w:rPr>
                <w:szCs w:val="21"/>
              </w:rPr>
            </w:pPr>
            <w:r w:rsidRPr="00FC741E">
              <w:rPr>
                <w:rFonts w:hint="eastAsia"/>
                <w:szCs w:val="21"/>
              </w:rPr>
              <w:t>根据现场踏勘，本项目</w:t>
            </w:r>
            <w:proofErr w:type="gramStart"/>
            <w:r w:rsidRPr="00FC741E">
              <w:rPr>
                <w:rFonts w:hint="eastAsia"/>
                <w:szCs w:val="21"/>
              </w:rPr>
              <w:t>拟建</w:t>
            </w:r>
            <w:r w:rsidR="005E3073" w:rsidRPr="00FC741E">
              <w:rPr>
                <w:rFonts w:hint="eastAsia"/>
                <w:szCs w:val="21"/>
              </w:rPr>
              <w:t>利桥</w:t>
            </w:r>
            <w:proofErr w:type="gramEnd"/>
            <w:r w:rsidRPr="00FC741E">
              <w:rPr>
                <w:rFonts w:hint="eastAsia"/>
                <w:szCs w:val="21"/>
              </w:rPr>
              <w:t>1</w:t>
            </w:r>
            <w:r w:rsidRPr="00FC741E">
              <w:rPr>
                <w:szCs w:val="21"/>
              </w:rPr>
              <w:t>10kV</w:t>
            </w:r>
            <w:r w:rsidRPr="00FC741E">
              <w:rPr>
                <w:rFonts w:hint="eastAsia"/>
                <w:szCs w:val="21"/>
              </w:rPr>
              <w:t>变电站评价范围</w:t>
            </w:r>
            <w:r w:rsidR="00665C98" w:rsidRPr="00FC741E">
              <w:rPr>
                <w:rFonts w:hint="eastAsia"/>
                <w:szCs w:val="21"/>
              </w:rPr>
              <w:t>内</w:t>
            </w:r>
            <w:r w:rsidR="005E3073" w:rsidRPr="00FC741E">
              <w:rPr>
                <w:rFonts w:hint="eastAsia"/>
                <w:szCs w:val="21"/>
              </w:rPr>
              <w:t>无</w:t>
            </w:r>
            <w:r w:rsidRPr="00FC741E">
              <w:rPr>
                <w:rFonts w:hint="eastAsia"/>
                <w:szCs w:val="21"/>
              </w:rPr>
              <w:t>电磁环境敏感目标</w:t>
            </w:r>
            <w:r w:rsidR="005E3073" w:rsidRPr="00FC741E">
              <w:rPr>
                <w:rFonts w:hint="eastAsia"/>
                <w:szCs w:val="21"/>
              </w:rPr>
              <w:t>，塘头</w:t>
            </w:r>
            <w:r w:rsidR="00735776" w:rsidRPr="00FC741E">
              <w:rPr>
                <w:rFonts w:hint="eastAsia"/>
                <w:szCs w:val="21"/>
              </w:rPr>
              <w:t>2</w:t>
            </w:r>
            <w:r w:rsidR="00735776" w:rsidRPr="00FC741E">
              <w:rPr>
                <w:szCs w:val="21"/>
              </w:rPr>
              <w:t>20</w:t>
            </w:r>
            <w:r w:rsidR="00735776" w:rsidRPr="00FC741E">
              <w:rPr>
                <w:rFonts w:hint="eastAsia"/>
                <w:szCs w:val="21"/>
              </w:rPr>
              <w:t>kV</w:t>
            </w:r>
            <w:r w:rsidR="00735776" w:rsidRPr="00FC741E">
              <w:rPr>
                <w:rFonts w:hint="eastAsia"/>
                <w:szCs w:val="21"/>
              </w:rPr>
              <w:t>变电站评价范围</w:t>
            </w:r>
            <w:r w:rsidR="00665C98" w:rsidRPr="00FC741E">
              <w:rPr>
                <w:rFonts w:hint="eastAsia"/>
                <w:szCs w:val="21"/>
              </w:rPr>
              <w:t>内</w:t>
            </w:r>
            <w:r w:rsidR="00735776" w:rsidRPr="00FC741E">
              <w:rPr>
                <w:rFonts w:hint="eastAsia"/>
                <w:szCs w:val="21"/>
              </w:rPr>
              <w:t>电磁环境敏感目标详见表</w:t>
            </w:r>
            <w:r w:rsidR="00735776" w:rsidRPr="00FC741E">
              <w:rPr>
                <w:rFonts w:hint="eastAsia"/>
                <w:szCs w:val="21"/>
              </w:rPr>
              <w:t>3</w:t>
            </w:r>
            <w:r w:rsidR="00735776" w:rsidRPr="00FC741E">
              <w:rPr>
                <w:szCs w:val="21"/>
              </w:rPr>
              <w:t>-</w:t>
            </w:r>
            <w:r w:rsidR="00FE27CC" w:rsidRPr="00FC741E">
              <w:rPr>
                <w:rFonts w:hint="eastAsia"/>
                <w:szCs w:val="21"/>
              </w:rPr>
              <w:t>5</w:t>
            </w:r>
            <w:r w:rsidRPr="00FC741E">
              <w:rPr>
                <w:rFonts w:hint="eastAsia"/>
                <w:szCs w:val="21"/>
              </w:rPr>
              <w:t>；</w:t>
            </w:r>
            <w:r w:rsidR="00735776" w:rsidRPr="00FC741E">
              <w:rPr>
                <w:rFonts w:hint="eastAsia"/>
                <w:szCs w:val="21"/>
              </w:rPr>
              <w:t>本项目</w:t>
            </w:r>
            <w:r w:rsidR="00E3076D" w:rsidRPr="00FC741E">
              <w:rPr>
                <w:rFonts w:hint="eastAsia"/>
                <w:szCs w:val="21"/>
              </w:rPr>
              <w:t>110kV</w:t>
            </w:r>
            <w:r w:rsidR="00971D42" w:rsidRPr="00FC741E">
              <w:rPr>
                <w:rFonts w:hint="eastAsia"/>
                <w:szCs w:val="21"/>
              </w:rPr>
              <w:t>电缆线路评价范围内无电磁环境敏感目标，</w:t>
            </w:r>
            <w:r w:rsidR="00735776" w:rsidRPr="00FC741E">
              <w:rPr>
                <w:rFonts w:hint="eastAsia"/>
                <w:szCs w:val="21"/>
              </w:rPr>
              <w:t>1</w:t>
            </w:r>
            <w:r w:rsidR="00735776" w:rsidRPr="00FC741E">
              <w:rPr>
                <w:szCs w:val="21"/>
              </w:rPr>
              <w:t>10</w:t>
            </w:r>
            <w:r w:rsidR="00735776" w:rsidRPr="00FC741E">
              <w:rPr>
                <w:rFonts w:hint="eastAsia"/>
                <w:szCs w:val="21"/>
              </w:rPr>
              <w:t>kV</w:t>
            </w:r>
            <w:r w:rsidR="00971D42" w:rsidRPr="00FC741E">
              <w:rPr>
                <w:rFonts w:hint="eastAsia"/>
                <w:szCs w:val="21"/>
              </w:rPr>
              <w:t>架空</w:t>
            </w:r>
            <w:r w:rsidR="00735776" w:rsidRPr="00FC741E">
              <w:rPr>
                <w:rFonts w:hint="eastAsia"/>
                <w:szCs w:val="21"/>
              </w:rPr>
              <w:t>输电线路</w:t>
            </w:r>
            <w:r w:rsidRPr="00FC741E">
              <w:rPr>
                <w:rFonts w:hint="eastAsia"/>
                <w:szCs w:val="21"/>
              </w:rPr>
              <w:t>评价范围</w:t>
            </w:r>
            <w:r w:rsidR="00665C98" w:rsidRPr="00FC741E">
              <w:rPr>
                <w:rFonts w:hint="eastAsia"/>
                <w:szCs w:val="21"/>
              </w:rPr>
              <w:t>内</w:t>
            </w:r>
            <w:r w:rsidRPr="00FC741E">
              <w:rPr>
                <w:rFonts w:hint="eastAsia"/>
                <w:szCs w:val="21"/>
              </w:rPr>
              <w:t>电磁环境敏感目标详见表</w:t>
            </w:r>
            <w:r w:rsidRPr="00FC741E">
              <w:rPr>
                <w:rFonts w:hint="eastAsia"/>
                <w:szCs w:val="21"/>
              </w:rPr>
              <w:t>3</w:t>
            </w:r>
            <w:r w:rsidRPr="00FC741E">
              <w:rPr>
                <w:szCs w:val="21"/>
              </w:rPr>
              <w:t>-</w:t>
            </w:r>
            <w:r w:rsidR="00FE27CC" w:rsidRPr="00FC741E">
              <w:rPr>
                <w:rFonts w:hint="eastAsia"/>
                <w:szCs w:val="21"/>
              </w:rPr>
              <w:t>6</w:t>
            </w:r>
            <w:r w:rsidRPr="00FC741E">
              <w:rPr>
                <w:rFonts w:hint="eastAsia"/>
                <w:szCs w:val="21"/>
              </w:rPr>
              <w:t>。</w:t>
            </w:r>
          </w:p>
          <w:p w14:paraId="7C53A347" w14:textId="0D21C5C9" w:rsidR="00735776" w:rsidRPr="00FC741E" w:rsidRDefault="00735776" w:rsidP="00735776">
            <w:pPr>
              <w:snapToGrid w:val="0"/>
              <w:jc w:val="center"/>
              <w:rPr>
                <w:b/>
                <w:szCs w:val="21"/>
              </w:rPr>
            </w:pPr>
            <w:r w:rsidRPr="00FC741E">
              <w:rPr>
                <w:rFonts w:hint="eastAsia"/>
                <w:b/>
                <w:szCs w:val="21"/>
              </w:rPr>
              <w:t>表</w:t>
            </w:r>
            <w:r w:rsidRPr="00FC741E">
              <w:rPr>
                <w:b/>
                <w:szCs w:val="21"/>
              </w:rPr>
              <w:t>3-</w:t>
            </w:r>
            <w:r w:rsidR="00FE27CC" w:rsidRPr="00FC741E">
              <w:rPr>
                <w:rFonts w:hint="eastAsia"/>
                <w:b/>
                <w:szCs w:val="21"/>
              </w:rPr>
              <w:t>5</w:t>
            </w:r>
            <w:r w:rsidRPr="00FC741E">
              <w:rPr>
                <w:rFonts w:hint="eastAsia"/>
                <w:b/>
                <w:szCs w:val="21"/>
              </w:rPr>
              <w:t xml:space="preserve"> </w:t>
            </w:r>
            <w:r w:rsidRPr="00FC741E">
              <w:rPr>
                <w:rFonts w:hint="eastAsia"/>
                <w:b/>
                <w:szCs w:val="21"/>
              </w:rPr>
              <w:t>本项目</w:t>
            </w:r>
            <w:r w:rsidR="00FE27CC" w:rsidRPr="00FC741E">
              <w:rPr>
                <w:rFonts w:hint="eastAsia"/>
                <w:b/>
                <w:szCs w:val="21"/>
              </w:rPr>
              <w:t>塘头</w:t>
            </w:r>
            <w:r w:rsidRPr="00FC741E">
              <w:rPr>
                <w:rFonts w:hint="eastAsia"/>
                <w:b/>
                <w:szCs w:val="21"/>
              </w:rPr>
              <w:t>2</w:t>
            </w:r>
            <w:r w:rsidRPr="00FC741E">
              <w:rPr>
                <w:b/>
                <w:szCs w:val="21"/>
              </w:rPr>
              <w:t>20kV</w:t>
            </w:r>
            <w:r w:rsidRPr="00FC741E">
              <w:rPr>
                <w:b/>
                <w:szCs w:val="21"/>
              </w:rPr>
              <w:t>变电站</w:t>
            </w:r>
            <w:r w:rsidRPr="00FC741E">
              <w:rPr>
                <w:rFonts w:hint="eastAsia"/>
                <w:b/>
                <w:szCs w:val="21"/>
              </w:rPr>
              <w:t>评价范围内电磁环境保护目标</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555"/>
              <w:gridCol w:w="972"/>
              <w:gridCol w:w="2044"/>
              <w:gridCol w:w="1932"/>
              <w:gridCol w:w="761"/>
              <w:gridCol w:w="1861"/>
            </w:tblGrid>
            <w:tr w:rsidR="00735776" w:rsidRPr="00FC741E" w14:paraId="4CBA7648" w14:textId="77777777" w:rsidTr="00735776">
              <w:trPr>
                <w:trHeight w:val="470"/>
                <w:jc w:val="center"/>
              </w:trPr>
              <w:tc>
                <w:tcPr>
                  <w:tcW w:w="342" w:type="pct"/>
                  <w:tcBorders>
                    <w:bottom w:val="single" w:sz="4" w:space="0" w:color="auto"/>
                    <w:right w:val="single" w:sz="4" w:space="0" w:color="auto"/>
                  </w:tcBorders>
                  <w:vAlign w:val="center"/>
                </w:tcPr>
                <w:p w14:paraId="2FABE32A" w14:textId="77777777" w:rsidR="00735776" w:rsidRPr="00FC741E" w:rsidRDefault="00735776" w:rsidP="00735776">
                  <w:pPr>
                    <w:adjustRightInd w:val="0"/>
                    <w:snapToGrid w:val="0"/>
                    <w:jc w:val="center"/>
                    <w:rPr>
                      <w:b/>
                      <w:color w:val="000000" w:themeColor="text1"/>
                      <w:sz w:val="18"/>
                      <w:szCs w:val="18"/>
                    </w:rPr>
                  </w:pPr>
                  <w:r w:rsidRPr="00FC741E">
                    <w:rPr>
                      <w:rFonts w:hint="eastAsia"/>
                      <w:b/>
                      <w:color w:val="000000" w:themeColor="text1"/>
                      <w:sz w:val="18"/>
                      <w:szCs w:val="18"/>
                    </w:rPr>
                    <w:t>序号</w:t>
                  </w:r>
                </w:p>
              </w:tc>
              <w:tc>
                <w:tcPr>
                  <w:tcW w:w="598" w:type="pct"/>
                  <w:tcBorders>
                    <w:bottom w:val="single" w:sz="4" w:space="0" w:color="auto"/>
                    <w:right w:val="single" w:sz="4" w:space="0" w:color="auto"/>
                  </w:tcBorders>
                  <w:vAlign w:val="center"/>
                </w:tcPr>
                <w:p w14:paraId="70368C36" w14:textId="77777777" w:rsidR="00735776" w:rsidRPr="00FC741E" w:rsidRDefault="00735776" w:rsidP="00735776">
                  <w:pPr>
                    <w:adjustRightInd w:val="0"/>
                    <w:snapToGrid w:val="0"/>
                    <w:jc w:val="center"/>
                    <w:rPr>
                      <w:b/>
                      <w:bCs/>
                      <w:color w:val="000000" w:themeColor="text1"/>
                      <w:sz w:val="18"/>
                      <w:szCs w:val="18"/>
                    </w:rPr>
                  </w:pPr>
                  <w:r w:rsidRPr="00FC741E">
                    <w:rPr>
                      <w:rFonts w:hint="eastAsia"/>
                      <w:b/>
                      <w:bCs/>
                      <w:color w:val="000000" w:themeColor="text1"/>
                      <w:sz w:val="18"/>
                      <w:szCs w:val="18"/>
                    </w:rPr>
                    <w:t>行政区划</w:t>
                  </w:r>
                </w:p>
              </w:tc>
              <w:tc>
                <w:tcPr>
                  <w:tcW w:w="1258" w:type="pct"/>
                  <w:tcBorders>
                    <w:left w:val="single" w:sz="4" w:space="0" w:color="auto"/>
                    <w:bottom w:val="single" w:sz="4" w:space="0" w:color="auto"/>
                    <w:right w:val="single" w:sz="4" w:space="0" w:color="auto"/>
                  </w:tcBorders>
                  <w:vAlign w:val="center"/>
                </w:tcPr>
                <w:p w14:paraId="77ADD82B" w14:textId="77777777" w:rsidR="00735776" w:rsidRPr="00FC741E" w:rsidRDefault="00735776" w:rsidP="00735776">
                  <w:pPr>
                    <w:adjustRightInd w:val="0"/>
                    <w:snapToGrid w:val="0"/>
                    <w:jc w:val="center"/>
                    <w:rPr>
                      <w:b/>
                      <w:color w:val="000000" w:themeColor="text1"/>
                      <w:sz w:val="18"/>
                      <w:szCs w:val="18"/>
                    </w:rPr>
                  </w:pPr>
                  <w:r w:rsidRPr="00FC741E">
                    <w:rPr>
                      <w:rFonts w:hint="eastAsia"/>
                      <w:b/>
                      <w:bCs/>
                      <w:color w:val="000000" w:themeColor="text1"/>
                      <w:sz w:val="18"/>
                      <w:szCs w:val="18"/>
                    </w:rPr>
                    <w:t>电磁环境敏感目标</w:t>
                  </w:r>
                  <w:r w:rsidRPr="00FC741E">
                    <w:rPr>
                      <w:rFonts w:hint="eastAsia"/>
                      <w:b/>
                      <w:color w:val="000000" w:themeColor="text1"/>
                      <w:sz w:val="18"/>
                      <w:szCs w:val="18"/>
                    </w:rPr>
                    <w:t>名称</w:t>
                  </w:r>
                </w:p>
              </w:tc>
              <w:tc>
                <w:tcPr>
                  <w:tcW w:w="1189" w:type="pct"/>
                  <w:tcBorders>
                    <w:left w:val="single" w:sz="4" w:space="0" w:color="auto"/>
                    <w:right w:val="single" w:sz="4" w:space="0" w:color="auto"/>
                  </w:tcBorders>
                  <w:vAlign w:val="center"/>
                </w:tcPr>
                <w:p w14:paraId="634AE0D5" w14:textId="77777777" w:rsidR="00735776" w:rsidRPr="00FC741E" w:rsidRDefault="00735776" w:rsidP="00735776">
                  <w:pPr>
                    <w:adjustRightInd w:val="0"/>
                    <w:snapToGrid w:val="0"/>
                    <w:jc w:val="center"/>
                    <w:rPr>
                      <w:b/>
                      <w:color w:val="000000" w:themeColor="text1"/>
                      <w:sz w:val="18"/>
                      <w:szCs w:val="18"/>
                    </w:rPr>
                  </w:pPr>
                  <w:r w:rsidRPr="00FC741E">
                    <w:rPr>
                      <w:rFonts w:hint="eastAsia"/>
                      <w:b/>
                      <w:color w:val="000000" w:themeColor="text1"/>
                      <w:sz w:val="18"/>
                      <w:szCs w:val="18"/>
                    </w:rPr>
                    <w:t>敏感目标与变电站的位置关系及最近距离</w:t>
                  </w:r>
                </w:p>
              </w:tc>
              <w:tc>
                <w:tcPr>
                  <w:tcW w:w="468" w:type="pct"/>
                  <w:tcBorders>
                    <w:left w:val="single" w:sz="4" w:space="0" w:color="auto"/>
                    <w:bottom w:val="single" w:sz="12" w:space="0" w:color="auto"/>
                  </w:tcBorders>
                  <w:vAlign w:val="center"/>
                </w:tcPr>
                <w:p w14:paraId="4AA024EB" w14:textId="77777777" w:rsidR="00735776" w:rsidRPr="00FC741E" w:rsidRDefault="00735776" w:rsidP="00735776">
                  <w:pPr>
                    <w:adjustRightInd w:val="0"/>
                    <w:snapToGrid w:val="0"/>
                    <w:jc w:val="center"/>
                    <w:rPr>
                      <w:b/>
                      <w:color w:val="000000" w:themeColor="text1"/>
                      <w:sz w:val="18"/>
                      <w:szCs w:val="18"/>
                    </w:rPr>
                  </w:pPr>
                  <w:r w:rsidRPr="00FC741E">
                    <w:rPr>
                      <w:rFonts w:hint="eastAsia"/>
                      <w:b/>
                      <w:color w:val="000000" w:themeColor="text1"/>
                      <w:sz w:val="18"/>
                      <w:szCs w:val="18"/>
                    </w:rPr>
                    <w:t>环境质量要求</w:t>
                  </w:r>
                  <w:r w:rsidRPr="00FC741E">
                    <w:rPr>
                      <w:b/>
                      <w:color w:val="000000" w:themeColor="text1"/>
                      <w:sz w:val="18"/>
                      <w:szCs w:val="18"/>
                      <w:vertAlign w:val="superscript"/>
                    </w:rPr>
                    <w:t>*</w:t>
                  </w:r>
                </w:p>
              </w:tc>
              <w:tc>
                <w:tcPr>
                  <w:tcW w:w="1145" w:type="pct"/>
                  <w:tcBorders>
                    <w:left w:val="single" w:sz="4" w:space="0" w:color="auto"/>
                    <w:bottom w:val="single" w:sz="12" w:space="0" w:color="auto"/>
                  </w:tcBorders>
                  <w:vAlign w:val="center"/>
                </w:tcPr>
                <w:p w14:paraId="7CB52788" w14:textId="77777777" w:rsidR="00735776" w:rsidRPr="00FC741E" w:rsidRDefault="00735776" w:rsidP="00735776">
                  <w:pPr>
                    <w:adjustRightInd w:val="0"/>
                    <w:snapToGrid w:val="0"/>
                    <w:jc w:val="center"/>
                    <w:rPr>
                      <w:b/>
                      <w:color w:val="000000" w:themeColor="text1"/>
                      <w:sz w:val="18"/>
                      <w:szCs w:val="18"/>
                    </w:rPr>
                  </w:pPr>
                  <w:r w:rsidRPr="00FC741E">
                    <w:rPr>
                      <w:rFonts w:hint="eastAsia"/>
                      <w:b/>
                      <w:bCs/>
                      <w:color w:val="000000" w:themeColor="text1"/>
                      <w:sz w:val="18"/>
                      <w:szCs w:val="18"/>
                    </w:rPr>
                    <w:t>电磁环境敏感目标情况说明</w:t>
                  </w:r>
                </w:p>
              </w:tc>
            </w:tr>
            <w:tr w:rsidR="00735776" w:rsidRPr="00FC741E" w14:paraId="1B774F46" w14:textId="77777777" w:rsidTr="00735776">
              <w:trPr>
                <w:trHeight w:val="340"/>
                <w:jc w:val="center"/>
              </w:trPr>
              <w:tc>
                <w:tcPr>
                  <w:tcW w:w="342" w:type="pct"/>
                  <w:tcBorders>
                    <w:top w:val="single" w:sz="12" w:space="0" w:color="auto"/>
                  </w:tcBorders>
                  <w:vAlign w:val="center"/>
                </w:tcPr>
                <w:p w14:paraId="285874F6" w14:textId="77777777" w:rsidR="00735776" w:rsidRPr="00FC741E" w:rsidRDefault="00735776" w:rsidP="00735776">
                  <w:pPr>
                    <w:adjustRightInd w:val="0"/>
                    <w:snapToGrid w:val="0"/>
                    <w:jc w:val="center"/>
                    <w:rPr>
                      <w:color w:val="000000" w:themeColor="text1"/>
                      <w:sz w:val="18"/>
                      <w:szCs w:val="18"/>
                    </w:rPr>
                  </w:pPr>
                  <w:r w:rsidRPr="00FC741E">
                    <w:rPr>
                      <w:rFonts w:hint="eastAsia"/>
                      <w:color w:val="000000" w:themeColor="text1"/>
                      <w:sz w:val="18"/>
                      <w:szCs w:val="18"/>
                    </w:rPr>
                    <w:t>1</w:t>
                  </w:r>
                </w:p>
              </w:tc>
              <w:tc>
                <w:tcPr>
                  <w:tcW w:w="598" w:type="pct"/>
                  <w:tcBorders>
                    <w:top w:val="single" w:sz="12" w:space="0" w:color="auto"/>
                  </w:tcBorders>
                  <w:vAlign w:val="center"/>
                </w:tcPr>
                <w:p w14:paraId="160D8C3C" w14:textId="77777777" w:rsidR="007908A9" w:rsidRPr="00FC741E" w:rsidRDefault="007908A9" w:rsidP="00735776">
                  <w:pPr>
                    <w:adjustRightInd w:val="0"/>
                    <w:snapToGrid w:val="0"/>
                    <w:jc w:val="center"/>
                    <w:rPr>
                      <w:color w:val="000000" w:themeColor="text1"/>
                      <w:sz w:val="18"/>
                      <w:szCs w:val="18"/>
                    </w:rPr>
                  </w:pPr>
                  <w:r w:rsidRPr="00FC741E">
                    <w:rPr>
                      <w:rFonts w:hint="eastAsia"/>
                      <w:color w:val="000000" w:themeColor="text1"/>
                      <w:sz w:val="18"/>
                      <w:szCs w:val="18"/>
                    </w:rPr>
                    <w:t>福清市</w:t>
                  </w:r>
                </w:p>
                <w:p w14:paraId="648BBBCF" w14:textId="75353A61" w:rsidR="00735776" w:rsidRPr="00FC741E" w:rsidRDefault="007908A9" w:rsidP="00735776">
                  <w:pPr>
                    <w:adjustRightInd w:val="0"/>
                    <w:snapToGrid w:val="0"/>
                    <w:jc w:val="center"/>
                    <w:rPr>
                      <w:color w:val="000000" w:themeColor="text1"/>
                      <w:sz w:val="18"/>
                      <w:szCs w:val="18"/>
                    </w:rPr>
                  </w:pPr>
                  <w:r w:rsidRPr="00FC741E">
                    <w:rPr>
                      <w:rFonts w:hint="eastAsia"/>
                      <w:color w:val="000000" w:themeColor="text1"/>
                      <w:sz w:val="18"/>
                      <w:szCs w:val="18"/>
                    </w:rPr>
                    <w:t>龙山街道</w:t>
                  </w:r>
                </w:p>
              </w:tc>
              <w:tc>
                <w:tcPr>
                  <w:tcW w:w="1258" w:type="pct"/>
                  <w:tcBorders>
                    <w:top w:val="single" w:sz="12" w:space="0" w:color="auto"/>
                  </w:tcBorders>
                  <w:vAlign w:val="center"/>
                </w:tcPr>
                <w:p w14:paraId="5FB0E81D" w14:textId="52A6EFA4" w:rsidR="00735776" w:rsidRPr="00FC741E" w:rsidRDefault="007908A9" w:rsidP="00735776">
                  <w:pPr>
                    <w:adjustRightInd w:val="0"/>
                    <w:snapToGrid w:val="0"/>
                    <w:jc w:val="center"/>
                    <w:rPr>
                      <w:color w:val="000000" w:themeColor="text1"/>
                      <w:sz w:val="18"/>
                      <w:szCs w:val="18"/>
                    </w:rPr>
                  </w:pPr>
                  <w:r w:rsidRPr="00FC741E">
                    <w:rPr>
                      <w:rFonts w:hint="eastAsia"/>
                      <w:color w:val="000000" w:themeColor="text1"/>
                      <w:sz w:val="18"/>
                      <w:szCs w:val="18"/>
                    </w:rPr>
                    <w:t>福清市福</w:t>
                  </w:r>
                  <w:r w:rsidR="00534C07" w:rsidRPr="00534C07">
                    <w:rPr>
                      <w:color w:val="000000"/>
                      <w:sz w:val="18"/>
                      <w:szCs w:val="18"/>
                    </w:rPr>
                    <w:t>****</w:t>
                  </w:r>
                  <w:r w:rsidRPr="00FC741E">
                    <w:rPr>
                      <w:rFonts w:hint="eastAsia"/>
                      <w:color w:val="000000" w:themeColor="text1"/>
                      <w:sz w:val="18"/>
                      <w:szCs w:val="18"/>
                    </w:rPr>
                    <w:t>有限公司</w:t>
                  </w:r>
                </w:p>
              </w:tc>
              <w:tc>
                <w:tcPr>
                  <w:tcW w:w="1189" w:type="pct"/>
                  <w:tcBorders>
                    <w:top w:val="single" w:sz="12" w:space="0" w:color="auto"/>
                  </w:tcBorders>
                  <w:vAlign w:val="center"/>
                </w:tcPr>
                <w:p w14:paraId="20C57A4D" w14:textId="2B63FD7D" w:rsidR="00735776" w:rsidRPr="00FC741E" w:rsidRDefault="007908A9" w:rsidP="00735776">
                  <w:pPr>
                    <w:adjustRightInd w:val="0"/>
                    <w:snapToGrid w:val="0"/>
                    <w:jc w:val="center"/>
                    <w:rPr>
                      <w:color w:val="000000" w:themeColor="text1"/>
                      <w:sz w:val="18"/>
                      <w:szCs w:val="18"/>
                    </w:rPr>
                  </w:pPr>
                  <w:r w:rsidRPr="00FC741E">
                    <w:rPr>
                      <w:rFonts w:hint="eastAsia"/>
                      <w:color w:val="000000"/>
                      <w:sz w:val="18"/>
                      <w:szCs w:val="18"/>
                    </w:rPr>
                    <w:t>西角围墙外</w:t>
                  </w:r>
                  <w:r w:rsidRPr="00FC741E">
                    <w:rPr>
                      <w:rFonts w:hint="eastAsia"/>
                      <w:color w:val="000000"/>
                      <w:sz w:val="18"/>
                      <w:szCs w:val="18"/>
                    </w:rPr>
                    <w:t>35m</w:t>
                  </w:r>
                </w:p>
              </w:tc>
              <w:tc>
                <w:tcPr>
                  <w:tcW w:w="468" w:type="pct"/>
                  <w:tcBorders>
                    <w:top w:val="single" w:sz="12" w:space="0" w:color="auto"/>
                    <w:tl2br w:val="nil"/>
                    <w:tr2bl w:val="nil"/>
                  </w:tcBorders>
                  <w:vAlign w:val="center"/>
                </w:tcPr>
                <w:p w14:paraId="52F1A6AD" w14:textId="77777777" w:rsidR="00735776" w:rsidRPr="00FC741E" w:rsidRDefault="00735776" w:rsidP="00735776">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1145" w:type="pct"/>
                  <w:tcBorders>
                    <w:top w:val="single" w:sz="12" w:space="0" w:color="auto"/>
                    <w:tl2br w:val="nil"/>
                    <w:tr2bl w:val="nil"/>
                  </w:tcBorders>
                  <w:vAlign w:val="center"/>
                </w:tcPr>
                <w:p w14:paraId="1B94185C" w14:textId="3C5D63D9" w:rsidR="00735776" w:rsidRPr="00FC741E" w:rsidRDefault="00A93ED3" w:rsidP="00735776">
                  <w:pPr>
                    <w:adjustRightInd w:val="0"/>
                    <w:snapToGrid w:val="0"/>
                    <w:jc w:val="center"/>
                    <w:rPr>
                      <w:color w:val="000000" w:themeColor="text1"/>
                      <w:sz w:val="18"/>
                      <w:szCs w:val="18"/>
                    </w:rPr>
                  </w:pPr>
                  <w:r w:rsidRPr="00FC741E">
                    <w:rPr>
                      <w:rFonts w:hint="eastAsia"/>
                      <w:color w:val="000000" w:themeColor="text1"/>
                      <w:sz w:val="18"/>
                      <w:szCs w:val="18"/>
                    </w:rPr>
                    <w:t>1</w:t>
                  </w:r>
                  <w:r w:rsidR="007908A9" w:rsidRPr="00FC741E">
                    <w:rPr>
                      <w:rFonts w:hint="eastAsia"/>
                      <w:color w:val="000000" w:themeColor="text1"/>
                      <w:sz w:val="18"/>
                      <w:szCs w:val="18"/>
                    </w:rPr>
                    <w:t>家公司</w:t>
                  </w:r>
                  <w:r w:rsidR="00735776" w:rsidRPr="00FC741E">
                    <w:rPr>
                      <w:rFonts w:hint="eastAsia"/>
                      <w:color w:val="000000"/>
                      <w:sz w:val="18"/>
                      <w:szCs w:val="18"/>
                    </w:rPr>
                    <w:t>，</w:t>
                  </w:r>
                  <w:r w:rsidR="00735776" w:rsidRPr="00FC741E">
                    <w:rPr>
                      <w:rFonts w:hint="eastAsia"/>
                      <w:color w:val="000000" w:themeColor="text1"/>
                      <w:sz w:val="18"/>
                      <w:szCs w:val="18"/>
                    </w:rPr>
                    <w:t>1</w:t>
                  </w:r>
                  <w:r w:rsidR="007908A9" w:rsidRPr="00FC741E">
                    <w:rPr>
                      <w:rFonts w:hint="eastAsia"/>
                      <w:color w:val="000000" w:themeColor="text1"/>
                      <w:sz w:val="18"/>
                      <w:szCs w:val="18"/>
                    </w:rPr>
                    <w:t>-2</w:t>
                  </w:r>
                  <w:r w:rsidR="00735776" w:rsidRPr="00FC741E">
                    <w:rPr>
                      <w:rFonts w:hint="eastAsia"/>
                      <w:color w:val="000000" w:themeColor="text1"/>
                      <w:sz w:val="18"/>
                      <w:szCs w:val="18"/>
                    </w:rPr>
                    <w:t>层尖</w:t>
                  </w:r>
                  <w:r w:rsidR="007908A9" w:rsidRPr="00FC741E">
                    <w:rPr>
                      <w:rFonts w:hint="eastAsia"/>
                      <w:color w:val="000000" w:themeColor="text1"/>
                      <w:sz w:val="18"/>
                      <w:szCs w:val="18"/>
                    </w:rPr>
                    <w:t>/</w:t>
                  </w:r>
                  <w:r w:rsidR="007908A9" w:rsidRPr="00FC741E">
                    <w:rPr>
                      <w:rFonts w:hint="eastAsia"/>
                      <w:color w:val="000000" w:themeColor="text1"/>
                      <w:sz w:val="18"/>
                      <w:szCs w:val="18"/>
                    </w:rPr>
                    <w:t>平</w:t>
                  </w:r>
                  <w:r w:rsidR="00735776" w:rsidRPr="00FC741E">
                    <w:rPr>
                      <w:rFonts w:hint="eastAsia"/>
                      <w:color w:val="000000" w:themeColor="text1"/>
                      <w:sz w:val="18"/>
                      <w:szCs w:val="18"/>
                    </w:rPr>
                    <w:t>顶</w:t>
                  </w:r>
                  <w:r w:rsidR="00735776" w:rsidRPr="00FC741E">
                    <w:rPr>
                      <w:color w:val="000000"/>
                      <w:sz w:val="18"/>
                      <w:szCs w:val="18"/>
                    </w:rPr>
                    <w:t>，高度约</w:t>
                  </w:r>
                  <w:r w:rsidR="00735776" w:rsidRPr="00FC741E">
                    <w:rPr>
                      <w:rFonts w:hint="eastAsia"/>
                      <w:color w:val="000000"/>
                      <w:sz w:val="18"/>
                      <w:szCs w:val="18"/>
                    </w:rPr>
                    <w:t>3</w:t>
                  </w:r>
                  <w:r w:rsidR="00735776" w:rsidRPr="00FC741E">
                    <w:rPr>
                      <w:color w:val="000000"/>
                      <w:sz w:val="18"/>
                      <w:szCs w:val="18"/>
                    </w:rPr>
                    <w:t>-7m</w:t>
                  </w:r>
                </w:p>
              </w:tc>
            </w:tr>
          </w:tbl>
          <w:p w14:paraId="4B28FFB4" w14:textId="77777777" w:rsidR="00735776" w:rsidRPr="00FC741E" w:rsidRDefault="00735776" w:rsidP="00735776">
            <w:pPr>
              <w:spacing w:line="240" w:lineRule="exact"/>
              <w:rPr>
                <w:sz w:val="18"/>
                <w:szCs w:val="21"/>
              </w:rPr>
            </w:pPr>
            <w:r w:rsidRPr="00FC741E">
              <w:rPr>
                <w:rFonts w:hint="eastAsia"/>
                <w:sz w:val="18"/>
                <w:szCs w:val="21"/>
              </w:rPr>
              <w:t>*</w:t>
            </w:r>
            <w:r w:rsidRPr="00FC741E">
              <w:rPr>
                <w:rFonts w:hint="eastAsia"/>
                <w:sz w:val="18"/>
                <w:szCs w:val="21"/>
              </w:rPr>
              <w:t>注：</w:t>
            </w:r>
            <w:r w:rsidRPr="00FC741E">
              <w:rPr>
                <w:sz w:val="18"/>
                <w:szCs w:val="21"/>
              </w:rPr>
              <w:t>E—</w:t>
            </w:r>
            <w:r w:rsidRPr="00FC741E">
              <w:rPr>
                <w:sz w:val="18"/>
                <w:szCs w:val="21"/>
              </w:rPr>
              <w:t>表示电磁环境质量要求为工频电场强度</w:t>
            </w:r>
            <w:r w:rsidRPr="00FC741E">
              <w:rPr>
                <w:sz w:val="18"/>
                <w:szCs w:val="21"/>
              </w:rPr>
              <w:t>&lt;4000V/m</w:t>
            </w:r>
            <w:r w:rsidRPr="00FC741E">
              <w:rPr>
                <w:sz w:val="18"/>
                <w:szCs w:val="21"/>
              </w:rPr>
              <w:t>；</w:t>
            </w:r>
          </w:p>
          <w:p w14:paraId="12468F94" w14:textId="7EE67CF8" w:rsidR="00735776" w:rsidRPr="00FC741E" w:rsidRDefault="00735776" w:rsidP="00735776">
            <w:pPr>
              <w:spacing w:line="360" w:lineRule="auto"/>
              <w:ind w:firstLineChars="250" w:firstLine="450"/>
              <w:rPr>
                <w:sz w:val="15"/>
                <w:szCs w:val="18"/>
              </w:rPr>
            </w:pPr>
            <w:r w:rsidRPr="00FC741E">
              <w:rPr>
                <w:sz w:val="18"/>
                <w:szCs w:val="21"/>
              </w:rPr>
              <w:t>B—</w:t>
            </w:r>
            <w:r w:rsidRPr="00FC741E">
              <w:rPr>
                <w:sz w:val="18"/>
                <w:szCs w:val="21"/>
              </w:rPr>
              <w:t>表示电磁环境质量要求为工频磁感应强度</w:t>
            </w:r>
            <w:r w:rsidRPr="00FC741E">
              <w:rPr>
                <w:sz w:val="18"/>
                <w:szCs w:val="21"/>
              </w:rPr>
              <w:t>&lt;100μT</w:t>
            </w:r>
            <w:r w:rsidRPr="00FC741E">
              <w:rPr>
                <w:sz w:val="18"/>
                <w:szCs w:val="21"/>
              </w:rPr>
              <w:t>。</w:t>
            </w:r>
          </w:p>
          <w:p w14:paraId="3A72550F" w14:textId="77777777" w:rsidR="0083288E" w:rsidRDefault="0083288E" w:rsidP="00735776">
            <w:pPr>
              <w:snapToGrid w:val="0"/>
              <w:jc w:val="center"/>
              <w:rPr>
                <w:b/>
                <w:szCs w:val="21"/>
              </w:rPr>
            </w:pPr>
          </w:p>
          <w:p w14:paraId="69CBE6FE" w14:textId="77777777" w:rsidR="00534C07" w:rsidRPr="00FC741E" w:rsidRDefault="00534C07" w:rsidP="00735776">
            <w:pPr>
              <w:snapToGrid w:val="0"/>
              <w:jc w:val="center"/>
              <w:rPr>
                <w:b/>
                <w:szCs w:val="21"/>
              </w:rPr>
            </w:pPr>
          </w:p>
          <w:p w14:paraId="63F2C769" w14:textId="05341766" w:rsidR="00735776" w:rsidRPr="00FC741E" w:rsidRDefault="00735776" w:rsidP="00735776">
            <w:pPr>
              <w:snapToGrid w:val="0"/>
              <w:jc w:val="center"/>
              <w:rPr>
                <w:b/>
                <w:szCs w:val="21"/>
              </w:rPr>
            </w:pPr>
            <w:r w:rsidRPr="00FC741E">
              <w:rPr>
                <w:rFonts w:hint="eastAsia"/>
                <w:b/>
                <w:szCs w:val="21"/>
              </w:rPr>
              <w:lastRenderedPageBreak/>
              <w:t>表</w:t>
            </w:r>
            <w:r w:rsidRPr="00FC741E">
              <w:rPr>
                <w:b/>
                <w:szCs w:val="21"/>
              </w:rPr>
              <w:t>3-</w:t>
            </w:r>
            <w:r w:rsidR="007C033D" w:rsidRPr="00FC741E">
              <w:rPr>
                <w:rFonts w:hint="eastAsia"/>
                <w:b/>
                <w:szCs w:val="21"/>
              </w:rPr>
              <w:t>6</w:t>
            </w:r>
            <w:r w:rsidRPr="00FC741E">
              <w:rPr>
                <w:b/>
                <w:szCs w:val="21"/>
              </w:rPr>
              <w:t xml:space="preserve">  </w:t>
            </w:r>
            <w:r w:rsidRPr="00FC741E">
              <w:rPr>
                <w:rFonts w:hint="eastAsia"/>
                <w:b/>
                <w:szCs w:val="21"/>
              </w:rPr>
              <w:t>本项目</w:t>
            </w:r>
            <w:r w:rsidRPr="00FC741E">
              <w:rPr>
                <w:rFonts w:hint="eastAsia"/>
                <w:b/>
                <w:szCs w:val="21"/>
              </w:rPr>
              <w:t>110kV</w:t>
            </w:r>
            <w:r w:rsidRPr="00FC741E">
              <w:rPr>
                <w:rFonts w:hint="eastAsia"/>
                <w:b/>
                <w:szCs w:val="21"/>
              </w:rPr>
              <w:t>输电线路评价范围内电磁环境敏感目标</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378"/>
              <w:gridCol w:w="497"/>
              <w:gridCol w:w="712"/>
              <w:gridCol w:w="858"/>
              <w:gridCol w:w="1037"/>
              <w:gridCol w:w="1207"/>
              <w:gridCol w:w="746"/>
              <w:gridCol w:w="748"/>
              <w:gridCol w:w="564"/>
              <w:gridCol w:w="1378"/>
            </w:tblGrid>
            <w:tr w:rsidR="00735776" w:rsidRPr="00FC741E" w14:paraId="287FEBA6" w14:textId="77777777" w:rsidTr="00254371">
              <w:trPr>
                <w:trHeight w:val="340"/>
                <w:jc w:val="center"/>
              </w:trPr>
              <w:tc>
                <w:tcPr>
                  <w:tcW w:w="233" w:type="pct"/>
                  <w:vMerge w:val="restart"/>
                  <w:tcBorders>
                    <w:bottom w:val="single" w:sz="4" w:space="0" w:color="auto"/>
                    <w:right w:val="single" w:sz="4" w:space="0" w:color="auto"/>
                  </w:tcBorders>
                  <w:vAlign w:val="center"/>
                </w:tcPr>
                <w:p w14:paraId="73D8E181" w14:textId="77777777" w:rsidR="00735776" w:rsidRPr="00FC741E" w:rsidRDefault="00735776" w:rsidP="00735776">
                  <w:pPr>
                    <w:adjustRightInd w:val="0"/>
                    <w:snapToGrid w:val="0"/>
                    <w:jc w:val="center"/>
                    <w:rPr>
                      <w:b/>
                      <w:color w:val="000000" w:themeColor="text1"/>
                      <w:sz w:val="18"/>
                      <w:szCs w:val="18"/>
                    </w:rPr>
                  </w:pPr>
                  <w:r w:rsidRPr="00FC741E">
                    <w:rPr>
                      <w:rFonts w:hint="eastAsia"/>
                      <w:b/>
                      <w:color w:val="000000" w:themeColor="text1"/>
                      <w:sz w:val="18"/>
                      <w:szCs w:val="18"/>
                    </w:rPr>
                    <w:t>序号</w:t>
                  </w:r>
                </w:p>
              </w:tc>
              <w:tc>
                <w:tcPr>
                  <w:tcW w:w="306" w:type="pct"/>
                  <w:vMerge w:val="restart"/>
                  <w:vAlign w:val="center"/>
                </w:tcPr>
                <w:p w14:paraId="4CEB9D17" w14:textId="77777777" w:rsidR="00735776" w:rsidRPr="00FC741E" w:rsidRDefault="00735776" w:rsidP="00735776">
                  <w:pPr>
                    <w:adjustRightInd w:val="0"/>
                    <w:snapToGrid w:val="0"/>
                    <w:jc w:val="center"/>
                    <w:rPr>
                      <w:b/>
                      <w:bCs/>
                      <w:color w:val="000000" w:themeColor="text1"/>
                      <w:sz w:val="18"/>
                      <w:szCs w:val="18"/>
                    </w:rPr>
                  </w:pPr>
                  <w:r w:rsidRPr="00FC741E">
                    <w:rPr>
                      <w:rFonts w:hint="eastAsia"/>
                      <w:b/>
                      <w:bCs/>
                      <w:color w:val="000000" w:themeColor="text1"/>
                      <w:sz w:val="18"/>
                      <w:szCs w:val="18"/>
                    </w:rPr>
                    <w:t>行政</w:t>
                  </w:r>
                </w:p>
                <w:p w14:paraId="62501450" w14:textId="36CC0BC0" w:rsidR="00735776" w:rsidRPr="00FC741E" w:rsidRDefault="00735776" w:rsidP="00735776">
                  <w:pPr>
                    <w:adjustRightInd w:val="0"/>
                    <w:snapToGrid w:val="0"/>
                    <w:jc w:val="center"/>
                    <w:rPr>
                      <w:b/>
                      <w:bCs/>
                      <w:color w:val="000000" w:themeColor="text1"/>
                      <w:sz w:val="18"/>
                      <w:szCs w:val="18"/>
                    </w:rPr>
                  </w:pPr>
                  <w:r w:rsidRPr="00FC741E">
                    <w:rPr>
                      <w:rFonts w:hint="eastAsia"/>
                      <w:b/>
                      <w:bCs/>
                      <w:color w:val="000000" w:themeColor="text1"/>
                      <w:sz w:val="18"/>
                      <w:szCs w:val="18"/>
                    </w:rPr>
                    <w:t>区划</w:t>
                  </w:r>
                </w:p>
              </w:tc>
              <w:tc>
                <w:tcPr>
                  <w:tcW w:w="438" w:type="pct"/>
                  <w:vMerge w:val="restart"/>
                  <w:tcBorders>
                    <w:right w:val="single" w:sz="4" w:space="0" w:color="auto"/>
                  </w:tcBorders>
                  <w:vAlign w:val="center"/>
                </w:tcPr>
                <w:p w14:paraId="75DCD8F8" w14:textId="37381219" w:rsidR="007F34E4" w:rsidRPr="00FC741E" w:rsidRDefault="007F34E4" w:rsidP="00735776">
                  <w:pPr>
                    <w:adjustRightInd w:val="0"/>
                    <w:snapToGrid w:val="0"/>
                    <w:jc w:val="center"/>
                    <w:rPr>
                      <w:b/>
                      <w:bCs/>
                      <w:color w:val="000000" w:themeColor="text1"/>
                      <w:sz w:val="18"/>
                      <w:szCs w:val="18"/>
                    </w:rPr>
                  </w:pPr>
                  <w:r w:rsidRPr="00FC741E">
                    <w:rPr>
                      <w:rFonts w:hint="eastAsia"/>
                      <w:b/>
                      <w:bCs/>
                      <w:color w:val="000000" w:themeColor="text1"/>
                      <w:sz w:val="18"/>
                      <w:szCs w:val="18"/>
                    </w:rPr>
                    <w:t>线路</w:t>
                  </w:r>
                </w:p>
                <w:p w14:paraId="3528240B" w14:textId="481F5A6D" w:rsidR="00735776" w:rsidRPr="00FC741E" w:rsidRDefault="00735776" w:rsidP="00735776">
                  <w:pPr>
                    <w:adjustRightInd w:val="0"/>
                    <w:snapToGrid w:val="0"/>
                    <w:jc w:val="center"/>
                    <w:rPr>
                      <w:b/>
                      <w:bCs/>
                      <w:color w:val="000000" w:themeColor="text1"/>
                      <w:sz w:val="18"/>
                      <w:szCs w:val="18"/>
                    </w:rPr>
                  </w:pPr>
                  <w:r w:rsidRPr="00FC741E">
                    <w:rPr>
                      <w:rFonts w:hint="eastAsia"/>
                      <w:b/>
                      <w:bCs/>
                      <w:color w:val="000000" w:themeColor="text1"/>
                      <w:sz w:val="18"/>
                      <w:szCs w:val="18"/>
                    </w:rPr>
                    <w:t>名称</w:t>
                  </w:r>
                </w:p>
              </w:tc>
              <w:tc>
                <w:tcPr>
                  <w:tcW w:w="528" w:type="pct"/>
                  <w:vMerge w:val="restart"/>
                  <w:tcBorders>
                    <w:right w:val="single" w:sz="4" w:space="0" w:color="auto"/>
                  </w:tcBorders>
                  <w:vAlign w:val="center"/>
                </w:tcPr>
                <w:p w14:paraId="5FFB91CF" w14:textId="1D32E701" w:rsidR="00735776" w:rsidRPr="00FC741E" w:rsidRDefault="00735776" w:rsidP="00735776">
                  <w:pPr>
                    <w:adjustRightInd w:val="0"/>
                    <w:snapToGrid w:val="0"/>
                    <w:jc w:val="center"/>
                    <w:rPr>
                      <w:b/>
                      <w:bCs/>
                      <w:color w:val="000000" w:themeColor="text1"/>
                      <w:sz w:val="18"/>
                      <w:szCs w:val="18"/>
                    </w:rPr>
                  </w:pPr>
                  <w:r w:rsidRPr="00FC741E">
                    <w:rPr>
                      <w:rFonts w:hint="eastAsia"/>
                      <w:b/>
                      <w:bCs/>
                      <w:color w:val="000000" w:themeColor="text1"/>
                      <w:sz w:val="18"/>
                      <w:szCs w:val="18"/>
                    </w:rPr>
                    <w:t>架</w:t>
                  </w:r>
                  <w:r w:rsidR="00254371" w:rsidRPr="00FC741E">
                    <w:rPr>
                      <w:rFonts w:hint="eastAsia"/>
                      <w:b/>
                      <w:bCs/>
                      <w:color w:val="000000" w:themeColor="text1"/>
                      <w:sz w:val="18"/>
                      <w:szCs w:val="18"/>
                    </w:rPr>
                    <w:t>（敷）</w:t>
                  </w:r>
                  <w:proofErr w:type="gramStart"/>
                  <w:r w:rsidRPr="00FC741E">
                    <w:rPr>
                      <w:rFonts w:hint="eastAsia"/>
                      <w:b/>
                      <w:bCs/>
                      <w:color w:val="000000" w:themeColor="text1"/>
                      <w:sz w:val="18"/>
                      <w:szCs w:val="18"/>
                    </w:rPr>
                    <w:t>设</w:t>
                  </w:r>
                  <w:r w:rsidR="007F34E4" w:rsidRPr="00FC741E">
                    <w:rPr>
                      <w:rFonts w:hint="eastAsia"/>
                      <w:b/>
                      <w:bCs/>
                      <w:color w:val="000000" w:themeColor="text1"/>
                      <w:sz w:val="18"/>
                      <w:szCs w:val="18"/>
                    </w:rPr>
                    <w:t>方式</w:t>
                  </w:r>
                  <w:proofErr w:type="gramEnd"/>
                </w:p>
              </w:tc>
              <w:tc>
                <w:tcPr>
                  <w:tcW w:w="638" w:type="pct"/>
                  <w:vMerge w:val="restart"/>
                  <w:tcBorders>
                    <w:left w:val="single" w:sz="4" w:space="0" w:color="auto"/>
                    <w:bottom w:val="single" w:sz="4" w:space="0" w:color="auto"/>
                    <w:right w:val="single" w:sz="4" w:space="0" w:color="auto"/>
                  </w:tcBorders>
                  <w:vAlign w:val="center"/>
                </w:tcPr>
                <w:p w14:paraId="5115ADE8" w14:textId="77777777" w:rsidR="00735776" w:rsidRPr="00FC741E" w:rsidRDefault="00735776" w:rsidP="00735776">
                  <w:pPr>
                    <w:adjustRightInd w:val="0"/>
                    <w:snapToGrid w:val="0"/>
                    <w:jc w:val="center"/>
                    <w:rPr>
                      <w:b/>
                      <w:color w:val="000000" w:themeColor="text1"/>
                      <w:sz w:val="18"/>
                      <w:szCs w:val="18"/>
                    </w:rPr>
                  </w:pPr>
                  <w:r w:rsidRPr="00FC741E">
                    <w:rPr>
                      <w:rFonts w:hint="eastAsia"/>
                      <w:b/>
                      <w:bCs/>
                      <w:color w:val="000000" w:themeColor="text1"/>
                      <w:sz w:val="18"/>
                      <w:szCs w:val="18"/>
                    </w:rPr>
                    <w:t>电磁环境敏感目标</w:t>
                  </w:r>
                  <w:r w:rsidRPr="00FC741E">
                    <w:rPr>
                      <w:rFonts w:hint="eastAsia"/>
                      <w:b/>
                      <w:color w:val="000000" w:themeColor="text1"/>
                      <w:sz w:val="18"/>
                      <w:szCs w:val="18"/>
                    </w:rPr>
                    <w:t>名称</w:t>
                  </w:r>
                </w:p>
              </w:tc>
              <w:tc>
                <w:tcPr>
                  <w:tcW w:w="1662" w:type="pct"/>
                  <w:gridSpan w:val="3"/>
                  <w:tcBorders>
                    <w:left w:val="single" w:sz="4" w:space="0" w:color="auto"/>
                    <w:bottom w:val="single" w:sz="4" w:space="0" w:color="auto"/>
                    <w:right w:val="single" w:sz="4" w:space="0" w:color="auto"/>
                  </w:tcBorders>
                  <w:vAlign w:val="center"/>
                </w:tcPr>
                <w:p w14:paraId="47BD72D9" w14:textId="77777777" w:rsidR="00735776" w:rsidRPr="00FC741E" w:rsidRDefault="00735776" w:rsidP="00735776">
                  <w:pPr>
                    <w:adjustRightInd w:val="0"/>
                    <w:snapToGrid w:val="0"/>
                    <w:jc w:val="center"/>
                    <w:rPr>
                      <w:b/>
                      <w:color w:val="000000" w:themeColor="text1"/>
                      <w:sz w:val="18"/>
                      <w:szCs w:val="18"/>
                    </w:rPr>
                  </w:pPr>
                  <w:r w:rsidRPr="00FC741E">
                    <w:rPr>
                      <w:rFonts w:hint="eastAsia"/>
                      <w:b/>
                      <w:color w:val="000000" w:themeColor="text1"/>
                      <w:sz w:val="18"/>
                      <w:szCs w:val="18"/>
                    </w:rPr>
                    <w:t>敏感目标与拟建线路的空间位置关系</w:t>
                  </w:r>
                </w:p>
              </w:tc>
              <w:tc>
                <w:tcPr>
                  <w:tcW w:w="347" w:type="pct"/>
                  <w:vMerge w:val="restart"/>
                  <w:tcBorders>
                    <w:left w:val="single" w:sz="4" w:space="0" w:color="auto"/>
                    <w:bottom w:val="single" w:sz="12" w:space="0" w:color="auto"/>
                  </w:tcBorders>
                  <w:vAlign w:val="center"/>
                </w:tcPr>
                <w:p w14:paraId="49EBD94E" w14:textId="77777777" w:rsidR="00735776" w:rsidRPr="00FC741E" w:rsidRDefault="00735776" w:rsidP="00735776">
                  <w:pPr>
                    <w:adjustRightInd w:val="0"/>
                    <w:snapToGrid w:val="0"/>
                    <w:jc w:val="center"/>
                    <w:rPr>
                      <w:b/>
                      <w:color w:val="000000" w:themeColor="text1"/>
                      <w:sz w:val="18"/>
                      <w:szCs w:val="18"/>
                    </w:rPr>
                  </w:pPr>
                  <w:r w:rsidRPr="00FC741E">
                    <w:rPr>
                      <w:rFonts w:hint="eastAsia"/>
                      <w:b/>
                      <w:color w:val="000000" w:themeColor="text1"/>
                      <w:sz w:val="18"/>
                      <w:szCs w:val="18"/>
                    </w:rPr>
                    <w:t>环境质量要求</w:t>
                  </w:r>
                  <w:r w:rsidRPr="00FC741E">
                    <w:rPr>
                      <w:rFonts w:hint="eastAsia"/>
                      <w:b/>
                      <w:color w:val="000000" w:themeColor="text1"/>
                      <w:sz w:val="18"/>
                      <w:szCs w:val="18"/>
                      <w:vertAlign w:val="superscript"/>
                    </w:rPr>
                    <w:t>[</w:t>
                  </w:r>
                  <w:r w:rsidRPr="00FC741E">
                    <w:rPr>
                      <w:b/>
                      <w:color w:val="000000" w:themeColor="text1"/>
                      <w:sz w:val="18"/>
                      <w:szCs w:val="18"/>
                      <w:vertAlign w:val="superscript"/>
                    </w:rPr>
                    <w:t>2]</w:t>
                  </w:r>
                </w:p>
              </w:tc>
              <w:tc>
                <w:tcPr>
                  <w:tcW w:w="848" w:type="pct"/>
                  <w:vMerge w:val="restart"/>
                  <w:tcBorders>
                    <w:left w:val="single" w:sz="4" w:space="0" w:color="auto"/>
                    <w:bottom w:val="single" w:sz="12" w:space="0" w:color="auto"/>
                  </w:tcBorders>
                  <w:vAlign w:val="center"/>
                </w:tcPr>
                <w:p w14:paraId="77FC6371" w14:textId="77777777" w:rsidR="00735776" w:rsidRPr="00FC741E" w:rsidRDefault="00735776" w:rsidP="00735776">
                  <w:pPr>
                    <w:adjustRightInd w:val="0"/>
                    <w:snapToGrid w:val="0"/>
                    <w:jc w:val="center"/>
                    <w:rPr>
                      <w:b/>
                      <w:color w:val="000000" w:themeColor="text1"/>
                      <w:sz w:val="18"/>
                      <w:szCs w:val="18"/>
                    </w:rPr>
                  </w:pPr>
                  <w:r w:rsidRPr="00FC741E">
                    <w:rPr>
                      <w:rFonts w:hint="eastAsia"/>
                      <w:b/>
                      <w:bCs/>
                      <w:color w:val="000000" w:themeColor="text1"/>
                      <w:sz w:val="18"/>
                      <w:szCs w:val="18"/>
                    </w:rPr>
                    <w:t>电磁环境敏感目标情况说明</w:t>
                  </w:r>
                </w:p>
              </w:tc>
            </w:tr>
            <w:tr w:rsidR="00735776" w:rsidRPr="00FC741E" w14:paraId="1E601599" w14:textId="77777777" w:rsidTr="00254371">
              <w:trPr>
                <w:trHeight w:val="340"/>
                <w:jc w:val="center"/>
              </w:trPr>
              <w:tc>
                <w:tcPr>
                  <w:tcW w:w="233" w:type="pct"/>
                  <w:vMerge/>
                  <w:tcBorders>
                    <w:top w:val="single" w:sz="4" w:space="0" w:color="auto"/>
                    <w:bottom w:val="single" w:sz="12" w:space="0" w:color="auto"/>
                    <w:right w:val="single" w:sz="4" w:space="0" w:color="auto"/>
                  </w:tcBorders>
                  <w:vAlign w:val="center"/>
                </w:tcPr>
                <w:p w14:paraId="4E80140C" w14:textId="77777777" w:rsidR="00735776" w:rsidRPr="00FC741E" w:rsidRDefault="00735776" w:rsidP="00735776">
                  <w:pPr>
                    <w:adjustRightInd w:val="0"/>
                    <w:snapToGrid w:val="0"/>
                    <w:jc w:val="center"/>
                    <w:rPr>
                      <w:sz w:val="18"/>
                      <w:szCs w:val="18"/>
                    </w:rPr>
                  </w:pPr>
                </w:p>
              </w:tc>
              <w:tc>
                <w:tcPr>
                  <w:tcW w:w="306" w:type="pct"/>
                  <w:vMerge/>
                  <w:tcBorders>
                    <w:bottom w:val="single" w:sz="12" w:space="0" w:color="auto"/>
                  </w:tcBorders>
                  <w:vAlign w:val="center"/>
                </w:tcPr>
                <w:p w14:paraId="228DFAE9" w14:textId="77777777" w:rsidR="00735776" w:rsidRPr="00FC741E" w:rsidRDefault="00735776" w:rsidP="00735776">
                  <w:pPr>
                    <w:adjustRightInd w:val="0"/>
                    <w:snapToGrid w:val="0"/>
                    <w:jc w:val="center"/>
                    <w:rPr>
                      <w:sz w:val="18"/>
                      <w:szCs w:val="18"/>
                    </w:rPr>
                  </w:pPr>
                </w:p>
              </w:tc>
              <w:tc>
                <w:tcPr>
                  <w:tcW w:w="438" w:type="pct"/>
                  <w:vMerge/>
                  <w:tcBorders>
                    <w:bottom w:val="single" w:sz="12" w:space="0" w:color="auto"/>
                    <w:right w:val="single" w:sz="4" w:space="0" w:color="auto"/>
                  </w:tcBorders>
                  <w:vAlign w:val="center"/>
                </w:tcPr>
                <w:p w14:paraId="3BDF7B5C" w14:textId="77777777" w:rsidR="00735776" w:rsidRPr="00FC741E" w:rsidRDefault="00735776" w:rsidP="00735776">
                  <w:pPr>
                    <w:adjustRightInd w:val="0"/>
                    <w:snapToGrid w:val="0"/>
                    <w:jc w:val="center"/>
                    <w:rPr>
                      <w:sz w:val="18"/>
                      <w:szCs w:val="18"/>
                    </w:rPr>
                  </w:pPr>
                </w:p>
              </w:tc>
              <w:tc>
                <w:tcPr>
                  <w:tcW w:w="528" w:type="pct"/>
                  <w:vMerge/>
                  <w:tcBorders>
                    <w:bottom w:val="single" w:sz="12" w:space="0" w:color="auto"/>
                    <w:right w:val="single" w:sz="4" w:space="0" w:color="auto"/>
                  </w:tcBorders>
                  <w:vAlign w:val="center"/>
                </w:tcPr>
                <w:p w14:paraId="078C538A" w14:textId="77777777" w:rsidR="00735776" w:rsidRPr="00FC741E" w:rsidRDefault="00735776" w:rsidP="00735776">
                  <w:pPr>
                    <w:adjustRightInd w:val="0"/>
                    <w:snapToGrid w:val="0"/>
                    <w:jc w:val="center"/>
                    <w:rPr>
                      <w:sz w:val="18"/>
                      <w:szCs w:val="18"/>
                    </w:rPr>
                  </w:pPr>
                </w:p>
              </w:tc>
              <w:tc>
                <w:tcPr>
                  <w:tcW w:w="638" w:type="pct"/>
                  <w:vMerge/>
                  <w:tcBorders>
                    <w:top w:val="single" w:sz="4" w:space="0" w:color="auto"/>
                    <w:left w:val="single" w:sz="4" w:space="0" w:color="auto"/>
                    <w:bottom w:val="single" w:sz="12" w:space="0" w:color="auto"/>
                    <w:right w:val="single" w:sz="4" w:space="0" w:color="auto"/>
                  </w:tcBorders>
                  <w:vAlign w:val="center"/>
                </w:tcPr>
                <w:p w14:paraId="2D6D83D1" w14:textId="77777777" w:rsidR="00735776" w:rsidRPr="00FC741E" w:rsidRDefault="00735776" w:rsidP="00735776">
                  <w:pPr>
                    <w:adjustRightInd w:val="0"/>
                    <w:snapToGrid w:val="0"/>
                    <w:jc w:val="center"/>
                    <w:rPr>
                      <w:sz w:val="18"/>
                      <w:szCs w:val="18"/>
                    </w:rPr>
                  </w:pPr>
                </w:p>
              </w:tc>
              <w:tc>
                <w:tcPr>
                  <w:tcW w:w="743" w:type="pct"/>
                  <w:tcBorders>
                    <w:top w:val="single" w:sz="4" w:space="0" w:color="auto"/>
                    <w:left w:val="single" w:sz="4" w:space="0" w:color="auto"/>
                    <w:bottom w:val="single" w:sz="12" w:space="0" w:color="auto"/>
                    <w:right w:val="single" w:sz="4" w:space="0" w:color="auto"/>
                  </w:tcBorders>
                  <w:vAlign w:val="center"/>
                </w:tcPr>
                <w:p w14:paraId="5D66A29E" w14:textId="77777777" w:rsidR="00735776" w:rsidRPr="00FC741E" w:rsidRDefault="00735776" w:rsidP="00735776">
                  <w:pPr>
                    <w:adjustRightInd w:val="0"/>
                    <w:snapToGrid w:val="0"/>
                    <w:jc w:val="center"/>
                    <w:rPr>
                      <w:sz w:val="18"/>
                      <w:szCs w:val="18"/>
                    </w:rPr>
                  </w:pPr>
                  <w:r w:rsidRPr="00FC741E">
                    <w:rPr>
                      <w:rFonts w:hint="eastAsia"/>
                      <w:b/>
                      <w:color w:val="000000" w:themeColor="text1"/>
                      <w:sz w:val="18"/>
                      <w:szCs w:val="18"/>
                    </w:rPr>
                    <w:t>方位</w:t>
                  </w:r>
                </w:p>
              </w:tc>
              <w:tc>
                <w:tcPr>
                  <w:tcW w:w="459" w:type="pct"/>
                  <w:tcBorders>
                    <w:top w:val="single" w:sz="4" w:space="0" w:color="auto"/>
                    <w:left w:val="single" w:sz="4" w:space="0" w:color="auto"/>
                    <w:bottom w:val="single" w:sz="12" w:space="0" w:color="auto"/>
                    <w:right w:val="single" w:sz="4" w:space="0" w:color="auto"/>
                  </w:tcBorders>
                  <w:vAlign w:val="center"/>
                </w:tcPr>
                <w:p w14:paraId="4579825B" w14:textId="77777777" w:rsidR="00735776" w:rsidRPr="00FC741E" w:rsidRDefault="00735776" w:rsidP="00735776">
                  <w:pPr>
                    <w:adjustRightInd w:val="0"/>
                    <w:snapToGrid w:val="0"/>
                    <w:jc w:val="center"/>
                    <w:rPr>
                      <w:b/>
                      <w:color w:val="000000" w:themeColor="text1"/>
                      <w:sz w:val="18"/>
                      <w:szCs w:val="18"/>
                    </w:rPr>
                  </w:pPr>
                  <w:r w:rsidRPr="00FC741E">
                    <w:rPr>
                      <w:rFonts w:hint="eastAsia"/>
                      <w:b/>
                      <w:color w:val="000000" w:themeColor="text1"/>
                      <w:sz w:val="18"/>
                      <w:szCs w:val="18"/>
                    </w:rPr>
                    <w:t>与边导线的最近距离</w:t>
                  </w:r>
                </w:p>
              </w:tc>
              <w:tc>
                <w:tcPr>
                  <w:tcW w:w="460" w:type="pct"/>
                  <w:tcBorders>
                    <w:top w:val="single" w:sz="4" w:space="0" w:color="auto"/>
                    <w:left w:val="single" w:sz="4" w:space="0" w:color="auto"/>
                    <w:bottom w:val="single" w:sz="12" w:space="0" w:color="auto"/>
                    <w:right w:val="single" w:sz="4" w:space="0" w:color="auto"/>
                  </w:tcBorders>
                  <w:vAlign w:val="center"/>
                </w:tcPr>
                <w:p w14:paraId="618AB9AB" w14:textId="77777777" w:rsidR="00735776" w:rsidRPr="00FC741E" w:rsidRDefault="00735776" w:rsidP="00735776">
                  <w:pPr>
                    <w:adjustRightInd w:val="0"/>
                    <w:snapToGrid w:val="0"/>
                    <w:jc w:val="center"/>
                    <w:rPr>
                      <w:b/>
                      <w:color w:val="000000" w:themeColor="text1"/>
                      <w:sz w:val="18"/>
                      <w:szCs w:val="18"/>
                    </w:rPr>
                  </w:pPr>
                  <w:r w:rsidRPr="00FC741E">
                    <w:rPr>
                      <w:rFonts w:hint="eastAsia"/>
                      <w:b/>
                      <w:color w:val="000000" w:themeColor="text1"/>
                      <w:sz w:val="18"/>
                      <w:szCs w:val="18"/>
                    </w:rPr>
                    <w:t>线路导线高度</w:t>
                  </w:r>
                  <w:r w:rsidRPr="00FC741E">
                    <w:rPr>
                      <w:rFonts w:hint="eastAsia"/>
                      <w:b/>
                      <w:color w:val="000000" w:themeColor="text1"/>
                      <w:sz w:val="18"/>
                      <w:szCs w:val="18"/>
                      <w:vertAlign w:val="superscript"/>
                    </w:rPr>
                    <w:t>[</w:t>
                  </w:r>
                  <w:r w:rsidRPr="00FC741E">
                    <w:rPr>
                      <w:b/>
                      <w:color w:val="000000" w:themeColor="text1"/>
                      <w:sz w:val="18"/>
                      <w:szCs w:val="18"/>
                      <w:vertAlign w:val="superscript"/>
                    </w:rPr>
                    <w:t>1]</w:t>
                  </w:r>
                  <w:r w:rsidRPr="00FC741E">
                    <w:rPr>
                      <w:rFonts w:hint="eastAsia"/>
                      <w:b/>
                      <w:color w:val="000000" w:themeColor="text1"/>
                      <w:sz w:val="18"/>
                      <w:szCs w:val="18"/>
                    </w:rPr>
                    <w:t>/m</w:t>
                  </w:r>
                </w:p>
              </w:tc>
              <w:tc>
                <w:tcPr>
                  <w:tcW w:w="347" w:type="pct"/>
                  <w:vMerge/>
                  <w:tcBorders>
                    <w:top w:val="single" w:sz="12" w:space="0" w:color="auto"/>
                    <w:bottom w:val="single" w:sz="12" w:space="0" w:color="auto"/>
                  </w:tcBorders>
                  <w:vAlign w:val="center"/>
                </w:tcPr>
                <w:p w14:paraId="2201C272" w14:textId="77777777" w:rsidR="00735776" w:rsidRPr="00FC741E" w:rsidRDefault="00735776" w:rsidP="00735776">
                  <w:pPr>
                    <w:adjustRightInd w:val="0"/>
                    <w:snapToGrid w:val="0"/>
                    <w:jc w:val="center"/>
                    <w:rPr>
                      <w:sz w:val="18"/>
                      <w:szCs w:val="18"/>
                    </w:rPr>
                  </w:pPr>
                </w:p>
              </w:tc>
              <w:tc>
                <w:tcPr>
                  <w:tcW w:w="848" w:type="pct"/>
                  <w:vMerge/>
                  <w:tcBorders>
                    <w:top w:val="single" w:sz="12" w:space="0" w:color="auto"/>
                    <w:bottom w:val="single" w:sz="12" w:space="0" w:color="auto"/>
                  </w:tcBorders>
                  <w:vAlign w:val="center"/>
                </w:tcPr>
                <w:p w14:paraId="388D436A" w14:textId="77777777" w:rsidR="00735776" w:rsidRPr="00FC741E" w:rsidRDefault="00735776" w:rsidP="00735776">
                  <w:pPr>
                    <w:adjustRightInd w:val="0"/>
                    <w:snapToGrid w:val="0"/>
                    <w:jc w:val="center"/>
                    <w:rPr>
                      <w:sz w:val="18"/>
                      <w:szCs w:val="18"/>
                    </w:rPr>
                  </w:pPr>
                </w:p>
              </w:tc>
            </w:tr>
            <w:tr w:rsidR="00FE4891" w:rsidRPr="00FC741E" w14:paraId="4A8851D5" w14:textId="77777777" w:rsidTr="00254371">
              <w:trPr>
                <w:trHeight w:val="340"/>
                <w:jc w:val="center"/>
              </w:trPr>
              <w:tc>
                <w:tcPr>
                  <w:tcW w:w="233" w:type="pct"/>
                  <w:tcBorders>
                    <w:top w:val="single" w:sz="12" w:space="0" w:color="auto"/>
                  </w:tcBorders>
                  <w:vAlign w:val="center"/>
                </w:tcPr>
                <w:p w14:paraId="67294B1F" w14:textId="77777777"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1</w:t>
                  </w:r>
                </w:p>
              </w:tc>
              <w:tc>
                <w:tcPr>
                  <w:tcW w:w="306" w:type="pct"/>
                  <w:vMerge w:val="restart"/>
                  <w:tcBorders>
                    <w:top w:val="single" w:sz="12" w:space="0" w:color="auto"/>
                  </w:tcBorders>
                  <w:vAlign w:val="center"/>
                </w:tcPr>
                <w:p w14:paraId="3633DB79" w14:textId="3A94DE4B" w:rsidR="00FE4891" w:rsidRPr="00FC741E" w:rsidRDefault="00FE4891" w:rsidP="007C033D">
                  <w:pPr>
                    <w:adjustRightInd w:val="0"/>
                    <w:snapToGrid w:val="0"/>
                    <w:jc w:val="center"/>
                    <w:rPr>
                      <w:color w:val="000000" w:themeColor="text1"/>
                      <w:sz w:val="18"/>
                      <w:szCs w:val="18"/>
                    </w:rPr>
                  </w:pPr>
                  <w:r w:rsidRPr="00FC741E">
                    <w:rPr>
                      <w:rFonts w:hint="eastAsia"/>
                      <w:color w:val="000000" w:themeColor="text1"/>
                      <w:sz w:val="18"/>
                      <w:szCs w:val="18"/>
                    </w:rPr>
                    <w:t>福清市龙山街道</w:t>
                  </w:r>
                </w:p>
              </w:tc>
              <w:tc>
                <w:tcPr>
                  <w:tcW w:w="438" w:type="pct"/>
                  <w:vMerge w:val="restart"/>
                  <w:tcBorders>
                    <w:top w:val="single" w:sz="12" w:space="0" w:color="auto"/>
                  </w:tcBorders>
                  <w:vAlign w:val="center"/>
                </w:tcPr>
                <w:p w14:paraId="7E778A6B" w14:textId="65ED1F33" w:rsidR="00FE4891" w:rsidRPr="00FC741E" w:rsidRDefault="00A10B36" w:rsidP="00735776">
                  <w:pPr>
                    <w:adjustRightInd w:val="0"/>
                    <w:snapToGrid w:val="0"/>
                    <w:jc w:val="center"/>
                    <w:rPr>
                      <w:color w:val="000000" w:themeColor="text1"/>
                      <w:sz w:val="18"/>
                      <w:szCs w:val="18"/>
                    </w:rPr>
                  </w:pPr>
                  <w:r w:rsidRPr="00FC741E">
                    <w:rPr>
                      <w:rFonts w:hint="eastAsia"/>
                      <w:color w:val="000000" w:themeColor="text1"/>
                      <w:sz w:val="18"/>
                      <w:szCs w:val="18"/>
                    </w:rPr>
                    <w:t>塘头</w:t>
                  </w:r>
                  <w:r w:rsidRPr="00FC741E">
                    <w:rPr>
                      <w:rFonts w:hint="eastAsia"/>
                      <w:color w:val="000000" w:themeColor="text1"/>
                      <w:sz w:val="18"/>
                      <w:szCs w:val="18"/>
                    </w:rPr>
                    <w:t>~</w:t>
                  </w:r>
                  <w:proofErr w:type="gramStart"/>
                  <w:r w:rsidRPr="00FC741E">
                    <w:rPr>
                      <w:rFonts w:hint="eastAsia"/>
                      <w:color w:val="000000" w:themeColor="text1"/>
                      <w:sz w:val="18"/>
                      <w:szCs w:val="18"/>
                    </w:rPr>
                    <w:t>利桥</w:t>
                  </w:r>
                  <w:proofErr w:type="gramEnd"/>
                  <w:r w:rsidRPr="00FC741E">
                    <w:rPr>
                      <w:rFonts w:hint="eastAsia"/>
                      <w:color w:val="000000" w:themeColor="text1"/>
                      <w:sz w:val="18"/>
                      <w:szCs w:val="18"/>
                    </w:rPr>
                    <w:t>I</w:t>
                  </w:r>
                  <w:r w:rsidRPr="00FC741E">
                    <w:rPr>
                      <w:rFonts w:hint="eastAsia"/>
                      <w:color w:val="000000" w:themeColor="text1"/>
                      <w:sz w:val="18"/>
                      <w:szCs w:val="18"/>
                    </w:rPr>
                    <w:t>、</w:t>
                  </w:r>
                  <w:r w:rsidRPr="00FC741E">
                    <w:rPr>
                      <w:rFonts w:hint="eastAsia"/>
                      <w:color w:val="000000" w:themeColor="text1"/>
                      <w:sz w:val="18"/>
                      <w:szCs w:val="18"/>
                    </w:rPr>
                    <w:t>II</w:t>
                  </w:r>
                  <w:r w:rsidRPr="00FC741E">
                    <w:rPr>
                      <w:rFonts w:hint="eastAsia"/>
                      <w:color w:val="000000" w:themeColor="text1"/>
                      <w:sz w:val="18"/>
                      <w:szCs w:val="18"/>
                    </w:rPr>
                    <w:t>回</w:t>
                  </w:r>
                  <w:r w:rsidRPr="00FC741E">
                    <w:rPr>
                      <w:rFonts w:hint="eastAsia"/>
                      <w:color w:val="000000" w:themeColor="text1"/>
                      <w:sz w:val="18"/>
                      <w:szCs w:val="18"/>
                    </w:rPr>
                    <w:t>110</w:t>
                  </w:r>
                  <w:r w:rsidRPr="00FC741E">
                    <w:rPr>
                      <w:rFonts w:hint="eastAsia"/>
                      <w:color w:val="000000" w:themeColor="text1"/>
                      <w:sz w:val="18"/>
                      <w:szCs w:val="18"/>
                    </w:rPr>
                    <w:t>千伏线路工程</w:t>
                  </w:r>
                </w:p>
              </w:tc>
              <w:tc>
                <w:tcPr>
                  <w:tcW w:w="528" w:type="pct"/>
                  <w:vMerge w:val="restart"/>
                  <w:tcBorders>
                    <w:top w:val="single" w:sz="12" w:space="0" w:color="auto"/>
                  </w:tcBorders>
                  <w:vAlign w:val="center"/>
                </w:tcPr>
                <w:p w14:paraId="4B06266D" w14:textId="5E28D9B5" w:rsidR="00FE4891" w:rsidRPr="00FC741E" w:rsidRDefault="002842DD" w:rsidP="00735776">
                  <w:pPr>
                    <w:adjustRightInd w:val="0"/>
                    <w:snapToGrid w:val="0"/>
                    <w:jc w:val="center"/>
                    <w:rPr>
                      <w:color w:val="000000" w:themeColor="text1"/>
                      <w:sz w:val="18"/>
                      <w:szCs w:val="18"/>
                    </w:rPr>
                  </w:pPr>
                  <w:r w:rsidRPr="00FC741E">
                    <w:rPr>
                      <w:rFonts w:hint="eastAsia"/>
                      <w:color w:val="000000" w:themeColor="text1"/>
                      <w:sz w:val="18"/>
                      <w:szCs w:val="18"/>
                    </w:rPr>
                    <w:t>同塔双回</w:t>
                  </w:r>
                </w:p>
              </w:tc>
              <w:tc>
                <w:tcPr>
                  <w:tcW w:w="638" w:type="pct"/>
                  <w:tcBorders>
                    <w:top w:val="single" w:sz="12" w:space="0" w:color="auto"/>
                  </w:tcBorders>
                  <w:vAlign w:val="center"/>
                </w:tcPr>
                <w:p w14:paraId="45FD11AB" w14:textId="694450D3" w:rsidR="00FE4891" w:rsidRPr="00FC741E" w:rsidRDefault="00534C07" w:rsidP="00735776">
                  <w:pPr>
                    <w:adjustRightInd w:val="0"/>
                    <w:snapToGrid w:val="0"/>
                    <w:jc w:val="center"/>
                    <w:rPr>
                      <w:color w:val="000000" w:themeColor="text1"/>
                      <w:sz w:val="18"/>
                      <w:szCs w:val="18"/>
                    </w:rPr>
                  </w:pPr>
                  <w:r w:rsidRPr="00534C07">
                    <w:rPr>
                      <w:color w:val="000000"/>
                      <w:sz w:val="18"/>
                      <w:szCs w:val="18"/>
                    </w:rPr>
                    <w:t>**</w:t>
                  </w:r>
                  <w:r w:rsidR="009F1F1C" w:rsidRPr="00FC741E">
                    <w:rPr>
                      <w:rFonts w:hint="eastAsia"/>
                      <w:color w:val="000000" w:themeColor="text1"/>
                      <w:sz w:val="18"/>
                      <w:szCs w:val="18"/>
                    </w:rPr>
                    <w:t>种植看护房</w:t>
                  </w:r>
                  <w:r w:rsidR="009F6FA0" w:rsidRPr="00FC741E">
                    <w:rPr>
                      <w:rFonts w:hint="eastAsia"/>
                      <w:color w:val="000000" w:themeColor="text1"/>
                      <w:sz w:val="18"/>
                      <w:szCs w:val="18"/>
                    </w:rPr>
                    <w:t>等</w:t>
                  </w:r>
                </w:p>
              </w:tc>
              <w:tc>
                <w:tcPr>
                  <w:tcW w:w="743" w:type="pct"/>
                  <w:tcBorders>
                    <w:top w:val="single" w:sz="12" w:space="0" w:color="auto"/>
                  </w:tcBorders>
                  <w:vAlign w:val="center"/>
                </w:tcPr>
                <w:p w14:paraId="189BA072" w14:textId="20608177" w:rsidR="00FE4891" w:rsidRPr="00FC741E" w:rsidRDefault="009F1F1C" w:rsidP="00735776">
                  <w:pPr>
                    <w:adjustRightInd w:val="0"/>
                    <w:snapToGrid w:val="0"/>
                    <w:jc w:val="center"/>
                    <w:rPr>
                      <w:color w:val="000000" w:themeColor="text1"/>
                      <w:sz w:val="18"/>
                      <w:szCs w:val="18"/>
                    </w:rPr>
                  </w:pPr>
                  <w:r w:rsidRPr="00FC741E">
                    <w:rPr>
                      <w:rFonts w:hint="eastAsia"/>
                      <w:color w:val="000000" w:themeColor="text1"/>
                      <w:sz w:val="18"/>
                      <w:szCs w:val="18"/>
                    </w:rPr>
                    <w:t>西南侧</w:t>
                  </w:r>
                </w:p>
              </w:tc>
              <w:tc>
                <w:tcPr>
                  <w:tcW w:w="459" w:type="pct"/>
                  <w:tcBorders>
                    <w:top w:val="single" w:sz="12" w:space="0" w:color="auto"/>
                    <w:tl2br w:val="nil"/>
                    <w:tr2bl w:val="nil"/>
                  </w:tcBorders>
                  <w:vAlign w:val="center"/>
                </w:tcPr>
                <w:p w14:paraId="2566E84B" w14:textId="2753A65E" w:rsidR="00FE4891" w:rsidRPr="00FC741E" w:rsidRDefault="009F1F1C" w:rsidP="00735776">
                  <w:pPr>
                    <w:adjustRightInd w:val="0"/>
                    <w:snapToGrid w:val="0"/>
                    <w:jc w:val="center"/>
                    <w:rPr>
                      <w:color w:val="000000" w:themeColor="text1"/>
                      <w:sz w:val="18"/>
                      <w:szCs w:val="18"/>
                    </w:rPr>
                  </w:pPr>
                  <w:r w:rsidRPr="00FC741E">
                    <w:rPr>
                      <w:rFonts w:hint="eastAsia"/>
                      <w:color w:val="000000" w:themeColor="text1"/>
                      <w:sz w:val="18"/>
                      <w:szCs w:val="18"/>
                    </w:rPr>
                    <w:t>西南侧约</w:t>
                  </w:r>
                  <w:r w:rsidRPr="00FC741E">
                    <w:rPr>
                      <w:rFonts w:hint="eastAsia"/>
                      <w:color w:val="000000" w:themeColor="text1"/>
                      <w:sz w:val="18"/>
                      <w:szCs w:val="18"/>
                    </w:rPr>
                    <w:t>2m</w:t>
                  </w:r>
                </w:p>
              </w:tc>
              <w:tc>
                <w:tcPr>
                  <w:tcW w:w="460" w:type="pct"/>
                  <w:tcBorders>
                    <w:top w:val="single" w:sz="12" w:space="0" w:color="auto"/>
                    <w:tl2br w:val="nil"/>
                    <w:tr2bl w:val="nil"/>
                  </w:tcBorders>
                  <w:shd w:val="clear" w:color="auto" w:fill="auto"/>
                  <w:vAlign w:val="center"/>
                </w:tcPr>
                <w:p w14:paraId="77EA4588" w14:textId="013E5A04" w:rsidR="00FE4891" w:rsidRPr="00FC741E" w:rsidRDefault="000351E3" w:rsidP="00735776">
                  <w:pPr>
                    <w:adjustRightInd w:val="0"/>
                    <w:snapToGrid w:val="0"/>
                    <w:jc w:val="center"/>
                    <w:rPr>
                      <w:color w:val="000000" w:themeColor="text1"/>
                      <w:sz w:val="18"/>
                      <w:szCs w:val="18"/>
                    </w:rPr>
                  </w:pPr>
                  <w:r w:rsidRPr="00FC741E">
                    <w:rPr>
                      <w:rFonts w:hint="eastAsia"/>
                      <w:color w:val="000000" w:themeColor="text1"/>
                      <w:sz w:val="18"/>
                      <w:szCs w:val="18"/>
                    </w:rPr>
                    <w:t>≥</w:t>
                  </w:r>
                  <w:r w:rsidR="00881514" w:rsidRPr="00FC741E">
                    <w:rPr>
                      <w:rFonts w:hint="eastAsia"/>
                      <w:color w:val="000000" w:themeColor="text1"/>
                      <w:sz w:val="18"/>
                      <w:szCs w:val="18"/>
                    </w:rPr>
                    <w:t>7</w:t>
                  </w:r>
                </w:p>
              </w:tc>
              <w:tc>
                <w:tcPr>
                  <w:tcW w:w="347" w:type="pct"/>
                  <w:tcBorders>
                    <w:top w:val="single" w:sz="12" w:space="0" w:color="auto"/>
                    <w:tl2br w:val="nil"/>
                    <w:tr2bl w:val="nil"/>
                  </w:tcBorders>
                  <w:vAlign w:val="center"/>
                </w:tcPr>
                <w:p w14:paraId="717A6CC3" w14:textId="77777777"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op w:val="single" w:sz="12" w:space="0" w:color="auto"/>
                    <w:tl2br w:val="nil"/>
                    <w:tr2bl w:val="nil"/>
                  </w:tcBorders>
                  <w:vAlign w:val="center"/>
                </w:tcPr>
                <w:p w14:paraId="00AB6683" w14:textId="58D1806E" w:rsidR="00FE4891" w:rsidRPr="00FC741E" w:rsidRDefault="00FE4891"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w:t>
                  </w:r>
                  <w:r w:rsidR="009F1F1C" w:rsidRPr="00FC741E">
                    <w:rPr>
                      <w:rFonts w:hint="eastAsia"/>
                      <w:color w:val="000000" w:themeColor="text1"/>
                      <w:sz w:val="18"/>
                      <w:szCs w:val="18"/>
                    </w:rPr>
                    <w:t>看护房</w:t>
                  </w:r>
                  <w:r w:rsidR="009F6FA0" w:rsidRPr="00FC741E">
                    <w:rPr>
                      <w:rFonts w:hint="eastAsia"/>
                      <w:color w:val="000000" w:themeColor="text1"/>
                      <w:sz w:val="18"/>
                      <w:szCs w:val="18"/>
                    </w:rPr>
                    <w:t>、</w:t>
                  </w:r>
                  <w:r w:rsidR="009F6FA0" w:rsidRPr="00FC741E">
                    <w:rPr>
                      <w:rFonts w:hint="eastAsia"/>
                      <w:color w:val="000000" w:themeColor="text1"/>
                      <w:sz w:val="18"/>
                      <w:szCs w:val="18"/>
                    </w:rPr>
                    <w:t>1</w:t>
                  </w:r>
                  <w:r w:rsidR="009F6FA0" w:rsidRPr="00FC741E">
                    <w:rPr>
                      <w:rFonts w:hint="eastAsia"/>
                      <w:color w:val="000000" w:themeColor="text1"/>
                      <w:sz w:val="18"/>
                      <w:szCs w:val="18"/>
                    </w:rPr>
                    <w:t>间仓储棚、</w:t>
                  </w:r>
                  <w:r w:rsidR="009F6FA0" w:rsidRPr="00FC741E">
                    <w:rPr>
                      <w:rFonts w:hint="eastAsia"/>
                      <w:color w:val="000000" w:themeColor="text1"/>
                      <w:sz w:val="18"/>
                      <w:szCs w:val="18"/>
                    </w:rPr>
                    <w:t>1</w:t>
                  </w:r>
                  <w:r w:rsidR="009F6FA0" w:rsidRPr="00FC741E">
                    <w:rPr>
                      <w:rFonts w:hint="eastAsia"/>
                      <w:color w:val="000000" w:themeColor="text1"/>
                      <w:sz w:val="18"/>
                      <w:szCs w:val="18"/>
                    </w:rPr>
                    <w:t>处种植、养殖工具房</w:t>
                  </w:r>
                  <w:r w:rsidRPr="00FC741E">
                    <w:rPr>
                      <w:rFonts w:hint="eastAsia"/>
                      <w:color w:val="000000" w:themeColor="text1"/>
                      <w:sz w:val="18"/>
                      <w:szCs w:val="18"/>
                    </w:rPr>
                    <w:t>，</w:t>
                  </w:r>
                  <w:r w:rsidRPr="00FC741E">
                    <w:rPr>
                      <w:color w:val="000000" w:themeColor="text1"/>
                      <w:sz w:val="18"/>
                      <w:szCs w:val="18"/>
                    </w:rPr>
                    <w:t>1</w:t>
                  </w:r>
                  <w:r w:rsidRPr="00FC741E">
                    <w:rPr>
                      <w:rFonts w:hint="eastAsia"/>
                      <w:color w:val="000000" w:themeColor="text1"/>
                      <w:sz w:val="18"/>
                      <w:szCs w:val="18"/>
                    </w:rPr>
                    <w:t>层尖顶，高度约</w:t>
                  </w:r>
                  <w:r w:rsidR="00920003" w:rsidRPr="00FC741E">
                    <w:rPr>
                      <w:rFonts w:hint="eastAsia"/>
                      <w:color w:val="000000" w:themeColor="text1"/>
                      <w:sz w:val="18"/>
                      <w:szCs w:val="18"/>
                    </w:rPr>
                    <w:t>3</w:t>
                  </w:r>
                  <w:r w:rsidRPr="00FC741E">
                    <w:rPr>
                      <w:rFonts w:hint="eastAsia"/>
                      <w:color w:val="000000" w:themeColor="text1"/>
                      <w:sz w:val="18"/>
                      <w:szCs w:val="18"/>
                    </w:rPr>
                    <w:t>m</w:t>
                  </w:r>
                </w:p>
              </w:tc>
            </w:tr>
            <w:tr w:rsidR="00FE4891" w:rsidRPr="00FC741E" w14:paraId="0578FD94" w14:textId="77777777" w:rsidTr="00254371">
              <w:trPr>
                <w:trHeight w:val="340"/>
                <w:jc w:val="center"/>
              </w:trPr>
              <w:tc>
                <w:tcPr>
                  <w:tcW w:w="233" w:type="pct"/>
                  <w:vAlign w:val="center"/>
                </w:tcPr>
                <w:p w14:paraId="6AB83297" w14:textId="77777777"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2</w:t>
                  </w:r>
                </w:p>
              </w:tc>
              <w:tc>
                <w:tcPr>
                  <w:tcW w:w="306" w:type="pct"/>
                  <w:vMerge/>
                  <w:vAlign w:val="center"/>
                </w:tcPr>
                <w:p w14:paraId="3779CAD5" w14:textId="77777777" w:rsidR="00FE4891" w:rsidRPr="00FC741E" w:rsidRDefault="00FE4891" w:rsidP="00735776">
                  <w:pPr>
                    <w:adjustRightInd w:val="0"/>
                    <w:snapToGrid w:val="0"/>
                    <w:jc w:val="center"/>
                    <w:rPr>
                      <w:color w:val="000000" w:themeColor="text1"/>
                      <w:sz w:val="18"/>
                      <w:szCs w:val="18"/>
                    </w:rPr>
                  </w:pPr>
                </w:p>
              </w:tc>
              <w:tc>
                <w:tcPr>
                  <w:tcW w:w="438" w:type="pct"/>
                  <w:vMerge/>
                  <w:vAlign w:val="center"/>
                </w:tcPr>
                <w:p w14:paraId="56673082" w14:textId="77777777" w:rsidR="00FE4891" w:rsidRPr="00FC741E" w:rsidRDefault="00FE4891" w:rsidP="00735776">
                  <w:pPr>
                    <w:adjustRightInd w:val="0"/>
                    <w:snapToGrid w:val="0"/>
                    <w:jc w:val="center"/>
                    <w:rPr>
                      <w:color w:val="000000" w:themeColor="text1"/>
                      <w:sz w:val="18"/>
                      <w:szCs w:val="18"/>
                    </w:rPr>
                  </w:pPr>
                </w:p>
              </w:tc>
              <w:tc>
                <w:tcPr>
                  <w:tcW w:w="528" w:type="pct"/>
                  <w:vMerge/>
                  <w:vAlign w:val="center"/>
                </w:tcPr>
                <w:p w14:paraId="4FBCD0FB" w14:textId="37873A68" w:rsidR="00FE4891" w:rsidRPr="00FC741E" w:rsidRDefault="00FE4891" w:rsidP="00735776">
                  <w:pPr>
                    <w:adjustRightInd w:val="0"/>
                    <w:snapToGrid w:val="0"/>
                    <w:jc w:val="center"/>
                    <w:rPr>
                      <w:color w:val="000000" w:themeColor="text1"/>
                      <w:sz w:val="18"/>
                      <w:szCs w:val="18"/>
                    </w:rPr>
                  </w:pPr>
                </w:p>
              </w:tc>
              <w:tc>
                <w:tcPr>
                  <w:tcW w:w="638" w:type="pct"/>
                  <w:vAlign w:val="center"/>
                </w:tcPr>
                <w:p w14:paraId="19A9FA4A" w14:textId="7CDD9E38" w:rsidR="00FE4891" w:rsidRPr="00FC741E" w:rsidRDefault="000351E3" w:rsidP="00735776">
                  <w:pPr>
                    <w:adjustRightInd w:val="0"/>
                    <w:snapToGrid w:val="0"/>
                    <w:jc w:val="center"/>
                    <w:rPr>
                      <w:color w:val="000000" w:themeColor="text1"/>
                      <w:sz w:val="18"/>
                      <w:szCs w:val="18"/>
                    </w:rPr>
                  </w:pPr>
                  <w:r w:rsidRPr="00FC741E">
                    <w:rPr>
                      <w:rFonts w:hint="eastAsia"/>
                      <w:color w:val="000000" w:themeColor="text1"/>
                      <w:sz w:val="18"/>
                      <w:szCs w:val="18"/>
                    </w:rPr>
                    <w:t>龙山街道</w:t>
                  </w:r>
                  <w:r w:rsidR="00534C07" w:rsidRPr="00534C07">
                    <w:rPr>
                      <w:color w:val="000000"/>
                      <w:sz w:val="18"/>
                      <w:szCs w:val="18"/>
                    </w:rPr>
                    <w:t>**</w:t>
                  </w:r>
                  <w:r w:rsidRPr="00FC741E">
                    <w:rPr>
                      <w:rFonts w:hint="eastAsia"/>
                      <w:color w:val="000000" w:themeColor="text1"/>
                      <w:sz w:val="18"/>
                      <w:szCs w:val="18"/>
                    </w:rPr>
                    <w:t>庙宇</w:t>
                  </w:r>
                </w:p>
              </w:tc>
              <w:tc>
                <w:tcPr>
                  <w:tcW w:w="743" w:type="pct"/>
                  <w:vAlign w:val="center"/>
                </w:tcPr>
                <w:p w14:paraId="28F398D7" w14:textId="04C1F633" w:rsidR="00FE4891" w:rsidRPr="00FC741E" w:rsidRDefault="000351E3" w:rsidP="00735776">
                  <w:pPr>
                    <w:adjustRightInd w:val="0"/>
                    <w:snapToGrid w:val="0"/>
                    <w:jc w:val="center"/>
                    <w:rPr>
                      <w:color w:val="000000" w:themeColor="text1"/>
                      <w:sz w:val="18"/>
                      <w:szCs w:val="18"/>
                    </w:rPr>
                  </w:pPr>
                  <w:r w:rsidRPr="00FC741E">
                    <w:rPr>
                      <w:rFonts w:hint="eastAsia"/>
                      <w:color w:val="000000" w:themeColor="text1"/>
                      <w:sz w:val="18"/>
                      <w:szCs w:val="18"/>
                    </w:rPr>
                    <w:t>西北侧</w:t>
                  </w:r>
                </w:p>
              </w:tc>
              <w:tc>
                <w:tcPr>
                  <w:tcW w:w="459" w:type="pct"/>
                  <w:tcBorders>
                    <w:tl2br w:val="nil"/>
                    <w:tr2bl w:val="nil"/>
                  </w:tcBorders>
                  <w:vAlign w:val="center"/>
                </w:tcPr>
                <w:p w14:paraId="243B2D2D" w14:textId="5522F631"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西</w:t>
                  </w:r>
                  <w:r w:rsidR="000351E3" w:rsidRPr="00FC741E">
                    <w:rPr>
                      <w:rFonts w:hint="eastAsia"/>
                      <w:color w:val="000000" w:themeColor="text1"/>
                      <w:sz w:val="18"/>
                      <w:szCs w:val="18"/>
                    </w:rPr>
                    <w:t>北</w:t>
                  </w:r>
                  <w:r w:rsidRPr="00FC741E">
                    <w:rPr>
                      <w:rFonts w:hint="eastAsia"/>
                      <w:color w:val="000000" w:themeColor="text1"/>
                      <w:sz w:val="18"/>
                      <w:szCs w:val="18"/>
                    </w:rPr>
                    <w:t>侧约</w:t>
                  </w:r>
                  <w:r w:rsidR="000351E3" w:rsidRPr="00FC741E">
                    <w:rPr>
                      <w:rFonts w:hint="eastAsia"/>
                      <w:color w:val="000000" w:themeColor="text1"/>
                      <w:sz w:val="18"/>
                      <w:szCs w:val="18"/>
                    </w:rPr>
                    <w:t>30</w:t>
                  </w:r>
                  <w:r w:rsidRPr="00FC741E">
                    <w:rPr>
                      <w:rFonts w:hint="eastAsia"/>
                      <w:color w:val="000000" w:themeColor="text1"/>
                      <w:sz w:val="18"/>
                      <w:szCs w:val="18"/>
                    </w:rPr>
                    <w:t>m</w:t>
                  </w:r>
                </w:p>
              </w:tc>
              <w:tc>
                <w:tcPr>
                  <w:tcW w:w="460" w:type="pct"/>
                  <w:tcBorders>
                    <w:tl2br w:val="nil"/>
                    <w:tr2bl w:val="nil"/>
                  </w:tcBorders>
                  <w:shd w:val="clear" w:color="auto" w:fill="auto"/>
                  <w:vAlign w:val="center"/>
                </w:tcPr>
                <w:p w14:paraId="0D40CC40" w14:textId="7DBA6062"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w:t>
                  </w:r>
                  <w:r w:rsidR="00881514" w:rsidRPr="00FC741E">
                    <w:rPr>
                      <w:rFonts w:hint="eastAsia"/>
                      <w:color w:val="000000" w:themeColor="text1"/>
                      <w:sz w:val="18"/>
                      <w:szCs w:val="18"/>
                    </w:rPr>
                    <w:t>7</w:t>
                  </w:r>
                </w:p>
              </w:tc>
              <w:tc>
                <w:tcPr>
                  <w:tcW w:w="347" w:type="pct"/>
                  <w:tcBorders>
                    <w:tl2br w:val="nil"/>
                    <w:tr2bl w:val="nil"/>
                  </w:tcBorders>
                  <w:vAlign w:val="center"/>
                </w:tcPr>
                <w:p w14:paraId="09E86FDF" w14:textId="77777777"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l2br w:val="nil"/>
                    <w:tr2bl w:val="nil"/>
                  </w:tcBorders>
                  <w:vAlign w:val="center"/>
                </w:tcPr>
                <w:p w14:paraId="35186F77" w14:textId="7838F3C5" w:rsidR="00FE4891" w:rsidRPr="00FC741E" w:rsidRDefault="00FE4891" w:rsidP="004B34CF">
                  <w:pPr>
                    <w:adjustRightInd w:val="0"/>
                    <w:snapToGrid w:val="0"/>
                    <w:rPr>
                      <w:color w:val="000000" w:themeColor="text1"/>
                      <w:sz w:val="18"/>
                      <w:szCs w:val="18"/>
                    </w:rPr>
                  </w:pPr>
                  <w:r w:rsidRPr="00FC741E">
                    <w:rPr>
                      <w:color w:val="000000" w:themeColor="text1"/>
                      <w:sz w:val="18"/>
                      <w:szCs w:val="18"/>
                    </w:rPr>
                    <w:t>1</w:t>
                  </w:r>
                  <w:r w:rsidR="000351E3" w:rsidRPr="00FC741E">
                    <w:rPr>
                      <w:rFonts w:hint="eastAsia"/>
                      <w:color w:val="000000" w:themeColor="text1"/>
                      <w:sz w:val="18"/>
                      <w:szCs w:val="18"/>
                    </w:rPr>
                    <w:t>座庙宇，</w:t>
                  </w:r>
                  <w:r w:rsidRPr="00FC741E">
                    <w:rPr>
                      <w:color w:val="000000" w:themeColor="text1"/>
                      <w:sz w:val="18"/>
                      <w:szCs w:val="18"/>
                    </w:rPr>
                    <w:t>1</w:t>
                  </w:r>
                  <w:r w:rsidRPr="00FC741E">
                    <w:rPr>
                      <w:rFonts w:hint="eastAsia"/>
                      <w:color w:val="000000" w:themeColor="text1"/>
                      <w:sz w:val="18"/>
                      <w:szCs w:val="18"/>
                    </w:rPr>
                    <w:t>层尖顶，高度约</w:t>
                  </w:r>
                  <w:r w:rsidR="000351E3" w:rsidRPr="00FC741E">
                    <w:rPr>
                      <w:rFonts w:hint="eastAsia"/>
                      <w:color w:val="000000" w:themeColor="text1"/>
                      <w:sz w:val="18"/>
                      <w:szCs w:val="18"/>
                    </w:rPr>
                    <w:t>3.5</w:t>
                  </w:r>
                  <w:r w:rsidRPr="00FC741E">
                    <w:rPr>
                      <w:rFonts w:hint="eastAsia"/>
                      <w:color w:val="000000" w:themeColor="text1"/>
                      <w:sz w:val="18"/>
                      <w:szCs w:val="18"/>
                    </w:rPr>
                    <w:t>m</w:t>
                  </w:r>
                </w:p>
              </w:tc>
            </w:tr>
            <w:tr w:rsidR="00FE4891" w:rsidRPr="00FC741E" w14:paraId="7BDAB0F4" w14:textId="77777777" w:rsidTr="00254371">
              <w:trPr>
                <w:trHeight w:val="340"/>
                <w:jc w:val="center"/>
              </w:trPr>
              <w:tc>
                <w:tcPr>
                  <w:tcW w:w="233" w:type="pct"/>
                  <w:vAlign w:val="center"/>
                </w:tcPr>
                <w:p w14:paraId="0DA4C5F9" w14:textId="77777777"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3</w:t>
                  </w:r>
                </w:p>
              </w:tc>
              <w:tc>
                <w:tcPr>
                  <w:tcW w:w="306" w:type="pct"/>
                  <w:vMerge/>
                  <w:vAlign w:val="center"/>
                </w:tcPr>
                <w:p w14:paraId="054BA592" w14:textId="77777777" w:rsidR="00FE4891" w:rsidRPr="00FC741E" w:rsidRDefault="00FE4891" w:rsidP="00735776">
                  <w:pPr>
                    <w:adjustRightInd w:val="0"/>
                    <w:snapToGrid w:val="0"/>
                    <w:jc w:val="center"/>
                    <w:rPr>
                      <w:color w:val="000000" w:themeColor="text1"/>
                      <w:sz w:val="18"/>
                      <w:szCs w:val="18"/>
                    </w:rPr>
                  </w:pPr>
                </w:p>
              </w:tc>
              <w:tc>
                <w:tcPr>
                  <w:tcW w:w="438" w:type="pct"/>
                  <w:vMerge/>
                  <w:vAlign w:val="center"/>
                </w:tcPr>
                <w:p w14:paraId="421B89C9" w14:textId="77777777" w:rsidR="00FE4891" w:rsidRPr="00FC741E" w:rsidRDefault="00FE4891" w:rsidP="00735776">
                  <w:pPr>
                    <w:adjustRightInd w:val="0"/>
                    <w:snapToGrid w:val="0"/>
                    <w:jc w:val="center"/>
                    <w:rPr>
                      <w:color w:val="000000" w:themeColor="text1"/>
                      <w:sz w:val="18"/>
                      <w:szCs w:val="18"/>
                    </w:rPr>
                  </w:pPr>
                </w:p>
              </w:tc>
              <w:tc>
                <w:tcPr>
                  <w:tcW w:w="528" w:type="pct"/>
                  <w:vMerge/>
                  <w:vAlign w:val="center"/>
                </w:tcPr>
                <w:p w14:paraId="3581C341" w14:textId="77777777" w:rsidR="00FE4891" w:rsidRPr="00FC741E" w:rsidRDefault="00FE4891" w:rsidP="00735776">
                  <w:pPr>
                    <w:adjustRightInd w:val="0"/>
                    <w:snapToGrid w:val="0"/>
                    <w:jc w:val="center"/>
                    <w:rPr>
                      <w:color w:val="000000" w:themeColor="text1"/>
                      <w:sz w:val="18"/>
                      <w:szCs w:val="18"/>
                    </w:rPr>
                  </w:pPr>
                </w:p>
              </w:tc>
              <w:tc>
                <w:tcPr>
                  <w:tcW w:w="638" w:type="pct"/>
                  <w:vAlign w:val="center"/>
                </w:tcPr>
                <w:p w14:paraId="4E2C6948" w14:textId="7D7030DC" w:rsidR="00FE4891" w:rsidRPr="00FC741E" w:rsidRDefault="000351E3" w:rsidP="00735776">
                  <w:pPr>
                    <w:adjustRightInd w:val="0"/>
                    <w:snapToGrid w:val="0"/>
                    <w:jc w:val="center"/>
                    <w:rPr>
                      <w:color w:val="000000" w:themeColor="text1"/>
                      <w:sz w:val="18"/>
                      <w:szCs w:val="18"/>
                    </w:rPr>
                  </w:pPr>
                  <w:r w:rsidRPr="00FC741E">
                    <w:rPr>
                      <w:rFonts w:hint="eastAsia"/>
                      <w:color w:val="000000" w:themeColor="text1"/>
                      <w:sz w:val="18"/>
                      <w:szCs w:val="18"/>
                    </w:rPr>
                    <w:t>商住楼（其中</w:t>
                  </w:r>
                  <w:r w:rsidRPr="00FC741E">
                    <w:rPr>
                      <w:rFonts w:hint="eastAsia"/>
                      <w:color w:val="000000" w:themeColor="text1"/>
                      <w:sz w:val="18"/>
                      <w:szCs w:val="18"/>
                    </w:rPr>
                    <w:t>1</w:t>
                  </w:r>
                  <w:r w:rsidRPr="00FC741E">
                    <w:rPr>
                      <w:rFonts w:hint="eastAsia"/>
                      <w:color w:val="000000" w:themeColor="text1"/>
                      <w:sz w:val="18"/>
                      <w:szCs w:val="18"/>
                    </w:rPr>
                    <w:t>层为</w:t>
                  </w:r>
                  <w:r w:rsidR="00534C07" w:rsidRPr="00534C07">
                    <w:rPr>
                      <w:color w:val="000000"/>
                      <w:sz w:val="18"/>
                      <w:szCs w:val="18"/>
                    </w:rPr>
                    <w:t>****</w:t>
                  </w:r>
                  <w:r w:rsidRPr="00FC741E">
                    <w:rPr>
                      <w:rFonts w:hint="eastAsia"/>
                      <w:color w:val="000000" w:themeColor="text1"/>
                      <w:sz w:val="18"/>
                      <w:szCs w:val="18"/>
                    </w:rPr>
                    <w:t>修理厂）等</w:t>
                  </w:r>
                </w:p>
              </w:tc>
              <w:tc>
                <w:tcPr>
                  <w:tcW w:w="743" w:type="pct"/>
                  <w:vAlign w:val="center"/>
                </w:tcPr>
                <w:p w14:paraId="18CFD2BD" w14:textId="7E0CB515"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两侧</w:t>
                  </w:r>
                </w:p>
              </w:tc>
              <w:tc>
                <w:tcPr>
                  <w:tcW w:w="459" w:type="pct"/>
                  <w:tcBorders>
                    <w:tl2br w:val="nil"/>
                    <w:tr2bl w:val="nil"/>
                  </w:tcBorders>
                  <w:vAlign w:val="center"/>
                </w:tcPr>
                <w:p w14:paraId="77D45F7E" w14:textId="54E75836"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西</w:t>
                  </w:r>
                  <w:r w:rsidR="000351E3" w:rsidRPr="00FC741E">
                    <w:rPr>
                      <w:rFonts w:hint="eastAsia"/>
                      <w:color w:val="000000" w:themeColor="text1"/>
                      <w:sz w:val="18"/>
                      <w:szCs w:val="18"/>
                    </w:rPr>
                    <w:t>南</w:t>
                  </w:r>
                  <w:r w:rsidRPr="00FC741E">
                    <w:rPr>
                      <w:rFonts w:hint="eastAsia"/>
                      <w:color w:val="000000" w:themeColor="text1"/>
                      <w:sz w:val="18"/>
                      <w:szCs w:val="18"/>
                    </w:rPr>
                    <w:t>侧约</w:t>
                  </w:r>
                  <w:r w:rsidR="000351E3" w:rsidRPr="00FC741E">
                    <w:rPr>
                      <w:rFonts w:hint="eastAsia"/>
                      <w:color w:val="000000" w:themeColor="text1"/>
                      <w:sz w:val="18"/>
                      <w:szCs w:val="18"/>
                    </w:rPr>
                    <w:t>6</w:t>
                  </w:r>
                  <w:r w:rsidRPr="00FC741E">
                    <w:rPr>
                      <w:rFonts w:hint="eastAsia"/>
                      <w:color w:val="000000" w:themeColor="text1"/>
                      <w:sz w:val="18"/>
                      <w:szCs w:val="18"/>
                    </w:rPr>
                    <w:t>m</w:t>
                  </w:r>
                </w:p>
              </w:tc>
              <w:tc>
                <w:tcPr>
                  <w:tcW w:w="460" w:type="pct"/>
                  <w:tcBorders>
                    <w:tl2br w:val="nil"/>
                    <w:tr2bl w:val="nil"/>
                  </w:tcBorders>
                  <w:shd w:val="clear" w:color="auto" w:fill="auto"/>
                  <w:vAlign w:val="center"/>
                </w:tcPr>
                <w:p w14:paraId="296065E0" w14:textId="5BF947AF"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w:t>
                  </w:r>
                  <w:r w:rsidR="00881514" w:rsidRPr="00FC741E">
                    <w:rPr>
                      <w:rFonts w:hint="eastAsia"/>
                      <w:color w:val="000000" w:themeColor="text1"/>
                      <w:sz w:val="18"/>
                      <w:szCs w:val="18"/>
                    </w:rPr>
                    <w:t>7</w:t>
                  </w:r>
                </w:p>
              </w:tc>
              <w:tc>
                <w:tcPr>
                  <w:tcW w:w="347" w:type="pct"/>
                  <w:tcBorders>
                    <w:tl2br w:val="nil"/>
                    <w:tr2bl w:val="nil"/>
                  </w:tcBorders>
                  <w:vAlign w:val="center"/>
                </w:tcPr>
                <w:p w14:paraId="72311B03" w14:textId="77777777" w:rsidR="00FE4891" w:rsidRPr="00FC741E" w:rsidRDefault="00FE4891" w:rsidP="00735776">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l2br w:val="nil"/>
                    <w:tr2bl w:val="nil"/>
                  </w:tcBorders>
                  <w:vAlign w:val="center"/>
                </w:tcPr>
                <w:p w14:paraId="60E63DB8" w14:textId="3BECB76A" w:rsidR="00FE4891" w:rsidRPr="00FC741E" w:rsidRDefault="00FE4891" w:rsidP="004B34CF">
                  <w:pPr>
                    <w:adjustRightInd w:val="0"/>
                    <w:snapToGrid w:val="0"/>
                    <w:rPr>
                      <w:color w:val="000000" w:themeColor="text1"/>
                      <w:sz w:val="18"/>
                      <w:szCs w:val="18"/>
                    </w:rPr>
                  </w:pPr>
                  <w:r w:rsidRPr="00FC741E">
                    <w:rPr>
                      <w:color w:val="000000" w:themeColor="text1"/>
                      <w:sz w:val="18"/>
                      <w:szCs w:val="18"/>
                    </w:rPr>
                    <w:t>1</w:t>
                  </w:r>
                  <w:r w:rsidR="000351E3" w:rsidRPr="00FC741E">
                    <w:rPr>
                      <w:rFonts w:hint="eastAsia"/>
                      <w:color w:val="000000" w:themeColor="text1"/>
                      <w:sz w:val="18"/>
                      <w:szCs w:val="18"/>
                    </w:rPr>
                    <w:t>栋商住楼</w:t>
                  </w:r>
                  <w:r w:rsidRPr="00FC741E">
                    <w:rPr>
                      <w:rFonts w:hint="eastAsia"/>
                      <w:color w:val="000000" w:themeColor="text1"/>
                      <w:sz w:val="18"/>
                      <w:szCs w:val="18"/>
                    </w:rPr>
                    <w:t>、</w:t>
                  </w:r>
                  <w:r w:rsidRPr="00FC741E">
                    <w:rPr>
                      <w:rFonts w:hint="eastAsia"/>
                      <w:color w:val="000000" w:themeColor="text1"/>
                      <w:sz w:val="18"/>
                      <w:szCs w:val="18"/>
                    </w:rPr>
                    <w:t>1</w:t>
                  </w:r>
                  <w:r w:rsidR="000351E3" w:rsidRPr="00FC741E">
                    <w:rPr>
                      <w:rFonts w:hint="eastAsia"/>
                      <w:color w:val="000000" w:themeColor="text1"/>
                      <w:sz w:val="18"/>
                      <w:szCs w:val="18"/>
                    </w:rPr>
                    <w:t>家公司</w:t>
                  </w:r>
                  <w:r w:rsidRPr="00FC741E">
                    <w:rPr>
                      <w:rFonts w:hint="eastAsia"/>
                      <w:color w:val="000000" w:themeColor="text1"/>
                      <w:sz w:val="18"/>
                      <w:szCs w:val="18"/>
                    </w:rPr>
                    <w:t>，</w:t>
                  </w:r>
                  <w:r w:rsidRPr="00FC741E">
                    <w:rPr>
                      <w:color w:val="000000" w:themeColor="text1"/>
                      <w:sz w:val="18"/>
                      <w:szCs w:val="18"/>
                    </w:rPr>
                    <w:t>1</w:t>
                  </w:r>
                  <w:r w:rsidR="000351E3" w:rsidRPr="00FC741E">
                    <w:rPr>
                      <w:rFonts w:hint="eastAsia"/>
                      <w:color w:val="000000" w:themeColor="text1"/>
                      <w:sz w:val="18"/>
                      <w:szCs w:val="18"/>
                    </w:rPr>
                    <w:t>-8</w:t>
                  </w:r>
                  <w:r w:rsidRPr="00FC741E">
                    <w:rPr>
                      <w:rFonts w:hint="eastAsia"/>
                      <w:color w:val="000000" w:themeColor="text1"/>
                      <w:sz w:val="18"/>
                      <w:szCs w:val="18"/>
                    </w:rPr>
                    <w:t>层尖</w:t>
                  </w:r>
                  <w:r w:rsidRPr="00FC741E">
                    <w:rPr>
                      <w:rFonts w:hint="eastAsia"/>
                      <w:color w:val="000000" w:themeColor="text1"/>
                      <w:sz w:val="18"/>
                      <w:szCs w:val="18"/>
                    </w:rPr>
                    <w:t>/</w:t>
                  </w:r>
                  <w:r w:rsidRPr="00FC741E">
                    <w:rPr>
                      <w:rFonts w:hint="eastAsia"/>
                      <w:color w:val="000000" w:themeColor="text1"/>
                      <w:sz w:val="18"/>
                      <w:szCs w:val="18"/>
                    </w:rPr>
                    <w:t>平顶，高度约</w:t>
                  </w:r>
                  <w:r w:rsidRPr="00FC741E">
                    <w:rPr>
                      <w:color w:val="000000" w:themeColor="text1"/>
                      <w:sz w:val="18"/>
                      <w:szCs w:val="18"/>
                    </w:rPr>
                    <w:t>3-</w:t>
                  </w:r>
                  <w:r w:rsidR="000351E3" w:rsidRPr="00FC741E">
                    <w:rPr>
                      <w:rFonts w:hint="eastAsia"/>
                      <w:color w:val="000000" w:themeColor="text1"/>
                      <w:sz w:val="18"/>
                      <w:szCs w:val="18"/>
                    </w:rPr>
                    <w:t>30</w:t>
                  </w:r>
                  <w:r w:rsidRPr="00FC741E">
                    <w:rPr>
                      <w:rFonts w:hint="eastAsia"/>
                      <w:color w:val="000000" w:themeColor="text1"/>
                      <w:sz w:val="18"/>
                      <w:szCs w:val="18"/>
                    </w:rPr>
                    <w:t>m</w:t>
                  </w:r>
                </w:p>
              </w:tc>
            </w:tr>
            <w:tr w:rsidR="00FF1A8D" w:rsidRPr="00FC741E" w14:paraId="1643BB15" w14:textId="77777777" w:rsidTr="00254371">
              <w:trPr>
                <w:trHeight w:val="340"/>
                <w:jc w:val="center"/>
              </w:trPr>
              <w:tc>
                <w:tcPr>
                  <w:tcW w:w="233" w:type="pct"/>
                  <w:vMerge w:val="restart"/>
                  <w:vAlign w:val="center"/>
                </w:tcPr>
                <w:p w14:paraId="0FC37D2D" w14:textId="77777777" w:rsidR="00FF1A8D" w:rsidRPr="00FC741E" w:rsidRDefault="00FF1A8D" w:rsidP="00735776">
                  <w:pPr>
                    <w:adjustRightInd w:val="0"/>
                    <w:snapToGrid w:val="0"/>
                    <w:jc w:val="center"/>
                    <w:rPr>
                      <w:color w:val="000000" w:themeColor="text1"/>
                      <w:sz w:val="18"/>
                      <w:szCs w:val="18"/>
                    </w:rPr>
                  </w:pPr>
                  <w:r w:rsidRPr="00FC741E">
                    <w:rPr>
                      <w:rFonts w:hint="eastAsia"/>
                      <w:color w:val="000000" w:themeColor="text1"/>
                      <w:sz w:val="18"/>
                      <w:szCs w:val="18"/>
                    </w:rPr>
                    <w:t>4</w:t>
                  </w:r>
                </w:p>
              </w:tc>
              <w:tc>
                <w:tcPr>
                  <w:tcW w:w="306" w:type="pct"/>
                  <w:vMerge/>
                  <w:vAlign w:val="center"/>
                </w:tcPr>
                <w:p w14:paraId="59A5D6A0" w14:textId="77777777" w:rsidR="00FF1A8D" w:rsidRPr="00FC741E" w:rsidRDefault="00FF1A8D" w:rsidP="00735776">
                  <w:pPr>
                    <w:adjustRightInd w:val="0"/>
                    <w:snapToGrid w:val="0"/>
                    <w:jc w:val="center"/>
                    <w:rPr>
                      <w:color w:val="000000" w:themeColor="text1"/>
                      <w:sz w:val="18"/>
                      <w:szCs w:val="18"/>
                    </w:rPr>
                  </w:pPr>
                </w:p>
              </w:tc>
              <w:tc>
                <w:tcPr>
                  <w:tcW w:w="438" w:type="pct"/>
                  <w:vMerge/>
                  <w:vAlign w:val="center"/>
                </w:tcPr>
                <w:p w14:paraId="4A27A991" w14:textId="77777777" w:rsidR="00FF1A8D" w:rsidRPr="00FC741E" w:rsidRDefault="00FF1A8D" w:rsidP="00735776">
                  <w:pPr>
                    <w:adjustRightInd w:val="0"/>
                    <w:snapToGrid w:val="0"/>
                    <w:jc w:val="center"/>
                    <w:rPr>
                      <w:color w:val="000000" w:themeColor="text1"/>
                      <w:sz w:val="18"/>
                      <w:szCs w:val="18"/>
                    </w:rPr>
                  </w:pPr>
                </w:p>
              </w:tc>
              <w:tc>
                <w:tcPr>
                  <w:tcW w:w="528" w:type="pct"/>
                  <w:vMerge/>
                  <w:vAlign w:val="center"/>
                </w:tcPr>
                <w:p w14:paraId="6EA0F9AA" w14:textId="77777777" w:rsidR="00FF1A8D" w:rsidRPr="00FC741E" w:rsidRDefault="00FF1A8D" w:rsidP="00735776">
                  <w:pPr>
                    <w:adjustRightInd w:val="0"/>
                    <w:snapToGrid w:val="0"/>
                    <w:jc w:val="center"/>
                    <w:rPr>
                      <w:color w:val="000000" w:themeColor="text1"/>
                      <w:sz w:val="18"/>
                      <w:szCs w:val="18"/>
                    </w:rPr>
                  </w:pPr>
                </w:p>
              </w:tc>
              <w:tc>
                <w:tcPr>
                  <w:tcW w:w="638" w:type="pct"/>
                  <w:vAlign w:val="center"/>
                </w:tcPr>
                <w:p w14:paraId="3096CE5E" w14:textId="1B564937" w:rsidR="00FF1A8D" w:rsidRPr="00FC741E" w:rsidRDefault="00534C07" w:rsidP="00735776">
                  <w:pPr>
                    <w:adjustRightInd w:val="0"/>
                    <w:snapToGrid w:val="0"/>
                    <w:jc w:val="center"/>
                    <w:rPr>
                      <w:color w:val="000000" w:themeColor="text1"/>
                      <w:sz w:val="18"/>
                      <w:szCs w:val="18"/>
                    </w:rPr>
                  </w:pPr>
                  <w:r w:rsidRPr="00534C07">
                    <w:rPr>
                      <w:color w:val="000000"/>
                      <w:sz w:val="18"/>
                      <w:szCs w:val="18"/>
                    </w:rPr>
                    <w:t>****</w:t>
                  </w:r>
                  <w:r w:rsidR="00FF1A8D" w:rsidRPr="00FC741E">
                    <w:rPr>
                      <w:rFonts w:hint="eastAsia"/>
                      <w:color w:val="000000" w:themeColor="text1"/>
                      <w:sz w:val="18"/>
                      <w:szCs w:val="18"/>
                    </w:rPr>
                    <w:t>营销中心等</w:t>
                  </w:r>
                </w:p>
              </w:tc>
              <w:tc>
                <w:tcPr>
                  <w:tcW w:w="743" w:type="pct"/>
                  <w:vAlign w:val="center"/>
                </w:tcPr>
                <w:p w14:paraId="2477BD4C" w14:textId="409FFA59" w:rsidR="00FF1A8D" w:rsidRPr="00FC741E" w:rsidRDefault="00FF1A8D" w:rsidP="00735776">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459" w:type="pct"/>
                  <w:tcBorders>
                    <w:tl2br w:val="nil"/>
                    <w:tr2bl w:val="nil"/>
                  </w:tcBorders>
                  <w:vAlign w:val="center"/>
                </w:tcPr>
                <w:p w14:paraId="20A5DB96" w14:textId="36AD5A9B" w:rsidR="00FF1A8D" w:rsidRPr="00FC741E" w:rsidRDefault="00FF1A8D" w:rsidP="00735776">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460" w:type="pct"/>
                  <w:tcBorders>
                    <w:tl2br w:val="nil"/>
                    <w:tr2bl w:val="nil"/>
                  </w:tcBorders>
                  <w:shd w:val="clear" w:color="auto" w:fill="auto"/>
                  <w:vAlign w:val="center"/>
                </w:tcPr>
                <w:p w14:paraId="15E5CE34" w14:textId="77777777" w:rsidR="00FF1A8D" w:rsidRPr="00FC741E" w:rsidRDefault="00FF1A8D" w:rsidP="00735776">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1</w:t>
                  </w:r>
                  <w:r w:rsidRPr="00FC741E">
                    <w:rPr>
                      <w:color w:val="000000" w:themeColor="text1"/>
                      <w:sz w:val="18"/>
                      <w:szCs w:val="18"/>
                    </w:rPr>
                    <w:t>2</w:t>
                  </w:r>
                </w:p>
              </w:tc>
              <w:tc>
                <w:tcPr>
                  <w:tcW w:w="347" w:type="pct"/>
                  <w:tcBorders>
                    <w:tl2br w:val="nil"/>
                    <w:tr2bl w:val="nil"/>
                  </w:tcBorders>
                  <w:vAlign w:val="center"/>
                </w:tcPr>
                <w:p w14:paraId="2C246A06" w14:textId="77777777" w:rsidR="00FF1A8D" w:rsidRPr="00FC741E" w:rsidRDefault="00FF1A8D" w:rsidP="00735776">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l2br w:val="nil"/>
                    <w:tr2bl w:val="nil"/>
                  </w:tcBorders>
                  <w:vAlign w:val="center"/>
                </w:tcPr>
                <w:p w14:paraId="0C042673" w14:textId="03453840"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栋营销中心、</w:t>
                  </w:r>
                  <w:r w:rsidRPr="00FC741E">
                    <w:rPr>
                      <w:rFonts w:hint="eastAsia"/>
                      <w:color w:val="000000" w:themeColor="text1"/>
                      <w:sz w:val="18"/>
                      <w:szCs w:val="18"/>
                    </w:rPr>
                    <w:t>1</w:t>
                  </w:r>
                  <w:r w:rsidRPr="00FC741E">
                    <w:rPr>
                      <w:rFonts w:hint="eastAsia"/>
                      <w:color w:val="000000" w:themeColor="text1"/>
                      <w:sz w:val="18"/>
                      <w:szCs w:val="18"/>
                    </w:rPr>
                    <w:t>处施工项目部，</w:t>
                  </w:r>
                  <w:r w:rsidRPr="00FC741E">
                    <w:rPr>
                      <w:rFonts w:hint="eastAsia"/>
                      <w:color w:val="000000" w:themeColor="text1"/>
                      <w:sz w:val="18"/>
                      <w:szCs w:val="18"/>
                    </w:rPr>
                    <w:t>1</w:t>
                  </w:r>
                  <w:r w:rsidRPr="00FC741E">
                    <w:rPr>
                      <w:color w:val="000000" w:themeColor="text1"/>
                      <w:sz w:val="18"/>
                      <w:szCs w:val="18"/>
                    </w:rPr>
                    <w:t>-2</w:t>
                  </w:r>
                  <w:r w:rsidRPr="00FC741E">
                    <w:rPr>
                      <w:rFonts w:hint="eastAsia"/>
                      <w:color w:val="000000" w:themeColor="text1"/>
                      <w:sz w:val="18"/>
                      <w:szCs w:val="18"/>
                    </w:rPr>
                    <w:t>层尖</w:t>
                  </w:r>
                  <w:r w:rsidRPr="00FC741E">
                    <w:rPr>
                      <w:rFonts w:hint="eastAsia"/>
                      <w:color w:val="000000" w:themeColor="text1"/>
                      <w:sz w:val="18"/>
                      <w:szCs w:val="18"/>
                    </w:rPr>
                    <w:t>/</w:t>
                  </w:r>
                  <w:r w:rsidRPr="00FC741E">
                    <w:rPr>
                      <w:rFonts w:hint="eastAsia"/>
                      <w:color w:val="000000" w:themeColor="text1"/>
                      <w:sz w:val="18"/>
                      <w:szCs w:val="18"/>
                    </w:rPr>
                    <w:t>平顶，高度约</w:t>
                  </w:r>
                  <w:r w:rsidRPr="00FC741E">
                    <w:rPr>
                      <w:rFonts w:hint="eastAsia"/>
                      <w:color w:val="000000" w:themeColor="text1"/>
                      <w:sz w:val="18"/>
                      <w:szCs w:val="18"/>
                    </w:rPr>
                    <w:t>5</w:t>
                  </w:r>
                  <w:r w:rsidRPr="00FC741E">
                    <w:rPr>
                      <w:color w:val="000000" w:themeColor="text1"/>
                      <w:sz w:val="18"/>
                      <w:szCs w:val="18"/>
                    </w:rPr>
                    <w:t>-</w:t>
                  </w:r>
                  <w:r w:rsidRPr="00FC741E">
                    <w:rPr>
                      <w:rFonts w:hint="eastAsia"/>
                      <w:color w:val="000000" w:themeColor="text1"/>
                      <w:sz w:val="18"/>
                      <w:szCs w:val="18"/>
                    </w:rPr>
                    <w:t>7m</w:t>
                  </w:r>
                </w:p>
              </w:tc>
            </w:tr>
            <w:tr w:rsidR="00FF1A8D" w:rsidRPr="00FC741E" w14:paraId="285F39B3" w14:textId="77777777" w:rsidTr="00254371">
              <w:trPr>
                <w:trHeight w:val="340"/>
                <w:jc w:val="center"/>
              </w:trPr>
              <w:tc>
                <w:tcPr>
                  <w:tcW w:w="233" w:type="pct"/>
                  <w:vMerge/>
                  <w:vAlign w:val="center"/>
                </w:tcPr>
                <w:p w14:paraId="70F448A5" w14:textId="77777777" w:rsidR="00FF1A8D" w:rsidRPr="00FC741E" w:rsidRDefault="00FF1A8D" w:rsidP="00FF1A8D">
                  <w:pPr>
                    <w:adjustRightInd w:val="0"/>
                    <w:snapToGrid w:val="0"/>
                    <w:jc w:val="center"/>
                    <w:rPr>
                      <w:color w:val="000000" w:themeColor="text1"/>
                      <w:sz w:val="18"/>
                      <w:szCs w:val="18"/>
                    </w:rPr>
                  </w:pPr>
                </w:p>
              </w:tc>
              <w:tc>
                <w:tcPr>
                  <w:tcW w:w="306" w:type="pct"/>
                  <w:vMerge/>
                  <w:vAlign w:val="center"/>
                </w:tcPr>
                <w:p w14:paraId="6693C418" w14:textId="77777777" w:rsidR="00FF1A8D" w:rsidRPr="00FC741E" w:rsidRDefault="00FF1A8D" w:rsidP="00FF1A8D">
                  <w:pPr>
                    <w:adjustRightInd w:val="0"/>
                    <w:snapToGrid w:val="0"/>
                    <w:jc w:val="center"/>
                    <w:rPr>
                      <w:color w:val="000000" w:themeColor="text1"/>
                      <w:sz w:val="18"/>
                      <w:szCs w:val="18"/>
                    </w:rPr>
                  </w:pPr>
                </w:p>
              </w:tc>
              <w:tc>
                <w:tcPr>
                  <w:tcW w:w="438" w:type="pct"/>
                  <w:vMerge/>
                  <w:vAlign w:val="center"/>
                </w:tcPr>
                <w:p w14:paraId="4DD6CB1F" w14:textId="77777777" w:rsidR="00FF1A8D" w:rsidRPr="00FC741E" w:rsidRDefault="00FF1A8D" w:rsidP="00FF1A8D">
                  <w:pPr>
                    <w:adjustRightInd w:val="0"/>
                    <w:snapToGrid w:val="0"/>
                    <w:jc w:val="center"/>
                    <w:rPr>
                      <w:color w:val="000000" w:themeColor="text1"/>
                      <w:sz w:val="18"/>
                      <w:szCs w:val="18"/>
                    </w:rPr>
                  </w:pPr>
                </w:p>
              </w:tc>
              <w:tc>
                <w:tcPr>
                  <w:tcW w:w="528" w:type="pct"/>
                  <w:vMerge/>
                  <w:vAlign w:val="center"/>
                </w:tcPr>
                <w:p w14:paraId="443B4E83" w14:textId="77777777" w:rsidR="00FF1A8D" w:rsidRPr="00FC741E" w:rsidRDefault="00FF1A8D" w:rsidP="00FF1A8D">
                  <w:pPr>
                    <w:adjustRightInd w:val="0"/>
                    <w:snapToGrid w:val="0"/>
                    <w:jc w:val="center"/>
                    <w:rPr>
                      <w:color w:val="000000" w:themeColor="text1"/>
                      <w:sz w:val="18"/>
                      <w:szCs w:val="18"/>
                    </w:rPr>
                  </w:pPr>
                </w:p>
              </w:tc>
              <w:tc>
                <w:tcPr>
                  <w:tcW w:w="638" w:type="pct"/>
                  <w:vAlign w:val="center"/>
                </w:tcPr>
                <w:p w14:paraId="323FC0CC" w14:textId="1EDD4371"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在建</w:t>
                  </w:r>
                  <w:r w:rsidR="00534C07" w:rsidRPr="00534C07">
                    <w:rPr>
                      <w:color w:val="000000"/>
                      <w:sz w:val="18"/>
                      <w:szCs w:val="18"/>
                    </w:rPr>
                    <w:t>****</w:t>
                  </w:r>
                  <w:r w:rsidRPr="00FC741E">
                    <w:rPr>
                      <w:rFonts w:hint="eastAsia"/>
                      <w:color w:val="000000" w:themeColor="text1"/>
                      <w:sz w:val="18"/>
                      <w:szCs w:val="18"/>
                    </w:rPr>
                    <w:t>小区等</w:t>
                  </w:r>
                </w:p>
              </w:tc>
              <w:tc>
                <w:tcPr>
                  <w:tcW w:w="743" w:type="pct"/>
                  <w:vAlign w:val="center"/>
                </w:tcPr>
                <w:p w14:paraId="52D41758" w14:textId="27B4EDDB"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西北侧</w:t>
                  </w:r>
                </w:p>
              </w:tc>
              <w:tc>
                <w:tcPr>
                  <w:tcW w:w="459" w:type="pct"/>
                  <w:tcBorders>
                    <w:tl2br w:val="nil"/>
                    <w:tr2bl w:val="nil"/>
                  </w:tcBorders>
                  <w:vAlign w:val="center"/>
                </w:tcPr>
                <w:p w14:paraId="2D905E84" w14:textId="0BF9DB9C"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西北侧约</w:t>
                  </w:r>
                  <w:r w:rsidRPr="00FC741E">
                    <w:rPr>
                      <w:rFonts w:hint="eastAsia"/>
                      <w:color w:val="000000" w:themeColor="text1"/>
                      <w:sz w:val="18"/>
                      <w:szCs w:val="18"/>
                    </w:rPr>
                    <w:t>20m</w:t>
                  </w:r>
                </w:p>
              </w:tc>
              <w:tc>
                <w:tcPr>
                  <w:tcW w:w="460" w:type="pct"/>
                  <w:tcBorders>
                    <w:tl2br w:val="nil"/>
                    <w:tr2bl w:val="nil"/>
                  </w:tcBorders>
                  <w:shd w:val="clear" w:color="auto" w:fill="auto"/>
                  <w:vAlign w:val="center"/>
                </w:tcPr>
                <w:p w14:paraId="1686B5BD" w14:textId="7EA575FD"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1</w:t>
                  </w:r>
                  <w:r w:rsidRPr="00FC741E">
                    <w:rPr>
                      <w:color w:val="000000" w:themeColor="text1"/>
                      <w:sz w:val="18"/>
                      <w:szCs w:val="18"/>
                    </w:rPr>
                    <w:t>2</w:t>
                  </w:r>
                </w:p>
              </w:tc>
              <w:tc>
                <w:tcPr>
                  <w:tcW w:w="347" w:type="pct"/>
                  <w:tcBorders>
                    <w:tl2br w:val="nil"/>
                    <w:tr2bl w:val="nil"/>
                  </w:tcBorders>
                  <w:vAlign w:val="center"/>
                </w:tcPr>
                <w:p w14:paraId="48F6C796" w14:textId="2CAC78AD"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l2br w:val="nil"/>
                    <w:tr2bl w:val="nil"/>
                  </w:tcBorders>
                  <w:vAlign w:val="center"/>
                </w:tcPr>
                <w:p w14:paraId="3E539A9C" w14:textId="118BA175"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处住宅小区（</w:t>
                  </w:r>
                  <w:r w:rsidRPr="00FC741E">
                    <w:rPr>
                      <w:rFonts w:hint="eastAsia"/>
                      <w:color w:val="000000" w:themeColor="text1"/>
                      <w:sz w:val="18"/>
                      <w:szCs w:val="18"/>
                    </w:rPr>
                    <w:t>5</w:t>
                  </w:r>
                  <w:r w:rsidRPr="00FC741E">
                    <w:rPr>
                      <w:rFonts w:hint="eastAsia"/>
                      <w:color w:val="000000" w:themeColor="text1"/>
                      <w:sz w:val="18"/>
                      <w:szCs w:val="18"/>
                    </w:rPr>
                    <w:t>栋住宅楼）、</w:t>
                  </w:r>
                  <w:r w:rsidRPr="00FC741E">
                    <w:rPr>
                      <w:rFonts w:hint="eastAsia"/>
                      <w:color w:val="000000" w:themeColor="text1"/>
                      <w:sz w:val="18"/>
                      <w:szCs w:val="18"/>
                    </w:rPr>
                    <w:t>1</w:t>
                  </w:r>
                  <w:r w:rsidRPr="00FC741E">
                    <w:rPr>
                      <w:rFonts w:hint="eastAsia"/>
                      <w:color w:val="000000" w:themeColor="text1"/>
                      <w:sz w:val="18"/>
                      <w:szCs w:val="18"/>
                    </w:rPr>
                    <w:t>处在建商业综合体，</w:t>
                  </w:r>
                  <w:r w:rsidRPr="00FC741E">
                    <w:rPr>
                      <w:rFonts w:hint="eastAsia"/>
                      <w:color w:val="000000" w:themeColor="text1"/>
                      <w:sz w:val="18"/>
                      <w:szCs w:val="18"/>
                    </w:rPr>
                    <w:t>3-16</w:t>
                  </w:r>
                  <w:r w:rsidRPr="00FC741E">
                    <w:rPr>
                      <w:rFonts w:hint="eastAsia"/>
                      <w:color w:val="000000" w:themeColor="text1"/>
                      <w:sz w:val="18"/>
                      <w:szCs w:val="18"/>
                    </w:rPr>
                    <w:t>层平顶，高度约</w:t>
                  </w:r>
                  <w:r w:rsidRPr="00FC741E">
                    <w:rPr>
                      <w:rFonts w:hint="eastAsia"/>
                      <w:color w:val="000000" w:themeColor="text1"/>
                      <w:sz w:val="18"/>
                      <w:szCs w:val="18"/>
                    </w:rPr>
                    <w:t>9-50m</w:t>
                  </w:r>
                </w:p>
              </w:tc>
            </w:tr>
            <w:tr w:rsidR="00FF1A8D" w:rsidRPr="00FC741E" w14:paraId="7A985A69" w14:textId="77777777" w:rsidTr="00254371">
              <w:trPr>
                <w:trHeight w:val="340"/>
                <w:jc w:val="center"/>
              </w:trPr>
              <w:tc>
                <w:tcPr>
                  <w:tcW w:w="233" w:type="pct"/>
                  <w:vMerge w:val="restart"/>
                  <w:vAlign w:val="center"/>
                </w:tcPr>
                <w:p w14:paraId="3F6CDC09" w14:textId="77777777"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5</w:t>
                  </w:r>
                </w:p>
              </w:tc>
              <w:tc>
                <w:tcPr>
                  <w:tcW w:w="306" w:type="pct"/>
                  <w:vMerge/>
                  <w:vAlign w:val="center"/>
                </w:tcPr>
                <w:p w14:paraId="4E422314" w14:textId="77777777" w:rsidR="00FF1A8D" w:rsidRPr="00FC741E" w:rsidRDefault="00FF1A8D" w:rsidP="00FF1A8D">
                  <w:pPr>
                    <w:adjustRightInd w:val="0"/>
                    <w:snapToGrid w:val="0"/>
                    <w:jc w:val="center"/>
                    <w:rPr>
                      <w:color w:val="000000" w:themeColor="text1"/>
                      <w:sz w:val="18"/>
                      <w:szCs w:val="18"/>
                    </w:rPr>
                  </w:pPr>
                </w:p>
              </w:tc>
              <w:tc>
                <w:tcPr>
                  <w:tcW w:w="438" w:type="pct"/>
                  <w:vMerge/>
                  <w:vAlign w:val="center"/>
                </w:tcPr>
                <w:p w14:paraId="5A489FFD" w14:textId="77777777" w:rsidR="00FF1A8D" w:rsidRPr="00FC741E" w:rsidRDefault="00FF1A8D" w:rsidP="00FF1A8D">
                  <w:pPr>
                    <w:adjustRightInd w:val="0"/>
                    <w:snapToGrid w:val="0"/>
                    <w:jc w:val="center"/>
                    <w:rPr>
                      <w:color w:val="000000" w:themeColor="text1"/>
                      <w:sz w:val="18"/>
                      <w:szCs w:val="18"/>
                    </w:rPr>
                  </w:pPr>
                </w:p>
              </w:tc>
              <w:tc>
                <w:tcPr>
                  <w:tcW w:w="528" w:type="pct"/>
                  <w:vMerge/>
                  <w:vAlign w:val="center"/>
                </w:tcPr>
                <w:p w14:paraId="2F2E9211" w14:textId="77777777" w:rsidR="00FF1A8D" w:rsidRPr="00FC741E" w:rsidRDefault="00FF1A8D" w:rsidP="00FF1A8D">
                  <w:pPr>
                    <w:adjustRightInd w:val="0"/>
                    <w:snapToGrid w:val="0"/>
                    <w:jc w:val="center"/>
                    <w:rPr>
                      <w:color w:val="000000" w:themeColor="text1"/>
                      <w:sz w:val="18"/>
                      <w:szCs w:val="18"/>
                    </w:rPr>
                  </w:pPr>
                </w:p>
              </w:tc>
              <w:tc>
                <w:tcPr>
                  <w:tcW w:w="638" w:type="pct"/>
                  <w:vAlign w:val="center"/>
                </w:tcPr>
                <w:p w14:paraId="28A651E5" w14:textId="6DC865B9" w:rsidR="00FF1A8D" w:rsidRPr="00FC741E" w:rsidRDefault="00534C07" w:rsidP="00FF1A8D">
                  <w:pPr>
                    <w:adjustRightInd w:val="0"/>
                    <w:snapToGrid w:val="0"/>
                    <w:jc w:val="center"/>
                    <w:rPr>
                      <w:color w:val="000000" w:themeColor="text1"/>
                      <w:sz w:val="18"/>
                      <w:szCs w:val="18"/>
                    </w:rPr>
                  </w:pPr>
                  <w:r w:rsidRPr="00534C07">
                    <w:rPr>
                      <w:color w:val="000000"/>
                      <w:sz w:val="18"/>
                      <w:szCs w:val="18"/>
                    </w:rPr>
                    <w:t>**</w:t>
                  </w:r>
                  <w:r w:rsidR="00FF1A8D" w:rsidRPr="00FC741E">
                    <w:rPr>
                      <w:rFonts w:hint="eastAsia"/>
                      <w:color w:val="000000" w:themeColor="text1"/>
                      <w:sz w:val="18"/>
                      <w:szCs w:val="18"/>
                    </w:rPr>
                    <w:t>小镇休闲山庄</w:t>
                  </w:r>
                </w:p>
              </w:tc>
              <w:tc>
                <w:tcPr>
                  <w:tcW w:w="743" w:type="pct"/>
                  <w:vAlign w:val="center"/>
                </w:tcPr>
                <w:p w14:paraId="0FA08F1E" w14:textId="00DDA860"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459" w:type="pct"/>
                  <w:tcBorders>
                    <w:tl2br w:val="nil"/>
                    <w:tr2bl w:val="nil"/>
                  </w:tcBorders>
                  <w:vAlign w:val="center"/>
                </w:tcPr>
                <w:p w14:paraId="1D9F2BF8" w14:textId="226629F8"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460" w:type="pct"/>
                  <w:tcBorders>
                    <w:tl2br w:val="nil"/>
                    <w:tr2bl w:val="nil"/>
                  </w:tcBorders>
                  <w:shd w:val="clear" w:color="auto" w:fill="auto"/>
                  <w:vAlign w:val="center"/>
                </w:tcPr>
                <w:p w14:paraId="7E669A2A" w14:textId="57354042"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8</w:t>
                  </w:r>
                </w:p>
              </w:tc>
              <w:tc>
                <w:tcPr>
                  <w:tcW w:w="347" w:type="pct"/>
                  <w:tcBorders>
                    <w:tl2br w:val="nil"/>
                    <w:tr2bl w:val="nil"/>
                  </w:tcBorders>
                  <w:vAlign w:val="center"/>
                </w:tcPr>
                <w:p w14:paraId="41352BA1" w14:textId="77777777"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l2br w:val="nil"/>
                    <w:tr2bl w:val="nil"/>
                  </w:tcBorders>
                  <w:vAlign w:val="center"/>
                </w:tcPr>
                <w:p w14:paraId="2FD78865" w14:textId="34BDAD72"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处休闲山庄，</w:t>
                  </w:r>
                  <w:r w:rsidRPr="00FC741E">
                    <w:rPr>
                      <w:rFonts w:hint="eastAsia"/>
                      <w:color w:val="000000" w:themeColor="text1"/>
                      <w:sz w:val="18"/>
                      <w:szCs w:val="18"/>
                    </w:rPr>
                    <w:t>1-2</w:t>
                  </w:r>
                  <w:r w:rsidRPr="00FC741E">
                    <w:rPr>
                      <w:rFonts w:hint="eastAsia"/>
                      <w:color w:val="000000" w:themeColor="text1"/>
                      <w:sz w:val="18"/>
                      <w:szCs w:val="18"/>
                    </w:rPr>
                    <w:t>层尖顶，高度约</w:t>
                  </w:r>
                  <w:r w:rsidRPr="00FC741E">
                    <w:rPr>
                      <w:color w:val="000000" w:themeColor="text1"/>
                      <w:sz w:val="18"/>
                      <w:szCs w:val="18"/>
                    </w:rPr>
                    <w:t>3-6</w:t>
                  </w:r>
                  <w:r w:rsidRPr="00FC741E">
                    <w:rPr>
                      <w:rFonts w:hint="eastAsia"/>
                      <w:color w:val="000000" w:themeColor="text1"/>
                      <w:sz w:val="18"/>
                      <w:szCs w:val="18"/>
                    </w:rPr>
                    <w:t>m</w:t>
                  </w:r>
                </w:p>
              </w:tc>
            </w:tr>
            <w:tr w:rsidR="00FF1A8D" w:rsidRPr="00FC741E" w14:paraId="4FDDFBC2" w14:textId="77777777" w:rsidTr="00254371">
              <w:trPr>
                <w:trHeight w:val="340"/>
                <w:jc w:val="center"/>
              </w:trPr>
              <w:tc>
                <w:tcPr>
                  <w:tcW w:w="233" w:type="pct"/>
                  <w:vMerge/>
                  <w:vAlign w:val="center"/>
                </w:tcPr>
                <w:p w14:paraId="57BC26E9" w14:textId="77777777" w:rsidR="00FF1A8D" w:rsidRPr="00FC741E" w:rsidRDefault="00FF1A8D" w:rsidP="00FF1A8D">
                  <w:pPr>
                    <w:adjustRightInd w:val="0"/>
                    <w:snapToGrid w:val="0"/>
                    <w:jc w:val="center"/>
                    <w:rPr>
                      <w:color w:val="000000" w:themeColor="text1"/>
                      <w:sz w:val="18"/>
                      <w:szCs w:val="18"/>
                    </w:rPr>
                  </w:pPr>
                </w:p>
              </w:tc>
              <w:tc>
                <w:tcPr>
                  <w:tcW w:w="306" w:type="pct"/>
                  <w:vMerge/>
                  <w:vAlign w:val="center"/>
                </w:tcPr>
                <w:p w14:paraId="682D9F85" w14:textId="77777777" w:rsidR="00FF1A8D" w:rsidRPr="00FC741E" w:rsidRDefault="00FF1A8D" w:rsidP="00FF1A8D">
                  <w:pPr>
                    <w:adjustRightInd w:val="0"/>
                    <w:snapToGrid w:val="0"/>
                    <w:jc w:val="center"/>
                    <w:rPr>
                      <w:color w:val="000000" w:themeColor="text1"/>
                      <w:sz w:val="18"/>
                      <w:szCs w:val="18"/>
                    </w:rPr>
                  </w:pPr>
                </w:p>
              </w:tc>
              <w:tc>
                <w:tcPr>
                  <w:tcW w:w="438" w:type="pct"/>
                  <w:vMerge/>
                  <w:vAlign w:val="center"/>
                </w:tcPr>
                <w:p w14:paraId="394D9A37" w14:textId="77777777" w:rsidR="00FF1A8D" w:rsidRPr="00FC741E" w:rsidRDefault="00FF1A8D" w:rsidP="00FF1A8D">
                  <w:pPr>
                    <w:adjustRightInd w:val="0"/>
                    <w:snapToGrid w:val="0"/>
                    <w:jc w:val="center"/>
                    <w:rPr>
                      <w:color w:val="000000" w:themeColor="text1"/>
                      <w:sz w:val="18"/>
                      <w:szCs w:val="18"/>
                    </w:rPr>
                  </w:pPr>
                </w:p>
              </w:tc>
              <w:tc>
                <w:tcPr>
                  <w:tcW w:w="528" w:type="pct"/>
                  <w:vMerge/>
                  <w:vAlign w:val="center"/>
                </w:tcPr>
                <w:p w14:paraId="71221535" w14:textId="77777777" w:rsidR="00FF1A8D" w:rsidRPr="00FC741E" w:rsidRDefault="00FF1A8D" w:rsidP="00FF1A8D">
                  <w:pPr>
                    <w:adjustRightInd w:val="0"/>
                    <w:snapToGrid w:val="0"/>
                    <w:jc w:val="center"/>
                    <w:rPr>
                      <w:color w:val="000000" w:themeColor="text1"/>
                      <w:sz w:val="18"/>
                      <w:szCs w:val="18"/>
                    </w:rPr>
                  </w:pPr>
                </w:p>
              </w:tc>
              <w:tc>
                <w:tcPr>
                  <w:tcW w:w="638" w:type="pct"/>
                  <w:vAlign w:val="center"/>
                </w:tcPr>
                <w:p w14:paraId="43947B4E" w14:textId="005ADD1B"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东刘村村西</w:t>
                  </w:r>
                  <w:r w:rsidR="00534C07" w:rsidRPr="00534C07">
                    <w:rPr>
                      <w:color w:val="000000"/>
                      <w:sz w:val="18"/>
                      <w:szCs w:val="18"/>
                    </w:rPr>
                    <w:t>**</w:t>
                  </w:r>
                  <w:r w:rsidRPr="00FC741E">
                    <w:rPr>
                      <w:rFonts w:hint="eastAsia"/>
                      <w:color w:val="000000" w:themeColor="text1"/>
                      <w:sz w:val="18"/>
                      <w:szCs w:val="18"/>
                    </w:rPr>
                    <w:t>号民房等</w:t>
                  </w:r>
                </w:p>
              </w:tc>
              <w:tc>
                <w:tcPr>
                  <w:tcW w:w="743" w:type="pct"/>
                  <w:vAlign w:val="center"/>
                </w:tcPr>
                <w:p w14:paraId="324B2C4A" w14:textId="369C036F"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两侧</w:t>
                  </w:r>
                </w:p>
              </w:tc>
              <w:tc>
                <w:tcPr>
                  <w:tcW w:w="459" w:type="pct"/>
                  <w:tcBorders>
                    <w:tl2br w:val="nil"/>
                    <w:tr2bl w:val="nil"/>
                  </w:tcBorders>
                  <w:vAlign w:val="center"/>
                </w:tcPr>
                <w:p w14:paraId="08EEDB44" w14:textId="2BB6202B"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西北侧约</w:t>
                  </w:r>
                  <w:r w:rsidRPr="00FC741E">
                    <w:rPr>
                      <w:rFonts w:hint="eastAsia"/>
                      <w:color w:val="000000" w:themeColor="text1"/>
                      <w:sz w:val="18"/>
                      <w:szCs w:val="18"/>
                    </w:rPr>
                    <w:t>15m</w:t>
                  </w:r>
                </w:p>
              </w:tc>
              <w:tc>
                <w:tcPr>
                  <w:tcW w:w="460" w:type="pct"/>
                  <w:tcBorders>
                    <w:tl2br w:val="nil"/>
                    <w:tr2bl w:val="nil"/>
                  </w:tcBorders>
                  <w:shd w:val="clear" w:color="auto" w:fill="auto"/>
                  <w:vAlign w:val="center"/>
                </w:tcPr>
                <w:p w14:paraId="4E5E8503" w14:textId="16436455"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7</w:t>
                  </w:r>
                </w:p>
              </w:tc>
              <w:tc>
                <w:tcPr>
                  <w:tcW w:w="347" w:type="pct"/>
                  <w:tcBorders>
                    <w:tl2br w:val="nil"/>
                    <w:tr2bl w:val="nil"/>
                  </w:tcBorders>
                  <w:vAlign w:val="center"/>
                </w:tcPr>
                <w:p w14:paraId="1B219E9B" w14:textId="3AB5016B"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l2br w:val="nil"/>
                    <w:tr2bl w:val="nil"/>
                  </w:tcBorders>
                  <w:vAlign w:val="center"/>
                </w:tcPr>
                <w:p w14:paraId="73CE63F7" w14:textId="6BB3B1C6"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2</w:t>
                  </w:r>
                  <w:r w:rsidRPr="00FC741E">
                    <w:rPr>
                      <w:rFonts w:hint="eastAsia"/>
                      <w:color w:val="000000" w:themeColor="text1"/>
                      <w:sz w:val="18"/>
                      <w:szCs w:val="18"/>
                    </w:rPr>
                    <w:t>户民房，</w:t>
                  </w:r>
                  <w:r w:rsidRPr="00FC741E">
                    <w:rPr>
                      <w:rFonts w:hint="eastAsia"/>
                      <w:color w:val="000000" w:themeColor="text1"/>
                      <w:sz w:val="18"/>
                      <w:szCs w:val="18"/>
                    </w:rPr>
                    <w:t>2-5</w:t>
                  </w:r>
                  <w:r w:rsidRPr="00FC741E">
                    <w:rPr>
                      <w:rFonts w:hint="eastAsia"/>
                      <w:color w:val="000000" w:themeColor="text1"/>
                      <w:sz w:val="18"/>
                      <w:szCs w:val="18"/>
                    </w:rPr>
                    <w:t>层尖</w:t>
                  </w:r>
                  <w:r w:rsidRPr="00FC741E">
                    <w:rPr>
                      <w:rFonts w:hint="eastAsia"/>
                      <w:color w:val="000000" w:themeColor="text1"/>
                      <w:sz w:val="18"/>
                      <w:szCs w:val="18"/>
                    </w:rPr>
                    <w:t>/</w:t>
                  </w:r>
                  <w:r w:rsidRPr="00FC741E">
                    <w:rPr>
                      <w:rFonts w:hint="eastAsia"/>
                      <w:color w:val="000000" w:themeColor="text1"/>
                      <w:sz w:val="18"/>
                      <w:szCs w:val="18"/>
                    </w:rPr>
                    <w:t>平顶，高度约</w:t>
                  </w:r>
                  <w:r w:rsidRPr="00FC741E">
                    <w:rPr>
                      <w:rFonts w:hint="eastAsia"/>
                      <w:color w:val="000000" w:themeColor="text1"/>
                      <w:sz w:val="18"/>
                      <w:szCs w:val="18"/>
                    </w:rPr>
                    <w:t>5-20m</w:t>
                  </w:r>
                </w:p>
              </w:tc>
            </w:tr>
            <w:tr w:rsidR="00FF1A8D" w:rsidRPr="00FC741E" w14:paraId="48E3F505" w14:textId="77777777" w:rsidTr="00254371">
              <w:trPr>
                <w:trHeight w:val="340"/>
                <w:jc w:val="center"/>
              </w:trPr>
              <w:tc>
                <w:tcPr>
                  <w:tcW w:w="233" w:type="pct"/>
                  <w:vAlign w:val="center"/>
                </w:tcPr>
                <w:p w14:paraId="41D1788A" w14:textId="77777777"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6</w:t>
                  </w:r>
                </w:p>
              </w:tc>
              <w:tc>
                <w:tcPr>
                  <w:tcW w:w="306" w:type="pct"/>
                  <w:vMerge/>
                  <w:vAlign w:val="center"/>
                </w:tcPr>
                <w:p w14:paraId="1C0A0C7E" w14:textId="77777777" w:rsidR="00FF1A8D" w:rsidRPr="00FC741E" w:rsidRDefault="00FF1A8D" w:rsidP="00FF1A8D">
                  <w:pPr>
                    <w:adjustRightInd w:val="0"/>
                    <w:snapToGrid w:val="0"/>
                    <w:jc w:val="center"/>
                    <w:rPr>
                      <w:color w:val="000000" w:themeColor="text1"/>
                      <w:sz w:val="18"/>
                      <w:szCs w:val="18"/>
                    </w:rPr>
                  </w:pPr>
                </w:p>
              </w:tc>
              <w:tc>
                <w:tcPr>
                  <w:tcW w:w="438" w:type="pct"/>
                  <w:vMerge/>
                  <w:vAlign w:val="center"/>
                </w:tcPr>
                <w:p w14:paraId="488E06C1" w14:textId="77777777" w:rsidR="00FF1A8D" w:rsidRPr="00FC741E" w:rsidRDefault="00FF1A8D" w:rsidP="00FF1A8D">
                  <w:pPr>
                    <w:adjustRightInd w:val="0"/>
                    <w:snapToGrid w:val="0"/>
                    <w:jc w:val="center"/>
                    <w:rPr>
                      <w:color w:val="000000" w:themeColor="text1"/>
                      <w:sz w:val="18"/>
                      <w:szCs w:val="18"/>
                    </w:rPr>
                  </w:pPr>
                </w:p>
              </w:tc>
              <w:tc>
                <w:tcPr>
                  <w:tcW w:w="528" w:type="pct"/>
                  <w:vMerge/>
                  <w:vAlign w:val="center"/>
                </w:tcPr>
                <w:p w14:paraId="0BA5F0CF" w14:textId="77777777" w:rsidR="00FF1A8D" w:rsidRPr="00FC741E" w:rsidRDefault="00FF1A8D" w:rsidP="00FF1A8D">
                  <w:pPr>
                    <w:adjustRightInd w:val="0"/>
                    <w:snapToGrid w:val="0"/>
                    <w:jc w:val="center"/>
                    <w:rPr>
                      <w:color w:val="000000" w:themeColor="text1"/>
                      <w:sz w:val="18"/>
                      <w:szCs w:val="18"/>
                    </w:rPr>
                  </w:pPr>
                </w:p>
              </w:tc>
              <w:tc>
                <w:tcPr>
                  <w:tcW w:w="638" w:type="pct"/>
                  <w:vAlign w:val="center"/>
                </w:tcPr>
                <w:p w14:paraId="7813EEBE" w14:textId="38E10237"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东刘村</w:t>
                  </w:r>
                  <w:r w:rsidR="00534C07" w:rsidRPr="00534C07">
                    <w:rPr>
                      <w:color w:val="000000"/>
                      <w:sz w:val="18"/>
                      <w:szCs w:val="18"/>
                    </w:rPr>
                    <w:t>**</w:t>
                  </w:r>
                  <w:r w:rsidRPr="00FC741E">
                    <w:rPr>
                      <w:rFonts w:hint="eastAsia"/>
                      <w:color w:val="000000" w:themeColor="text1"/>
                      <w:sz w:val="18"/>
                      <w:szCs w:val="18"/>
                    </w:rPr>
                    <w:t>养殖厂</w:t>
                  </w:r>
                </w:p>
              </w:tc>
              <w:tc>
                <w:tcPr>
                  <w:tcW w:w="743" w:type="pct"/>
                  <w:vAlign w:val="center"/>
                </w:tcPr>
                <w:p w14:paraId="2FBADC0C" w14:textId="77777777"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459" w:type="pct"/>
                  <w:tcBorders>
                    <w:tl2br w:val="nil"/>
                    <w:tr2bl w:val="nil"/>
                  </w:tcBorders>
                  <w:vAlign w:val="center"/>
                </w:tcPr>
                <w:p w14:paraId="2E9876ED" w14:textId="57180A37"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460" w:type="pct"/>
                  <w:tcBorders>
                    <w:tl2br w:val="nil"/>
                    <w:tr2bl w:val="nil"/>
                  </w:tcBorders>
                  <w:shd w:val="clear" w:color="auto" w:fill="auto"/>
                  <w:vAlign w:val="center"/>
                </w:tcPr>
                <w:p w14:paraId="2A172F47" w14:textId="4C8A0820"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8</w:t>
                  </w:r>
                </w:p>
              </w:tc>
              <w:tc>
                <w:tcPr>
                  <w:tcW w:w="347" w:type="pct"/>
                  <w:tcBorders>
                    <w:tl2br w:val="nil"/>
                    <w:tr2bl w:val="nil"/>
                  </w:tcBorders>
                  <w:vAlign w:val="center"/>
                </w:tcPr>
                <w:p w14:paraId="567D6DB7" w14:textId="77777777"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l2br w:val="nil"/>
                    <w:tr2bl w:val="nil"/>
                  </w:tcBorders>
                  <w:vAlign w:val="center"/>
                </w:tcPr>
                <w:p w14:paraId="24E6E4CB" w14:textId="67B7DE15"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处养殖厂，</w:t>
                  </w:r>
                  <w:r w:rsidRPr="00FC741E">
                    <w:rPr>
                      <w:rFonts w:hint="eastAsia"/>
                      <w:color w:val="000000" w:themeColor="text1"/>
                      <w:sz w:val="18"/>
                      <w:szCs w:val="18"/>
                    </w:rPr>
                    <w:t>1</w:t>
                  </w:r>
                  <w:r w:rsidRPr="00FC741E">
                    <w:rPr>
                      <w:rFonts w:hint="eastAsia"/>
                      <w:color w:val="000000" w:themeColor="text1"/>
                      <w:sz w:val="18"/>
                      <w:szCs w:val="18"/>
                    </w:rPr>
                    <w:t>层尖顶，高度约</w:t>
                  </w:r>
                  <w:r w:rsidRPr="00FC741E">
                    <w:rPr>
                      <w:color w:val="000000" w:themeColor="text1"/>
                      <w:sz w:val="18"/>
                      <w:szCs w:val="18"/>
                    </w:rPr>
                    <w:t>3</w:t>
                  </w:r>
                  <w:r w:rsidRPr="00FC741E">
                    <w:rPr>
                      <w:rFonts w:hint="eastAsia"/>
                      <w:color w:val="000000" w:themeColor="text1"/>
                      <w:sz w:val="18"/>
                      <w:szCs w:val="18"/>
                    </w:rPr>
                    <w:t>m</w:t>
                  </w:r>
                </w:p>
              </w:tc>
            </w:tr>
            <w:tr w:rsidR="00FF1A8D" w:rsidRPr="00FC741E" w14:paraId="3AF50403" w14:textId="77777777" w:rsidTr="00254371">
              <w:trPr>
                <w:trHeight w:val="340"/>
                <w:jc w:val="center"/>
              </w:trPr>
              <w:tc>
                <w:tcPr>
                  <w:tcW w:w="233" w:type="pct"/>
                  <w:vAlign w:val="center"/>
                </w:tcPr>
                <w:p w14:paraId="287D84E7" w14:textId="52EFB0EF"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7</w:t>
                  </w:r>
                </w:p>
              </w:tc>
              <w:tc>
                <w:tcPr>
                  <w:tcW w:w="306" w:type="pct"/>
                  <w:vMerge/>
                  <w:vAlign w:val="center"/>
                </w:tcPr>
                <w:p w14:paraId="72606CF4" w14:textId="77777777" w:rsidR="00FF1A8D" w:rsidRPr="00FC741E" w:rsidRDefault="00FF1A8D" w:rsidP="00FF1A8D">
                  <w:pPr>
                    <w:adjustRightInd w:val="0"/>
                    <w:snapToGrid w:val="0"/>
                    <w:jc w:val="center"/>
                    <w:rPr>
                      <w:color w:val="000000" w:themeColor="text1"/>
                      <w:sz w:val="18"/>
                      <w:szCs w:val="18"/>
                    </w:rPr>
                  </w:pPr>
                </w:p>
              </w:tc>
              <w:tc>
                <w:tcPr>
                  <w:tcW w:w="438" w:type="pct"/>
                  <w:vMerge/>
                  <w:vAlign w:val="center"/>
                </w:tcPr>
                <w:p w14:paraId="7840C113" w14:textId="77777777" w:rsidR="00FF1A8D" w:rsidRPr="00FC741E" w:rsidRDefault="00FF1A8D" w:rsidP="00FF1A8D">
                  <w:pPr>
                    <w:adjustRightInd w:val="0"/>
                    <w:snapToGrid w:val="0"/>
                    <w:jc w:val="center"/>
                    <w:rPr>
                      <w:color w:val="000000" w:themeColor="text1"/>
                      <w:sz w:val="18"/>
                      <w:szCs w:val="18"/>
                    </w:rPr>
                  </w:pPr>
                </w:p>
              </w:tc>
              <w:tc>
                <w:tcPr>
                  <w:tcW w:w="528" w:type="pct"/>
                  <w:vMerge/>
                  <w:vAlign w:val="center"/>
                </w:tcPr>
                <w:p w14:paraId="673C0098" w14:textId="77777777" w:rsidR="00FF1A8D" w:rsidRPr="00FC741E" w:rsidRDefault="00FF1A8D" w:rsidP="00FF1A8D">
                  <w:pPr>
                    <w:adjustRightInd w:val="0"/>
                    <w:snapToGrid w:val="0"/>
                    <w:jc w:val="center"/>
                    <w:rPr>
                      <w:color w:val="000000" w:themeColor="text1"/>
                      <w:sz w:val="18"/>
                      <w:szCs w:val="18"/>
                    </w:rPr>
                  </w:pPr>
                </w:p>
              </w:tc>
              <w:tc>
                <w:tcPr>
                  <w:tcW w:w="638" w:type="pct"/>
                  <w:vAlign w:val="center"/>
                </w:tcPr>
                <w:p w14:paraId="03EFA974" w14:textId="2B1ED4AB" w:rsidR="00FF1A8D" w:rsidRPr="00FC741E" w:rsidRDefault="00534C07" w:rsidP="00FF1A8D">
                  <w:pPr>
                    <w:adjustRightInd w:val="0"/>
                    <w:snapToGrid w:val="0"/>
                    <w:jc w:val="center"/>
                    <w:rPr>
                      <w:color w:val="000000" w:themeColor="text1"/>
                      <w:sz w:val="18"/>
                      <w:szCs w:val="18"/>
                    </w:rPr>
                  </w:pPr>
                  <w:r w:rsidRPr="00534C07">
                    <w:rPr>
                      <w:color w:val="000000"/>
                      <w:sz w:val="18"/>
                      <w:szCs w:val="18"/>
                    </w:rPr>
                    <w:t>**</w:t>
                  </w:r>
                  <w:r w:rsidR="00FF1A8D" w:rsidRPr="00FC741E">
                    <w:rPr>
                      <w:rFonts w:hint="eastAsia"/>
                      <w:color w:val="000000" w:themeColor="text1"/>
                      <w:sz w:val="18"/>
                      <w:szCs w:val="18"/>
                    </w:rPr>
                    <w:t>种植看护房</w:t>
                  </w:r>
                </w:p>
              </w:tc>
              <w:tc>
                <w:tcPr>
                  <w:tcW w:w="743" w:type="pct"/>
                  <w:vAlign w:val="center"/>
                </w:tcPr>
                <w:p w14:paraId="1C447FA4" w14:textId="37FB5004"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西南侧</w:t>
                  </w:r>
                </w:p>
              </w:tc>
              <w:tc>
                <w:tcPr>
                  <w:tcW w:w="459" w:type="pct"/>
                  <w:tcBorders>
                    <w:tl2br w:val="nil"/>
                    <w:tr2bl w:val="nil"/>
                  </w:tcBorders>
                  <w:vAlign w:val="center"/>
                </w:tcPr>
                <w:p w14:paraId="0AE16869" w14:textId="727C0750"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西南侧约</w:t>
                  </w:r>
                  <w:r w:rsidRPr="00FC741E">
                    <w:rPr>
                      <w:rFonts w:hint="eastAsia"/>
                      <w:color w:val="000000" w:themeColor="text1"/>
                      <w:sz w:val="18"/>
                      <w:szCs w:val="18"/>
                    </w:rPr>
                    <w:t>30m</w:t>
                  </w:r>
                </w:p>
              </w:tc>
              <w:tc>
                <w:tcPr>
                  <w:tcW w:w="460" w:type="pct"/>
                  <w:tcBorders>
                    <w:tl2br w:val="nil"/>
                    <w:tr2bl w:val="nil"/>
                  </w:tcBorders>
                  <w:shd w:val="clear" w:color="auto" w:fill="auto"/>
                  <w:vAlign w:val="center"/>
                </w:tcPr>
                <w:p w14:paraId="046F2F9B" w14:textId="6740F332"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7</w:t>
                  </w:r>
                </w:p>
              </w:tc>
              <w:tc>
                <w:tcPr>
                  <w:tcW w:w="347" w:type="pct"/>
                  <w:tcBorders>
                    <w:tl2br w:val="nil"/>
                    <w:tr2bl w:val="nil"/>
                  </w:tcBorders>
                  <w:vAlign w:val="center"/>
                </w:tcPr>
                <w:p w14:paraId="38820E46" w14:textId="77777777"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848" w:type="pct"/>
                  <w:tcBorders>
                    <w:tl2br w:val="nil"/>
                    <w:tr2bl w:val="nil"/>
                  </w:tcBorders>
                  <w:vAlign w:val="center"/>
                </w:tcPr>
                <w:p w14:paraId="706A5969" w14:textId="13CFADDD"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处看护房，</w:t>
                  </w:r>
                  <w:r w:rsidRPr="00FC741E">
                    <w:rPr>
                      <w:rFonts w:hint="eastAsia"/>
                      <w:color w:val="000000" w:themeColor="text1"/>
                      <w:sz w:val="18"/>
                      <w:szCs w:val="18"/>
                    </w:rPr>
                    <w:t>1</w:t>
                  </w:r>
                  <w:r w:rsidRPr="00FC741E">
                    <w:rPr>
                      <w:rFonts w:hint="eastAsia"/>
                      <w:color w:val="000000" w:themeColor="text1"/>
                      <w:sz w:val="18"/>
                      <w:szCs w:val="18"/>
                    </w:rPr>
                    <w:t>层尖顶，高度约</w:t>
                  </w:r>
                  <w:r w:rsidRPr="00FC741E">
                    <w:rPr>
                      <w:color w:val="000000" w:themeColor="text1"/>
                      <w:sz w:val="18"/>
                      <w:szCs w:val="18"/>
                    </w:rPr>
                    <w:t>3</w:t>
                  </w:r>
                  <w:r w:rsidRPr="00FC741E">
                    <w:rPr>
                      <w:rFonts w:hint="eastAsia"/>
                      <w:color w:val="000000" w:themeColor="text1"/>
                      <w:sz w:val="18"/>
                      <w:szCs w:val="18"/>
                    </w:rPr>
                    <w:t>m</w:t>
                  </w:r>
                </w:p>
              </w:tc>
            </w:tr>
          </w:tbl>
          <w:p w14:paraId="6224CE55" w14:textId="4DE1540E" w:rsidR="00735776" w:rsidRPr="00FC741E" w:rsidRDefault="00735776" w:rsidP="00735776">
            <w:pPr>
              <w:spacing w:line="240" w:lineRule="exact"/>
              <w:ind w:left="810" w:hangingChars="450" w:hanging="810"/>
              <w:rPr>
                <w:sz w:val="18"/>
                <w:szCs w:val="21"/>
              </w:rPr>
            </w:pPr>
            <w:r w:rsidRPr="00FC741E">
              <w:rPr>
                <w:sz w:val="18"/>
                <w:szCs w:val="21"/>
              </w:rPr>
              <w:t>注：</w:t>
            </w:r>
            <w:r w:rsidRPr="00FC741E">
              <w:rPr>
                <w:rFonts w:hint="eastAsia"/>
                <w:sz w:val="18"/>
                <w:szCs w:val="21"/>
              </w:rPr>
              <w:t>[</w:t>
            </w:r>
            <w:r w:rsidRPr="00FC741E">
              <w:rPr>
                <w:sz w:val="18"/>
                <w:szCs w:val="21"/>
              </w:rPr>
              <w:t>1]</w:t>
            </w:r>
            <w:r w:rsidRPr="00FC741E">
              <w:rPr>
                <w:rFonts w:hint="eastAsia"/>
                <w:sz w:val="18"/>
                <w:szCs w:val="21"/>
              </w:rPr>
              <w:t>：导线高度经咨询设计单位本项目线路经过</w:t>
            </w:r>
            <w:r w:rsidR="00D54543" w:rsidRPr="00FC741E">
              <w:rPr>
                <w:rFonts w:hint="eastAsia"/>
                <w:sz w:val="18"/>
                <w:szCs w:val="21"/>
              </w:rPr>
              <w:t>电磁环境</w:t>
            </w:r>
            <w:r w:rsidRPr="00FC741E">
              <w:rPr>
                <w:rFonts w:hint="eastAsia"/>
                <w:sz w:val="18"/>
                <w:szCs w:val="21"/>
              </w:rPr>
              <w:t>敏感目标时的最低导线对地高度。</w:t>
            </w:r>
          </w:p>
          <w:p w14:paraId="390C7B41" w14:textId="77777777" w:rsidR="00735776" w:rsidRPr="00FC741E" w:rsidRDefault="00735776" w:rsidP="00100C6B">
            <w:pPr>
              <w:spacing w:line="240" w:lineRule="exact"/>
              <w:ind w:firstLineChars="200" w:firstLine="360"/>
              <w:rPr>
                <w:sz w:val="18"/>
                <w:szCs w:val="21"/>
              </w:rPr>
            </w:pPr>
            <w:r w:rsidRPr="00FC741E">
              <w:rPr>
                <w:rFonts w:hint="eastAsia"/>
                <w:sz w:val="18"/>
                <w:szCs w:val="21"/>
              </w:rPr>
              <w:t>[</w:t>
            </w:r>
            <w:r w:rsidRPr="00FC741E">
              <w:rPr>
                <w:sz w:val="18"/>
                <w:szCs w:val="21"/>
              </w:rPr>
              <w:t>2]</w:t>
            </w:r>
            <w:r w:rsidRPr="00FC741E">
              <w:rPr>
                <w:rFonts w:hint="eastAsia"/>
                <w:sz w:val="18"/>
                <w:szCs w:val="21"/>
              </w:rPr>
              <w:t>：</w:t>
            </w:r>
            <w:r w:rsidRPr="00FC741E">
              <w:rPr>
                <w:sz w:val="18"/>
                <w:szCs w:val="21"/>
              </w:rPr>
              <w:t>E—</w:t>
            </w:r>
            <w:r w:rsidRPr="00FC741E">
              <w:rPr>
                <w:sz w:val="18"/>
                <w:szCs w:val="21"/>
              </w:rPr>
              <w:t>表示电磁环境质量要求为工频电场强度</w:t>
            </w:r>
            <w:r w:rsidRPr="00FC741E">
              <w:rPr>
                <w:sz w:val="18"/>
                <w:szCs w:val="21"/>
              </w:rPr>
              <w:t>&lt;4000V/m</w:t>
            </w:r>
            <w:r w:rsidRPr="00FC741E">
              <w:rPr>
                <w:sz w:val="18"/>
                <w:szCs w:val="21"/>
              </w:rPr>
              <w:t>；</w:t>
            </w:r>
          </w:p>
          <w:p w14:paraId="130CCCC6" w14:textId="2EE1476E" w:rsidR="00FD72AE" w:rsidRPr="00FC741E" w:rsidRDefault="00735776" w:rsidP="00100C6B">
            <w:pPr>
              <w:adjustRightInd w:val="0"/>
              <w:snapToGrid w:val="0"/>
              <w:ind w:firstLineChars="400" w:firstLine="720"/>
              <w:jc w:val="left"/>
              <w:rPr>
                <w:sz w:val="18"/>
                <w:szCs w:val="21"/>
              </w:rPr>
            </w:pPr>
            <w:r w:rsidRPr="00FC741E">
              <w:rPr>
                <w:sz w:val="18"/>
                <w:szCs w:val="21"/>
              </w:rPr>
              <w:t>B—</w:t>
            </w:r>
            <w:r w:rsidRPr="00FC741E">
              <w:rPr>
                <w:sz w:val="18"/>
                <w:szCs w:val="21"/>
              </w:rPr>
              <w:t>表示电磁环境质量要求为工频磁感应强度</w:t>
            </w:r>
            <w:r w:rsidRPr="00FC741E">
              <w:rPr>
                <w:sz w:val="18"/>
                <w:szCs w:val="21"/>
              </w:rPr>
              <w:t>&lt;100μT</w:t>
            </w:r>
            <w:r w:rsidRPr="00FC741E">
              <w:rPr>
                <w:rFonts w:hint="eastAsia"/>
                <w:sz w:val="18"/>
                <w:szCs w:val="21"/>
              </w:rPr>
              <w:t>。</w:t>
            </w:r>
          </w:p>
          <w:p w14:paraId="6D1874F6" w14:textId="77777777" w:rsidR="00FD72AE" w:rsidRPr="00FC741E" w:rsidRDefault="00FD72AE" w:rsidP="00FD72AE">
            <w:pPr>
              <w:spacing w:beforeLines="50" w:before="120" w:line="360" w:lineRule="auto"/>
              <w:rPr>
                <w:b/>
                <w:bCs/>
                <w:szCs w:val="21"/>
              </w:rPr>
            </w:pPr>
            <w:r w:rsidRPr="00FC741E">
              <w:rPr>
                <w:b/>
                <w:bCs/>
                <w:szCs w:val="21"/>
              </w:rPr>
              <w:t>3.11</w:t>
            </w:r>
            <w:r w:rsidRPr="00FC741E">
              <w:rPr>
                <w:b/>
                <w:bCs/>
                <w:szCs w:val="21"/>
              </w:rPr>
              <w:t>声环境</w:t>
            </w:r>
            <w:r w:rsidRPr="00FC741E">
              <w:rPr>
                <w:rFonts w:hint="eastAsia"/>
                <w:b/>
                <w:bCs/>
                <w:szCs w:val="21"/>
              </w:rPr>
              <w:t>保护</w:t>
            </w:r>
            <w:r w:rsidRPr="00FC741E">
              <w:rPr>
                <w:b/>
                <w:bCs/>
                <w:szCs w:val="21"/>
              </w:rPr>
              <w:t>目标</w:t>
            </w:r>
          </w:p>
          <w:p w14:paraId="0ED558EF" w14:textId="1ACB777D" w:rsidR="006B5729" w:rsidRPr="00FC741E" w:rsidRDefault="006B5729" w:rsidP="006B5729">
            <w:pPr>
              <w:adjustRightInd w:val="0"/>
              <w:snapToGrid w:val="0"/>
              <w:spacing w:line="360" w:lineRule="auto"/>
              <w:ind w:firstLineChars="198" w:firstLine="416"/>
              <w:rPr>
                <w:szCs w:val="21"/>
              </w:rPr>
            </w:pPr>
            <w:r w:rsidRPr="00FC741E">
              <w:rPr>
                <w:rFonts w:hint="eastAsia"/>
                <w:szCs w:val="21"/>
              </w:rPr>
              <w:t>根据《环境影响评价技术导则</w:t>
            </w:r>
            <w:r w:rsidRPr="00FC741E">
              <w:rPr>
                <w:rFonts w:hint="eastAsia"/>
                <w:szCs w:val="21"/>
              </w:rPr>
              <w:t xml:space="preserve"> </w:t>
            </w:r>
            <w:r w:rsidRPr="00FC741E">
              <w:rPr>
                <w:rFonts w:hint="eastAsia"/>
                <w:szCs w:val="21"/>
              </w:rPr>
              <w:t>声环境》（</w:t>
            </w:r>
            <w:r w:rsidRPr="00FC741E">
              <w:rPr>
                <w:rFonts w:hint="eastAsia"/>
                <w:szCs w:val="21"/>
              </w:rPr>
              <w:t>HJ2.4-2021</w:t>
            </w:r>
            <w:r w:rsidRPr="00FC741E">
              <w:rPr>
                <w:rFonts w:hint="eastAsia"/>
                <w:szCs w:val="21"/>
              </w:rPr>
              <w:t>）、《环境影响评价技术导则</w:t>
            </w:r>
            <w:r w:rsidRPr="00FC741E">
              <w:rPr>
                <w:rFonts w:hint="eastAsia"/>
                <w:szCs w:val="21"/>
              </w:rPr>
              <w:t xml:space="preserve"> </w:t>
            </w:r>
            <w:r w:rsidRPr="00FC741E">
              <w:rPr>
                <w:rFonts w:hint="eastAsia"/>
                <w:szCs w:val="21"/>
              </w:rPr>
              <w:t>输变电》（</w:t>
            </w:r>
            <w:r w:rsidRPr="00FC741E">
              <w:rPr>
                <w:rFonts w:hint="eastAsia"/>
                <w:szCs w:val="21"/>
              </w:rPr>
              <w:t>HJ24-2020</w:t>
            </w:r>
            <w:r w:rsidRPr="00FC741E">
              <w:rPr>
                <w:rFonts w:hint="eastAsia"/>
                <w:szCs w:val="21"/>
              </w:rPr>
              <w:t>）</w:t>
            </w:r>
            <w:r w:rsidR="00525AEC" w:rsidRPr="00FC741E">
              <w:rPr>
                <w:rFonts w:hint="eastAsia"/>
                <w:szCs w:val="21"/>
              </w:rPr>
              <w:t>，并</w:t>
            </w:r>
            <w:r w:rsidRPr="00FC741E">
              <w:rPr>
                <w:rFonts w:hint="eastAsia"/>
                <w:szCs w:val="21"/>
              </w:rPr>
              <w:t>参照《建设项目环境影响报告表编制技术指南（污染影响类）》（试行），确定本项目</w:t>
            </w:r>
            <w:proofErr w:type="gramStart"/>
            <w:r w:rsidRPr="00FC741E">
              <w:rPr>
                <w:rFonts w:hint="eastAsia"/>
                <w:szCs w:val="21"/>
              </w:rPr>
              <w:t>拟建</w:t>
            </w:r>
            <w:r w:rsidR="009F0C27" w:rsidRPr="00FC741E">
              <w:rPr>
                <w:rFonts w:hint="eastAsia"/>
                <w:szCs w:val="21"/>
              </w:rPr>
              <w:t>利桥</w:t>
            </w:r>
            <w:proofErr w:type="gramEnd"/>
            <w:r w:rsidRPr="00FC741E">
              <w:rPr>
                <w:rFonts w:hint="eastAsia"/>
                <w:szCs w:val="21"/>
              </w:rPr>
              <w:t>1</w:t>
            </w:r>
            <w:r w:rsidRPr="00FC741E">
              <w:rPr>
                <w:szCs w:val="21"/>
              </w:rPr>
              <w:t>10</w:t>
            </w:r>
            <w:r w:rsidRPr="00FC741E">
              <w:rPr>
                <w:rFonts w:hint="eastAsia"/>
                <w:szCs w:val="21"/>
              </w:rPr>
              <w:t>kV</w:t>
            </w:r>
            <w:r w:rsidRPr="00FC741E">
              <w:rPr>
                <w:rFonts w:hint="eastAsia"/>
                <w:szCs w:val="21"/>
              </w:rPr>
              <w:t>变电站声环境影响评价范围为围墙外</w:t>
            </w:r>
            <w:r w:rsidRPr="00FC741E">
              <w:rPr>
                <w:rFonts w:hint="eastAsia"/>
                <w:szCs w:val="21"/>
              </w:rPr>
              <w:t>50m</w:t>
            </w:r>
            <w:r w:rsidRPr="00FC741E">
              <w:rPr>
                <w:rFonts w:hint="eastAsia"/>
                <w:szCs w:val="21"/>
              </w:rPr>
              <w:t>，</w:t>
            </w:r>
            <w:r w:rsidR="009F0C27" w:rsidRPr="00FC741E">
              <w:rPr>
                <w:rFonts w:hint="eastAsia"/>
                <w:szCs w:val="21"/>
              </w:rPr>
              <w:t>塘头</w:t>
            </w:r>
            <w:r w:rsidRPr="00FC741E">
              <w:rPr>
                <w:rFonts w:hint="eastAsia"/>
                <w:szCs w:val="21"/>
              </w:rPr>
              <w:t>2</w:t>
            </w:r>
            <w:r w:rsidRPr="00FC741E">
              <w:rPr>
                <w:szCs w:val="21"/>
              </w:rPr>
              <w:t>20</w:t>
            </w:r>
            <w:r w:rsidRPr="00FC741E">
              <w:rPr>
                <w:rFonts w:hint="eastAsia"/>
                <w:szCs w:val="21"/>
              </w:rPr>
              <w:t>kV</w:t>
            </w:r>
            <w:r w:rsidRPr="00FC741E">
              <w:rPr>
                <w:rFonts w:hint="eastAsia"/>
                <w:szCs w:val="21"/>
              </w:rPr>
              <w:t>变电站声环境影响评价范围为围墙外</w:t>
            </w:r>
            <w:r w:rsidRPr="00FC741E">
              <w:rPr>
                <w:rFonts w:hint="eastAsia"/>
                <w:szCs w:val="21"/>
              </w:rPr>
              <w:t>50m</w:t>
            </w:r>
            <w:r w:rsidRPr="00FC741E">
              <w:rPr>
                <w:rFonts w:hint="eastAsia"/>
                <w:szCs w:val="21"/>
              </w:rPr>
              <w:t>；拟建</w:t>
            </w:r>
            <w:r w:rsidRPr="00FC741E">
              <w:rPr>
                <w:rFonts w:hint="eastAsia"/>
                <w:szCs w:val="21"/>
              </w:rPr>
              <w:t>1</w:t>
            </w:r>
            <w:r w:rsidRPr="00FC741E">
              <w:rPr>
                <w:szCs w:val="21"/>
              </w:rPr>
              <w:t>10kV</w:t>
            </w:r>
            <w:r w:rsidRPr="00FC741E">
              <w:rPr>
                <w:szCs w:val="21"/>
              </w:rPr>
              <w:t>架空</w:t>
            </w:r>
            <w:proofErr w:type="gramStart"/>
            <w:r w:rsidRPr="00FC741E">
              <w:rPr>
                <w:szCs w:val="21"/>
              </w:rPr>
              <w:t>线路声</w:t>
            </w:r>
            <w:proofErr w:type="gramEnd"/>
            <w:r w:rsidRPr="00FC741E">
              <w:rPr>
                <w:szCs w:val="21"/>
              </w:rPr>
              <w:t>环境</w:t>
            </w:r>
            <w:r w:rsidR="00525AEC" w:rsidRPr="00FC741E">
              <w:rPr>
                <w:rFonts w:hint="eastAsia"/>
                <w:szCs w:val="21"/>
              </w:rPr>
              <w:t>影响</w:t>
            </w:r>
            <w:r w:rsidRPr="00FC741E">
              <w:rPr>
                <w:szCs w:val="21"/>
              </w:rPr>
              <w:t>评价范围为边导线地面投影外两侧各</w:t>
            </w:r>
            <w:r w:rsidRPr="00FC741E">
              <w:rPr>
                <w:szCs w:val="21"/>
              </w:rPr>
              <w:t>30m</w:t>
            </w:r>
            <w:r w:rsidRPr="00FC741E">
              <w:rPr>
                <w:szCs w:val="21"/>
              </w:rPr>
              <w:t>范围内的区域</w:t>
            </w:r>
            <w:r w:rsidRPr="00FC741E">
              <w:rPr>
                <w:rFonts w:hint="eastAsia"/>
                <w:szCs w:val="21"/>
              </w:rPr>
              <w:t>，</w:t>
            </w:r>
            <w:r w:rsidRPr="00FC741E">
              <w:rPr>
                <w:rFonts w:hint="eastAsia"/>
                <w:szCs w:val="21"/>
              </w:rPr>
              <w:t>110kV</w:t>
            </w:r>
            <w:r w:rsidRPr="00FC741E">
              <w:rPr>
                <w:rFonts w:hint="eastAsia"/>
                <w:szCs w:val="21"/>
              </w:rPr>
              <w:t>地下电缆线路不进行声环境评价。</w:t>
            </w:r>
          </w:p>
          <w:p w14:paraId="29C18EE2" w14:textId="77777777" w:rsidR="006B5729" w:rsidRPr="00FC741E" w:rsidRDefault="006B5729" w:rsidP="006B5729">
            <w:pPr>
              <w:adjustRightInd w:val="0"/>
              <w:snapToGrid w:val="0"/>
              <w:spacing w:line="360" w:lineRule="auto"/>
              <w:ind w:firstLineChars="198" w:firstLine="416"/>
              <w:rPr>
                <w:szCs w:val="21"/>
              </w:rPr>
            </w:pPr>
            <w:r w:rsidRPr="00FC741E">
              <w:rPr>
                <w:rFonts w:hint="eastAsia"/>
                <w:szCs w:val="21"/>
              </w:rPr>
              <w:t>声环境保护目标指依据法律、法规、标准政策等确定的需要保持安静的建筑物及建筑物集中区。</w:t>
            </w:r>
          </w:p>
          <w:p w14:paraId="652775BC" w14:textId="7BCBA8E4" w:rsidR="00665C98" w:rsidRPr="00FC741E" w:rsidRDefault="00665C98" w:rsidP="00665C98">
            <w:pPr>
              <w:spacing w:line="360" w:lineRule="auto"/>
              <w:ind w:firstLineChars="200" w:firstLine="420"/>
              <w:rPr>
                <w:szCs w:val="21"/>
              </w:rPr>
            </w:pPr>
            <w:r w:rsidRPr="00FC741E">
              <w:rPr>
                <w:rFonts w:hint="eastAsia"/>
                <w:szCs w:val="21"/>
              </w:rPr>
              <w:t>根据现场踏勘，本项目</w:t>
            </w:r>
            <w:proofErr w:type="gramStart"/>
            <w:r w:rsidRPr="00FC741E">
              <w:rPr>
                <w:rFonts w:hint="eastAsia"/>
                <w:szCs w:val="21"/>
              </w:rPr>
              <w:t>拟建</w:t>
            </w:r>
            <w:r w:rsidR="009F0C27" w:rsidRPr="00FC741E">
              <w:rPr>
                <w:rFonts w:hint="eastAsia"/>
                <w:szCs w:val="21"/>
              </w:rPr>
              <w:t>利桥</w:t>
            </w:r>
            <w:proofErr w:type="gramEnd"/>
            <w:r w:rsidRPr="00FC741E">
              <w:rPr>
                <w:rFonts w:hint="eastAsia"/>
                <w:szCs w:val="21"/>
              </w:rPr>
              <w:t>1</w:t>
            </w:r>
            <w:r w:rsidRPr="00FC741E">
              <w:rPr>
                <w:szCs w:val="21"/>
              </w:rPr>
              <w:t>10kV</w:t>
            </w:r>
            <w:r w:rsidRPr="00FC741E">
              <w:rPr>
                <w:rFonts w:hint="eastAsia"/>
                <w:szCs w:val="21"/>
              </w:rPr>
              <w:t>变电站评价</w:t>
            </w:r>
            <w:proofErr w:type="gramStart"/>
            <w:r w:rsidRPr="00FC741E">
              <w:rPr>
                <w:rFonts w:hint="eastAsia"/>
                <w:szCs w:val="21"/>
              </w:rPr>
              <w:t>范围内声环境保护</w:t>
            </w:r>
            <w:proofErr w:type="gramEnd"/>
            <w:r w:rsidRPr="00FC741E">
              <w:rPr>
                <w:rFonts w:hint="eastAsia"/>
                <w:szCs w:val="21"/>
              </w:rPr>
              <w:t>目标详见表</w:t>
            </w:r>
            <w:r w:rsidRPr="00FC741E">
              <w:rPr>
                <w:rFonts w:hint="eastAsia"/>
                <w:szCs w:val="21"/>
              </w:rPr>
              <w:t>3</w:t>
            </w:r>
            <w:r w:rsidRPr="00FC741E">
              <w:rPr>
                <w:szCs w:val="21"/>
              </w:rPr>
              <w:t>-</w:t>
            </w:r>
            <w:r w:rsidR="009F0C27" w:rsidRPr="00FC741E">
              <w:rPr>
                <w:rFonts w:hint="eastAsia"/>
                <w:szCs w:val="21"/>
              </w:rPr>
              <w:t>7</w:t>
            </w:r>
            <w:r w:rsidR="009F0C27" w:rsidRPr="00FC741E">
              <w:rPr>
                <w:rFonts w:hint="eastAsia"/>
                <w:szCs w:val="21"/>
              </w:rPr>
              <w:t>，塘头</w:t>
            </w:r>
            <w:r w:rsidRPr="00FC741E">
              <w:rPr>
                <w:rFonts w:hint="eastAsia"/>
                <w:szCs w:val="21"/>
              </w:rPr>
              <w:t>2</w:t>
            </w:r>
            <w:r w:rsidRPr="00FC741E">
              <w:rPr>
                <w:szCs w:val="21"/>
              </w:rPr>
              <w:t>20</w:t>
            </w:r>
            <w:r w:rsidRPr="00FC741E">
              <w:rPr>
                <w:rFonts w:hint="eastAsia"/>
                <w:szCs w:val="21"/>
              </w:rPr>
              <w:t>kV</w:t>
            </w:r>
            <w:r w:rsidRPr="00FC741E">
              <w:rPr>
                <w:rFonts w:hint="eastAsia"/>
                <w:szCs w:val="21"/>
              </w:rPr>
              <w:t>变电站评价范围内</w:t>
            </w:r>
            <w:r w:rsidR="009F0C27" w:rsidRPr="00FC741E">
              <w:rPr>
                <w:rFonts w:hint="eastAsia"/>
                <w:szCs w:val="21"/>
              </w:rPr>
              <w:t>无</w:t>
            </w:r>
            <w:r w:rsidRPr="00FC741E">
              <w:rPr>
                <w:rFonts w:hint="eastAsia"/>
                <w:szCs w:val="21"/>
              </w:rPr>
              <w:t>声环境保护目标；本项目</w:t>
            </w:r>
            <w:r w:rsidRPr="00FC741E">
              <w:rPr>
                <w:rFonts w:hint="eastAsia"/>
                <w:szCs w:val="21"/>
              </w:rPr>
              <w:t>1</w:t>
            </w:r>
            <w:r w:rsidRPr="00FC741E">
              <w:rPr>
                <w:szCs w:val="21"/>
              </w:rPr>
              <w:t>10</w:t>
            </w:r>
            <w:r w:rsidRPr="00FC741E">
              <w:rPr>
                <w:rFonts w:hint="eastAsia"/>
                <w:szCs w:val="21"/>
              </w:rPr>
              <w:t>kV</w:t>
            </w:r>
            <w:r w:rsidRPr="00FC741E">
              <w:rPr>
                <w:rFonts w:hint="eastAsia"/>
                <w:szCs w:val="21"/>
              </w:rPr>
              <w:t>架空输电线路评价</w:t>
            </w:r>
            <w:proofErr w:type="gramStart"/>
            <w:r w:rsidRPr="00FC741E">
              <w:rPr>
                <w:rFonts w:hint="eastAsia"/>
                <w:szCs w:val="21"/>
              </w:rPr>
              <w:t>范</w:t>
            </w:r>
            <w:r w:rsidRPr="00FC741E">
              <w:rPr>
                <w:rFonts w:hint="eastAsia"/>
                <w:szCs w:val="21"/>
              </w:rPr>
              <w:lastRenderedPageBreak/>
              <w:t>围内声环境保护</w:t>
            </w:r>
            <w:proofErr w:type="gramEnd"/>
            <w:r w:rsidRPr="00FC741E">
              <w:rPr>
                <w:rFonts w:hint="eastAsia"/>
                <w:szCs w:val="21"/>
              </w:rPr>
              <w:t>目标详见表</w:t>
            </w:r>
            <w:r w:rsidRPr="00FC741E">
              <w:rPr>
                <w:rFonts w:hint="eastAsia"/>
                <w:szCs w:val="21"/>
              </w:rPr>
              <w:t>3</w:t>
            </w:r>
            <w:r w:rsidRPr="00FC741E">
              <w:rPr>
                <w:szCs w:val="21"/>
              </w:rPr>
              <w:t>-</w:t>
            </w:r>
            <w:r w:rsidR="009F0C27" w:rsidRPr="00FC741E">
              <w:rPr>
                <w:rFonts w:hint="eastAsia"/>
                <w:szCs w:val="21"/>
              </w:rPr>
              <w:t>8</w:t>
            </w:r>
            <w:r w:rsidRPr="00FC741E">
              <w:rPr>
                <w:rFonts w:hint="eastAsia"/>
                <w:szCs w:val="21"/>
              </w:rPr>
              <w:t>。</w:t>
            </w:r>
          </w:p>
          <w:p w14:paraId="0EB3F86F" w14:textId="1DEC270C" w:rsidR="00AD086B" w:rsidRPr="00FC741E" w:rsidRDefault="00AD086B" w:rsidP="00AD086B">
            <w:pPr>
              <w:snapToGrid w:val="0"/>
              <w:jc w:val="center"/>
              <w:rPr>
                <w:b/>
                <w:szCs w:val="21"/>
              </w:rPr>
            </w:pPr>
            <w:r w:rsidRPr="00FC741E">
              <w:rPr>
                <w:rFonts w:hint="eastAsia"/>
                <w:b/>
                <w:szCs w:val="21"/>
              </w:rPr>
              <w:t>表</w:t>
            </w:r>
            <w:r w:rsidRPr="00FC741E">
              <w:rPr>
                <w:b/>
                <w:szCs w:val="21"/>
              </w:rPr>
              <w:t>3-</w:t>
            </w:r>
            <w:r w:rsidR="009F0C27" w:rsidRPr="00FC741E">
              <w:rPr>
                <w:rFonts w:hint="eastAsia"/>
                <w:b/>
                <w:szCs w:val="21"/>
              </w:rPr>
              <w:t>7</w:t>
            </w:r>
            <w:r w:rsidRPr="00FC741E">
              <w:rPr>
                <w:rFonts w:hint="eastAsia"/>
                <w:b/>
                <w:szCs w:val="21"/>
              </w:rPr>
              <w:t xml:space="preserve"> </w:t>
            </w:r>
            <w:r w:rsidRPr="00FC741E">
              <w:rPr>
                <w:rFonts w:hint="eastAsia"/>
                <w:b/>
                <w:szCs w:val="21"/>
              </w:rPr>
              <w:t>本项目</w:t>
            </w:r>
            <w:proofErr w:type="gramStart"/>
            <w:r w:rsidRPr="00FC741E">
              <w:rPr>
                <w:rFonts w:hint="eastAsia"/>
                <w:b/>
                <w:szCs w:val="21"/>
              </w:rPr>
              <w:t>拟建</w:t>
            </w:r>
            <w:r w:rsidR="009F0C27" w:rsidRPr="00FC741E">
              <w:rPr>
                <w:rFonts w:hint="eastAsia"/>
                <w:b/>
                <w:szCs w:val="21"/>
              </w:rPr>
              <w:t>利桥</w:t>
            </w:r>
            <w:proofErr w:type="gramEnd"/>
            <w:r w:rsidRPr="00FC741E">
              <w:rPr>
                <w:rFonts w:hint="eastAsia"/>
                <w:b/>
                <w:szCs w:val="21"/>
              </w:rPr>
              <w:t>1</w:t>
            </w:r>
            <w:r w:rsidRPr="00FC741E">
              <w:rPr>
                <w:b/>
                <w:szCs w:val="21"/>
              </w:rPr>
              <w:t>10kV</w:t>
            </w:r>
            <w:r w:rsidRPr="00FC741E">
              <w:rPr>
                <w:b/>
                <w:szCs w:val="21"/>
              </w:rPr>
              <w:t>变电站</w:t>
            </w:r>
            <w:r w:rsidRPr="00FC741E">
              <w:rPr>
                <w:rFonts w:hint="eastAsia"/>
                <w:b/>
                <w:szCs w:val="21"/>
              </w:rPr>
              <w:t>评价</w:t>
            </w:r>
            <w:proofErr w:type="gramStart"/>
            <w:r w:rsidRPr="00FC741E">
              <w:rPr>
                <w:rFonts w:hint="eastAsia"/>
                <w:b/>
                <w:szCs w:val="21"/>
              </w:rPr>
              <w:t>范围内声环境保护</w:t>
            </w:r>
            <w:proofErr w:type="gramEnd"/>
            <w:r w:rsidRPr="00FC741E">
              <w:rPr>
                <w:rFonts w:hint="eastAsia"/>
                <w:b/>
                <w:szCs w:val="21"/>
              </w:rPr>
              <w:t>目标</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55"/>
              <w:gridCol w:w="910"/>
              <w:gridCol w:w="1232"/>
              <w:gridCol w:w="481"/>
              <w:gridCol w:w="361"/>
              <w:gridCol w:w="481"/>
              <w:gridCol w:w="840"/>
              <w:gridCol w:w="626"/>
              <w:gridCol w:w="855"/>
              <w:gridCol w:w="1784"/>
            </w:tblGrid>
            <w:tr w:rsidR="00AD086B" w:rsidRPr="00FC741E" w14:paraId="269C4A61" w14:textId="77777777" w:rsidTr="004578A7">
              <w:trPr>
                <w:trHeight w:val="284"/>
                <w:jc w:val="center"/>
              </w:trPr>
              <w:tc>
                <w:tcPr>
                  <w:tcW w:w="341" w:type="pct"/>
                  <w:vMerge w:val="restart"/>
                  <w:vAlign w:val="center"/>
                </w:tcPr>
                <w:p w14:paraId="294E6358" w14:textId="77777777" w:rsidR="00AD086B" w:rsidRPr="00FC741E" w:rsidRDefault="00AD086B" w:rsidP="00AD086B">
                  <w:pPr>
                    <w:adjustRightInd w:val="0"/>
                    <w:snapToGrid w:val="0"/>
                    <w:spacing w:line="240" w:lineRule="exact"/>
                    <w:jc w:val="center"/>
                    <w:rPr>
                      <w:b/>
                      <w:sz w:val="18"/>
                      <w:szCs w:val="18"/>
                    </w:rPr>
                  </w:pPr>
                  <w:r w:rsidRPr="00FC741E">
                    <w:rPr>
                      <w:b/>
                      <w:sz w:val="18"/>
                      <w:szCs w:val="18"/>
                    </w:rPr>
                    <w:t>序号</w:t>
                  </w:r>
                </w:p>
              </w:tc>
              <w:tc>
                <w:tcPr>
                  <w:tcW w:w="560" w:type="pct"/>
                  <w:vMerge w:val="restart"/>
                  <w:vAlign w:val="center"/>
                </w:tcPr>
                <w:p w14:paraId="3F45F733" w14:textId="77777777" w:rsidR="00AD086B" w:rsidRPr="00FC741E" w:rsidRDefault="00AD086B" w:rsidP="00AD086B">
                  <w:pPr>
                    <w:adjustRightInd w:val="0"/>
                    <w:snapToGrid w:val="0"/>
                    <w:spacing w:line="240" w:lineRule="exact"/>
                    <w:jc w:val="center"/>
                    <w:rPr>
                      <w:b/>
                      <w:sz w:val="18"/>
                      <w:szCs w:val="18"/>
                    </w:rPr>
                  </w:pPr>
                  <w:r w:rsidRPr="00FC741E">
                    <w:rPr>
                      <w:rFonts w:hint="eastAsia"/>
                      <w:b/>
                      <w:sz w:val="18"/>
                      <w:szCs w:val="18"/>
                    </w:rPr>
                    <w:t>行政区划</w:t>
                  </w:r>
                </w:p>
              </w:tc>
              <w:tc>
                <w:tcPr>
                  <w:tcW w:w="758" w:type="pct"/>
                  <w:vMerge w:val="restart"/>
                  <w:vAlign w:val="center"/>
                </w:tcPr>
                <w:p w14:paraId="7A292F79" w14:textId="77777777" w:rsidR="00AD086B" w:rsidRPr="00FC741E" w:rsidRDefault="00AD086B" w:rsidP="00AD086B">
                  <w:pPr>
                    <w:adjustRightInd w:val="0"/>
                    <w:snapToGrid w:val="0"/>
                    <w:spacing w:line="240" w:lineRule="exact"/>
                    <w:jc w:val="center"/>
                    <w:rPr>
                      <w:b/>
                      <w:sz w:val="18"/>
                      <w:szCs w:val="18"/>
                    </w:rPr>
                  </w:pPr>
                  <w:r w:rsidRPr="00FC741E">
                    <w:rPr>
                      <w:rFonts w:hint="eastAsia"/>
                      <w:b/>
                      <w:sz w:val="18"/>
                      <w:szCs w:val="18"/>
                    </w:rPr>
                    <w:t>声环境保护</w:t>
                  </w:r>
                </w:p>
                <w:p w14:paraId="190F2DE5" w14:textId="77777777" w:rsidR="00AD086B" w:rsidRPr="00FC741E" w:rsidRDefault="00AD086B" w:rsidP="00AD086B">
                  <w:pPr>
                    <w:adjustRightInd w:val="0"/>
                    <w:snapToGrid w:val="0"/>
                    <w:spacing w:line="240" w:lineRule="exact"/>
                    <w:jc w:val="center"/>
                    <w:rPr>
                      <w:b/>
                      <w:sz w:val="18"/>
                      <w:szCs w:val="18"/>
                    </w:rPr>
                  </w:pPr>
                  <w:r w:rsidRPr="00FC741E">
                    <w:rPr>
                      <w:rFonts w:hint="eastAsia"/>
                      <w:b/>
                      <w:sz w:val="18"/>
                      <w:szCs w:val="18"/>
                    </w:rPr>
                    <w:t>目标</w:t>
                  </w:r>
                  <w:r w:rsidRPr="00FC741E">
                    <w:rPr>
                      <w:b/>
                      <w:sz w:val="18"/>
                      <w:szCs w:val="18"/>
                    </w:rPr>
                    <w:t>名称</w:t>
                  </w:r>
                </w:p>
              </w:tc>
              <w:tc>
                <w:tcPr>
                  <w:tcW w:w="814" w:type="pct"/>
                  <w:gridSpan w:val="3"/>
                  <w:vAlign w:val="center"/>
                </w:tcPr>
                <w:p w14:paraId="76606442" w14:textId="77777777" w:rsidR="00AD086B" w:rsidRPr="00FC741E" w:rsidRDefault="00AD086B" w:rsidP="00AD086B">
                  <w:pPr>
                    <w:widowControl/>
                    <w:adjustRightInd w:val="0"/>
                    <w:snapToGrid w:val="0"/>
                    <w:spacing w:line="240" w:lineRule="exact"/>
                    <w:jc w:val="center"/>
                    <w:rPr>
                      <w:b/>
                      <w:bCs/>
                      <w:color w:val="000000"/>
                      <w:kern w:val="0"/>
                      <w:sz w:val="18"/>
                      <w:szCs w:val="18"/>
                    </w:rPr>
                  </w:pPr>
                  <w:r w:rsidRPr="00FC741E">
                    <w:rPr>
                      <w:rFonts w:hint="eastAsia"/>
                      <w:b/>
                      <w:bCs/>
                      <w:sz w:val="18"/>
                      <w:szCs w:val="18"/>
                    </w:rPr>
                    <w:t>空间相对位置</w:t>
                  </w:r>
                  <w:r w:rsidRPr="00FC741E">
                    <w:rPr>
                      <w:rFonts w:hint="eastAsia"/>
                      <w:b/>
                      <w:bCs/>
                      <w:sz w:val="18"/>
                      <w:szCs w:val="18"/>
                    </w:rPr>
                    <w:t>/m</w:t>
                  </w:r>
                  <w:r w:rsidRPr="00FC741E">
                    <w:rPr>
                      <w:b/>
                      <w:sz w:val="18"/>
                      <w:szCs w:val="18"/>
                      <w:vertAlign w:val="superscript"/>
                    </w:rPr>
                    <w:t>[1]</w:t>
                  </w:r>
                </w:p>
              </w:tc>
              <w:tc>
                <w:tcPr>
                  <w:tcW w:w="517" w:type="pct"/>
                  <w:vMerge w:val="restart"/>
                  <w:vAlign w:val="center"/>
                </w:tcPr>
                <w:p w14:paraId="6AF32F69" w14:textId="77777777" w:rsidR="00AD086B" w:rsidRPr="00FC741E" w:rsidRDefault="00AD086B" w:rsidP="00AD086B">
                  <w:pPr>
                    <w:widowControl/>
                    <w:adjustRightInd w:val="0"/>
                    <w:snapToGrid w:val="0"/>
                    <w:spacing w:line="240" w:lineRule="exact"/>
                    <w:jc w:val="center"/>
                    <w:rPr>
                      <w:b/>
                      <w:bCs/>
                      <w:color w:val="000000"/>
                      <w:kern w:val="0"/>
                      <w:sz w:val="18"/>
                      <w:szCs w:val="18"/>
                    </w:rPr>
                  </w:pPr>
                  <w:r w:rsidRPr="00FC741E">
                    <w:rPr>
                      <w:rFonts w:hint="eastAsia"/>
                      <w:b/>
                      <w:bCs/>
                      <w:color w:val="000000"/>
                      <w:kern w:val="0"/>
                      <w:sz w:val="18"/>
                      <w:szCs w:val="18"/>
                    </w:rPr>
                    <w:t>距厂界最近距离</w:t>
                  </w:r>
                  <w:r w:rsidRPr="00FC741E">
                    <w:rPr>
                      <w:rFonts w:hint="eastAsia"/>
                      <w:b/>
                      <w:bCs/>
                      <w:color w:val="000000"/>
                      <w:kern w:val="0"/>
                      <w:sz w:val="18"/>
                      <w:szCs w:val="18"/>
                    </w:rPr>
                    <w:t>/</w:t>
                  </w:r>
                  <w:r w:rsidRPr="00FC741E">
                    <w:rPr>
                      <w:b/>
                      <w:bCs/>
                      <w:color w:val="000000"/>
                      <w:kern w:val="0"/>
                      <w:sz w:val="18"/>
                      <w:szCs w:val="18"/>
                    </w:rPr>
                    <w:t>m</w:t>
                  </w:r>
                </w:p>
              </w:tc>
              <w:tc>
                <w:tcPr>
                  <w:tcW w:w="385" w:type="pct"/>
                  <w:vMerge w:val="restart"/>
                  <w:vAlign w:val="center"/>
                </w:tcPr>
                <w:p w14:paraId="0E6EBDAB" w14:textId="77777777" w:rsidR="00AD086B" w:rsidRPr="00FC741E" w:rsidRDefault="00AD086B" w:rsidP="00AD086B">
                  <w:pPr>
                    <w:widowControl/>
                    <w:adjustRightInd w:val="0"/>
                    <w:snapToGrid w:val="0"/>
                    <w:spacing w:line="240" w:lineRule="exact"/>
                    <w:jc w:val="center"/>
                    <w:rPr>
                      <w:b/>
                      <w:bCs/>
                      <w:color w:val="000000"/>
                      <w:kern w:val="0"/>
                      <w:sz w:val="18"/>
                      <w:szCs w:val="18"/>
                    </w:rPr>
                  </w:pPr>
                  <w:r w:rsidRPr="00FC741E">
                    <w:rPr>
                      <w:rFonts w:hint="eastAsia"/>
                      <w:b/>
                      <w:bCs/>
                      <w:color w:val="000000"/>
                      <w:kern w:val="0"/>
                      <w:sz w:val="18"/>
                      <w:szCs w:val="18"/>
                    </w:rPr>
                    <w:t>方位</w:t>
                  </w:r>
                </w:p>
              </w:tc>
              <w:tc>
                <w:tcPr>
                  <w:tcW w:w="526" w:type="pct"/>
                  <w:vMerge w:val="restart"/>
                  <w:vAlign w:val="center"/>
                </w:tcPr>
                <w:p w14:paraId="496EF999" w14:textId="77777777" w:rsidR="00AD086B" w:rsidRPr="00FC741E" w:rsidRDefault="00AD086B" w:rsidP="00AD086B">
                  <w:pPr>
                    <w:adjustRightInd w:val="0"/>
                    <w:snapToGrid w:val="0"/>
                    <w:spacing w:line="240" w:lineRule="exact"/>
                    <w:jc w:val="center"/>
                    <w:rPr>
                      <w:b/>
                      <w:color w:val="000000"/>
                      <w:sz w:val="18"/>
                      <w:szCs w:val="18"/>
                    </w:rPr>
                  </w:pPr>
                  <w:r w:rsidRPr="00FC741E">
                    <w:rPr>
                      <w:rFonts w:hint="eastAsia"/>
                      <w:b/>
                      <w:bCs/>
                      <w:color w:val="000000"/>
                      <w:kern w:val="0"/>
                      <w:sz w:val="18"/>
                      <w:szCs w:val="18"/>
                    </w:rPr>
                    <w:t>执行标准</w:t>
                  </w:r>
                  <w:r w:rsidRPr="00FC741E">
                    <w:rPr>
                      <w:rFonts w:hint="eastAsia"/>
                      <w:b/>
                      <w:bCs/>
                      <w:color w:val="000000"/>
                      <w:kern w:val="0"/>
                      <w:sz w:val="18"/>
                      <w:szCs w:val="18"/>
                    </w:rPr>
                    <w:t>/</w:t>
                  </w:r>
                  <w:r w:rsidRPr="00FC741E">
                    <w:rPr>
                      <w:rFonts w:hint="eastAsia"/>
                      <w:b/>
                      <w:bCs/>
                      <w:color w:val="000000"/>
                      <w:kern w:val="0"/>
                      <w:sz w:val="18"/>
                      <w:szCs w:val="18"/>
                    </w:rPr>
                    <w:t>功能区类别</w:t>
                  </w:r>
                </w:p>
              </w:tc>
              <w:tc>
                <w:tcPr>
                  <w:tcW w:w="1098" w:type="pct"/>
                  <w:vMerge w:val="restart"/>
                  <w:vAlign w:val="center"/>
                </w:tcPr>
                <w:p w14:paraId="416A506D" w14:textId="77777777" w:rsidR="00AD086B" w:rsidRPr="00FC741E" w:rsidRDefault="00AD086B" w:rsidP="00AD086B">
                  <w:pPr>
                    <w:adjustRightInd w:val="0"/>
                    <w:snapToGrid w:val="0"/>
                    <w:spacing w:line="240" w:lineRule="exact"/>
                    <w:jc w:val="center"/>
                    <w:rPr>
                      <w:b/>
                      <w:sz w:val="18"/>
                      <w:szCs w:val="18"/>
                    </w:rPr>
                  </w:pPr>
                  <w:r w:rsidRPr="00FC741E">
                    <w:rPr>
                      <w:rFonts w:hint="eastAsia"/>
                      <w:b/>
                      <w:sz w:val="18"/>
                      <w:szCs w:val="18"/>
                    </w:rPr>
                    <w:t>声环境保护目标情况说明</w:t>
                  </w:r>
                </w:p>
              </w:tc>
            </w:tr>
            <w:tr w:rsidR="00AD086B" w:rsidRPr="00FC741E" w14:paraId="1B0B2EF0" w14:textId="77777777" w:rsidTr="004578A7">
              <w:trPr>
                <w:trHeight w:val="284"/>
                <w:jc w:val="center"/>
              </w:trPr>
              <w:tc>
                <w:tcPr>
                  <w:tcW w:w="341" w:type="pct"/>
                  <w:vMerge/>
                  <w:tcBorders>
                    <w:bottom w:val="single" w:sz="12" w:space="0" w:color="auto"/>
                  </w:tcBorders>
                  <w:vAlign w:val="center"/>
                </w:tcPr>
                <w:p w14:paraId="54DE2A7A" w14:textId="77777777" w:rsidR="00AD086B" w:rsidRPr="00FC741E" w:rsidRDefault="00AD086B" w:rsidP="00AD086B">
                  <w:pPr>
                    <w:adjustRightInd w:val="0"/>
                    <w:snapToGrid w:val="0"/>
                    <w:spacing w:line="240" w:lineRule="exact"/>
                    <w:jc w:val="center"/>
                    <w:rPr>
                      <w:b/>
                      <w:sz w:val="18"/>
                      <w:szCs w:val="18"/>
                    </w:rPr>
                  </w:pPr>
                </w:p>
              </w:tc>
              <w:tc>
                <w:tcPr>
                  <w:tcW w:w="560" w:type="pct"/>
                  <w:vMerge/>
                  <w:tcBorders>
                    <w:bottom w:val="single" w:sz="12" w:space="0" w:color="auto"/>
                  </w:tcBorders>
                  <w:vAlign w:val="center"/>
                </w:tcPr>
                <w:p w14:paraId="6A106FD9" w14:textId="77777777" w:rsidR="00AD086B" w:rsidRPr="00FC741E" w:rsidRDefault="00AD086B" w:rsidP="00AD086B">
                  <w:pPr>
                    <w:adjustRightInd w:val="0"/>
                    <w:snapToGrid w:val="0"/>
                    <w:spacing w:line="240" w:lineRule="exact"/>
                    <w:jc w:val="center"/>
                    <w:rPr>
                      <w:b/>
                      <w:sz w:val="18"/>
                      <w:szCs w:val="18"/>
                    </w:rPr>
                  </w:pPr>
                </w:p>
              </w:tc>
              <w:tc>
                <w:tcPr>
                  <w:tcW w:w="758" w:type="pct"/>
                  <w:vMerge/>
                  <w:tcBorders>
                    <w:bottom w:val="single" w:sz="12" w:space="0" w:color="auto"/>
                  </w:tcBorders>
                  <w:vAlign w:val="center"/>
                </w:tcPr>
                <w:p w14:paraId="139FB665" w14:textId="77777777" w:rsidR="00AD086B" w:rsidRPr="00FC741E" w:rsidRDefault="00AD086B" w:rsidP="00AD086B">
                  <w:pPr>
                    <w:adjustRightInd w:val="0"/>
                    <w:snapToGrid w:val="0"/>
                    <w:spacing w:line="240" w:lineRule="exact"/>
                    <w:jc w:val="center"/>
                    <w:rPr>
                      <w:b/>
                      <w:sz w:val="18"/>
                      <w:szCs w:val="18"/>
                    </w:rPr>
                  </w:pPr>
                </w:p>
              </w:tc>
              <w:tc>
                <w:tcPr>
                  <w:tcW w:w="296" w:type="pct"/>
                  <w:tcBorders>
                    <w:bottom w:val="single" w:sz="12" w:space="0" w:color="auto"/>
                  </w:tcBorders>
                  <w:vAlign w:val="center"/>
                </w:tcPr>
                <w:p w14:paraId="7124FD02" w14:textId="77777777" w:rsidR="00AD086B" w:rsidRPr="00FC741E" w:rsidRDefault="00AD086B" w:rsidP="00AD086B">
                  <w:pPr>
                    <w:adjustRightInd w:val="0"/>
                    <w:snapToGrid w:val="0"/>
                    <w:spacing w:line="240" w:lineRule="exact"/>
                    <w:jc w:val="center"/>
                    <w:rPr>
                      <w:b/>
                      <w:bCs/>
                      <w:color w:val="000000"/>
                      <w:kern w:val="0"/>
                      <w:sz w:val="18"/>
                      <w:szCs w:val="18"/>
                    </w:rPr>
                  </w:pPr>
                  <w:r w:rsidRPr="00FC741E">
                    <w:rPr>
                      <w:rFonts w:hint="eastAsia"/>
                      <w:b/>
                      <w:bCs/>
                      <w:color w:val="000000"/>
                      <w:kern w:val="0"/>
                      <w:sz w:val="18"/>
                      <w:szCs w:val="18"/>
                    </w:rPr>
                    <w:t>X</w:t>
                  </w:r>
                </w:p>
              </w:tc>
              <w:tc>
                <w:tcPr>
                  <w:tcW w:w="222" w:type="pct"/>
                  <w:tcBorders>
                    <w:bottom w:val="single" w:sz="12" w:space="0" w:color="auto"/>
                  </w:tcBorders>
                  <w:vAlign w:val="center"/>
                </w:tcPr>
                <w:p w14:paraId="330B1809" w14:textId="77777777" w:rsidR="00AD086B" w:rsidRPr="00FC741E" w:rsidRDefault="00AD086B" w:rsidP="00AD086B">
                  <w:pPr>
                    <w:adjustRightInd w:val="0"/>
                    <w:snapToGrid w:val="0"/>
                    <w:spacing w:line="240" w:lineRule="exact"/>
                    <w:jc w:val="center"/>
                    <w:rPr>
                      <w:b/>
                      <w:bCs/>
                      <w:color w:val="000000"/>
                      <w:kern w:val="0"/>
                      <w:sz w:val="18"/>
                      <w:szCs w:val="18"/>
                    </w:rPr>
                  </w:pPr>
                  <w:r w:rsidRPr="00FC741E">
                    <w:rPr>
                      <w:rFonts w:hint="eastAsia"/>
                      <w:b/>
                      <w:bCs/>
                      <w:color w:val="000000"/>
                      <w:kern w:val="0"/>
                      <w:sz w:val="18"/>
                      <w:szCs w:val="18"/>
                    </w:rPr>
                    <w:t>Y</w:t>
                  </w:r>
                </w:p>
              </w:tc>
              <w:tc>
                <w:tcPr>
                  <w:tcW w:w="296" w:type="pct"/>
                  <w:tcBorders>
                    <w:bottom w:val="single" w:sz="12" w:space="0" w:color="auto"/>
                  </w:tcBorders>
                  <w:vAlign w:val="center"/>
                </w:tcPr>
                <w:p w14:paraId="4BA5D0BC" w14:textId="77777777" w:rsidR="00AD086B" w:rsidRPr="00FC741E" w:rsidRDefault="00AD086B" w:rsidP="00AD086B">
                  <w:pPr>
                    <w:adjustRightInd w:val="0"/>
                    <w:snapToGrid w:val="0"/>
                    <w:spacing w:line="240" w:lineRule="exact"/>
                    <w:jc w:val="center"/>
                    <w:rPr>
                      <w:b/>
                      <w:bCs/>
                      <w:color w:val="000000"/>
                      <w:kern w:val="0"/>
                      <w:sz w:val="18"/>
                      <w:szCs w:val="18"/>
                    </w:rPr>
                  </w:pPr>
                  <w:r w:rsidRPr="00FC741E">
                    <w:rPr>
                      <w:rFonts w:hint="eastAsia"/>
                      <w:b/>
                      <w:bCs/>
                      <w:color w:val="000000"/>
                      <w:kern w:val="0"/>
                      <w:sz w:val="18"/>
                      <w:szCs w:val="18"/>
                    </w:rPr>
                    <w:t>Z</w:t>
                  </w:r>
                </w:p>
              </w:tc>
              <w:tc>
                <w:tcPr>
                  <w:tcW w:w="517" w:type="pct"/>
                  <w:vMerge/>
                  <w:tcBorders>
                    <w:bottom w:val="single" w:sz="12" w:space="0" w:color="auto"/>
                  </w:tcBorders>
                  <w:vAlign w:val="center"/>
                </w:tcPr>
                <w:p w14:paraId="3345905E" w14:textId="77777777" w:rsidR="00AD086B" w:rsidRPr="00FC741E" w:rsidRDefault="00AD086B" w:rsidP="00AD086B">
                  <w:pPr>
                    <w:adjustRightInd w:val="0"/>
                    <w:snapToGrid w:val="0"/>
                    <w:spacing w:line="240" w:lineRule="exact"/>
                    <w:jc w:val="center"/>
                    <w:rPr>
                      <w:b/>
                      <w:bCs/>
                      <w:color w:val="000000"/>
                      <w:kern w:val="0"/>
                      <w:sz w:val="18"/>
                      <w:szCs w:val="18"/>
                    </w:rPr>
                  </w:pPr>
                </w:p>
              </w:tc>
              <w:tc>
                <w:tcPr>
                  <w:tcW w:w="385" w:type="pct"/>
                  <w:vMerge/>
                  <w:tcBorders>
                    <w:bottom w:val="single" w:sz="12" w:space="0" w:color="auto"/>
                  </w:tcBorders>
                  <w:vAlign w:val="center"/>
                </w:tcPr>
                <w:p w14:paraId="0EC03859" w14:textId="77777777" w:rsidR="00AD086B" w:rsidRPr="00FC741E" w:rsidRDefault="00AD086B" w:rsidP="00AD086B">
                  <w:pPr>
                    <w:adjustRightInd w:val="0"/>
                    <w:snapToGrid w:val="0"/>
                    <w:spacing w:line="240" w:lineRule="exact"/>
                    <w:jc w:val="center"/>
                    <w:rPr>
                      <w:b/>
                      <w:bCs/>
                      <w:color w:val="000000"/>
                      <w:kern w:val="0"/>
                      <w:sz w:val="18"/>
                      <w:szCs w:val="18"/>
                    </w:rPr>
                  </w:pPr>
                </w:p>
              </w:tc>
              <w:tc>
                <w:tcPr>
                  <w:tcW w:w="526" w:type="pct"/>
                  <w:vMerge/>
                  <w:tcBorders>
                    <w:bottom w:val="single" w:sz="12" w:space="0" w:color="auto"/>
                  </w:tcBorders>
                  <w:vAlign w:val="center"/>
                </w:tcPr>
                <w:p w14:paraId="7F3E6BC5" w14:textId="77777777" w:rsidR="00AD086B" w:rsidRPr="00FC741E" w:rsidRDefault="00AD086B" w:rsidP="00AD086B">
                  <w:pPr>
                    <w:widowControl/>
                    <w:adjustRightInd w:val="0"/>
                    <w:snapToGrid w:val="0"/>
                    <w:spacing w:line="240" w:lineRule="exact"/>
                    <w:jc w:val="center"/>
                    <w:rPr>
                      <w:b/>
                      <w:color w:val="000000"/>
                      <w:sz w:val="18"/>
                      <w:szCs w:val="18"/>
                    </w:rPr>
                  </w:pPr>
                </w:p>
              </w:tc>
              <w:tc>
                <w:tcPr>
                  <w:tcW w:w="1098" w:type="pct"/>
                  <w:vMerge/>
                  <w:tcBorders>
                    <w:bottom w:val="single" w:sz="12" w:space="0" w:color="auto"/>
                  </w:tcBorders>
                  <w:vAlign w:val="center"/>
                </w:tcPr>
                <w:p w14:paraId="18B962AC" w14:textId="77777777" w:rsidR="00AD086B" w:rsidRPr="00FC741E" w:rsidRDefault="00AD086B" w:rsidP="00AD086B">
                  <w:pPr>
                    <w:adjustRightInd w:val="0"/>
                    <w:snapToGrid w:val="0"/>
                    <w:spacing w:line="240" w:lineRule="exact"/>
                    <w:jc w:val="center"/>
                    <w:rPr>
                      <w:b/>
                      <w:sz w:val="18"/>
                      <w:szCs w:val="18"/>
                    </w:rPr>
                  </w:pPr>
                </w:p>
              </w:tc>
            </w:tr>
            <w:tr w:rsidR="00AD086B" w:rsidRPr="00FC741E" w14:paraId="0AD781BD" w14:textId="77777777" w:rsidTr="004578A7">
              <w:trPr>
                <w:trHeight w:val="284"/>
                <w:jc w:val="center"/>
              </w:trPr>
              <w:tc>
                <w:tcPr>
                  <w:tcW w:w="341" w:type="pct"/>
                  <w:vAlign w:val="center"/>
                </w:tcPr>
                <w:p w14:paraId="1714677C" w14:textId="77777777" w:rsidR="00AD086B" w:rsidRPr="00FC741E" w:rsidRDefault="00AD086B" w:rsidP="00AD086B">
                  <w:pPr>
                    <w:adjustRightInd w:val="0"/>
                    <w:snapToGrid w:val="0"/>
                    <w:spacing w:line="240" w:lineRule="exact"/>
                    <w:jc w:val="center"/>
                    <w:rPr>
                      <w:sz w:val="18"/>
                      <w:szCs w:val="18"/>
                    </w:rPr>
                  </w:pPr>
                  <w:r w:rsidRPr="00FC741E">
                    <w:rPr>
                      <w:sz w:val="18"/>
                      <w:szCs w:val="18"/>
                    </w:rPr>
                    <w:t>1</w:t>
                  </w:r>
                </w:p>
              </w:tc>
              <w:tc>
                <w:tcPr>
                  <w:tcW w:w="560" w:type="pct"/>
                  <w:vAlign w:val="center"/>
                </w:tcPr>
                <w:p w14:paraId="4608716E" w14:textId="77777777" w:rsidR="00FE6868" w:rsidRPr="00FC741E" w:rsidRDefault="00FE6868" w:rsidP="00FE6868">
                  <w:pPr>
                    <w:adjustRightInd w:val="0"/>
                    <w:snapToGrid w:val="0"/>
                    <w:jc w:val="center"/>
                    <w:rPr>
                      <w:color w:val="000000" w:themeColor="text1"/>
                      <w:sz w:val="18"/>
                      <w:szCs w:val="18"/>
                    </w:rPr>
                  </w:pPr>
                  <w:r w:rsidRPr="00FC741E">
                    <w:rPr>
                      <w:rFonts w:hint="eastAsia"/>
                      <w:color w:val="000000" w:themeColor="text1"/>
                      <w:sz w:val="18"/>
                      <w:szCs w:val="18"/>
                    </w:rPr>
                    <w:t>福清市</w:t>
                  </w:r>
                </w:p>
                <w:p w14:paraId="04D2BFAA" w14:textId="4CF47169" w:rsidR="00AD086B" w:rsidRPr="00FC741E" w:rsidRDefault="00FE6868" w:rsidP="00FE6868">
                  <w:pPr>
                    <w:adjustRightInd w:val="0"/>
                    <w:snapToGrid w:val="0"/>
                    <w:spacing w:line="240" w:lineRule="exact"/>
                    <w:jc w:val="center"/>
                    <w:rPr>
                      <w:color w:val="000000" w:themeColor="text1"/>
                      <w:sz w:val="18"/>
                      <w:szCs w:val="18"/>
                    </w:rPr>
                  </w:pPr>
                  <w:r w:rsidRPr="00FC741E">
                    <w:rPr>
                      <w:rFonts w:hint="eastAsia"/>
                      <w:color w:val="000000" w:themeColor="text1"/>
                      <w:sz w:val="18"/>
                      <w:szCs w:val="18"/>
                    </w:rPr>
                    <w:t>龙山街道</w:t>
                  </w:r>
                </w:p>
              </w:tc>
              <w:tc>
                <w:tcPr>
                  <w:tcW w:w="758" w:type="pct"/>
                  <w:vAlign w:val="center"/>
                </w:tcPr>
                <w:p w14:paraId="240F9867" w14:textId="75D206A0" w:rsidR="00AD086B" w:rsidRPr="00FC741E" w:rsidRDefault="00FE6868" w:rsidP="00AD086B">
                  <w:pPr>
                    <w:adjustRightInd w:val="0"/>
                    <w:snapToGrid w:val="0"/>
                    <w:spacing w:line="240" w:lineRule="exact"/>
                    <w:jc w:val="center"/>
                    <w:rPr>
                      <w:sz w:val="18"/>
                      <w:szCs w:val="18"/>
                    </w:rPr>
                  </w:pPr>
                  <w:proofErr w:type="gramStart"/>
                  <w:r w:rsidRPr="00FC741E">
                    <w:rPr>
                      <w:rFonts w:hint="eastAsia"/>
                      <w:color w:val="000000" w:themeColor="text1"/>
                      <w:sz w:val="18"/>
                      <w:szCs w:val="18"/>
                    </w:rPr>
                    <w:t>在建商</w:t>
                  </w:r>
                  <w:proofErr w:type="gramEnd"/>
                  <w:r w:rsidRPr="00FC741E">
                    <w:rPr>
                      <w:rFonts w:hint="eastAsia"/>
                      <w:color w:val="000000" w:themeColor="text1"/>
                      <w:sz w:val="18"/>
                      <w:szCs w:val="18"/>
                    </w:rPr>
                    <w:t>住楼</w:t>
                  </w:r>
                </w:p>
              </w:tc>
              <w:tc>
                <w:tcPr>
                  <w:tcW w:w="296" w:type="pct"/>
                  <w:vAlign w:val="center"/>
                </w:tcPr>
                <w:p w14:paraId="05567160" w14:textId="182E5830" w:rsidR="00AD086B" w:rsidRPr="00FC741E" w:rsidRDefault="00FE6868" w:rsidP="00AD086B">
                  <w:pPr>
                    <w:adjustRightInd w:val="0"/>
                    <w:snapToGrid w:val="0"/>
                    <w:spacing w:line="240" w:lineRule="exact"/>
                    <w:jc w:val="center"/>
                    <w:rPr>
                      <w:color w:val="000000"/>
                      <w:sz w:val="18"/>
                      <w:szCs w:val="18"/>
                    </w:rPr>
                  </w:pPr>
                  <w:r w:rsidRPr="00FC741E">
                    <w:rPr>
                      <w:rFonts w:hint="eastAsia"/>
                      <w:color w:val="000000"/>
                      <w:sz w:val="18"/>
                      <w:szCs w:val="18"/>
                    </w:rPr>
                    <w:t>142.5</w:t>
                  </w:r>
                </w:p>
              </w:tc>
              <w:tc>
                <w:tcPr>
                  <w:tcW w:w="222" w:type="pct"/>
                  <w:vAlign w:val="center"/>
                </w:tcPr>
                <w:p w14:paraId="60482E10" w14:textId="63C71A9A" w:rsidR="00AD086B" w:rsidRPr="00FC741E" w:rsidRDefault="00FE6868" w:rsidP="00AD086B">
                  <w:pPr>
                    <w:adjustRightInd w:val="0"/>
                    <w:snapToGrid w:val="0"/>
                    <w:spacing w:line="240" w:lineRule="exact"/>
                    <w:jc w:val="center"/>
                    <w:rPr>
                      <w:color w:val="000000"/>
                      <w:sz w:val="18"/>
                      <w:szCs w:val="18"/>
                    </w:rPr>
                  </w:pPr>
                  <w:r w:rsidRPr="00FC741E">
                    <w:rPr>
                      <w:rFonts w:hint="eastAsia"/>
                      <w:color w:val="000000"/>
                      <w:sz w:val="18"/>
                      <w:szCs w:val="18"/>
                    </w:rPr>
                    <w:t>5</w:t>
                  </w:r>
                </w:p>
              </w:tc>
              <w:tc>
                <w:tcPr>
                  <w:tcW w:w="296" w:type="pct"/>
                  <w:vAlign w:val="center"/>
                </w:tcPr>
                <w:p w14:paraId="4C1C12E0" w14:textId="77777777" w:rsidR="00AD086B" w:rsidRPr="00FC741E" w:rsidRDefault="00AD086B" w:rsidP="00AD086B">
                  <w:pPr>
                    <w:adjustRightInd w:val="0"/>
                    <w:snapToGrid w:val="0"/>
                    <w:spacing w:line="240" w:lineRule="exact"/>
                    <w:jc w:val="center"/>
                    <w:rPr>
                      <w:color w:val="000000"/>
                      <w:sz w:val="18"/>
                      <w:szCs w:val="18"/>
                    </w:rPr>
                  </w:pPr>
                  <w:r w:rsidRPr="00FC741E">
                    <w:rPr>
                      <w:rFonts w:hint="eastAsia"/>
                      <w:color w:val="000000"/>
                      <w:sz w:val="18"/>
                      <w:szCs w:val="18"/>
                    </w:rPr>
                    <w:t>0</w:t>
                  </w:r>
                </w:p>
              </w:tc>
              <w:tc>
                <w:tcPr>
                  <w:tcW w:w="517" w:type="pct"/>
                  <w:vAlign w:val="center"/>
                </w:tcPr>
                <w:p w14:paraId="6C0CE6E6" w14:textId="34ED8232" w:rsidR="00AD086B" w:rsidRPr="00FC741E" w:rsidRDefault="00AD086B" w:rsidP="00AD086B">
                  <w:pPr>
                    <w:adjustRightInd w:val="0"/>
                    <w:snapToGrid w:val="0"/>
                    <w:spacing w:line="240" w:lineRule="exact"/>
                    <w:jc w:val="center"/>
                    <w:rPr>
                      <w:color w:val="000000"/>
                      <w:sz w:val="18"/>
                      <w:szCs w:val="18"/>
                    </w:rPr>
                  </w:pPr>
                  <w:r w:rsidRPr="00FC741E">
                    <w:rPr>
                      <w:rFonts w:hint="eastAsia"/>
                      <w:color w:val="000000"/>
                      <w:sz w:val="18"/>
                      <w:szCs w:val="18"/>
                    </w:rPr>
                    <w:t>东南</w:t>
                  </w:r>
                  <w:r w:rsidR="00FE6868" w:rsidRPr="00FC741E">
                    <w:rPr>
                      <w:rFonts w:hint="eastAsia"/>
                      <w:color w:val="000000"/>
                      <w:sz w:val="18"/>
                      <w:szCs w:val="18"/>
                    </w:rPr>
                    <w:t>侧</w:t>
                  </w:r>
                  <w:r w:rsidRPr="00FC741E">
                    <w:rPr>
                      <w:color w:val="000000"/>
                      <w:sz w:val="18"/>
                      <w:szCs w:val="18"/>
                    </w:rPr>
                    <w:t>约</w:t>
                  </w:r>
                  <w:r w:rsidRPr="00FC741E">
                    <w:rPr>
                      <w:rFonts w:hint="eastAsia"/>
                      <w:color w:val="000000"/>
                      <w:sz w:val="18"/>
                      <w:szCs w:val="18"/>
                    </w:rPr>
                    <w:t>5</w:t>
                  </w:r>
                  <w:r w:rsidR="00FE6868" w:rsidRPr="00FC741E">
                    <w:rPr>
                      <w:rFonts w:hint="eastAsia"/>
                      <w:color w:val="000000"/>
                      <w:sz w:val="18"/>
                      <w:szCs w:val="18"/>
                    </w:rPr>
                    <w:t>0</w:t>
                  </w:r>
                  <w:r w:rsidRPr="00FC741E">
                    <w:rPr>
                      <w:color w:val="000000"/>
                      <w:sz w:val="18"/>
                      <w:szCs w:val="18"/>
                    </w:rPr>
                    <w:t>m</w:t>
                  </w:r>
                </w:p>
              </w:tc>
              <w:tc>
                <w:tcPr>
                  <w:tcW w:w="385" w:type="pct"/>
                  <w:vAlign w:val="center"/>
                </w:tcPr>
                <w:p w14:paraId="4603095A" w14:textId="77777777" w:rsidR="00AD086B" w:rsidRPr="00FC741E" w:rsidRDefault="00AD086B" w:rsidP="00AD086B">
                  <w:pPr>
                    <w:adjustRightInd w:val="0"/>
                    <w:snapToGrid w:val="0"/>
                    <w:spacing w:line="240" w:lineRule="exact"/>
                    <w:jc w:val="center"/>
                    <w:rPr>
                      <w:color w:val="000000"/>
                      <w:sz w:val="18"/>
                      <w:szCs w:val="18"/>
                    </w:rPr>
                  </w:pPr>
                  <w:r w:rsidRPr="00FC741E">
                    <w:rPr>
                      <w:rFonts w:hint="eastAsia"/>
                      <w:color w:val="000000"/>
                      <w:sz w:val="18"/>
                      <w:szCs w:val="18"/>
                    </w:rPr>
                    <w:t>变电站</w:t>
                  </w:r>
                </w:p>
                <w:p w14:paraId="7D8AAF03" w14:textId="500C61D6" w:rsidR="00AD086B" w:rsidRPr="00FC741E" w:rsidRDefault="00305240" w:rsidP="00AD086B">
                  <w:pPr>
                    <w:adjustRightInd w:val="0"/>
                    <w:snapToGrid w:val="0"/>
                    <w:spacing w:line="240" w:lineRule="exact"/>
                    <w:jc w:val="center"/>
                    <w:rPr>
                      <w:color w:val="000000"/>
                      <w:sz w:val="18"/>
                      <w:szCs w:val="18"/>
                    </w:rPr>
                  </w:pPr>
                  <w:r w:rsidRPr="00FC741E">
                    <w:rPr>
                      <w:rFonts w:hint="eastAsia"/>
                      <w:color w:val="000000"/>
                      <w:sz w:val="18"/>
                      <w:szCs w:val="18"/>
                    </w:rPr>
                    <w:t>东</w:t>
                  </w:r>
                  <w:r w:rsidR="00AD086B" w:rsidRPr="00FC741E">
                    <w:rPr>
                      <w:rFonts w:hint="eastAsia"/>
                      <w:color w:val="000000"/>
                      <w:sz w:val="18"/>
                      <w:szCs w:val="18"/>
                    </w:rPr>
                    <w:t>南侧</w:t>
                  </w:r>
                </w:p>
              </w:tc>
              <w:tc>
                <w:tcPr>
                  <w:tcW w:w="526" w:type="pct"/>
                  <w:vAlign w:val="center"/>
                </w:tcPr>
                <w:p w14:paraId="4C6906D1" w14:textId="5ADC4EB5" w:rsidR="00AD086B" w:rsidRPr="00FC741E" w:rsidRDefault="00FE6868" w:rsidP="00AD086B">
                  <w:pPr>
                    <w:adjustRightInd w:val="0"/>
                    <w:snapToGrid w:val="0"/>
                    <w:spacing w:line="240" w:lineRule="exact"/>
                    <w:jc w:val="center"/>
                    <w:rPr>
                      <w:color w:val="000000"/>
                      <w:sz w:val="18"/>
                      <w:szCs w:val="18"/>
                    </w:rPr>
                  </w:pPr>
                  <w:r w:rsidRPr="00FC741E">
                    <w:rPr>
                      <w:rFonts w:hint="eastAsia"/>
                      <w:sz w:val="18"/>
                      <w:szCs w:val="18"/>
                    </w:rPr>
                    <w:t>2</w:t>
                  </w:r>
                  <w:r w:rsidR="00AD086B" w:rsidRPr="00FC741E">
                    <w:rPr>
                      <w:rFonts w:hint="eastAsia"/>
                      <w:sz w:val="18"/>
                      <w:szCs w:val="18"/>
                    </w:rPr>
                    <w:t>类</w:t>
                  </w:r>
                  <w:r w:rsidR="00AD086B" w:rsidRPr="00FC741E">
                    <w:rPr>
                      <w:rFonts w:hint="eastAsia"/>
                      <w:b/>
                      <w:bCs/>
                      <w:color w:val="000000"/>
                      <w:kern w:val="0"/>
                      <w:sz w:val="18"/>
                      <w:szCs w:val="18"/>
                      <w:vertAlign w:val="superscript"/>
                    </w:rPr>
                    <w:t>[</w:t>
                  </w:r>
                  <w:r w:rsidR="00AD086B" w:rsidRPr="00FC741E">
                    <w:rPr>
                      <w:b/>
                      <w:bCs/>
                      <w:color w:val="000000"/>
                      <w:kern w:val="0"/>
                      <w:sz w:val="18"/>
                      <w:szCs w:val="18"/>
                      <w:vertAlign w:val="superscript"/>
                    </w:rPr>
                    <w:t>2]</w:t>
                  </w:r>
                </w:p>
              </w:tc>
              <w:tc>
                <w:tcPr>
                  <w:tcW w:w="1098" w:type="pct"/>
                  <w:vAlign w:val="center"/>
                </w:tcPr>
                <w:p w14:paraId="74375C29" w14:textId="214DAFC9" w:rsidR="00AD086B" w:rsidRPr="00FC741E" w:rsidRDefault="00AD086B" w:rsidP="00AD086B">
                  <w:pPr>
                    <w:adjustRightInd w:val="0"/>
                    <w:snapToGrid w:val="0"/>
                    <w:spacing w:line="240" w:lineRule="exact"/>
                    <w:jc w:val="center"/>
                    <w:rPr>
                      <w:color w:val="000000"/>
                      <w:sz w:val="18"/>
                      <w:szCs w:val="18"/>
                    </w:rPr>
                  </w:pPr>
                  <w:r w:rsidRPr="00FC741E">
                    <w:rPr>
                      <w:rFonts w:hint="eastAsia"/>
                      <w:color w:val="000000" w:themeColor="text1"/>
                      <w:sz w:val="18"/>
                      <w:szCs w:val="18"/>
                    </w:rPr>
                    <w:t>1</w:t>
                  </w:r>
                  <w:r w:rsidR="00FE6868" w:rsidRPr="00FC741E">
                    <w:rPr>
                      <w:rFonts w:hint="eastAsia"/>
                      <w:color w:val="000000" w:themeColor="text1"/>
                      <w:sz w:val="18"/>
                      <w:szCs w:val="18"/>
                    </w:rPr>
                    <w:t>处</w:t>
                  </w:r>
                  <w:proofErr w:type="gramStart"/>
                  <w:r w:rsidR="00FE6868" w:rsidRPr="00FC741E">
                    <w:rPr>
                      <w:rFonts w:hint="eastAsia"/>
                      <w:color w:val="000000" w:themeColor="text1"/>
                      <w:sz w:val="18"/>
                      <w:szCs w:val="18"/>
                    </w:rPr>
                    <w:t>在建商</w:t>
                  </w:r>
                  <w:proofErr w:type="gramEnd"/>
                  <w:r w:rsidR="00FE6868" w:rsidRPr="00FC741E">
                    <w:rPr>
                      <w:rFonts w:hint="eastAsia"/>
                      <w:color w:val="000000" w:themeColor="text1"/>
                      <w:sz w:val="18"/>
                      <w:szCs w:val="18"/>
                    </w:rPr>
                    <w:t>住楼</w:t>
                  </w:r>
                  <w:r w:rsidRPr="00FC741E">
                    <w:rPr>
                      <w:rFonts w:hint="eastAsia"/>
                      <w:color w:val="000000"/>
                      <w:sz w:val="18"/>
                      <w:szCs w:val="18"/>
                    </w:rPr>
                    <w:t>，</w:t>
                  </w:r>
                  <w:r w:rsidR="00FE6868" w:rsidRPr="00FC741E">
                    <w:rPr>
                      <w:rFonts w:hint="eastAsia"/>
                      <w:color w:val="000000" w:themeColor="text1"/>
                      <w:sz w:val="18"/>
                      <w:szCs w:val="18"/>
                    </w:rPr>
                    <w:t>2</w:t>
                  </w:r>
                  <w:r w:rsidRPr="00FC741E">
                    <w:rPr>
                      <w:color w:val="000000" w:themeColor="text1"/>
                      <w:sz w:val="18"/>
                      <w:szCs w:val="18"/>
                    </w:rPr>
                    <w:t>-</w:t>
                  </w:r>
                  <w:r w:rsidR="00FE6868" w:rsidRPr="00FC741E">
                    <w:rPr>
                      <w:rFonts w:hint="eastAsia"/>
                      <w:color w:val="000000" w:themeColor="text1"/>
                      <w:sz w:val="18"/>
                      <w:szCs w:val="18"/>
                    </w:rPr>
                    <w:t>5</w:t>
                  </w:r>
                  <w:r w:rsidRPr="00FC741E">
                    <w:rPr>
                      <w:rFonts w:hint="eastAsia"/>
                      <w:color w:val="000000" w:themeColor="text1"/>
                      <w:sz w:val="18"/>
                      <w:szCs w:val="18"/>
                    </w:rPr>
                    <w:t>层</w:t>
                  </w:r>
                  <w:r w:rsidR="00FE6868" w:rsidRPr="00FC741E">
                    <w:rPr>
                      <w:rFonts w:hint="eastAsia"/>
                      <w:color w:val="000000" w:themeColor="text1"/>
                      <w:sz w:val="18"/>
                      <w:szCs w:val="18"/>
                    </w:rPr>
                    <w:t>尖</w:t>
                  </w:r>
                  <w:r w:rsidRPr="00FC741E">
                    <w:rPr>
                      <w:rFonts w:hint="eastAsia"/>
                      <w:color w:val="000000" w:themeColor="text1"/>
                      <w:sz w:val="18"/>
                      <w:szCs w:val="18"/>
                    </w:rPr>
                    <w:t>顶</w:t>
                  </w:r>
                  <w:r w:rsidRPr="00FC741E">
                    <w:rPr>
                      <w:color w:val="000000"/>
                      <w:sz w:val="18"/>
                      <w:szCs w:val="18"/>
                    </w:rPr>
                    <w:t>，高度约</w:t>
                  </w:r>
                  <w:r w:rsidR="00FE6868" w:rsidRPr="00FC741E">
                    <w:rPr>
                      <w:rFonts w:hint="eastAsia"/>
                      <w:color w:val="000000"/>
                      <w:sz w:val="18"/>
                      <w:szCs w:val="18"/>
                    </w:rPr>
                    <w:t>8</w:t>
                  </w:r>
                  <w:r w:rsidRPr="00FC741E">
                    <w:rPr>
                      <w:color w:val="000000"/>
                      <w:sz w:val="18"/>
                      <w:szCs w:val="18"/>
                    </w:rPr>
                    <w:t>-1</w:t>
                  </w:r>
                  <w:r w:rsidR="00FE6868" w:rsidRPr="00FC741E">
                    <w:rPr>
                      <w:rFonts w:hint="eastAsia"/>
                      <w:color w:val="000000"/>
                      <w:sz w:val="18"/>
                      <w:szCs w:val="18"/>
                    </w:rPr>
                    <w:t>8</w:t>
                  </w:r>
                  <w:r w:rsidRPr="00FC741E">
                    <w:rPr>
                      <w:color w:val="000000"/>
                      <w:sz w:val="18"/>
                      <w:szCs w:val="18"/>
                    </w:rPr>
                    <w:t>m</w:t>
                  </w:r>
                </w:p>
              </w:tc>
            </w:tr>
          </w:tbl>
          <w:p w14:paraId="0898F86B" w14:textId="176848A1" w:rsidR="00AD086B" w:rsidRPr="00FC741E" w:rsidRDefault="00AD086B" w:rsidP="00AD086B">
            <w:pPr>
              <w:adjustRightInd w:val="0"/>
              <w:snapToGrid w:val="0"/>
              <w:jc w:val="left"/>
              <w:rPr>
                <w:b/>
                <w:sz w:val="18"/>
                <w:szCs w:val="18"/>
              </w:rPr>
            </w:pPr>
            <w:r w:rsidRPr="00FC741E">
              <w:rPr>
                <w:b/>
                <w:sz w:val="18"/>
                <w:szCs w:val="18"/>
              </w:rPr>
              <w:t>注：</w:t>
            </w:r>
            <w:r w:rsidRPr="00FC741E">
              <w:rPr>
                <w:rFonts w:hint="eastAsia"/>
                <w:b/>
                <w:bCs/>
                <w:sz w:val="18"/>
                <w:szCs w:val="18"/>
              </w:rPr>
              <w:t>[</w:t>
            </w:r>
            <w:r w:rsidRPr="00FC741E">
              <w:rPr>
                <w:b/>
                <w:bCs/>
                <w:sz w:val="18"/>
                <w:szCs w:val="18"/>
              </w:rPr>
              <w:t>1]</w:t>
            </w:r>
            <w:r w:rsidRPr="00FC741E">
              <w:rPr>
                <w:rFonts w:hint="eastAsia"/>
                <w:b/>
                <w:bCs/>
                <w:sz w:val="18"/>
                <w:szCs w:val="18"/>
              </w:rPr>
              <w:t>以变电站</w:t>
            </w:r>
            <w:proofErr w:type="gramStart"/>
            <w:r w:rsidRPr="00FC741E">
              <w:rPr>
                <w:rFonts w:hint="eastAsia"/>
                <w:b/>
                <w:bCs/>
                <w:sz w:val="18"/>
                <w:szCs w:val="18"/>
              </w:rPr>
              <w:t>拟建址西角</w:t>
            </w:r>
            <w:proofErr w:type="gramEnd"/>
            <w:r w:rsidRPr="00FC741E">
              <w:rPr>
                <w:rFonts w:hint="eastAsia"/>
                <w:b/>
                <w:bCs/>
                <w:sz w:val="18"/>
                <w:szCs w:val="18"/>
              </w:rPr>
              <w:t>作为坐标原点，西</w:t>
            </w:r>
            <w:r w:rsidR="00FE6868" w:rsidRPr="00FC741E">
              <w:rPr>
                <w:rFonts w:hint="eastAsia"/>
                <w:b/>
                <w:bCs/>
                <w:sz w:val="18"/>
                <w:szCs w:val="18"/>
              </w:rPr>
              <w:t>北</w:t>
            </w:r>
            <w:r w:rsidRPr="00FC741E">
              <w:rPr>
                <w:rFonts w:hint="eastAsia"/>
                <w:b/>
                <w:bCs/>
                <w:sz w:val="18"/>
                <w:szCs w:val="18"/>
              </w:rPr>
              <w:t>侧围墙为</w:t>
            </w:r>
            <w:r w:rsidRPr="00FC741E">
              <w:rPr>
                <w:rFonts w:hint="eastAsia"/>
                <w:b/>
                <w:bCs/>
                <w:sz w:val="18"/>
                <w:szCs w:val="18"/>
              </w:rPr>
              <w:t>Y</w:t>
            </w:r>
            <w:r w:rsidRPr="00FC741E">
              <w:rPr>
                <w:rFonts w:hint="eastAsia"/>
                <w:b/>
                <w:bCs/>
                <w:sz w:val="18"/>
                <w:szCs w:val="18"/>
              </w:rPr>
              <w:t>轴，</w:t>
            </w:r>
            <w:r w:rsidR="00FE6868" w:rsidRPr="00FC741E">
              <w:rPr>
                <w:rFonts w:hint="eastAsia"/>
                <w:b/>
                <w:bCs/>
                <w:sz w:val="18"/>
                <w:szCs w:val="18"/>
              </w:rPr>
              <w:t>西</w:t>
            </w:r>
            <w:r w:rsidRPr="00FC741E">
              <w:rPr>
                <w:rFonts w:hint="eastAsia"/>
                <w:b/>
                <w:bCs/>
                <w:sz w:val="18"/>
                <w:szCs w:val="18"/>
              </w:rPr>
              <w:t>南侧围墙为</w:t>
            </w:r>
            <w:r w:rsidRPr="00FC741E">
              <w:rPr>
                <w:b/>
                <w:bCs/>
                <w:sz w:val="18"/>
                <w:szCs w:val="18"/>
              </w:rPr>
              <w:t>X</w:t>
            </w:r>
            <w:r w:rsidRPr="00FC741E">
              <w:rPr>
                <w:rFonts w:hint="eastAsia"/>
                <w:b/>
                <w:bCs/>
                <w:sz w:val="18"/>
                <w:szCs w:val="18"/>
              </w:rPr>
              <w:t>轴，</w:t>
            </w:r>
            <w:r w:rsidR="002119C7" w:rsidRPr="00FC741E">
              <w:rPr>
                <w:rFonts w:hint="eastAsia"/>
                <w:b/>
                <w:bCs/>
                <w:sz w:val="18"/>
                <w:szCs w:val="18"/>
              </w:rPr>
              <w:t>垂直于水平地面向上方向为</w:t>
            </w:r>
            <w:r w:rsidR="002119C7" w:rsidRPr="00FC741E">
              <w:rPr>
                <w:rFonts w:hint="eastAsia"/>
                <w:b/>
                <w:bCs/>
                <w:sz w:val="18"/>
                <w:szCs w:val="18"/>
              </w:rPr>
              <w:t>Z</w:t>
            </w:r>
            <w:r w:rsidR="002119C7" w:rsidRPr="00FC741E">
              <w:rPr>
                <w:rFonts w:hint="eastAsia"/>
                <w:b/>
                <w:bCs/>
                <w:sz w:val="18"/>
                <w:szCs w:val="18"/>
              </w:rPr>
              <w:t>轴，</w:t>
            </w:r>
            <w:r w:rsidR="00E71CE6" w:rsidRPr="00FC741E">
              <w:rPr>
                <w:rFonts w:hint="eastAsia"/>
                <w:b/>
                <w:bCs/>
                <w:sz w:val="18"/>
                <w:szCs w:val="18"/>
              </w:rPr>
              <w:t>声环境保护目标与变电站基本处于同一水平面；</w:t>
            </w:r>
            <w:r w:rsidRPr="00FC741E">
              <w:rPr>
                <w:rFonts w:hint="eastAsia"/>
                <w:b/>
                <w:bCs/>
                <w:sz w:val="18"/>
                <w:szCs w:val="18"/>
              </w:rPr>
              <w:t>空间相对位置坐标为保护目标距拟建变电站最近处</w:t>
            </w:r>
            <w:r w:rsidR="00A30229" w:rsidRPr="00FC741E">
              <w:rPr>
                <w:rFonts w:hint="eastAsia"/>
                <w:b/>
                <w:bCs/>
                <w:sz w:val="18"/>
                <w:szCs w:val="18"/>
              </w:rPr>
              <w:t>；</w:t>
            </w:r>
          </w:p>
          <w:p w14:paraId="6F7EE2A8" w14:textId="7E5FA378" w:rsidR="00AD086B" w:rsidRPr="00FC741E" w:rsidRDefault="00AD086B" w:rsidP="00AD086B">
            <w:pPr>
              <w:adjustRightInd w:val="0"/>
              <w:snapToGrid w:val="0"/>
              <w:ind w:firstLineChars="200" w:firstLine="361"/>
              <w:jc w:val="left"/>
              <w:rPr>
                <w:b/>
                <w:sz w:val="18"/>
                <w:szCs w:val="18"/>
              </w:rPr>
            </w:pPr>
            <w:r w:rsidRPr="00FC741E">
              <w:rPr>
                <w:rFonts w:hint="eastAsia"/>
                <w:b/>
                <w:sz w:val="18"/>
                <w:szCs w:val="18"/>
              </w:rPr>
              <w:t>[</w:t>
            </w:r>
            <w:r w:rsidRPr="00FC741E">
              <w:rPr>
                <w:b/>
                <w:sz w:val="18"/>
                <w:szCs w:val="18"/>
              </w:rPr>
              <w:t>2]</w:t>
            </w:r>
            <w:r w:rsidR="00FE6868" w:rsidRPr="00FC741E">
              <w:rPr>
                <w:rFonts w:hint="eastAsia"/>
                <w:b/>
                <w:sz w:val="18"/>
                <w:szCs w:val="18"/>
              </w:rPr>
              <w:t>2</w:t>
            </w:r>
            <w:r w:rsidRPr="00FC741E">
              <w:rPr>
                <w:rFonts w:hint="eastAsia"/>
                <w:b/>
                <w:sz w:val="18"/>
                <w:szCs w:val="18"/>
              </w:rPr>
              <w:t>类表示《声环境质量标准》（</w:t>
            </w:r>
            <w:r w:rsidRPr="00FC741E">
              <w:rPr>
                <w:rFonts w:hint="eastAsia"/>
                <w:b/>
                <w:sz w:val="18"/>
                <w:szCs w:val="18"/>
              </w:rPr>
              <w:t>GB3096-2008</w:t>
            </w:r>
            <w:r w:rsidRPr="00FC741E">
              <w:rPr>
                <w:rFonts w:hint="eastAsia"/>
                <w:b/>
                <w:sz w:val="18"/>
                <w:szCs w:val="18"/>
              </w:rPr>
              <w:t>）中</w:t>
            </w:r>
            <w:r w:rsidR="00FE6868" w:rsidRPr="00FC741E">
              <w:rPr>
                <w:rFonts w:hint="eastAsia"/>
                <w:b/>
                <w:sz w:val="18"/>
                <w:szCs w:val="18"/>
              </w:rPr>
              <w:t>2</w:t>
            </w:r>
            <w:r w:rsidRPr="00FC741E">
              <w:rPr>
                <w:rFonts w:hint="eastAsia"/>
                <w:b/>
                <w:sz w:val="18"/>
                <w:szCs w:val="18"/>
              </w:rPr>
              <w:t>类标准要求。</w:t>
            </w:r>
          </w:p>
          <w:p w14:paraId="3A861AFA" w14:textId="78AA3061" w:rsidR="00FD72AE" w:rsidRPr="00FC741E" w:rsidRDefault="00FD72AE" w:rsidP="00FD72AE">
            <w:pPr>
              <w:snapToGrid w:val="0"/>
              <w:spacing w:beforeLines="50" w:before="120"/>
              <w:jc w:val="center"/>
              <w:rPr>
                <w:b/>
                <w:szCs w:val="21"/>
              </w:rPr>
            </w:pPr>
            <w:r w:rsidRPr="00FC741E">
              <w:rPr>
                <w:rFonts w:hint="eastAsia"/>
                <w:b/>
                <w:szCs w:val="21"/>
              </w:rPr>
              <w:t>表</w:t>
            </w:r>
            <w:r w:rsidRPr="00FC741E">
              <w:rPr>
                <w:b/>
                <w:szCs w:val="21"/>
              </w:rPr>
              <w:t>3-</w:t>
            </w:r>
            <w:r w:rsidR="009F0C27" w:rsidRPr="00FC741E">
              <w:rPr>
                <w:rFonts w:hint="eastAsia"/>
                <w:b/>
                <w:szCs w:val="21"/>
              </w:rPr>
              <w:t>8</w:t>
            </w:r>
            <w:r w:rsidRPr="00FC741E">
              <w:rPr>
                <w:b/>
                <w:szCs w:val="21"/>
              </w:rPr>
              <w:t xml:space="preserve">  </w:t>
            </w:r>
            <w:r w:rsidR="004C2DC0" w:rsidRPr="00FC741E">
              <w:rPr>
                <w:rFonts w:hint="eastAsia"/>
                <w:b/>
                <w:szCs w:val="21"/>
              </w:rPr>
              <w:t>本项目拟建</w:t>
            </w:r>
            <w:r w:rsidR="004C2DC0" w:rsidRPr="00FC741E">
              <w:rPr>
                <w:rFonts w:hint="eastAsia"/>
                <w:b/>
                <w:szCs w:val="21"/>
              </w:rPr>
              <w:t>110kV</w:t>
            </w:r>
            <w:r w:rsidR="004C2DC0" w:rsidRPr="00FC741E">
              <w:rPr>
                <w:rFonts w:hint="eastAsia"/>
                <w:b/>
                <w:szCs w:val="21"/>
              </w:rPr>
              <w:t>架空线路评价</w:t>
            </w:r>
            <w:proofErr w:type="gramStart"/>
            <w:r w:rsidR="004C2DC0" w:rsidRPr="00FC741E">
              <w:rPr>
                <w:rFonts w:hint="eastAsia"/>
                <w:b/>
                <w:szCs w:val="21"/>
              </w:rPr>
              <w:t>范围内声环境保护</w:t>
            </w:r>
            <w:proofErr w:type="gramEnd"/>
            <w:r w:rsidR="004C2DC0" w:rsidRPr="00FC741E">
              <w:rPr>
                <w:rFonts w:hint="eastAsia"/>
                <w:b/>
                <w:szCs w:val="21"/>
              </w:rPr>
              <w:t>目标</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419"/>
              <w:gridCol w:w="273"/>
              <w:gridCol w:w="613"/>
              <w:gridCol w:w="497"/>
              <w:gridCol w:w="1365"/>
              <w:gridCol w:w="907"/>
              <w:gridCol w:w="829"/>
              <w:gridCol w:w="957"/>
              <w:gridCol w:w="772"/>
              <w:gridCol w:w="1493"/>
            </w:tblGrid>
            <w:tr w:rsidR="004C2DC0" w:rsidRPr="00FC741E" w14:paraId="25865CCD" w14:textId="77777777" w:rsidTr="00527313">
              <w:trPr>
                <w:trHeight w:val="397"/>
                <w:jc w:val="center"/>
              </w:trPr>
              <w:tc>
                <w:tcPr>
                  <w:tcW w:w="258" w:type="pct"/>
                  <w:vMerge w:val="restart"/>
                  <w:tcBorders>
                    <w:bottom w:val="single" w:sz="4" w:space="0" w:color="auto"/>
                    <w:right w:val="single" w:sz="4" w:space="0" w:color="auto"/>
                  </w:tcBorders>
                  <w:vAlign w:val="center"/>
                </w:tcPr>
                <w:p w14:paraId="3A663820" w14:textId="77777777" w:rsidR="004C2DC0" w:rsidRPr="00FC741E" w:rsidRDefault="004C2DC0" w:rsidP="004C2DC0">
                  <w:pPr>
                    <w:adjustRightInd w:val="0"/>
                    <w:snapToGrid w:val="0"/>
                    <w:jc w:val="center"/>
                    <w:rPr>
                      <w:b/>
                      <w:color w:val="000000" w:themeColor="text1"/>
                      <w:sz w:val="18"/>
                      <w:szCs w:val="18"/>
                    </w:rPr>
                  </w:pPr>
                  <w:r w:rsidRPr="00FC741E">
                    <w:rPr>
                      <w:rFonts w:hint="eastAsia"/>
                      <w:b/>
                      <w:color w:val="000000" w:themeColor="text1"/>
                      <w:sz w:val="18"/>
                      <w:szCs w:val="18"/>
                    </w:rPr>
                    <w:t>序号</w:t>
                  </w:r>
                </w:p>
              </w:tc>
              <w:tc>
                <w:tcPr>
                  <w:tcW w:w="168" w:type="pct"/>
                  <w:vMerge w:val="restart"/>
                  <w:vAlign w:val="center"/>
                </w:tcPr>
                <w:p w14:paraId="7E83E509" w14:textId="77777777" w:rsidR="004C2DC0" w:rsidRPr="00FC741E" w:rsidRDefault="004C2DC0" w:rsidP="004C2DC0">
                  <w:pPr>
                    <w:adjustRightInd w:val="0"/>
                    <w:snapToGrid w:val="0"/>
                    <w:jc w:val="center"/>
                    <w:rPr>
                      <w:b/>
                      <w:color w:val="000000" w:themeColor="text1"/>
                      <w:sz w:val="18"/>
                      <w:szCs w:val="18"/>
                    </w:rPr>
                  </w:pPr>
                  <w:r w:rsidRPr="00FC741E">
                    <w:rPr>
                      <w:rFonts w:hint="eastAsia"/>
                      <w:b/>
                      <w:color w:val="000000" w:themeColor="text1"/>
                      <w:sz w:val="18"/>
                      <w:szCs w:val="18"/>
                    </w:rPr>
                    <w:t>行政区划</w:t>
                  </w:r>
                </w:p>
              </w:tc>
              <w:tc>
                <w:tcPr>
                  <w:tcW w:w="377" w:type="pct"/>
                  <w:vMerge w:val="restart"/>
                  <w:tcBorders>
                    <w:right w:val="single" w:sz="4" w:space="0" w:color="auto"/>
                  </w:tcBorders>
                  <w:vAlign w:val="center"/>
                </w:tcPr>
                <w:p w14:paraId="24F67A11" w14:textId="6F7D3BE1" w:rsidR="004C2DC0" w:rsidRPr="00FC741E" w:rsidRDefault="00C32FD9" w:rsidP="004C2DC0">
                  <w:pPr>
                    <w:adjustRightInd w:val="0"/>
                    <w:snapToGrid w:val="0"/>
                    <w:jc w:val="center"/>
                    <w:rPr>
                      <w:b/>
                      <w:color w:val="000000" w:themeColor="text1"/>
                      <w:sz w:val="18"/>
                      <w:szCs w:val="18"/>
                    </w:rPr>
                  </w:pPr>
                  <w:r w:rsidRPr="00FC741E">
                    <w:rPr>
                      <w:rFonts w:hint="eastAsia"/>
                      <w:b/>
                      <w:color w:val="000000" w:themeColor="text1"/>
                      <w:sz w:val="18"/>
                      <w:szCs w:val="18"/>
                    </w:rPr>
                    <w:t>线路</w:t>
                  </w:r>
                </w:p>
                <w:p w14:paraId="1EB591F4" w14:textId="77777777" w:rsidR="004C2DC0" w:rsidRPr="00FC741E" w:rsidRDefault="004C2DC0" w:rsidP="004C2DC0">
                  <w:pPr>
                    <w:adjustRightInd w:val="0"/>
                    <w:snapToGrid w:val="0"/>
                    <w:jc w:val="center"/>
                    <w:rPr>
                      <w:b/>
                      <w:color w:val="000000" w:themeColor="text1"/>
                      <w:sz w:val="18"/>
                      <w:szCs w:val="18"/>
                    </w:rPr>
                  </w:pPr>
                  <w:r w:rsidRPr="00FC741E">
                    <w:rPr>
                      <w:rFonts w:hint="eastAsia"/>
                      <w:b/>
                      <w:color w:val="000000" w:themeColor="text1"/>
                      <w:sz w:val="18"/>
                      <w:szCs w:val="18"/>
                    </w:rPr>
                    <w:t>名称</w:t>
                  </w:r>
                </w:p>
              </w:tc>
              <w:tc>
                <w:tcPr>
                  <w:tcW w:w="306" w:type="pct"/>
                  <w:vMerge w:val="restart"/>
                  <w:tcBorders>
                    <w:right w:val="single" w:sz="4" w:space="0" w:color="auto"/>
                  </w:tcBorders>
                  <w:vAlign w:val="center"/>
                </w:tcPr>
                <w:p w14:paraId="36AD04D3" w14:textId="77777777" w:rsidR="004C2DC0" w:rsidRPr="00FC741E" w:rsidRDefault="004C2DC0" w:rsidP="004C2DC0">
                  <w:pPr>
                    <w:adjustRightInd w:val="0"/>
                    <w:snapToGrid w:val="0"/>
                    <w:jc w:val="center"/>
                    <w:rPr>
                      <w:b/>
                      <w:color w:val="000000" w:themeColor="text1"/>
                      <w:sz w:val="18"/>
                      <w:szCs w:val="18"/>
                    </w:rPr>
                  </w:pPr>
                  <w:r w:rsidRPr="00FC741E">
                    <w:rPr>
                      <w:rFonts w:hint="eastAsia"/>
                      <w:b/>
                      <w:color w:val="000000" w:themeColor="text1"/>
                      <w:sz w:val="18"/>
                      <w:szCs w:val="18"/>
                    </w:rPr>
                    <w:t>架设</w:t>
                  </w:r>
                </w:p>
                <w:p w14:paraId="269EDB8F" w14:textId="32A85427" w:rsidR="004C2DC0" w:rsidRPr="00FC741E" w:rsidRDefault="00C32FD9" w:rsidP="004C2DC0">
                  <w:pPr>
                    <w:adjustRightInd w:val="0"/>
                    <w:snapToGrid w:val="0"/>
                    <w:jc w:val="center"/>
                    <w:rPr>
                      <w:b/>
                      <w:color w:val="000000" w:themeColor="text1"/>
                      <w:sz w:val="18"/>
                      <w:szCs w:val="18"/>
                    </w:rPr>
                  </w:pPr>
                  <w:r w:rsidRPr="00FC741E">
                    <w:rPr>
                      <w:rFonts w:hint="eastAsia"/>
                      <w:b/>
                      <w:color w:val="000000" w:themeColor="text1"/>
                      <w:sz w:val="18"/>
                      <w:szCs w:val="18"/>
                    </w:rPr>
                    <w:t>方式</w:t>
                  </w:r>
                </w:p>
              </w:tc>
              <w:tc>
                <w:tcPr>
                  <w:tcW w:w="840" w:type="pct"/>
                  <w:vMerge w:val="restart"/>
                  <w:tcBorders>
                    <w:left w:val="single" w:sz="4" w:space="0" w:color="auto"/>
                    <w:bottom w:val="single" w:sz="4" w:space="0" w:color="auto"/>
                    <w:right w:val="single" w:sz="4" w:space="0" w:color="auto"/>
                  </w:tcBorders>
                  <w:vAlign w:val="center"/>
                </w:tcPr>
                <w:p w14:paraId="3759CCAC" w14:textId="77777777" w:rsidR="004C2DC0" w:rsidRPr="00FC741E" w:rsidRDefault="004C2DC0" w:rsidP="004C2DC0">
                  <w:pPr>
                    <w:adjustRightInd w:val="0"/>
                    <w:snapToGrid w:val="0"/>
                    <w:jc w:val="center"/>
                    <w:rPr>
                      <w:b/>
                      <w:color w:val="000000" w:themeColor="text1"/>
                      <w:sz w:val="18"/>
                      <w:szCs w:val="18"/>
                    </w:rPr>
                  </w:pPr>
                  <w:r w:rsidRPr="00FC741E">
                    <w:rPr>
                      <w:rFonts w:hint="eastAsia"/>
                      <w:b/>
                      <w:color w:val="000000" w:themeColor="text1"/>
                      <w:sz w:val="18"/>
                      <w:szCs w:val="18"/>
                    </w:rPr>
                    <w:t>声环境保护目标名称</w:t>
                  </w:r>
                </w:p>
              </w:tc>
              <w:tc>
                <w:tcPr>
                  <w:tcW w:w="1657" w:type="pct"/>
                  <w:gridSpan w:val="3"/>
                  <w:tcBorders>
                    <w:left w:val="single" w:sz="4" w:space="0" w:color="auto"/>
                    <w:bottom w:val="single" w:sz="4" w:space="0" w:color="auto"/>
                    <w:right w:val="single" w:sz="4" w:space="0" w:color="auto"/>
                  </w:tcBorders>
                  <w:vAlign w:val="center"/>
                </w:tcPr>
                <w:p w14:paraId="0B0DC684" w14:textId="77777777" w:rsidR="004C2DC0" w:rsidRPr="00FC741E" w:rsidRDefault="004C2DC0" w:rsidP="004C2DC0">
                  <w:pPr>
                    <w:adjustRightInd w:val="0"/>
                    <w:snapToGrid w:val="0"/>
                    <w:jc w:val="center"/>
                    <w:rPr>
                      <w:b/>
                      <w:color w:val="000000" w:themeColor="text1"/>
                      <w:sz w:val="18"/>
                      <w:szCs w:val="18"/>
                    </w:rPr>
                  </w:pPr>
                  <w:r w:rsidRPr="00FC741E">
                    <w:rPr>
                      <w:rFonts w:hint="eastAsia"/>
                      <w:b/>
                      <w:color w:val="000000" w:themeColor="text1"/>
                      <w:sz w:val="18"/>
                      <w:szCs w:val="18"/>
                    </w:rPr>
                    <w:t>保护目标与拟建线路的空间位置关系</w:t>
                  </w:r>
                </w:p>
              </w:tc>
              <w:tc>
                <w:tcPr>
                  <w:tcW w:w="475" w:type="pct"/>
                  <w:vMerge w:val="restart"/>
                  <w:tcBorders>
                    <w:left w:val="single" w:sz="4" w:space="0" w:color="auto"/>
                    <w:bottom w:val="single" w:sz="12" w:space="0" w:color="auto"/>
                  </w:tcBorders>
                  <w:vAlign w:val="center"/>
                </w:tcPr>
                <w:p w14:paraId="2A857C3D" w14:textId="77777777" w:rsidR="004C2DC0" w:rsidRPr="00FC741E" w:rsidRDefault="004C2DC0" w:rsidP="004C2DC0">
                  <w:pPr>
                    <w:adjustRightInd w:val="0"/>
                    <w:snapToGrid w:val="0"/>
                    <w:jc w:val="center"/>
                    <w:rPr>
                      <w:b/>
                      <w:color w:val="000000" w:themeColor="text1"/>
                      <w:sz w:val="18"/>
                      <w:szCs w:val="18"/>
                    </w:rPr>
                  </w:pPr>
                  <w:r w:rsidRPr="00FC741E">
                    <w:rPr>
                      <w:rFonts w:hint="eastAsia"/>
                      <w:b/>
                      <w:bCs/>
                      <w:color w:val="000000" w:themeColor="text1"/>
                      <w:sz w:val="18"/>
                      <w:szCs w:val="18"/>
                    </w:rPr>
                    <w:t>执行标准</w:t>
                  </w:r>
                  <w:r w:rsidRPr="00FC741E">
                    <w:rPr>
                      <w:rFonts w:hint="eastAsia"/>
                      <w:b/>
                      <w:bCs/>
                      <w:color w:val="000000" w:themeColor="text1"/>
                      <w:sz w:val="18"/>
                      <w:szCs w:val="18"/>
                    </w:rPr>
                    <w:t>/</w:t>
                  </w:r>
                  <w:r w:rsidRPr="00FC741E">
                    <w:rPr>
                      <w:rFonts w:hint="eastAsia"/>
                      <w:b/>
                      <w:bCs/>
                      <w:color w:val="000000" w:themeColor="text1"/>
                      <w:sz w:val="18"/>
                      <w:szCs w:val="18"/>
                    </w:rPr>
                    <w:t>功能区类别</w:t>
                  </w:r>
                  <w:r w:rsidRPr="00FC741E">
                    <w:rPr>
                      <w:b/>
                      <w:bCs/>
                      <w:color w:val="000000" w:themeColor="text1"/>
                      <w:sz w:val="18"/>
                      <w:szCs w:val="18"/>
                      <w:vertAlign w:val="superscript"/>
                    </w:rPr>
                    <w:t>[2]</w:t>
                  </w:r>
                </w:p>
              </w:tc>
              <w:tc>
                <w:tcPr>
                  <w:tcW w:w="919" w:type="pct"/>
                  <w:vMerge w:val="restart"/>
                  <w:tcBorders>
                    <w:left w:val="single" w:sz="4" w:space="0" w:color="auto"/>
                    <w:bottom w:val="single" w:sz="12" w:space="0" w:color="auto"/>
                  </w:tcBorders>
                  <w:vAlign w:val="center"/>
                </w:tcPr>
                <w:p w14:paraId="5DFBF22C" w14:textId="77777777" w:rsidR="004C2DC0" w:rsidRPr="00FC741E" w:rsidRDefault="004C2DC0" w:rsidP="004C2DC0">
                  <w:pPr>
                    <w:adjustRightInd w:val="0"/>
                    <w:snapToGrid w:val="0"/>
                    <w:jc w:val="center"/>
                    <w:rPr>
                      <w:b/>
                      <w:color w:val="000000" w:themeColor="text1"/>
                      <w:sz w:val="18"/>
                      <w:szCs w:val="18"/>
                    </w:rPr>
                  </w:pPr>
                  <w:r w:rsidRPr="00FC741E">
                    <w:rPr>
                      <w:rFonts w:hint="eastAsia"/>
                      <w:b/>
                      <w:bCs/>
                      <w:color w:val="000000" w:themeColor="text1"/>
                      <w:sz w:val="18"/>
                      <w:szCs w:val="18"/>
                    </w:rPr>
                    <w:t>声环境保护目标情况说明</w:t>
                  </w:r>
                </w:p>
              </w:tc>
            </w:tr>
            <w:tr w:rsidR="004C2DC0" w:rsidRPr="00FC741E" w14:paraId="2E31A1B6" w14:textId="77777777" w:rsidTr="00527313">
              <w:trPr>
                <w:trHeight w:val="397"/>
                <w:jc w:val="center"/>
              </w:trPr>
              <w:tc>
                <w:tcPr>
                  <w:tcW w:w="258" w:type="pct"/>
                  <w:vMerge/>
                  <w:tcBorders>
                    <w:top w:val="single" w:sz="4" w:space="0" w:color="auto"/>
                    <w:bottom w:val="single" w:sz="12" w:space="0" w:color="auto"/>
                    <w:right w:val="single" w:sz="4" w:space="0" w:color="auto"/>
                  </w:tcBorders>
                  <w:vAlign w:val="center"/>
                </w:tcPr>
                <w:p w14:paraId="2EA2DDA5" w14:textId="77777777" w:rsidR="004C2DC0" w:rsidRPr="00FC741E" w:rsidRDefault="004C2DC0" w:rsidP="004C2DC0">
                  <w:pPr>
                    <w:adjustRightInd w:val="0"/>
                    <w:snapToGrid w:val="0"/>
                    <w:jc w:val="center"/>
                    <w:rPr>
                      <w:sz w:val="18"/>
                      <w:szCs w:val="18"/>
                    </w:rPr>
                  </w:pPr>
                </w:p>
              </w:tc>
              <w:tc>
                <w:tcPr>
                  <w:tcW w:w="168" w:type="pct"/>
                  <w:vMerge/>
                  <w:tcBorders>
                    <w:bottom w:val="single" w:sz="12" w:space="0" w:color="auto"/>
                  </w:tcBorders>
                  <w:vAlign w:val="center"/>
                </w:tcPr>
                <w:p w14:paraId="391DCD1F" w14:textId="77777777" w:rsidR="004C2DC0" w:rsidRPr="00FC741E" w:rsidRDefault="004C2DC0" w:rsidP="004C2DC0">
                  <w:pPr>
                    <w:adjustRightInd w:val="0"/>
                    <w:snapToGrid w:val="0"/>
                    <w:jc w:val="center"/>
                    <w:rPr>
                      <w:sz w:val="18"/>
                      <w:szCs w:val="18"/>
                    </w:rPr>
                  </w:pPr>
                </w:p>
              </w:tc>
              <w:tc>
                <w:tcPr>
                  <w:tcW w:w="377" w:type="pct"/>
                  <w:vMerge/>
                  <w:tcBorders>
                    <w:bottom w:val="single" w:sz="12" w:space="0" w:color="auto"/>
                    <w:right w:val="single" w:sz="4" w:space="0" w:color="auto"/>
                  </w:tcBorders>
                </w:tcPr>
                <w:p w14:paraId="4752F15B" w14:textId="77777777" w:rsidR="004C2DC0" w:rsidRPr="00FC741E" w:rsidRDefault="004C2DC0" w:rsidP="004C2DC0">
                  <w:pPr>
                    <w:adjustRightInd w:val="0"/>
                    <w:snapToGrid w:val="0"/>
                    <w:jc w:val="center"/>
                    <w:rPr>
                      <w:sz w:val="18"/>
                      <w:szCs w:val="18"/>
                    </w:rPr>
                  </w:pPr>
                </w:p>
              </w:tc>
              <w:tc>
                <w:tcPr>
                  <w:tcW w:w="306" w:type="pct"/>
                  <w:vMerge/>
                  <w:tcBorders>
                    <w:bottom w:val="single" w:sz="12" w:space="0" w:color="auto"/>
                    <w:right w:val="single" w:sz="4" w:space="0" w:color="auto"/>
                  </w:tcBorders>
                </w:tcPr>
                <w:p w14:paraId="54021AC1" w14:textId="77777777" w:rsidR="004C2DC0" w:rsidRPr="00FC741E" w:rsidRDefault="004C2DC0" w:rsidP="004C2DC0">
                  <w:pPr>
                    <w:adjustRightInd w:val="0"/>
                    <w:snapToGrid w:val="0"/>
                    <w:jc w:val="center"/>
                    <w:rPr>
                      <w:sz w:val="18"/>
                      <w:szCs w:val="18"/>
                    </w:rPr>
                  </w:pPr>
                </w:p>
              </w:tc>
              <w:tc>
                <w:tcPr>
                  <w:tcW w:w="840" w:type="pct"/>
                  <w:vMerge/>
                  <w:tcBorders>
                    <w:top w:val="single" w:sz="4" w:space="0" w:color="auto"/>
                    <w:left w:val="single" w:sz="4" w:space="0" w:color="auto"/>
                    <w:bottom w:val="single" w:sz="12" w:space="0" w:color="auto"/>
                    <w:right w:val="single" w:sz="4" w:space="0" w:color="auto"/>
                  </w:tcBorders>
                  <w:vAlign w:val="center"/>
                </w:tcPr>
                <w:p w14:paraId="6FC95120" w14:textId="77777777" w:rsidR="004C2DC0" w:rsidRPr="00FC741E" w:rsidRDefault="004C2DC0" w:rsidP="004C2DC0">
                  <w:pPr>
                    <w:adjustRightInd w:val="0"/>
                    <w:snapToGrid w:val="0"/>
                    <w:jc w:val="center"/>
                    <w:rPr>
                      <w:sz w:val="18"/>
                      <w:szCs w:val="18"/>
                    </w:rPr>
                  </w:pPr>
                </w:p>
              </w:tc>
              <w:tc>
                <w:tcPr>
                  <w:tcW w:w="558" w:type="pct"/>
                  <w:tcBorders>
                    <w:top w:val="single" w:sz="4" w:space="0" w:color="auto"/>
                    <w:left w:val="single" w:sz="4" w:space="0" w:color="auto"/>
                    <w:bottom w:val="single" w:sz="12" w:space="0" w:color="auto"/>
                    <w:right w:val="single" w:sz="4" w:space="0" w:color="auto"/>
                  </w:tcBorders>
                  <w:vAlign w:val="center"/>
                </w:tcPr>
                <w:p w14:paraId="193A31DD" w14:textId="77777777" w:rsidR="004C2DC0" w:rsidRPr="00FC741E" w:rsidRDefault="004C2DC0" w:rsidP="004C2DC0">
                  <w:pPr>
                    <w:adjustRightInd w:val="0"/>
                    <w:snapToGrid w:val="0"/>
                    <w:jc w:val="center"/>
                    <w:rPr>
                      <w:sz w:val="18"/>
                      <w:szCs w:val="18"/>
                    </w:rPr>
                  </w:pPr>
                  <w:r w:rsidRPr="00FC741E">
                    <w:rPr>
                      <w:rFonts w:hint="eastAsia"/>
                      <w:b/>
                      <w:color w:val="000000" w:themeColor="text1"/>
                      <w:sz w:val="18"/>
                      <w:szCs w:val="18"/>
                    </w:rPr>
                    <w:t>方位</w:t>
                  </w:r>
                </w:p>
              </w:tc>
              <w:tc>
                <w:tcPr>
                  <w:tcW w:w="510" w:type="pct"/>
                  <w:tcBorders>
                    <w:top w:val="single" w:sz="4" w:space="0" w:color="auto"/>
                    <w:left w:val="single" w:sz="4" w:space="0" w:color="auto"/>
                    <w:bottom w:val="single" w:sz="12" w:space="0" w:color="auto"/>
                    <w:right w:val="single" w:sz="4" w:space="0" w:color="auto"/>
                  </w:tcBorders>
                  <w:vAlign w:val="center"/>
                </w:tcPr>
                <w:p w14:paraId="68979ADD" w14:textId="77777777" w:rsidR="004C2DC0" w:rsidRPr="00FC741E" w:rsidRDefault="004C2DC0" w:rsidP="004C2DC0">
                  <w:pPr>
                    <w:adjustRightInd w:val="0"/>
                    <w:snapToGrid w:val="0"/>
                    <w:jc w:val="center"/>
                    <w:rPr>
                      <w:b/>
                      <w:color w:val="000000" w:themeColor="text1"/>
                      <w:sz w:val="18"/>
                      <w:szCs w:val="18"/>
                    </w:rPr>
                  </w:pPr>
                  <w:r w:rsidRPr="00FC741E">
                    <w:rPr>
                      <w:rFonts w:hint="eastAsia"/>
                      <w:b/>
                      <w:color w:val="000000" w:themeColor="text1"/>
                      <w:sz w:val="18"/>
                      <w:szCs w:val="18"/>
                    </w:rPr>
                    <w:t>与边导线的最近距离</w:t>
                  </w:r>
                  <w:r w:rsidRPr="00FC741E">
                    <w:rPr>
                      <w:rFonts w:hint="eastAsia"/>
                      <w:b/>
                      <w:color w:val="000000" w:themeColor="text1"/>
                      <w:sz w:val="18"/>
                      <w:szCs w:val="18"/>
                    </w:rPr>
                    <w:t>/m</w:t>
                  </w:r>
                </w:p>
              </w:tc>
              <w:tc>
                <w:tcPr>
                  <w:tcW w:w="589" w:type="pct"/>
                  <w:tcBorders>
                    <w:top w:val="single" w:sz="4" w:space="0" w:color="auto"/>
                    <w:left w:val="single" w:sz="4" w:space="0" w:color="auto"/>
                    <w:bottom w:val="single" w:sz="12" w:space="0" w:color="auto"/>
                    <w:right w:val="single" w:sz="4" w:space="0" w:color="auto"/>
                  </w:tcBorders>
                  <w:vAlign w:val="center"/>
                </w:tcPr>
                <w:p w14:paraId="1B1CF73D" w14:textId="77777777" w:rsidR="004C2DC0" w:rsidRPr="00FC741E" w:rsidRDefault="004C2DC0" w:rsidP="004C2DC0">
                  <w:pPr>
                    <w:adjustRightInd w:val="0"/>
                    <w:snapToGrid w:val="0"/>
                    <w:jc w:val="center"/>
                    <w:rPr>
                      <w:b/>
                      <w:color w:val="000000" w:themeColor="text1"/>
                      <w:sz w:val="18"/>
                      <w:szCs w:val="18"/>
                    </w:rPr>
                  </w:pPr>
                  <w:r w:rsidRPr="00FC741E">
                    <w:rPr>
                      <w:rFonts w:hint="eastAsia"/>
                      <w:b/>
                      <w:color w:val="000000" w:themeColor="text1"/>
                      <w:sz w:val="18"/>
                      <w:szCs w:val="18"/>
                    </w:rPr>
                    <w:t>拟建线路导线高度</w:t>
                  </w:r>
                  <w:r w:rsidRPr="00FC741E">
                    <w:rPr>
                      <w:rFonts w:hint="eastAsia"/>
                      <w:b/>
                      <w:color w:val="000000" w:themeColor="text1"/>
                      <w:sz w:val="18"/>
                      <w:szCs w:val="18"/>
                    </w:rPr>
                    <w:t>/m</w:t>
                  </w:r>
                  <w:r w:rsidRPr="00FC741E">
                    <w:rPr>
                      <w:b/>
                      <w:bCs/>
                      <w:color w:val="000000" w:themeColor="text1"/>
                      <w:sz w:val="18"/>
                      <w:szCs w:val="18"/>
                      <w:vertAlign w:val="superscript"/>
                    </w:rPr>
                    <w:t>[1]</w:t>
                  </w:r>
                </w:p>
              </w:tc>
              <w:tc>
                <w:tcPr>
                  <w:tcW w:w="475" w:type="pct"/>
                  <w:vMerge/>
                  <w:tcBorders>
                    <w:top w:val="single" w:sz="12" w:space="0" w:color="auto"/>
                    <w:bottom w:val="single" w:sz="12" w:space="0" w:color="auto"/>
                  </w:tcBorders>
                  <w:vAlign w:val="center"/>
                </w:tcPr>
                <w:p w14:paraId="4145A8AA" w14:textId="77777777" w:rsidR="004C2DC0" w:rsidRPr="00FC741E" w:rsidRDefault="004C2DC0" w:rsidP="004C2DC0">
                  <w:pPr>
                    <w:adjustRightInd w:val="0"/>
                    <w:snapToGrid w:val="0"/>
                    <w:jc w:val="center"/>
                    <w:rPr>
                      <w:sz w:val="18"/>
                      <w:szCs w:val="18"/>
                    </w:rPr>
                  </w:pPr>
                </w:p>
              </w:tc>
              <w:tc>
                <w:tcPr>
                  <w:tcW w:w="919" w:type="pct"/>
                  <w:vMerge/>
                  <w:tcBorders>
                    <w:top w:val="single" w:sz="12" w:space="0" w:color="auto"/>
                    <w:bottom w:val="single" w:sz="12" w:space="0" w:color="auto"/>
                  </w:tcBorders>
                  <w:vAlign w:val="center"/>
                </w:tcPr>
                <w:p w14:paraId="286462DE" w14:textId="77777777" w:rsidR="004C2DC0" w:rsidRPr="00FC741E" w:rsidRDefault="004C2DC0" w:rsidP="004C2DC0">
                  <w:pPr>
                    <w:adjustRightInd w:val="0"/>
                    <w:snapToGrid w:val="0"/>
                    <w:jc w:val="center"/>
                    <w:rPr>
                      <w:sz w:val="18"/>
                      <w:szCs w:val="18"/>
                    </w:rPr>
                  </w:pPr>
                </w:p>
              </w:tc>
            </w:tr>
            <w:tr w:rsidR="002842DD" w:rsidRPr="00FC741E" w14:paraId="206DE9C8" w14:textId="77777777" w:rsidTr="00527313">
              <w:trPr>
                <w:trHeight w:val="397"/>
                <w:jc w:val="center"/>
              </w:trPr>
              <w:tc>
                <w:tcPr>
                  <w:tcW w:w="258" w:type="pct"/>
                  <w:tcBorders>
                    <w:top w:val="single" w:sz="12" w:space="0" w:color="auto"/>
                    <w:bottom w:val="single" w:sz="4" w:space="0" w:color="auto"/>
                    <w:right w:val="single" w:sz="4" w:space="0" w:color="auto"/>
                  </w:tcBorders>
                  <w:vAlign w:val="center"/>
                </w:tcPr>
                <w:p w14:paraId="41158C66" w14:textId="77777777"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1</w:t>
                  </w:r>
                </w:p>
              </w:tc>
              <w:tc>
                <w:tcPr>
                  <w:tcW w:w="168" w:type="pct"/>
                  <w:vMerge w:val="restart"/>
                  <w:tcBorders>
                    <w:top w:val="single" w:sz="12" w:space="0" w:color="auto"/>
                  </w:tcBorders>
                  <w:vAlign w:val="center"/>
                </w:tcPr>
                <w:p w14:paraId="51D257BF" w14:textId="77777777"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福清市</w:t>
                  </w:r>
                </w:p>
                <w:p w14:paraId="72B7F141" w14:textId="0D7D0AB7"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龙山街道</w:t>
                  </w:r>
                </w:p>
              </w:tc>
              <w:tc>
                <w:tcPr>
                  <w:tcW w:w="377" w:type="pct"/>
                  <w:vMerge w:val="restart"/>
                  <w:tcBorders>
                    <w:top w:val="single" w:sz="12" w:space="0" w:color="auto"/>
                    <w:right w:val="single" w:sz="4" w:space="0" w:color="auto"/>
                  </w:tcBorders>
                  <w:vAlign w:val="center"/>
                </w:tcPr>
                <w:p w14:paraId="15AF4067" w14:textId="34E0BE5B"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塘头</w:t>
                  </w:r>
                  <w:r w:rsidRPr="00FC741E">
                    <w:rPr>
                      <w:rFonts w:hint="eastAsia"/>
                      <w:color w:val="000000" w:themeColor="text1"/>
                      <w:sz w:val="18"/>
                      <w:szCs w:val="18"/>
                    </w:rPr>
                    <w:t>~</w:t>
                  </w:r>
                  <w:proofErr w:type="gramStart"/>
                  <w:r w:rsidRPr="00FC741E">
                    <w:rPr>
                      <w:rFonts w:hint="eastAsia"/>
                      <w:color w:val="000000" w:themeColor="text1"/>
                      <w:sz w:val="18"/>
                      <w:szCs w:val="18"/>
                    </w:rPr>
                    <w:t>利桥</w:t>
                  </w:r>
                  <w:proofErr w:type="gramEnd"/>
                  <w:r w:rsidRPr="00FC741E">
                    <w:rPr>
                      <w:rFonts w:hint="eastAsia"/>
                      <w:color w:val="000000" w:themeColor="text1"/>
                      <w:sz w:val="18"/>
                      <w:szCs w:val="18"/>
                    </w:rPr>
                    <w:t>I</w:t>
                  </w:r>
                  <w:r w:rsidRPr="00FC741E">
                    <w:rPr>
                      <w:rFonts w:hint="eastAsia"/>
                      <w:color w:val="000000" w:themeColor="text1"/>
                      <w:sz w:val="18"/>
                      <w:szCs w:val="18"/>
                    </w:rPr>
                    <w:t>、</w:t>
                  </w:r>
                  <w:r w:rsidRPr="00FC741E">
                    <w:rPr>
                      <w:rFonts w:hint="eastAsia"/>
                      <w:color w:val="000000" w:themeColor="text1"/>
                      <w:sz w:val="18"/>
                      <w:szCs w:val="18"/>
                    </w:rPr>
                    <w:t>II</w:t>
                  </w:r>
                  <w:r w:rsidRPr="00FC741E">
                    <w:rPr>
                      <w:rFonts w:hint="eastAsia"/>
                      <w:color w:val="000000" w:themeColor="text1"/>
                      <w:sz w:val="18"/>
                      <w:szCs w:val="18"/>
                    </w:rPr>
                    <w:t>回</w:t>
                  </w:r>
                  <w:r w:rsidRPr="00FC741E">
                    <w:rPr>
                      <w:rFonts w:hint="eastAsia"/>
                      <w:color w:val="000000" w:themeColor="text1"/>
                      <w:sz w:val="18"/>
                      <w:szCs w:val="18"/>
                    </w:rPr>
                    <w:t>110</w:t>
                  </w:r>
                  <w:r w:rsidRPr="00FC741E">
                    <w:rPr>
                      <w:rFonts w:hint="eastAsia"/>
                      <w:color w:val="000000" w:themeColor="text1"/>
                      <w:sz w:val="18"/>
                      <w:szCs w:val="18"/>
                    </w:rPr>
                    <w:t>千伏线路工程</w:t>
                  </w:r>
                </w:p>
              </w:tc>
              <w:tc>
                <w:tcPr>
                  <w:tcW w:w="306" w:type="pct"/>
                  <w:vMerge w:val="restart"/>
                  <w:tcBorders>
                    <w:top w:val="single" w:sz="12" w:space="0" w:color="auto"/>
                    <w:right w:val="single" w:sz="4" w:space="0" w:color="auto"/>
                  </w:tcBorders>
                  <w:vAlign w:val="center"/>
                </w:tcPr>
                <w:p w14:paraId="7F467792" w14:textId="4BD1A47B"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同塔双回</w:t>
                  </w:r>
                </w:p>
              </w:tc>
              <w:tc>
                <w:tcPr>
                  <w:tcW w:w="840" w:type="pct"/>
                  <w:tcBorders>
                    <w:top w:val="single" w:sz="12" w:space="0" w:color="auto"/>
                    <w:left w:val="single" w:sz="4" w:space="0" w:color="auto"/>
                    <w:bottom w:val="single" w:sz="4" w:space="0" w:color="auto"/>
                    <w:right w:val="single" w:sz="4" w:space="0" w:color="auto"/>
                  </w:tcBorders>
                  <w:vAlign w:val="center"/>
                </w:tcPr>
                <w:p w14:paraId="4D66192B" w14:textId="4E698A9F" w:rsidR="002842DD" w:rsidRPr="00FC741E" w:rsidRDefault="00534C07" w:rsidP="002842DD">
                  <w:pPr>
                    <w:adjustRightInd w:val="0"/>
                    <w:snapToGrid w:val="0"/>
                    <w:jc w:val="center"/>
                    <w:rPr>
                      <w:color w:val="000000" w:themeColor="text1"/>
                      <w:sz w:val="18"/>
                      <w:szCs w:val="18"/>
                    </w:rPr>
                  </w:pPr>
                  <w:r w:rsidRPr="00534C07">
                    <w:rPr>
                      <w:color w:val="000000"/>
                      <w:sz w:val="18"/>
                      <w:szCs w:val="18"/>
                    </w:rPr>
                    <w:t>**</w:t>
                  </w:r>
                  <w:r w:rsidR="002842DD" w:rsidRPr="00FC741E">
                    <w:rPr>
                      <w:rFonts w:hint="eastAsia"/>
                      <w:color w:val="000000" w:themeColor="text1"/>
                      <w:sz w:val="18"/>
                      <w:szCs w:val="18"/>
                    </w:rPr>
                    <w:t>种植看护房</w:t>
                  </w:r>
                </w:p>
              </w:tc>
              <w:tc>
                <w:tcPr>
                  <w:tcW w:w="558" w:type="pct"/>
                  <w:tcBorders>
                    <w:top w:val="single" w:sz="12" w:space="0" w:color="auto"/>
                    <w:left w:val="single" w:sz="4" w:space="0" w:color="auto"/>
                    <w:bottom w:val="single" w:sz="4" w:space="0" w:color="auto"/>
                    <w:right w:val="single" w:sz="4" w:space="0" w:color="auto"/>
                  </w:tcBorders>
                  <w:vAlign w:val="center"/>
                </w:tcPr>
                <w:p w14:paraId="60E06DA5" w14:textId="0F411439"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西南侧</w:t>
                  </w:r>
                </w:p>
              </w:tc>
              <w:tc>
                <w:tcPr>
                  <w:tcW w:w="510" w:type="pct"/>
                  <w:tcBorders>
                    <w:top w:val="single" w:sz="12" w:space="0" w:color="auto"/>
                    <w:left w:val="single" w:sz="4" w:space="0" w:color="auto"/>
                    <w:bottom w:val="single" w:sz="4" w:space="0" w:color="auto"/>
                    <w:right w:val="single" w:sz="4" w:space="0" w:color="auto"/>
                    <w:tl2br w:val="nil"/>
                    <w:tr2bl w:val="nil"/>
                  </w:tcBorders>
                  <w:vAlign w:val="center"/>
                </w:tcPr>
                <w:p w14:paraId="1CDB49C8" w14:textId="0C4C0632"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西南侧约</w:t>
                  </w:r>
                  <w:r w:rsidRPr="00FC741E">
                    <w:rPr>
                      <w:rFonts w:hint="eastAsia"/>
                      <w:color w:val="000000" w:themeColor="text1"/>
                      <w:sz w:val="18"/>
                      <w:szCs w:val="18"/>
                    </w:rPr>
                    <w:t>2m</w:t>
                  </w:r>
                </w:p>
              </w:tc>
              <w:tc>
                <w:tcPr>
                  <w:tcW w:w="589" w:type="pct"/>
                  <w:tcBorders>
                    <w:top w:val="single" w:sz="12" w:space="0" w:color="auto"/>
                    <w:left w:val="single" w:sz="4" w:space="0" w:color="auto"/>
                    <w:bottom w:val="single" w:sz="4" w:space="0" w:color="auto"/>
                    <w:right w:val="single" w:sz="4" w:space="0" w:color="auto"/>
                    <w:tl2br w:val="nil"/>
                    <w:tr2bl w:val="nil"/>
                  </w:tcBorders>
                  <w:shd w:val="clear" w:color="auto" w:fill="auto"/>
                  <w:vAlign w:val="center"/>
                </w:tcPr>
                <w:p w14:paraId="23AA3448" w14:textId="7AC08E72"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w:t>
                  </w:r>
                  <w:r w:rsidR="00A43CB2" w:rsidRPr="00FC741E">
                    <w:rPr>
                      <w:rFonts w:hint="eastAsia"/>
                      <w:color w:val="000000" w:themeColor="text1"/>
                      <w:sz w:val="18"/>
                      <w:szCs w:val="18"/>
                    </w:rPr>
                    <w:t>7</w:t>
                  </w:r>
                </w:p>
              </w:tc>
              <w:tc>
                <w:tcPr>
                  <w:tcW w:w="475" w:type="pct"/>
                  <w:tcBorders>
                    <w:top w:val="single" w:sz="12" w:space="0" w:color="auto"/>
                    <w:left w:val="single" w:sz="4" w:space="0" w:color="auto"/>
                    <w:bottom w:val="single" w:sz="4" w:space="0" w:color="auto"/>
                    <w:right w:val="single" w:sz="4" w:space="0" w:color="auto"/>
                    <w:tl2br w:val="nil"/>
                    <w:tr2bl w:val="nil"/>
                  </w:tcBorders>
                  <w:vAlign w:val="center"/>
                </w:tcPr>
                <w:p w14:paraId="53A47197" w14:textId="77777777"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2</w:t>
                  </w:r>
                  <w:r w:rsidRPr="00FC741E">
                    <w:rPr>
                      <w:rFonts w:hint="eastAsia"/>
                      <w:color w:val="000000" w:themeColor="text1"/>
                      <w:sz w:val="18"/>
                      <w:szCs w:val="18"/>
                    </w:rPr>
                    <w:t>类</w:t>
                  </w:r>
                </w:p>
              </w:tc>
              <w:tc>
                <w:tcPr>
                  <w:tcW w:w="919" w:type="pct"/>
                  <w:tcBorders>
                    <w:top w:val="single" w:sz="12" w:space="0" w:color="auto"/>
                    <w:left w:val="single" w:sz="4" w:space="0" w:color="auto"/>
                    <w:bottom w:val="single" w:sz="4" w:space="0" w:color="auto"/>
                    <w:tl2br w:val="nil"/>
                    <w:tr2bl w:val="nil"/>
                  </w:tcBorders>
                  <w:vAlign w:val="center"/>
                </w:tcPr>
                <w:p w14:paraId="66A699FA" w14:textId="477F6D9F" w:rsidR="002842DD" w:rsidRPr="00FC741E" w:rsidRDefault="002842D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处看护房，</w:t>
                  </w:r>
                  <w:r w:rsidRPr="00FC741E">
                    <w:rPr>
                      <w:rFonts w:hint="eastAsia"/>
                      <w:color w:val="000000" w:themeColor="text1"/>
                      <w:sz w:val="18"/>
                      <w:szCs w:val="18"/>
                    </w:rPr>
                    <w:t>1</w:t>
                  </w:r>
                  <w:r w:rsidRPr="00FC741E">
                    <w:rPr>
                      <w:rFonts w:hint="eastAsia"/>
                      <w:color w:val="000000" w:themeColor="text1"/>
                      <w:sz w:val="18"/>
                      <w:szCs w:val="18"/>
                    </w:rPr>
                    <w:t>层尖顶，高度约</w:t>
                  </w:r>
                  <w:r w:rsidRPr="00FC741E">
                    <w:rPr>
                      <w:rFonts w:hint="eastAsia"/>
                      <w:color w:val="000000" w:themeColor="text1"/>
                      <w:sz w:val="18"/>
                      <w:szCs w:val="18"/>
                    </w:rPr>
                    <w:t>3m</w:t>
                  </w:r>
                </w:p>
              </w:tc>
            </w:tr>
            <w:tr w:rsidR="002842DD" w:rsidRPr="00FC741E" w14:paraId="4EB70C02" w14:textId="77777777" w:rsidTr="00527313">
              <w:trPr>
                <w:trHeight w:val="397"/>
                <w:jc w:val="center"/>
              </w:trPr>
              <w:tc>
                <w:tcPr>
                  <w:tcW w:w="258" w:type="pct"/>
                  <w:tcBorders>
                    <w:top w:val="single" w:sz="4" w:space="0" w:color="auto"/>
                    <w:bottom w:val="single" w:sz="4" w:space="0" w:color="auto"/>
                    <w:right w:val="single" w:sz="4" w:space="0" w:color="auto"/>
                    <w:tl2br w:val="nil"/>
                    <w:tr2bl w:val="nil"/>
                  </w:tcBorders>
                  <w:vAlign w:val="center"/>
                </w:tcPr>
                <w:p w14:paraId="33AE6EF4" w14:textId="77777777" w:rsidR="002842DD" w:rsidRPr="00FC741E" w:rsidRDefault="002842DD" w:rsidP="002842DD">
                  <w:pPr>
                    <w:adjustRightInd w:val="0"/>
                    <w:snapToGrid w:val="0"/>
                    <w:jc w:val="center"/>
                    <w:rPr>
                      <w:color w:val="000000" w:themeColor="text1"/>
                      <w:sz w:val="18"/>
                      <w:szCs w:val="18"/>
                    </w:rPr>
                  </w:pPr>
                  <w:r w:rsidRPr="00FC741E">
                    <w:rPr>
                      <w:color w:val="000000" w:themeColor="text1"/>
                      <w:sz w:val="18"/>
                      <w:szCs w:val="18"/>
                    </w:rPr>
                    <w:t>2</w:t>
                  </w:r>
                </w:p>
              </w:tc>
              <w:tc>
                <w:tcPr>
                  <w:tcW w:w="168" w:type="pct"/>
                  <w:vMerge/>
                  <w:vAlign w:val="center"/>
                </w:tcPr>
                <w:p w14:paraId="45E3638D" w14:textId="77777777" w:rsidR="002842DD" w:rsidRPr="00FC741E" w:rsidRDefault="002842DD" w:rsidP="002842DD">
                  <w:pPr>
                    <w:adjustRightInd w:val="0"/>
                    <w:snapToGrid w:val="0"/>
                    <w:jc w:val="center"/>
                    <w:rPr>
                      <w:color w:val="000000" w:themeColor="text1"/>
                      <w:sz w:val="18"/>
                      <w:szCs w:val="18"/>
                    </w:rPr>
                  </w:pPr>
                </w:p>
              </w:tc>
              <w:tc>
                <w:tcPr>
                  <w:tcW w:w="377" w:type="pct"/>
                  <w:vMerge/>
                  <w:tcBorders>
                    <w:right w:val="single" w:sz="4" w:space="0" w:color="auto"/>
                  </w:tcBorders>
                  <w:vAlign w:val="center"/>
                </w:tcPr>
                <w:p w14:paraId="3F6EFB0E" w14:textId="77777777" w:rsidR="002842DD" w:rsidRPr="00FC741E" w:rsidRDefault="002842DD" w:rsidP="002842DD">
                  <w:pPr>
                    <w:adjustRightInd w:val="0"/>
                    <w:snapToGrid w:val="0"/>
                    <w:jc w:val="center"/>
                    <w:rPr>
                      <w:color w:val="000000" w:themeColor="text1"/>
                      <w:sz w:val="18"/>
                      <w:szCs w:val="18"/>
                    </w:rPr>
                  </w:pPr>
                </w:p>
              </w:tc>
              <w:tc>
                <w:tcPr>
                  <w:tcW w:w="306" w:type="pct"/>
                  <w:vMerge/>
                  <w:tcBorders>
                    <w:right w:val="single" w:sz="4" w:space="0" w:color="auto"/>
                  </w:tcBorders>
                  <w:vAlign w:val="center"/>
                </w:tcPr>
                <w:p w14:paraId="1FA211F8" w14:textId="77777777" w:rsidR="002842DD" w:rsidRPr="00FC741E" w:rsidRDefault="002842DD" w:rsidP="002842DD">
                  <w:pPr>
                    <w:adjustRightInd w:val="0"/>
                    <w:snapToGrid w:val="0"/>
                    <w:jc w:val="center"/>
                    <w:rPr>
                      <w:color w:val="000000" w:themeColor="text1"/>
                      <w:sz w:val="18"/>
                      <w:szCs w:val="18"/>
                    </w:rPr>
                  </w:pPr>
                </w:p>
              </w:tc>
              <w:tc>
                <w:tcPr>
                  <w:tcW w:w="840" w:type="pct"/>
                  <w:tcBorders>
                    <w:top w:val="single" w:sz="4" w:space="0" w:color="auto"/>
                    <w:left w:val="single" w:sz="4" w:space="0" w:color="auto"/>
                    <w:bottom w:val="single" w:sz="4" w:space="0" w:color="auto"/>
                    <w:right w:val="single" w:sz="4" w:space="0" w:color="auto"/>
                    <w:tl2br w:val="nil"/>
                    <w:tr2bl w:val="nil"/>
                  </w:tcBorders>
                  <w:vAlign w:val="center"/>
                </w:tcPr>
                <w:p w14:paraId="27980E51" w14:textId="41F7C244"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龙山街道</w:t>
                  </w:r>
                  <w:r w:rsidR="00534C07" w:rsidRPr="00534C07">
                    <w:rPr>
                      <w:color w:val="000000"/>
                      <w:sz w:val="18"/>
                      <w:szCs w:val="18"/>
                    </w:rPr>
                    <w:t>**</w:t>
                  </w:r>
                  <w:r w:rsidRPr="00FC741E">
                    <w:rPr>
                      <w:rFonts w:hint="eastAsia"/>
                      <w:color w:val="000000" w:themeColor="text1"/>
                      <w:sz w:val="18"/>
                      <w:szCs w:val="18"/>
                    </w:rPr>
                    <w:t>庙宇</w:t>
                  </w:r>
                </w:p>
              </w:tc>
              <w:tc>
                <w:tcPr>
                  <w:tcW w:w="558" w:type="pct"/>
                  <w:tcBorders>
                    <w:top w:val="single" w:sz="4" w:space="0" w:color="auto"/>
                    <w:left w:val="single" w:sz="4" w:space="0" w:color="auto"/>
                    <w:bottom w:val="single" w:sz="4" w:space="0" w:color="auto"/>
                    <w:right w:val="single" w:sz="4" w:space="0" w:color="auto"/>
                    <w:tl2br w:val="nil"/>
                    <w:tr2bl w:val="nil"/>
                  </w:tcBorders>
                  <w:vAlign w:val="center"/>
                </w:tcPr>
                <w:p w14:paraId="0F6A0E3F" w14:textId="2D08A985"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西北侧</w:t>
                  </w:r>
                </w:p>
              </w:tc>
              <w:tc>
                <w:tcPr>
                  <w:tcW w:w="510" w:type="pct"/>
                  <w:tcBorders>
                    <w:top w:val="single" w:sz="4" w:space="0" w:color="auto"/>
                    <w:left w:val="single" w:sz="4" w:space="0" w:color="auto"/>
                    <w:bottom w:val="single" w:sz="4" w:space="0" w:color="auto"/>
                    <w:right w:val="single" w:sz="4" w:space="0" w:color="auto"/>
                    <w:tl2br w:val="nil"/>
                    <w:tr2bl w:val="nil"/>
                  </w:tcBorders>
                  <w:vAlign w:val="center"/>
                </w:tcPr>
                <w:p w14:paraId="72B15209" w14:textId="2A3A74D8"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西北侧约</w:t>
                  </w:r>
                  <w:r w:rsidRPr="00FC741E">
                    <w:rPr>
                      <w:rFonts w:hint="eastAsia"/>
                      <w:color w:val="000000" w:themeColor="text1"/>
                      <w:sz w:val="18"/>
                      <w:szCs w:val="18"/>
                    </w:rPr>
                    <w:t>30m</w:t>
                  </w:r>
                </w:p>
              </w:tc>
              <w:tc>
                <w:tcPr>
                  <w:tcW w:w="589"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17A52A98" w14:textId="2F2EFAEF" w:rsidR="002842DD" w:rsidRPr="00FC741E" w:rsidRDefault="00A43CB2" w:rsidP="002842D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7</w:t>
                  </w:r>
                </w:p>
              </w:tc>
              <w:tc>
                <w:tcPr>
                  <w:tcW w:w="475" w:type="pct"/>
                  <w:tcBorders>
                    <w:top w:val="single" w:sz="4" w:space="0" w:color="auto"/>
                    <w:left w:val="single" w:sz="4" w:space="0" w:color="auto"/>
                    <w:bottom w:val="single" w:sz="4" w:space="0" w:color="auto"/>
                    <w:right w:val="single" w:sz="4" w:space="0" w:color="auto"/>
                    <w:tl2br w:val="nil"/>
                    <w:tr2bl w:val="nil"/>
                  </w:tcBorders>
                  <w:vAlign w:val="center"/>
                </w:tcPr>
                <w:p w14:paraId="365FBE7E" w14:textId="6A006340"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4a</w:t>
                  </w:r>
                  <w:r w:rsidRPr="00FC741E">
                    <w:rPr>
                      <w:rFonts w:hint="eastAsia"/>
                      <w:color w:val="000000" w:themeColor="text1"/>
                      <w:sz w:val="18"/>
                      <w:szCs w:val="18"/>
                    </w:rPr>
                    <w:t>类</w:t>
                  </w:r>
                </w:p>
              </w:tc>
              <w:tc>
                <w:tcPr>
                  <w:tcW w:w="919" w:type="pct"/>
                  <w:tcBorders>
                    <w:top w:val="single" w:sz="4" w:space="0" w:color="auto"/>
                    <w:left w:val="single" w:sz="4" w:space="0" w:color="auto"/>
                    <w:bottom w:val="single" w:sz="4" w:space="0" w:color="auto"/>
                    <w:tl2br w:val="nil"/>
                    <w:tr2bl w:val="nil"/>
                  </w:tcBorders>
                  <w:vAlign w:val="center"/>
                </w:tcPr>
                <w:p w14:paraId="121BC73C" w14:textId="7E9D4B3E" w:rsidR="002842DD" w:rsidRPr="00FC741E" w:rsidRDefault="002842DD" w:rsidP="004B34CF">
                  <w:pPr>
                    <w:adjustRightInd w:val="0"/>
                    <w:snapToGrid w:val="0"/>
                    <w:rPr>
                      <w:color w:val="000000" w:themeColor="text1"/>
                      <w:sz w:val="18"/>
                      <w:szCs w:val="18"/>
                    </w:rPr>
                  </w:pPr>
                  <w:r w:rsidRPr="00FC741E">
                    <w:rPr>
                      <w:color w:val="000000" w:themeColor="text1"/>
                      <w:sz w:val="18"/>
                      <w:szCs w:val="18"/>
                    </w:rPr>
                    <w:t>1</w:t>
                  </w:r>
                  <w:r w:rsidRPr="00FC741E">
                    <w:rPr>
                      <w:rFonts w:hint="eastAsia"/>
                      <w:color w:val="000000" w:themeColor="text1"/>
                      <w:sz w:val="18"/>
                      <w:szCs w:val="18"/>
                    </w:rPr>
                    <w:t>座庙宇，</w:t>
                  </w:r>
                  <w:r w:rsidRPr="00FC741E">
                    <w:rPr>
                      <w:color w:val="000000" w:themeColor="text1"/>
                      <w:sz w:val="18"/>
                      <w:szCs w:val="18"/>
                    </w:rPr>
                    <w:t>1</w:t>
                  </w:r>
                  <w:r w:rsidRPr="00FC741E">
                    <w:rPr>
                      <w:rFonts w:hint="eastAsia"/>
                      <w:color w:val="000000" w:themeColor="text1"/>
                      <w:sz w:val="18"/>
                      <w:szCs w:val="18"/>
                    </w:rPr>
                    <w:t>层尖顶，高度约</w:t>
                  </w:r>
                  <w:r w:rsidRPr="00FC741E">
                    <w:rPr>
                      <w:rFonts w:hint="eastAsia"/>
                      <w:color w:val="000000" w:themeColor="text1"/>
                      <w:sz w:val="18"/>
                      <w:szCs w:val="18"/>
                    </w:rPr>
                    <w:t>3.5m</w:t>
                  </w:r>
                </w:p>
              </w:tc>
            </w:tr>
            <w:tr w:rsidR="002842DD" w:rsidRPr="00FC741E" w14:paraId="7F4F5017" w14:textId="77777777" w:rsidTr="00527313">
              <w:trPr>
                <w:trHeight w:val="397"/>
                <w:jc w:val="center"/>
              </w:trPr>
              <w:tc>
                <w:tcPr>
                  <w:tcW w:w="258" w:type="pct"/>
                  <w:tcBorders>
                    <w:top w:val="single" w:sz="4" w:space="0" w:color="auto"/>
                    <w:bottom w:val="single" w:sz="4" w:space="0" w:color="auto"/>
                    <w:right w:val="single" w:sz="4" w:space="0" w:color="auto"/>
                    <w:tl2br w:val="nil"/>
                    <w:tr2bl w:val="nil"/>
                  </w:tcBorders>
                  <w:vAlign w:val="center"/>
                </w:tcPr>
                <w:p w14:paraId="5F547FF1" w14:textId="77777777"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3</w:t>
                  </w:r>
                </w:p>
              </w:tc>
              <w:tc>
                <w:tcPr>
                  <w:tcW w:w="168" w:type="pct"/>
                  <w:vMerge/>
                  <w:vAlign w:val="center"/>
                </w:tcPr>
                <w:p w14:paraId="47BD2AE0" w14:textId="77777777" w:rsidR="002842DD" w:rsidRPr="00FC741E" w:rsidRDefault="002842DD" w:rsidP="002842DD">
                  <w:pPr>
                    <w:adjustRightInd w:val="0"/>
                    <w:snapToGrid w:val="0"/>
                    <w:jc w:val="center"/>
                    <w:rPr>
                      <w:color w:val="000000" w:themeColor="text1"/>
                      <w:sz w:val="18"/>
                      <w:szCs w:val="18"/>
                    </w:rPr>
                  </w:pPr>
                </w:p>
              </w:tc>
              <w:tc>
                <w:tcPr>
                  <w:tcW w:w="377" w:type="pct"/>
                  <w:vMerge/>
                  <w:tcBorders>
                    <w:right w:val="single" w:sz="4" w:space="0" w:color="auto"/>
                  </w:tcBorders>
                  <w:vAlign w:val="center"/>
                </w:tcPr>
                <w:p w14:paraId="3F22A38C" w14:textId="77777777" w:rsidR="002842DD" w:rsidRPr="00FC741E" w:rsidRDefault="002842DD" w:rsidP="002842DD">
                  <w:pPr>
                    <w:adjustRightInd w:val="0"/>
                    <w:snapToGrid w:val="0"/>
                    <w:jc w:val="center"/>
                    <w:rPr>
                      <w:color w:val="000000" w:themeColor="text1"/>
                      <w:sz w:val="18"/>
                      <w:szCs w:val="18"/>
                    </w:rPr>
                  </w:pPr>
                </w:p>
              </w:tc>
              <w:tc>
                <w:tcPr>
                  <w:tcW w:w="306" w:type="pct"/>
                  <w:vMerge/>
                  <w:tcBorders>
                    <w:right w:val="single" w:sz="4" w:space="0" w:color="auto"/>
                  </w:tcBorders>
                  <w:vAlign w:val="center"/>
                </w:tcPr>
                <w:p w14:paraId="2EE91956" w14:textId="77777777" w:rsidR="002842DD" w:rsidRPr="00FC741E" w:rsidRDefault="002842DD" w:rsidP="002842DD">
                  <w:pPr>
                    <w:adjustRightInd w:val="0"/>
                    <w:snapToGrid w:val="0"/>
                    <w:jc w:val="center"/>
                    <w:rPr>
                      <w:color w:val="000000" w:themeColor="text1"/>
                      <w:sz w:val="18"/>
                      <w:szCs w:val="18"/>
                    </w:rPr>
                  </w:pPr>
                </w:p>
              </w:tc>
              <w:tc>
                <w:tcPr>
                  <w:tcW w:w="840" w:type="pct"/>
                  <w:tcBorders>
                    <w:top w:val="single" w:sz="4" w:space="0" w:color="auto"/>
                    <w:left w:val="single" w:sz="4" w:space="0" w:color="auto"/>
                    <w:bottom w:val="single" w:sz="4" w:space="0" w:color="auto"/>
                    <w:right w:val="single" w:sz="4" w:space="0" w:color="auto"/>
                    <w:tl2br w:val="nil"/>
                    <w:tr2bl w:val="nil"/>
                  </w:tcBorders>
                  <w:vAlign w:val="center"/>
                </w:tcPr>
                <w:p w14:paraId="3F7DCC2A" w14:textId="4312D584"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商住楼（其中</w:t>
                  </w:r>
                  <w:r w:rsidRPr="00FC741E">
                    <w:rPr>
                      <w:rFonts w:hint="eastAsia"/>
                      <w:color w:val="000000" w:themeColor="text1"/>
                      <w:sz w:val="18"/>
                      <w:szCs w:val="18"/>
                    </w:rPr>
                    <w:t>1</w:t>
                  </w:r>
                  <w:r w:rsidRPr="00FC741E">
                    <w:rPr>
                      <w:rFonts w:hint="eastAsia"/>
                      <w:color w:val="000000" w:themeColor="text1"/>
                      <w:sz w:val="18"/>
                      <w:szCs w:val="18"/>
                    </w:rPr>
                    <w:t>层为</w:t>
                  </w:r>
                  <w:r w:rsidR="00534C07" w:rsidRPr="00534C07">
                    <w:rPr>
                      <w:color w:val="000000"/>
                      <w:sz w:val="18"/>
                      <w:szCs w:val="18"/>
                    </w:rPr>
                    <w:t>****</w:t>
                  </w:r>
                  <w:r w:rsidRPr="00FC741E">
                    <w:rPr>
                      <w:rFonts w:hint="eastAsia"/>
                      <w:color w:val="000000" w:themeColor="text1"/>
                      <w:sz w:val="18"/>
                      <w:szCs w:val="18"/>
                    </w:rPr>
                    <w:t>修理厂）</w:t>
                  </w:r>
                </w:p>
              </w:tc>
              <w:tc>
                <w:tcPr>
                  <w:tcW w:w="558" w:type="pct"/>
                  <w:tcBorders>
                    <w:top w:val="single" w:sz="4" w:space="0" w:color="auto"/>
                    <w:left w:val="single" w:sz="4" w:space="0" w:color="auto"/>
                    <w:bottom w:val="single" w:sz="4" w:space="0" w:color="auto"/>
                    <w:right w:val="single" w:sz="4" w:space="0" w:color="auto"/>
                    <w:tl2br w:val="nil"/>
                    <w:tr2bl w:val="nil"/>
                  </w:tcBorders>
                  <w:vAlign w:val="center"/>
                </w:tcPr>
                <w:p w14:paraId="580E2B84" w14:textId="6D95D16E"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两侧</w:t>
                  </w:r>
                </w:p>
              </w:tc>
              <w:tc>
                <w:tcPr>
                  <w:tcW w:w="510" w:type="pct"/>
                  <w:tcBorders>
                    <w:top w:val="single" w:sz="4" w:space="0" w:color="auto"/>
                    <w:left w:val="single" w:sz="4" w:space="0" w:color="auto"/>
                    <w:bottom w:val="single" w:sz="4" w:space="0" w:color="auto"/>
                    <w:right w:val="single" w:sz="4" w:space="0" w:color="auto"/>
                    <w:tl2br w:val="nil"/>
                    <w:tr2bl w:val="nil"/>
                  </w:tcBorders>
                  <w:vAlign w:val="center"/>
                </w:tcPr>
                <w:p w14:paraId="32A85300" w14:textId="65AFD503"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西南侧约</w:t>
                  </w:r>
                  <w:r w:rsidRPr="00FC741E">
                    <w:rPr>
                      <w:rFonts w:hint="eastAsia"/>
                      <w:color w:val="000000" w:themeColor="text1"/>
                      <w:sz w:val="18"/>
                      <w:szCs w:val="18"/>
                    </w:rPr>
                    <w:t>6m</w:t>
                  </w:r>
                </w:p>
              </w:tc>
              <w:tc>
                <w:tcPr>
                  <w:tcW w:w="589"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7E84FDFD" w14:textId="72A75868" w:rsidR="002842DD" w:rsidRPr="00FC741E" w:rsidRDefault="00A43CB2" w:rsidP="002842D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7</w:t>
                  </w:r>
                </w:p>
              </w:tc>
              <w:tc>
                <w:tcPr>
                  <w:tcW w:w="475" w:type="pct"/>
                  <w:tcBorders>
                    <w:top w:val="single" w:sz="4" w:space="0" w:color="auto"/>
                    <w:left w:val="single" w:sz="4" w:space="0" w:color="auto"/>
                    <w:bottom w:val="single" w:sz="4" w:space="0" w:color="auto"/>
                    <w:right w:val="single" w:sz="4" w:space="0" w:color="auto"/>
                    <w:tl2br w:val="nil"/>
                    <w:tr2bl w:val="nil"/>
                  </w:tcBorders>
                  <w:vAlign w:val="center"/>
                </w:tcPr>
                <w:p w14:paraId="4F10CEB1" w14:textId="1CB9B601" w:rsidR="002842DD" w:rsidRPr="00FC741E" w:rsidRDefault="002842DD" w:rsidP="002842DD">
                  <w:pPr>
                    <w:adjustRightInd w:val="0"/>
                    <w:snapToGrid w:val="0"/>
                    <w:jc w:val="center"/>
                    <w:rPr>
                      <w:color w:val="000000" w:themeColor="text1"/>
                      <w:sz w:val="18"/>
                      <w:szCs w:val="18"/>
                    </w:rPr>
                  </w:pPr>
                  <w:r w:rsidRPr="00FC741E">
                    <w:rPr>
                      <w:rFonts w:hint="eastAsia"/>
                      <w:color w:val="000000" w:themeColor="text1"/>
                      <w:sz w:val="18"/>
                      <w:szCs w:val="18"/>
                    </w:rPr>
                    <w:t>4a</w:t>
                  </w:r>
                  <w:r w:rsidRPr="00FC741E">
                    <w:rPr>
                      <w:rFonts w:hint="eastAsia"/>
                      <w:color w:val="000000" w:themeColor="text1"/>
                      <w:sz w:val="18"/>
                      <w:szCs w:val="18"/>
                    </w:rPr>
                    <w:t>类</w:t>
                  </w:r>
                </w:p>
              </w:tc>
              <w:tc>
                <w:tcPr>
                  <w:tcW w:w="919" w:type="pct"/>
                  <w:tcBorders>
                    <w:top w:val="single" w:sz="4" w:space="0" w:color="auto"/>
                    <w:left w:val="single" w:sz="4" w:space="0" w:color="auto"/>
                    <w:bottom w:val="single" w:sz="4" w:space="0" w:color="auto"/>
                    <w:tl2br w:val="nil"/>
                    <w:tr2bl w:val="nil"/>
                  </w:tcBorders>
                  <w:vAlign w:val="center"/>
                </w:tcPr>
                <w:p w14:paraId="52D638D6" w14:textId="735C8B99" w:rsidR="002842DD" w:rsidRPr="00FC741E" w:rsidRDefault="002842DD" w:rsidP="004B34CF">
                  <w:pPr>
                    <w:adjustRightInd w:val="0"/>
                    <w:snapToGrid w:val="0"/>
                    <w:rPr>
                      <w:color w:val="000000" w:themeColor="text1"/>
                      <w:sz w:val="18"/>
                      <w:szCs w:val="18"/>
                    </w:rPr>
                  </w:pPr>
                  <w:r w:rsidRPr="00FC741E">
                    <w:rPr>
                      <w:color w:val="000000" w:themeColor="text1"/>
                      <w:sz w:val="18"/>
                      <w:szCs w:val="18"/>
                    </w:rPr>
                    <w:t>1</w:t>
                  </w:r>
                  <w:r w:rsidRPr="00FC741E">
                    <w:rPr>
                      <w:rFonts w:hint="eastAsia"/>
                      <w:color w:val="000000" w:themeColor="text1"/>
                      <w:sz w:val="18"/>
                      <w:szCs w:val="18"/>
                    </w:rPr>
                    <w:t>栋商住楼，</w:t>
                  </w:r>
                  <w:r w:rsidRPr="00FC741E">
                    <w:rPr>
                      <w:rFonts w:hint="eastAsia"/>
                      <w:color w:val="000000" w:themeColor="text1"/>
                      <w:sz w:val="18"/>
                      <w:szCs w:val="18"/>
                    </w:rPr>
                    <w:t>8</w:t>
                  </w:r>
                  <w:r w:rsidRPr="00FC741E">
                    <w:rPr>
                      <w:rFonts w:hint="eastAsia"/>
                      <w:color w:val="000000" w:themeColor="text1"/>
                      <w:sz w:val="18"/>
                      <w:szCs w:val="18"/>
                    </w:rPr>
                    <w:t>层平顶，高度约</w:t>
                  </w:r>
                  <w:r w:rsidRPr="00FC741E">
                    <w:rPr>
                      <w:rFonts w:hint="eastAsia"/>
                      <w:color w:val="000000" w:themeColor="text1"/>
                      <w:sz w:val="18"/>
                      <w:szCs w:val="18"/>
                    </w:rPr>
                    <w:t>30m</w:t>
                  </w:r>
                </w:p>
              </w:tc>
            </w:tr>
            <w:tr w:rsidR="00FF1A8D" w:rsidRPr="00FC741E" w14:paraId="6E5AC6B6" w14:textId="77777777" w:rsidTr="006807F3">
              <w:trPr>
                <w:trHeight w:val="397"/>
                <w:jc w:val="center"/>
              </w:trPr>
              <w:tc>
                <w:tcPr>
                  <w:tcW w:w="258" w:type="pct"/>
                  <w:vMerge w:val="restart"/>
                  <w:tcBorders>
                    <w:top w:val="single" w:sz="4" w:space="0" w:color="auto"/>
                    <w:right w:val="single" w:sz="4" w:space="0" w:color="auto"/>
                    <w:tl2br w:val="nil"/>
                    <w:tr2bl w:val="nil"/>
                  </w:tcBorders>
                  <w:vAlign w:val="center"/>
                </w:tcPr>
                <w:p w14:paraId="20C08735" w14:textId="77777777" w:rsidR="00FF1A8D" w:rsidRPr="00FC741E" w:rsidRDefault="00FF1A8D" w:rsidP="002842DD">
                  <w:pPr>
                    <w:adjustRightInd w:val="0"/>
                    <w:snapToGrid w:val="0"/>
                    <w:jc w:val="center"/>
                    <w:rPr>
                      <w:color w:val="000000" w:themeColor="text1"/>
                      <w:sz w:val="18"/>
                      <w:szCs w:val="18"/>
                    </w:rPr>
                  </w:pPr>
                  <w:r w:rsidRPr="00FC741E">
                    <w:rPr>
                      <w:rFonts w:hint="eastAsia"/>
                      <w:color w:val="000000" w:themeColor="text1"/>
                      <w:sz w:val="18"/>
                      <w:szCs w:val="18"/>
                    </w:rPr>
                    <w:t>4</w:t>
                  </w:r>
                </w:p>
              </w:tc>
              <w:tc>
                <w:tcPr>
                  <w:tcW w:w="168" w:type="pct"/>
                  <w:vMerge/>
                  <w:tcBorders>
                    <w:bottom w:val="single" w:sz="4" w:space="0" w:color="auto"/>
                  </w:tcBorders>
                  <w:vAlign w:val="center"/>
                </w:tcPr>
                <w:p w14:paraId="150FB1AE" w14:textId="77777777" w:rsidR="00FF1A8D" w:rsidRPr="00FC741E" w:rsidRDefault="00FF1A8D" w:rsidP="002842DD">
                  <w:pPr>
                    <w:adjustRightInd w:val="0"/>
                    <w:snapToGrid w:val="0"/>
                    <w:jc w:val="center"/>
                    <w:rPr>
                      <w:color w:val="000000" w:themeColor="text1"/>
                      <w:sz w:val="18"/>
                      <w:szCs w:val="18"/>
                    </w:rPr>
                  </w:pPr>
                </w:p>
              </w:tc>
              <w:tc>
                <w:tcPr>
                  <w:tcW w:w="377" w:type="pct"/>
                  <w:vMerge/>
                  <w:tcBorders>
                    <w:bottom w:val="single" w:sz="4" w:space="0" w:color="auto"/>
                    <w:right w:val="single" w:sz="4" w:space="0" w:color="auto"/>
                  </w:tcBorders>
                  <w:vAlign w:val="center"/>
                </w:tcPr>
                <w:p w14:paraId="1620273F" w14:textId="77777777" w:rsidR="00FF1A8D" w:rsidRPr="00FC741E" w:rsidRDefault="00FF1A8D" w:rsidP="002842DD">
                  <w:pPr>
                    <w:adjustRightInd w:val="0"/>
                    <w:snapToGrid w:val="0"/>
                    <w:jc w:val="center"/>
                    <w:rPr>
                      <w:color w:val="000000" w:themeColor="text1"/>
                      <w:sz w:val="18"/>
                      <w:szCs w:val="18"/>
                    </w:rPr>
                  </w:pPr>
                </w:p>
              </w:tc>
              <w:tc>
                <w:tcPr>
                  <w:tcW w:w="306" w:type="pct"/>
                  <w:vMerge/>
                  <w:tcBorders>
                    <w:bottom w:val="single" w:sz="4" w:space="0" w:color="auto"/>
                    <w:right w:val="single" w:sz="4" w:space="0" w:color="auto"/>
                  </w:tcBorders>
                  <w:vAlign w:val="center"/>
                </w:tcPr>
                <w:p w14:paraId="6A8E56DA" w14:textId="77777777" w:rsidR="00FF1A8D" w:rsidRPr="00FC741E" w:rsidRDefault="00FF1A8D" w:rsidP="002842DD">
                  <w:pPr>
                    <w:adjustRightInd w:val="0"/>
                    <w:snapToGrid w:val="0"/>
                    <w:jc w:val="center"/>
                    <w:rPr>
                      <w:color w:val="000000" w:themeColor="text1"/>
                      <w:sz w:val="18"/>
                      <w:szCs w:val="18"/>
                    </w:rPr>
                  </w:pPr>
                </w:p>
              </w:tc>
              <w:tc>
                <w:tcPr>
                  <w:tcW w:w="840" w:type="pct"/>
                  <w:tcBorders>
                    <w:top w:val="single" w:sz="4" w:space="0" w:color="auto"/>
                    <w:left w:val="single" w:sz="4" w:space="0" w:color="auto"/>
                    <w:bottom w:val="single" w:sz="4" w:space="0" w:color="auto"/>
                    <w:right w:val="single" w:sz="4" w:space="0" w:color="auto"/>
                    <w:tl2br w:val="nil"/>
                    <w:tr2bl w:val="nil"/>
                  </w:tcBorders>
                  <w:vAlign w:val="center"/>
                </w:tcPr>
                <w:p w14:paraId="71A6E786" w14:textId="7447D2CA" w:rsidR="00FF1A8D" w:rsidRPr="00FC741E" w:rsidRDefault="00534C07" w:rsidP="002842DD">
                  <w:pPr>
                    <w:adjustRightInd w:val="0"/>
                    <w:snapToGrid w:val="0"/>
                    <w:jc w:val="center"/>
                    <w:rPr>
                      <w:color w:val="000000" w:themeColor="text1"/>
                      <w:sz w:val="18"/>
                      <w:szCs w:val="18"/>
                    </w:rPr>
                  </w:pPr>
                  <w:r w:rsidRPr="00534C07">
                    <w:rPr>
                      <w:color w:val="000000"/>
                      <w:sz w:val="18"/>
                      <w:szCs w:val="18"/>
                    </w:rPr>
                    <w:t>****</w:t>
                  </w:r>
                  <w:r w:rsidR="00FF1A8D" w:rsidRPr="00FC741E">
                    <w:rPr>
                      <w:rFonts w:hint="eastAsia"/>
                      <w:color w:val="000000" w:themeColor="text1"/>
                      <w:sz w:val="18"/>
                      <w:szCs w:val="18"/>
                    </w:rPr>
                    <w:t>营销中心</w:t>
                  </w:r>
                </w:p>
              </w:tc>
              <w:tc>
                <w:tcPr>
                  <w:tcW w:w="558" w:type="pct"/>
                  <w:tcBorders>
                    <w:top w:val="single" w:sz="4" w:space="0" w:color="auto"/>
                    <w:left w:val="single" w:sz="4" w:space="0" w:color="auto"/>
                    <w:bottom w:val="single" w:sz="4" w:space="0" w:color="auto"/>
                    <w:right w:val="single" w:sz="4" w:space="0" w:color="auto"/>
                    <w:tl2br w:val="nil"/>
                    <w:tr2bl w:val="nil"/>
                  </w:tcBorders>
                  <w:vAlign w:val="center"/>
                </w:tcPr>
                <w:p w14:paraId="2B0CE2F6" w14:textId="29FC12F5" w:rsidR="00FF1A8D" w:rsidRPr="00FC741E" w:rsidRDefault="00FF1A8D" w:rsidP="002842DD">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510" w:type="pct"/>
                  <w:tcBorders>
                    <w:top w:val="single" w:sz="4" w:space="0" w:color="auto"/>
                    <w:left w:val="single" w:sz="4" w:space="0" w:color="auto"/>
                    <w:bottom w:val="single" w:sz="4" w:space="0" w:color="auto"/>
                    <w:right w:val="single" w:sz="4" w:space="0" w:color="auto"/>
                    <w:tl2br w:val="nil"/>
                    <w:tr2bl w:val="nil"/>
                  </w:tcBorders>
                  <w:vAlign w:val="center"/>
                </w:tcPr>
                <w:p w14:paraId="286BC4C5" w14:textId="52FCA215" w:rsidR="00FF1A8D" w:rsidRPr="00FC741E" w:rsidRDefault="00FF1A8D" w:rsidP="002842DD">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589"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49688565" w14:textId="77777777" w:rsidR="00FF1A8D" w:rsidRPr="00FC741E" w:rsidRDefault="00FF1A8D" w:rsidP="002842D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1</w:t>
                  </w:r>
                  <w:r w:rsidRPr="00FC741E">
                    <w:rPr>
                      <w:color w:val="000000" w:themeColor="text1"/>
                      <w:sz w:val="18"/>
                      <w:szCs w:val="18"/>
                    </w:rPr>
                    <w:t>2</w:t>
                  </w:r>
                </w:p>
              </w:tc>
              <w:tc>
                <w:tcPr>
                  <w:tcW w:w="475" w:type="pct"/>
                  <w:tcBorders>
                    <w:top w:val="single" w:sz="4" w:space="0" w:color="auto"/>
                    <w:left w:val="single" w:sz="4" w:space="0" w:color="auto"/>
                    <w:bottom w:val="single" w:sz="4" w:space="0" w:color="auto"/>
                    <w:right w:val="single" w:sz="4" w:space="0" w:color="auto"/>
                    <w:tl2br w:val="nil"/>
                    <w:tr2bl w:val="nil"/>
                  </w:tcBorders>
                  <w:vAlign w:val="center"/>
                </w:tcPr>
                <w:p w14:paraId="49D246A3" w14:textId="4EAB31B1" w:rsidR="00FF1A8D" w:rsidRPr="00FC741E" w:rsidRDefault="00FF1A8D" w:rsidP="002842DD">
                  <w:pPr>
                    <w:adjustRightInd w:val="0"/>
                    <w:snapToGrid w:val="0"/>
                    <w:jc w:val="center"/>
                    <w:rPr>
                      <w:color w:val="000000" w:themeColor="text1"/>
                      <w:sz w:val="18"/>
                      <w:szCs w:val="18"/>
                    </w:rPr>
                  </w:pPr>
                  <w:r w:rsidRPr="00FC741E">
                    <w:rPr>
                      <w:rFonts w:hint="eastAsia"/>
                      <w:color w:val="000000" w:themeColor="text1"/>
                      <w:sz w:val="18"/>
                      <w:szCs w:val="18"/>
                    </w:rPr>
                    <w:t>4a</w:t>
                  </w:r>
                  <w:r w:rsidRPr="00FC741E">
                    <w:rPr>
                      <w:rFonts w:hint="eastAsia"/>
                      <w:color w:val="000000" w:themeColor="text1"/>
                      <w:sz w:val="18"/>
                      <w:szCs w:val="18"/>
                    </w:rPr>
                    <w:t>类</w:t>
                  </w:r>
                </w:p>
              </w:tc>
              <w:tc>
                <w:tcPr>
                  <w:tcW w:w="919" w:type="pct"/>
                  <w:tcBorders>
                    <w:top w:val="single" w:sz="4" w:space="0" w:color="auto"/>
                    <w:left w:val="single" w:sz="4" w:space="0" w:color="auto"/>
                    <w:bottom w:val="single" w:sz="4" w:space="0" w:color="auto"/>
                    <w:tl2br w:val="nil"/>
                    <w:tr2bl w:val="nil"/>
                  </w:tcBorders>
                  <w:vAlign w:val="center"/>
                </w:tcPr>
                <w:p w14:paraId="22ECB7FA" w14:textId="40645302"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栋营销中心，</w:t>
                  </w:r>
                  <w:r w:rsidRPr="00FC741E">
                    <w:rPr>
                      <w:rFonts w:hint="eastAsia"/>
                      <w:color w:val="000000" w:themeColor="text1"/>
                      <w:sz w:val="18"/>
                      <w:szCs w:val="18"/>
                    </w:rPr>
                    <w:t>1</w:t>
                  </w:r>
                  <w:r w:rsidRPr="00FC741E">
                    <w:rPr>
                      <w:color w:val="000000" w:themeColor="text1"/>
                      <w:sz w:val="18"/>
                      <w:szCs w:val="18"/>
                    </w:rPr>
                    <w:t>-2</w:t>
                  </w:r>
                  <w:r w:rsidRPr="00FC741E">
                    <w:rPr>
                      <w:rFonts w:hint="eastAsia"/>
                      <w:color w:val="000000" w:themeColor="text1"/>
                      <w:sz w:val="18"/>
                      <w:szCs w:val="18"/>
                    </w:rPr>
                    <w:t>层平顶，高度约</w:t>
                  </w:r>
                  <w:r w:rsidRPr="00FC741E">
                    <w:rPr>
                      <w:rFonts w:hint="eastAsia"/>
                      <w:color w:val="000000" w:themeColor="text1"/>
                      <w:sz w:val="18"/>
                      <w:szCs w:val="18"/>
                    </w:rPr>
                    <w:t>7m</w:t>
                  </w:r>
                </w:p>
              </w:tc>
            </w:tr>
            <w:tr w:rsidR="00FF1A8D" w:rsidRPr="00FC741E" w14:paraId="5F7B9F3D" w14:textId="77777777" w:rsidTr="006807F3">
              <w:trPr>
                <w:trHeight w:val="397"/>
                <w:jc w:val="center"/>
              </w:trPr>
              <w:tc>
                <w:tcPr>
                  <w:tcW w:w="258" w:type="pct"/>
                  <w:vMerge/>
                  <w:tcBorders>
                    <w:bottom w:val="single" w:sz="4" w:space="0" w:color="auto"/>
                    <w:right w:val="single" w:sz="4" w:space="0" w:color="auto"/>
                    <w:tl2br w:val="nil"/>
                    <w:tr2bl w:val="nil"/>
                  </w:tcBorders>
                  <w:vAlign w:val="center"/>
                </w:tcPr>
                <w:p w14:paraId="47FAE523" w14:textId="77777777" w:rsidR="00FF1A8D" w:rsidRPr="00FC741E" w:rsidRDefault="00FF1A8D" w:rsidP="00FF1A8D">
                  <w:pPr>
                    <w:adjustRightInd w:val="0"/>
                    <w:snapToGrid w:val="0"/>
                    <w:jc w:val="center"/>
                    <w:rPr>
                      <w:color w:val="000000" w:themeColor="text1"/>
                      <w:sz w:val="18"/>
                      <w:szCs w:val="18"/>
                    </w:rPr>
                  </w:pPr>
                </w:p>
              </w:tc>
              <w:tc>
                <w:tcPr>
                  <w:tcW w:w="168" w:type="pct"/>
                  <w:vMerge/>
                  <w:tcBorders>
                    <w:bottom w:val="single" w:sz="4" w:space="0" w:color="auto"/>
                  </w:tcBorders>
                  <w:vAlign w:val="center"/>
                </w:tcPr>
                <w:p w14:paraId="7F3545CE" w14:textId="77777777" w:rsidR="00FF1A8D" w:rsidRPr="00FC741E" w:rsidRDefault="00FF1A8D" w:rsidP="00FF1A8D">
                  <w:pPr>
                    <w:adjustRightInd w:val="0"/>
                    <w:snapToGrid w:val="0"/>
                    <w:jc w:val="center"/>
                    <w:rPr>
                      <w:color w:val="000000" w:themeColor="text1"/>
                      <w:sz w:val="18"/>
                      <w:szCs w:val="18"/>
                    </w:rPr>
                  </w:pPr>
                </w:p>
              </w:tc>
              <w:tc>
                <w:tcPr>
                  <w:tcW w:w="377" w:type="pct"/>
                  <w:vMerge/>
                  <w:tcBorders>
                    <w:bottom w:val="single" w:sz="4" w:space="0" w:color="auto"/>
                    <w:right w:val="single" w:sz="4" w:space="0" w:color="auto"/>
                  </w:tcBorders>
                  <w:vAlign w:val="center"/>
                </w:tcPr>
                <w:p w14:paraId="39C3E4BA" w14:textId="77777777" w:rsidR="00FF1A8D" w:rsidRPr="00FC741E" w:rsidRDefault="00FF1A8D" w:rsidP="00FF1A8D">
                  <w:pPr>
                    <w:adjustRightInd w:val="0"/>
                    <w:snapToGrid w:val="0"/>
                    <w:jc w:val="center"/>
                    <w:rPr>
                      <w:color w:val="000000" w:themeColor="text1"/>
                      <w:sz w:val="18"/>
                      <w:szCs w:val="18"/>
                    </w:rPr>
                  </w:pPr>
                </w:p>
              </w:tc>
              <w:tc>
                <w:tcPr>
                  <w:tcW w:w="306" w:type="pct"/>
                  <w:vMerge/>
                  <w:tcBorders>
                    <w:bottom w:val="single" w:sz="4" w:space="0" w:color="auto"/>
                    <w:right w:val="single" w:sz="4" w:space="0" w:color="auto"/>
                  </w:tcBorders>
                  <w:vAlign w:val="center"/>
                </w:tcPr>
                <w:p w14:paraId="2B2A74D6" w14:textId="77777777" w:rsidR="00FF1A8D" w:rsidRPr="00FC741E" w:rsidRDefault="00FF1A8D" w:rsidP="00FF1A8D">
                  <w:pPr>
                    <w:adjustRightInd w:val="0"/>
                    <w:snapToGrid w:val="0"/>
                    <w:jc w:val="center"/>
                    <w:rPr>
                      <w:color w:val="000000" w:themeColor="text1"/>
                      <w:sz w:val="18"/>
                      <w:szCs w:val="18"/>
                    </w:rPr>
                  </w:pPr>
                </w:p>
              </w:tc>
              <w:tc>
                <w:tcPr>
                  <w:tcW w:w="840" w:type="pct"/>
                  <w:tcBorders>
                    <w:top w:val="single" w:sz="4" w:space="0" w:color="auto"/>
                    <w:left w:val="single" w:sz="4" w:space="0" w:color="auto"/>
                    <w:bottom w:val="single" w:sz="4" w:space="0" w:color="auto"/>
                    <w:right w:val="single" w:sz="4" w:space="0" w:color="auto"/>
                    <w:tl2br w:val="nil"/>
                    <w:tr2bl w:val="nil"/>
                  </w:tcBorders>
                  <w:vAlign w:val="center"/>
                </w:tcPr>
                <w:p w14:paraId="16D0F13D" w14:textId="01B1B5FF"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在建</w:t>
                  </w:r>
                  <w:r w:rsidR="00534C07" w:rsidRPr="00534C07">
                    <w:rPr>
                      <w:color w:val="000000"/>
                      <w:sz w:val="18"/>
                      <w:szCs w:val="18"/>
                    </w:rPr>
                    <w:t>****</w:t>
                  </w:r>
                  <w:r w:rsidRPr="00FC741E">
                    <w:rPr>
                      <w:rFonts w:hint="eastAsia"/>
                      <w:color w:val="000000" w:themeColor="text1"/>
                      <w:sz w:val="18"/>
                      <w:szCs w:val="18"/>
                    </w:rPr>
                    <w:t>小区</w:t>
                  </w:r>
                </w:p>
              </w:tc>
              <w:tc>
                <w:tcPr>
                  <w:tcW w:w="558" w:type="pct"/>
                  <w:tcBorders>
                    <w:top w:val="single" w:sz="4" w:space="0" w:color="auto"/>
                    <w:left w:val="single" w:sz="4" w:space="0" w:color="auto"/>
                    <w:bottom w:val="single" w:sz="4" w:space="0" w:color="auto"/>
                    <w:right w:val="single" w:sz="4" w:space="0" w:color="auto"/>
                    <w:tl2br w:val="nil"/>
                    <w:tr2bl w:val="nil"/>
                  </w:tcBorders>
                  <w:vAlign w:val="center"/>
                </w:tcPr>
                <w:p w14:paraId="68C36D2D" w14:textId="36EEC0EE"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西北侧</w:t>
                  </w:r>
                </w:p>
              </w:tc>
              <w:tc>
                <w:tcPr>
                  <w:tcW w:w="510" w:type="pct"/>
                  <w:tcBorders>
                    <w:top w:val="single" w:sz="4" w:space="0" w:color="auto"/>
                    <w:left w:val="single" w:sz="4" w:space="0" w:color="auto"/>
                    <w:bottom w:val="single" w:sz="4" w:space="0" w:color="auto"/>
                    <w:right w:val="single" w:sz="4" w:space="0" w:color="auto"/>
                    <w:tl2br w:val="nil"/>
                    <w:tr2bl w:val="nil"/>
                  </w:tcBorders>
                  <w:vAlign w:val="center"/>
                </w:tcPr>
                <w:p w14:paraId="2C404425" w14:textId="006C4B92"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西北侧约</w:t>
                  </w:r>
                  <w:r w:rsidRPr="00FC741E">
                    <w:rPr>
                      <w:rFonts w:hint="eastAsia"/>
                      <w:color w:val="000000" w:themeColor="text1"/>
                      <w:sz w:val="18"/>
                      <w:szCs w:val="18"/>
                    </w:rPr>
                    <w:t>20m</w:t>
                  </w:r>
                </w:p>
              </w:tc>
              <w:tc>
                <w:tcPr>
                  <w:tcW w:w="589"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38830F64" w14:textId="559BE319"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1</w:t>
                  </w:r>
                  <w:r w:rsidRPr="00FC741E">
                    <w:rPr>
                      <w:color w:val="000000" w:themeColor="text1"/>
                      <w:sz w:val="18"/>
                      <w:szCs w:val="18"/>
                    </w:rPr>
                    <w:t>2</w:t>
                  </w:r>
                </w:p>
              </w:tc>
              <w:tc>
                <w:tcPr>
                  <w:tcW w:w="475" w:type="pct"/>
                  <w:tcBorders>
                    <w:top w:val="single" w:sz="4" w:space="0" w:color="auto"/>
                    <w:left w:val="single" w:sz="4" w:space="0" w:color="auto"/>
                    <w:bottom w:val="single" w:sz="4" w:space="0" w:color="auto"/>
                    <w:right w:val="single" w:sz="4" w:space="0" w:color="auto"/>
                    <w:tl2br w:val="nil"/>
                    <w:tr2bl w:val="nil"/>
                  </w:tcBorders>
                  <w:vAlign w:val="center"/>
                </w:tcPr>
                <w:p w14:paraId="16F241E7" w14:textId="586425BA"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E</w:t>
                  </w:r>
                  <w:r w:rsidRPr="00FC741E">
                    <w:rPr>
                      <w:rFonts w:hint="eastAsia"/>
                      <w:color w:val="000000" w:themeColor="text1"/>
                      <w:sz w:val="18"/>
                      <w:szCs w:val="18"/>
                    </w:rPr>
                    <w:t>、</w:t>
                  </w:r>
                  <w:r w:rsidRPr="00FC741E">
                    <w:rPr>
                      <w:rFonts w:hint="eastAsia"/>
                      <w:color w:val="000000" w:themeColor="text1"/>
                      <w:sz w:val="18"/>
                      <w:szCs w:val="18"/>
                    </w:rPr>
                    <w:t>B</w:t>
                  </w:r>
                </w:p>
              </w:tc>
              <w:tc>
                <w:tcPr>
                  <w:tcW w:w="919" w:type="pct"/>
                  <w:tcBorders>
                    <w:top w:val="single" w:sz="4" w:space="0" w:color="auto"/>
                    <w:left w:val="single" w:sz="4" w:space="0" w:color="auto"/>
                    <w:bottom w:val="single" w:sz="4" w:space="0" w:color="auto"/>
                    <w:tl2br w:val="nil"/>
                    <w:tr2bl w:val="nil"/>
                  </w:tcBorders>
                  <w:vAlign w:val="center"/>
                </w:tcPr>
                <w:p w14:paraId="66D6F4D6" w14:textId="63D15941"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处住宅小区（</w:t>
                  </w:r>
                  <w:r w:rsidRPr="00FC741E">
                    <w:rPr>
                      <w:rFonts w:hint="eastAsia"/>
                      <w:color w:val="000000" w:themeColor="text1"/>
                      <w:sz w:val="18"/>
                      <w:szCs w:val="18"/>
                    </w:rPr>
                    <w:t>5</w:t>
                  </w:r>
                  <w:r w:rsidRPr="00FC741E">
                    <w:rPr>
                      <w:rFonts w:hint="eastAsia"/>
                      <w:color w:val="000000" w:themeColor="text1"/>
                      <w:sz w:val="18"/>
                      <w:szCs w:val="18"/>
                    </w:rPr>
                    <w:t>栋住宅楼），</w:t>
                  </w:r>
                  <w:r w:rsidRPr="00FC741E">
                    <w:rPr>
                      <w:rFonts w:hint="eastAsia"/>
                      <w:color w:val="000000" w:themeColor="text1"/>
                      <w:sz w:val="18"/>
                      <w:szCs w:val="18"/>
                    </w:rPr>
                    <w:t>13-16</w:t>
                  </w:r>
                  <w:r w:rsidRPr="00FC741E">
                    <w:rPr>
                      <w:rFonts w:hint="eastAsia"/>
                      <w:color w:val="000000" w:themeColor="text1"/>
                      <w:sz w:val="18"/>
                      <w:szCs w:val="18"/>
                    </w:rPr>
                    <w:t>层平顶，高度约</w:t>
                  </w:r>
                  <w:r w:rsidRPr="00FC741E">
                    <w:rPr>
                      <w:rFonts w:hint="eastAsia"/>
                      <w:color w:val="000000" w:themeColor="text1"/>
                      <w:sz w:val="18"/>
                      <w:szCs w:val="18"/>
                    </w:rPr>
                    <w:t>40-50m</w:t>
                  </w:r>
                </w:p>
              </w:tc>
            </w:tr>
            <w:tr w:rsidR="00FF1A8D" w:rsidRPr="00FC741E" w14:paraId="72FC513E" w14:textId="77777777" w:rsidTr="00796C7D">
              <w:trPr>
                <w:trHeight w:val="397"/>
                <w:jc w:val="center"/>
              </w:trPr>
              <w:tc>
                <w:tcPr>
                  <w:tcW w:w="258" w:type="pct"/>
                  <w:vMerge w:val="restart"/>
                  <w:tcBorders>
                    <w:top w:val="single" w:sz="4" w:space="0" w:color="auto"/>
                    <w:right w:val="single" w:sz="4" w:space="0" w:color="auto"/>
                    <w:tl2br w:val="nil"/>
                    <w:tr2bl w:val="nil"/>
                  </w:tcBorders>
                  <w:vAlign w:val="center"/>
                </w:tcPr>
                <w:p w14:paraId="0BBB5654" w14:textId="60ADE37A"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5</w:t>
                  </w:r>
                </w:p>
              </w:tc>
              <w:tc>
                <w:tcPr>
                  <w:tcW w:w="168" w:type="pct"/>
                  <w:vMerge/>
                  <w:tcBorders>
                    <w:bottom w:val="single" w:sz="4" w:space="0" w:color="auto"/>
                  </w:tcBorders>
                  <w:vAlign w:val="center"/>
                </w:tcPr>
                <w:p w14:paraId="2CEB8179" w14:textId="77777777" w:rsidR="00FF1A8D" w:rsidRPr="00FC741E" w:rsidRDefault="00FF1A8D" w:rsidP="00FF1A8D">
                  <w:pPr>
                    <w:adjustRightInd w:val="0"/>
                    <w:snapToGrid w:val="0"/>
                    <w:jc w:val="center"/>
                    <w:rPr>
                      <w:color w:val="000000" w:themeColor="text1"/>
                      <w:sz w:val="18"/>
                      <w:szCs w:val="18"/>
                    </w:rPr>
                  </w:pPr>
                </w:p>
              </w:tc>
              <w:tc>
                <w:tcPr>
                  <w:tcW w:w="377" w:type="pct"/>
                  <w:vMerge/>
                  <w:tcBorders>
                    <w:bottom w:val="single" w:sz="4" w:space="0" w:color="auto"/>
                    <w:right w:val="single" w:sz="4" w:space="0" w:color="auto"/>
                  </w:tcBorders>
                  <w:vAlign w:val="center"/>
                </w:tcPr>
                <w:p w14:paraId="61D2D832" w14:textId="77777777" w:rsidR="00FF1A8D" w:rsidRPr="00FC741E" w:rsidRDefault="00FF1A8D" w:rsidP="00FF1A8D">
                  <w:pPr>
                    <w:adjustRightInd w:val="0"/>
                    <w:snapToGrid w:val="0"/>
                    <w:jc w:val="center"/>
                    <w:rPr>
                      <w:color w:val="000000" w:themeColor="text1"/>
                      <w:sz w:val="18"/>
                      <w:szCs w:val="18"/>
                    </w:rPr>
                  </w:pPr>
                </w:p>
              </w:tc>
              <w:tc>
                <w:tcPr>
                  <w:tcW w:w="306" w:type="pct"/>
                  <w:vMerge/>
                  <w:tcBorders>
                    <w:bottom w:val="single" w:sz="4" w:space="0" w:color="auto"/>
                    <w:right w:val="single" w:sz="4" w:space="0" w:color="auto"/>
                  </w:tcBorders>
                  <w:vAlign w:val="center"/>
                </w:tcPr>
                <w:p w14:paraId="70BCDCD0" w14:textId="77777777" w:rsidR="00FF1A8D" w:rsidRPr="00FC741E" w:rsidRDefault="00FF1A8D" w:rsidP="00FF1A8D">
                  <w:pPr>
                    <w:adjustRightInd w:val="0"/>
                    <w:snapToGrid w:val="0"/>
                    <w:jc w:val="center"/>
                    <w:rPr>
                      <w:color w:val="000000" w:themeColor="text1"/>
                      <w:sz w:val="18"/>
                      <w:szCs w:val="18"/>
                    </w:rPr>
                  </w:pPr>
                </w:p>
              </w:tc>
              <w:tc>
                <w:tcPr>
                  <w:tcW w:w="840" w:type="pct"/>
                  <w:tcBorders>
                    <w:top w:val="single" w:sz="4" w:space="0" w:color="auto"/>
                    <w:left w:val="single" w:sz="4" w:space="0" w:color="auto"/>
                    <w:bottom w:val="single" w:sz="4" w:space="0" w:color="auto"/>
                    <w:right w:val="single" w:sz="4" w:space="0" w:color="auto"/>
                    <w:tl2br w:val="nil"/>
                    <w:tr2bl w:val="nil"/>
                  </w:tcBorders>
                  <w:vAlign w:val="center"/>
                </w:tcPr>
                <w:p w14:paraId="187011EC" w14:textId="1CCAB0D8" w:rsidR="00FF1A8D" w:rsidRPr="00FC741E" w:rsidRDefault="00534C07" w:rsidP="00FF1A8D">
                  <w:pPr>
                    <w:adjustRightInd w:val="0"/>
                    <w:snapToGrid w:val="0"/>
                    <w:jc w:val="center"/>
                    <w:rPr>
                      <w:color w:val="000000" w:themeColor="text1"/>
                      <w:sz w:val="18"/>
                      <w:szCs w:val="18"/>
                    </w:rPr>
                  </w:pPr>
                  <w:r w:rsidRPr="00534C07">
                    <w:rPr>
                      <w:color w:val="000000"/>
                      <w:sz w:val="18"/>
                      <w:szCs w:val="18"/>
                    </w:rPr>
                    <w:t>**</w:t>
                  </w:r>
                  <w:r w:rsidR="00FF1A8D" w:rsidRPr="00FC741E">
                    <w:rPr>
                      <w:rFonts w:hint="eastAsia"/>
                      <w:color w:val="000000" w:themeColor="text1"/>
                      <w:sz w:val="18"/>
                      <w:szCs w:val="18"/>
                    </w:rPr>
                    <w:t>小镇休闲山庄</w:t>
                  </w:r>
                </w:p>
              </w:tc>
              <w:tc>
                <w:tcPr>
                  <w:tcW w:w="558" w:type="pct"/>
                  <w:tcBorders>
                    <w:top w:val="single" w:sz="4" w:space="0" w:color="auto"/>
                    <w:left w:val="single" w:sz="4" w:space="0" w:color="auto"/>
                    <w:bottom w:val="single" w:sz="4" w:space="0" w:color="auto"/>
                    <w:right w:val="single" w:sz="4" w:space="0" w:color="auto"/>
                    <w:tl2br w:val="nil"/>
                    <w:tr2bl w:val="nil"/>
                  </w:tcBorders>
                  <w:vAlign w:val="center"/>
                </w:tcPr>
                <w:p w14:paraId="1E6C560A" w14:textId="169AE383"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510" w:type="pct"/>
                  <w:tcBorders>
                    <w:top w:val="single" w:sz="4" w:space="0" w:color="auto"/>
                    <w:left w:val="single" w:sz="4" w:space="0" w:color="auto"/>
                    <w:bottom w:val="single" w:sz="4" w:space="0" w:color="auto"/>
                    <w:right w:val="single" w:sz="4" w:space="0" w:color="auto"/>
                    <w:tl2br w:val="nil"/>
                    <w:tr2bl w:val="nil"/>
                  </w:tcBorders>
                  <w:vAlign w:val="center"/>
                </w:tcPr>
                <w:p w14:paraId="3D2D862A" w14:textId="4F16D6DB"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跨越</w:t>
                  </w:r>
                </w:p>
              </w:tc>
              <w:tc>
                <w:tcPr>
                  <w:tcW w:w="589"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1680CC82" w14:textId="687F975D"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8</w:t>
                  </w:r>
                </w:p>
              </w:tc>
              <w:tc>
                <w:tcPr>
                  <w:tcW w:w="475" w:type="pct"/>
                  <w:tcBorders>
                    <w:top w:val="single" w:sz="4" w:space="0" w:color="auto"/>
                    <w:left w:val="single" w:sz="4" w:space="0" w:color="auto"/>
                    <w:bottom w:val="single" w:sz="4" w:space="0" w:color="auto"/>
                    <w:right w:val="single" w:sz="4" w:space="0" w:color="auto"/>
                    <w:tl2br w:val="nil"/>
                    <w:tr2bl w:val="nil"/>
                  </w:tcBorders>
                  <w:vAlign w:val="center"/>
                </w:tcPr>
                <w:p w14:paraId="66324322" w14:textId="6E275B69"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2</w:t>
                  </w:r>
                  <w:r w:rsidRPr="00FC741E">
                    <w:rPr>
                      <w:rFonts w:hint="eastAsia"/>
                      <w:color w:val="000000" w:themeColor="text1"/>
                      <w:sz w:val="18"/>
                      <w:szCs w:val="18"/>
                    </w:rPr>
                    <w:t>类</w:t>
                  </w:r>
                </w:p>
              </w:tc>
              <w:tc>
                <w:tcPr>
                  <w:tcW w:w="919" w:type="pct"/>
                  <w:tcBorders>
                    <w:top w:val="single" w:sz="4" w:space="0" w:color="auto"/>
                    <w:left w:val="single" w:sz="4" w:space="0" w:color="auto"/>
                    <w:bottom w:val="single" w:sz="4" w:space="0" w:color="auto"/>
                    <w:tl2br w:val="nil"/>
                    <w:tr2bl w:val="nil"/>
                  </w:tcBorders>
                  <w:vAlign w:val="center"/>
                </w:tcPr>
                <w:p w14:paraId="31465A20" w14:textId="7159F12C"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处休闲山庄，</w:t>
                  </w:r>
                  <w:r w:rsidRPr="00FC741E">
                    <w:rPr>
                      <w:rFonts w:hint="eastAsia"/>
                      <w:color w:val="000000" w:themeColor="text1"/>
                      <w:sz w:val="18"/>
                      <w:szCs w:val="18"/>
                    </w:rPr>
                    <w:t>1-2</w:t>
                  </w:r>
                  <w:r w:rsidRPr="00FC741E">
                    <w:rPr>
                      <w:rFonts w:hint="eastAsia"/>
                      <w:color w:val="000000" w:themeColor="text1"/>
                      <w:sz w:val="18"/>
                      <w:szCs w:val="18"/>
                    </w:rPr>
                    <w:t>层尖顶，高度约</w:t>
                  </w:r>
                  <w:r w:rsidRPr="00FC741E">
                    <w:rPr>
                      <w:color w:val="000000" w:themeColor="text1"/>
                      <w:sz w:val="18"/>
                      <w:szCs w:val="18"/>
                    </w:rPr>
                    <w:t>3-6</w:t>
                  </w:r>
                  <w:r w:rsidRPr="00FC741E">
                    <w:rPr>
                      <w:rFonts w:hint="eastAsia"/>
                      <w:color w:val="000000" w:themeColor="text1"/>
                      <w:sz w:val="18"/>
                      <w:szCs w:val="18"/>
                    </w:rPr>
                    <w:t>m</w:t>
                  </w:r>
                </w:p>
              </w:tc>
            </w:tr>
            <w:tr w:rsidR="00FF1A8D" w:rsidRPr="00FC741E" w14:paraId="25207116" w14:textId="77777777" w:rsidTr="00796C7D">
              <w:trPr>
                <w:trHeight w:val="397"/>
                <w:jc w:val="center"/>
              </w:trPr>
              <w:tc>
                <w:tcPr>
                  <w:tcW w:w="258" w:type="pct"/>
                  <w:vMerge/>
                  <w:tcBorders>
                    <w:bottom w:val="single" w:sz="4" w:space="0" w:color="auto"/>
                    <w:right w:val="single" w:sz="4" w:space="0" w:color="auto"/>
                    <w:tl2br w:val="nil"/>
                    <w:tr2bl w:val="nil"/>
                  </w:tcBorders>
                  <w:vAlign w:val="center"/>
                </w:tcPr>
                <w:p w14:paraId="2EAD6971" w14:textId="214CBB31" w:rsidR="00FF1A8D" w:rsidRPr="00FC741E" w:rsidRDefault="00FF1A8D" w:rsidP="00FF1A8D">
                  <w:pPr>
                    <w:adjustRightInd w:val="0"/>
                    <w:snapToGrid w:val="0"/>
                    <w:jc w:val="center"/>
                    <w:rPr>
                      <w:color w:val="000000" w:themeColor="text1"/>
                      <w:sz w:val="18"/>
                      <w:szCs w:val="18"/>
                    </w:rPr>
                  </w:pPr>
                </w:p>
              </w:tc>
              <w:tc>
                <w:tcPr>
                  <w:tcW w:w="168" w:type="pct"/>
                  <w:vMerge/>
                  <w:tcBorders>
                    <w:bottom w:val="single" w:sz="4" w:space="0" w:color="auto"/>
                  </w:tcBorders>
                  <w:vAlign w:val="center"/>
                </w:tcPr>
                <w:p w14:paraId="4DB2EF2A" w14:textId="77777777" w:rsidR="00FF1A8D" w:rsidRPr="00FC741E" w:rsidRDefault="00FF1A8D" w:rsidP="00FF1A8D">
                  <w:pPr>
                    <w:adjustRightInd w:val="0"/>
                    <w:snapToGrid w:val="0"/>
                    <w:jc w:val="center"/>
                    <w:rPr>
                      <w:color w:val="000000" w:themeColor="text1"/>
                      <w:sz w:val="18"/>
                      <w:szCs w:val="18"/>
                    </w:rPr>
                  </w:pPr>
                </w:p>
              </w:tc>
              <w:tc>
                <w:tcPr>
                  <w:tcW w:w="377" w:type="pct"/>
                  <w:vMerge/>
                  <w:tcBorders>
                    <w:bottom w:val="single" w:sz="4" w:space="0" w:color="auto"/>
                    <w:right w:val="single" w:sz="4" w:space="0" w:color="auto"/>
                  </w:tcBorders>
                  <w:vAlign w:val="center"/>
                </w:tcPr>
                <w:p w14:paraId="648DF34D" w14:textId="77777777" w:rsidR="00FF1A8D" w:rsidRPr="00FC741E" w:rsidRDefault="00FF1A8D" w:rsidP="00FF1A8D">
                  <w:pPr>
                    <w:adjustRightInd w:val="0"/>
                    <w:snapToGrid w:val="0"/>
                    <w:jc w:val="center"/>
                    <w:rPr>
                      <w:color w:val="000000" w:themeColor="text1"/>
                      <w:sz w:val="18"/>
                      <w:szCs w:val="18"/>
                    </w:rPr>
                  </w:pPr>
                </w:p>
              </w:tc>
              <w:tc>
                <w:tcPr>
                  <w:tcW w:w="306" w:type="pct"/>
                  <w:vMerge/>
                  <w:tcBorders>
                    <w:bottom w:val="single" w:sz="4" w:space="0" w:color="auto"/>
                    <w:right w:val="single" w:sz="4" w:space="0" w:color="auto"/>
                  </w:tcBorders>
                  <w:vAlign w:val="center"/>
                </w:tcPr>
                <w:p w14:paraId="34BBB108" w14:textId="77777777" w:rsidR="00FF1A8D" w:rsidRPr="00FC741E" w:rsidRDefault="00FF1A8D" w:rsidP="00FF1A8D">
                  <w:pPr>
                    <w:adjustRightInd w:val="0"/>
                    <w:snapToGrid w:val="0"/>
                    <w:jc w:val="center"/>
                    <w:rPr>
                      <w:color w:val="000000" w:themeColor="text1"/>
                      <w:sz w:val="18"/>
                      <w:szCs w:val="18"/>
                    </w:rPr>
                  </w:pPr>
                </w:p>
              </w:tc>
              <w:tc>
                <w:tcPr>
                  <w:tcW w:w="840" w:type="pct"/>
                  <w:tcBorders>
                    <w:top w:val="single" w:sz="4" w:space="0" w:color="auto"/>
                    <w:left w:val="single" w:sz="4" w:space="0" w:color="auto"/>
                    <w:bottom w:val="single" w:sz="4" w:space="0" w:color="auto"/>
                    <w:right w:val="single" w:sz="4" w:space="0" w:color="auto"/>
                    <w:tl2br w:val="nil"/>
                    <w:tr2bl w:val="nil"/>
                  </w:tcBorders>
                  <w:vAlign w:val="center"/>
                </w:tcPr>
                <w:p w14:paraId="1F835481" w14:textId="39BD3780"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东刘村村西</w:t>
                  </w:r>
                  <w:r w:rsidR="00534C07" w:rsidRPr="00534C07">
                    <w:rPr>
                      <w:color w:val="000000"/>
                      <w:sz w:val="18"/>
                      <w:szCs w:val="18"/>
                    </w:rPr>
                    <w:t>**</w:t>
                  </w:r>
                  <w:r w:rsidRPr="00FC741E">
                    <w:rPr>
                      <w:rFonts w:hint="eastAsia"/>
                      <w:color w:val="000000" w:themeColor="text1"/>
                      <w:sz w:val="18"/>
                      <w:szCs w:val="18"/>
                    </w:rPr>
                    <w:t>号民房等</w:t>
                  </w:r>
                </w:p>
              </w:tc>
              <w:tc>
                <w:tcPr>
                  <w:tcW w:w="558" w:type="pct"/>
                  <w:tcBorders>
                    <w:top w:val="single" w:sz="4" w:space="0" w:color="auto"/>
                    <w:left w:val="single" w:sz="4" w:space="0" w:color="auto"/>
                    <w:bottom w:val="single" w:sz="4" w:space="0" w:color="auto"/>
                    <w:right w:val="single" w:sz="4" w:space="0" w:color="auto"/>
                    <w:tl2br w:val="nil"/>
                    <w:tr2bl w:val="nil"/>
                  </w:tcBorders>
                  <w:vAlign w:val="center"/>
                </w:tcPr>
                <w:p w14:paraId="0C4D8F1D" w14:textId="4CBECAFF"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两侧</w:t>
                  </w:r>
                </w:p>
              </w:tc>
              <w:tc>
                <w:tcPr>
                  <w:tcW w:w="510" w:type="pct"/>
                  <w:tcBorders>
                    <w:top w:val="single" w:sz="4" w:space="0" w:color="auto"/>
                    <w:left w:val="single" w:sz="4" w:space="0" w:color="auto"/>
                    <w:bottom w:val="single" w:sz="4" w:space="0" w:color="auto"/>
                    <w:right w:val="single" w:sz="4" w:space="0" w:color="auto"/>
                    <w:tl2br w:val="nil"/>
                    <w:tr2bl w:val="nil"/>
                  </w:tcBorders>
                  <w:vAlign w:val="center"/>
                </w:tcPr>
                <w:p w14:paraId="1678127F" w14:textId="4E7E6DD4"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西北侧约</w:t>
                  </w:r>
                  <w:r w:rsidRPr="00FC741E">
                    <w:rPr>
                      <w:rFonts w:hint="eastAsia"/>
                      <w:color w:val="000000" w:themeColor="text1"/>
                      <w:sz w:val="18"/>
                      <w:szCs w:val="18"/>
                    </w:rPr>
                    <w:t>15m</w:t>
                  </w:r>
                </w:p>
              </w:tc>
              <w:tc>
                <w:tcPr>
                  <w:tcW w:w="589"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176A4624" w14:textId="57B16506"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7</w:t>
                  </w:r>
                </w:p>
              </w:tc>
              <w:tc>
                <w:tcPr>
                  <w:tcW w:w="475" w:type="pct"/>
                  <w:tcBorders>
                    <w:top w:val="single" w:sz="4" w:space="0" w:color="auto"/>
                    <w:left w:val="single" w:sz="4" w:space="0" w:color="auto"/>
                    <w:bottom w:val="single" w:sz="4" w:space="0" w:color="auto"/>
                    <w:right w:val="single" w:sz="4" w:space="0" w:color="auto"/>
                    <w:tl2br w:val="nil"/>
                    <w:tr2bl w:val="nil"/>
                  </w:tcBorders>
                  <w:vAlign w:val="center"/>
                </w:tcPr>
                <w:p w14:paraId="631188CD" w14:textId="24A553D4"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2</w:t>
                  </w:r>
                  <w:r w:rsidRPr="00FC741E">
                    <w:rPr>
                      <w:rFonts w:hint="eastAsia"/>
                      <w:color w:val="000000" w:themeColor="text1"/>
                      <w:sz w:val="18"/>
                      <w:szCs w:val="18"/>
                    </w:rPr>
                    <w:t>类</w:t>
                  </w:r>
                </w:p>
              </w:tc>
              <w:tc>
                <w:tcPr>
                  <w:tcW w:w="919" w:type="pct"/>
                  <w:tcBorders>
                    <w:top w:val="single" w:sz="4" w:space="0" w:color="auto"/>
                    <w:left w:val="single" w:sz="4" w:space="0" w:color="auto"/>
                    <w:bottom w:val="single" w:sz="4" w:space="0" w:color="auto"/>
                    <w:tl2br w:val="nil"/>
                    <w:tr2bl w:val="nil"/>
                  </w:tcBorders>
                  <w:vAlign w:val="center"/>
                </w:tcPr>
                <w:p w14:paraId="32BA0361" w14:textId="228607AB"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2</w:t>
                  </w:r>
                  <w:r w:rsidRPr="00FC741E">
                    <w:rPr>
                      <w:rFonts w:hint="eastAsia"/>
                      <w:color w:val="000000" w:themeColor="text1"/>
                      <w:sz w:val="18"/>
                      <w:szCs w:val="18"/>
                    </w:rPr>
                    <w:t>户民房，</w:t>
                  </w:r>
                  <w:r w:rsidRPr="00FC741E">
                    <w:rPr>
                      <w:rFonts w:hint="eastAsia"/>
                      <w:color w:val="000000" w:themeColor="text1"/>
                      <w:sz w:val="18"/>
                      <w:szCs w:val="18"/>
                    </w:rPr>
                    <w:t>2-5</w:t>
                  </w:r>
                  <w:r w:rsidRPr="00FC741E">
                    <w:rPr>
                      <w:rFonts w:hint="eastAsia"/>
                      <w:color w:val="000000" w:themeColor="text1"/>
                      <w:sz w:val="18"/>
                      <w:szCs w:val="18"/>
                    </w:rPr>
                    <w:t>层尖</w:t>
                  </w:r>
                  <w:r w:rsidRPr="00FC741E">
                    <w:rPr>
                      <w:rFonts w:hint="eastAsia"/>
                      <w:color w:val="000000" w:themeColor="text1"/>
                      <w:sz w:val="18"/>
                      <w:szCs w:val="18"/>
                    </w:rPr>
                    <w:t>/</w:t>
                  </w:r>
                  <w:r w:rsidRPr="00FC741E">
                    <w:rPr>
                      <w:rFonts w:hint="eastAsia"/>
                      <w:color w:val="000000" w:themeColor="text1"/>
                      <w:sz w:val="18"/>
                      <w:szCs w:val="18"/>
                    </w:rPr>
                    <w:t>平顶，高度约</w:t>
                  </w:r>
                  <w:r w:rsidRPr="00FC741E">
                    <w:rPr>
                      <w:rFonts w:hint="eastAsia"/>
                      <w:color w:val="000000" w:themeColor="text1"/>
                      <w:sz w:val="18"/>
                      <w:szCs w:val="18"/>
                    </w:rPr>
                    <w:t>5-20m</w:t>
                  </w:r>
                </w:p>
              </w:tc>
            </w:tr>
            <w:tr w:rsidR="00FF1A8D" w:rsidRPr="00FC741E" w14:paraId="7841B100" w14:textId="77777777" w:rsidTr="00527313">
              <w:trPr>
                <w:trHeight w:val="397"/>
                <w:jc w:val="center"/>
              </w:trPr>
              <w:tc>
                <w:tcPr>
                  <w:tcW w:w="258" w:type="pct"/>
                  <w:tcBorders>
                    <w:top w:val="single" w:sz="4" w:space="0" w:color="auto"/>
                    <w:bottom w:val="single" w:sz="12" w:space="0" w:color="auto"/>
                    <w:right w:val="single" w:sz="4" w:space="0" w:color="auto"/>
                    <w:tl2br w:val="nil"/>
                    <w:tr2bl w:val="nil"/>
                  </w:tcBorders>
                  <w:vAlign w:val="center"/>
                </w:tcPr>
                <w:p w14:paraId="2B862C9A" w14:textId="46E0F1D1"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6</w:t>
                  </w:r>
                </w:p>
              </w:tc>
              <w:tc>
                <w:tcPr>
                  <w:tcW w:w="168" w:type="pct"/>
                  <w:vMerge/>
                  <w:tcBorders>
                    <w:top w:val="single" w:sz="4" w:space="0" w:color="auto"/>
                    <w:left w:val="single" w:sz="4" w:space="0" w:color="auto"/>
                    <w:bottom w:val="single" w:sz="12" w:space="0" w:color="auto"/>
                    <w:right w:val="single" w:sz="4" w:space="0" w:color="auto"/>
                  </w:tcBorders>
                  <w:vAlign w:val="center"/>
                </w:tcPr>
                <w:p w14:paraId="5569ECC8" w14:textId="77777777" w:rsidR="00FF1A8D" w:rsidRPr="00FC741E" w:rsidRDefault="00FF1A8D" w:rsidP="00FF1A8D">
                  <w:pPr>
                    <w:adjustRightInd w:val="0"/>
                    <w:snapToGrid w:val="0"/>
                    <w:jc w:val="center"/>
                    <w:rPr>
                      <w:color w:val="000000" w:themeColor="text1"/>
                      <w:sz w:val="18"/>
                      <w:szCs w:val="18"/>
                    </w:rPr>
                  </w:pPr>
                </w:p>
              </w:tc>
              <w:tc>
                <w:tcPr>
                  <w:tcW w:w="377" w:type="pct"/>
                  <w:vMerge/>
                  <w:tcBorders>
                    <w:top w:val="single" w:sz="4" w:space="0" w:color="auto"/>
                    <w:left w:val="single" w:sz="4" w:space="0" w:color="auto"/>
                    <w:bottom w:val="single" w:sz="12" w:space="0" w:color="auto"/>
                    <w:right w:val="single" w:sz="4" w:space="0" w:color="auto"/>
                  </w:tcBorders>
                  <w:vAlign w:val="center"/>
                </w:tcPr>
                <w:p w14:paraId="5BAD9084" w14:textId="77777777" w:rsidR="00FF1A8D" w:rsidRPr="00FC741E" w:rsidRDefault="00FF1A8D" w:rsidP="00FF1A8D">
                  <w:pPr>
                    <w:adjustRightInd w:val="0"/>
                    <w:snapToGrid w:val="0"/>
                    <w:jc w:val="center"/>
                    <w:rPr>
                      <w:color w:val="000000" w:themeColor="text1"/>
                      <w:sz w:val="18"/>
                      <w:szCs w:val="18"/>
                    </w:rPr>
                  </w:pPr>
                </w:p>
              </w:tc>
              <w:tc>
                <w:tcPr>
                  <w:tcW w:w="306" w:type="pct"/>
                  <w:vMerge/>
                  <w:tcBorders>
                    <w:top w:val="single" w:sz="4" w:space="0" w:color="auto"/>
                    <w:left w:val="single" w:sz="4" w:space="0" w:color="auto"/>
                    <w:bottom w:val="single" w:sz="12" w:space="0" w:color="auto"/>
                    <w:right w:val="single" w:sz="4" w:space="0" w:color="auto"/>
                  </w:tcBorders>
                  <w:vAlign w:val="center"/>
                </w:tcPr>
                <w:p w14:paraId="2C8E0C51" w14:textId="77777777" w:rsidR="00FF1A8D" w:rsidRPr="00FC741E" w:rsidRDefault="00FF1A8D" w:rsidP="00FF1A8D">
                  <w:pPr>
                    <w:adjustRightInd w:val="0"/>
                    <w:snapToGrid w:val="0"/>
                    <w:jc w:val="center"/>
                    <w:rPr>
                      <w:color w:val="000000" w:themeColor="text1"/>
                      <w:sz w:val="18"/>
                      <w:szCs w:val="18"/>
                    </w:rPr>
                  </w:pPr>
                </w:p>
              </w:tc>
              <w:tc>
                <w:tcPr>
                  <w:tcW w:w="840" w:type="pct"/>
                  <w:tcBorders>
                    <w:top w:val="single" w:sz="4" w:space="0" w:color="auto"/>
                    <w:left w:val="single" w:sz="4" w:space="0" w:color="auto"/>
                    <w:bottom w:val="single" w:sz="12" w:space="0" w:color="auto"/>
                    <w:right w:val="single" w:sz="4" w:space="0" w:color="auto"/>
                    <w:tl2br w:val="nil"/>
                    <w:tr2bl w:val="nil"/>
                  </w:tcBorders>
                  <w:vAlign w:val="center"/>
                </w:tcPr>
                <w:p w14:paraId="607B5CA3" w14:textId="2B07060A" w:rsidR="00FF1A8D" w:rsidRPr="00FC741E" w:rsidRDefault="00534C07" w:rsidP="00FF1A8D">
                  <w:pPr>
                    <w:adjustRightInd w:val="0"/>
                    <w:snapToGrid w:val="0"/>
                    <w:jc w:val="center"/>
                    <w:rPr>
                      <w:color w:val="000000" w:themeColor="text1"/>
                      <w:sz w:val="18"/>
                      <w:szCs w:val="18"/>
                    </w:rPr>
                  </w:pPr>
                  <w:r w:rsidRPr="00534C07">
                    <w:rPr>
                      <w:color w:val="000000"/>
                      <w:sz w:val="18"/>
                      <w:szCs w:val="18"/>
                    </w:rPr>
                    <w:t>**</w:t>
                  </w:r>
                  <w:r w:rsidR="00FF1A8D" w:rsidRPr="00FC741E">
                    <w:rPr>
                      <w:rFonts w:hint="eastAsia"/>
                      <w:color w:val="000000" w:themeColor="text1"/>
                      <w:sz w:val="18"/>
                      <w:szCs w:val="18"/>
                    </w:rPr>
                    <w:t>种植看护房</w:t>
                  </w:r>
                </w:p>
              </w:tc>
              <w:tc>
                <w:tcPr>
                  <w:tcW w:w="558" w:type="pct"/>
                  <w:tcBorders>
                    <w:top w:val="single" w:sz="4" w:space="0" w:color="auto"/>
                    <w:left w:val="single" w:sz="4" w:space="0" w:color="auto"/>
                    <w:bottom w:val="single" w:sz="12" w:space="0" w:color="auto"/>
                    <w:right w:val="single" w:sz="4" w:space="0" w:color="auto"/>
                    <w:tl2br w:val="nil"/>
                    <w:tr2bl w:val="nil"/>
                  </w:tcBorders>
                  <w:vAlign w:val="center"/>
                </w:tcPr>
                <w:p w14:paraId="779DB18D" w14:textId="5F961498"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西南侧</w:t>
                  </w:r>
                </w:p>
              </w:tc>
              <w:tc>
                <w:tcPr>
                  <w:tcW w:w="510" w:type="pct"/>
                  <w:tcBorders>
                    <w:top w:val="single" w:sz="4" w:space="0" w:color="auto"/>
                    <w:left w:val="single" w:sz="4" w:space="0" w:color="auto"/>
                    <w:bottom w:val="single" w:sz="12" w:space="0" w:color="auto"/>
                    <w:right w:val="single" w:sz="4" w:space="0" w:color="auto"/>
                    <w:tl2br w:val="nil"/>
                    <w:tr2bl w:val="nil"/>
                  </w:tcBorders>
                  <w:vAlign w:val="center"/>
                </w:tcPr>
                <w:p w14:paraId="77B17457" w14:textId="0632A59E"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西南侧约</w:t>
                  </w:r>
                  <w:r w:rsidRPr="00FC741E">
                    <w:rPr>
                      <w:rFonts w:hint="eastAsia"/>
                      <w:color w:val="000000" w:themeColor="text1"/>
                      <w:sz w:val="18"/>
                      <w:szCs w:val="18"/>
                    </w:rPr>
                    <w:t>30m</w:t>
                  </w:r>
                </w:p>
              </w:tc>
              <w:tc>
                <w:tcPr>
                  <w:tcW w:w="589" w:type="pct"/>
                  <w:tcBorders>
                    <w:top w:val="single" w:sz="4" w:space="0" w:color="auto"/>
                    <w:left w:val="single" w:sz="4" w:space="0" w:color="auto"/>
                    <w:bottom w:val="single" w:sz="12" w:space="0" w:color="auto"/>
                    <w:right w:val="single" w:sz="4" w:space="0" w:color="auto"/>
                    <w:tl2br w:val="nil"/>
                    <w:tr2bl w:val="nil"/>
                  </w:tcBorders>
                  <w:shd w:val="clear" w:color="auto" w:fill="auto"/>
                  <w:vAlign w:val="center"/>
                </w:tcPr>
                <w:p w14:paraId="6DC93333" w14:textId="2AB863B4" w:rsidR="00FF1A8D" w:rsidRPr="00FC741E" w:rsidRDefault="00FF1A8D" w:rsidP="00FF1A8D">
                  <w:pPr>
                    <w:adjustRightInd w:val="0"/>
                    <w:snapToGrid w:val="0"/>
                    <w:jc w:val="center"/>
                    <w:rPr>
                      <w:color w:val="000000" w:themeColor="text1"/>
                      <w:sz w:val="18"/>
                      <w:szCs w:val="18"/>
                    </w:rPr>
                  </w:pPr>
                  <w:r w:rsidRPr="00FC741E">
                    <w:rPr>
                      <w:rFonts w:hint="eastAsia"/>
                      <w:color w:val="000000" w:themeColor="text1"/>
                      <w:sz w:val="18"/>
                      <w:szCs w:val="18"/>
                    </w:rPr>
                    <w:t>≥</w:t>
                  </w:r>
                  <w:r w:rsidRPr="00FC741E">
                    <w:rPr>
                      <w:rFonts w:hint="eastAsia"/>
                      <w:color w:val="000000" w:themeColor="text1"/>
                      <w:sz w:val="18"/>
                      <w:szCs w:val="18"/>
                    </w:rPr>
                    <w:t>7</w:t>
                  </w:r>
                </w:p>
              </w:tc>
              <w:tc>
                <w:tcPr>
                  <w:tcW w:w="475" w:type="pct"/>
                  <w:tcBorders>
                    <w:top w:val="single" w:sz="4" w:space="0" w:color="auto"/>
                    <w:left w:val="single" w:sz="4" w:space="0" w:color="auto"/>
                    <w:bottom w:val="single" w:sz="12" w:space="0" w:color="auto"/>
                    <w:right w:val="single" w:sz="4" w:space="0" w:color="auto"/>
                    <w:tl2br w:val="nil"/>
                    <w:tr2bl w:val="nil"/>
                  </w:tcBorders>
                  <w:vAlign w:val="center"/>
                </w:tcPr>
                <w:p w14:paraId="5ABE26A2" w14:textId="77777777" w:rsidR="00FF1A8D" w:rsidRPr="00FC741E" w:rsidRDefault="00FF1A8D" w:rsidP="00FF1A8D">
                  <w:pPr>
                    <w:adjustRightInd w:val="0"/>
                    <w:snapToGrid w:val="0"/>
                    <w:jc w:val="center"/>
                    <w:rPr>
                      <w:color w:val="000000" w:themeColor="text1"/>
                      <w:sz w:val="18"/>
                      <w:szCs w:val="18"/>
                    </w:rPr>
                  </w:pPr>
                  <w:r w:rsidRPr="00FC741E">
                    <w:rPr>
                      <w:color w:val="000000" w:themeColor="text1"/>
                      <w:sz w:val="18"/>
                      <w:szCs w:val="18"/>
                    </w:rPr>
                    <w:t>1</w:t>
                  </w:r>
                  <w:r w:rsidRPr="00FC741E">
                    <w:rPr>
                      <w:rFonts w:hint="eastAsia"/>
                      <w:color w:val="000000" w:themeColor="text1"/>
                      <w:sz w:val="18"/>
                      <w:szCs w:val="18"/>
                    </w:rPr>
                    <w:t>类</w:t>
                  </w:r>
                </w:p>
              </w:tc>
              <w:tc>
                <w:tcPr>
                  <w:tcW w:w="919" w:type="pct"/>
                  <w:tcBorders>
                    <w:top w:val="single" w:sz="4" w:space="0" w:color="auto"/>
                    <w:left w:val="single" w:sz="4" w:space="0" w:color="auto"/>
                    <w:bottom w:val="single" w:sz="12" w:space="0" w:color="auto"/>
                    <w:tl2br w:val="nil"/>
                    <w:tr2bl w:val="nil"/>
                  </w:tcBorders>
                  <w:vAlign w:val="center"/>
                </w:tcPr>
                <w:p w14:paraId="4BDCFF79" w14:textId="0AE0E724" w:rsidR="00FF1A8D" w:rsidRPr="00FC741E" w:rsidRDefault="00FF1A8D" w:rsidP="004B34CF">
                  <w:pPr>
                    <w:adjustRightInd w:val="0"/>
                    <w:snapToGrid w:val="0"/>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处看护房，</w:t>
                  </w:r>
                  <w:r w:rsidRPr="00FC741E">
                    <w:rPr>
                      <w:rFonts w:hint="eastAsia"/>
                      <w:color w:val="000000" w:themeColor="text1"/>
                      <w:sz w:val="18"/>
                      <w:szCs w:val="18"/>
                    </w:rPr>
                    <w:t>1</w:t>
                  </w:r>
                  <w:r w:rsidRPr="00FC741E">
                    <w:rPr>
                      <w:rFonts w:hint="eastAsia"/>
                      <w:color w:val="000000" w:themeColor="text1"/>
                      <w:sz w:val="18"/>
                      <w:szCs w:val="18"/>
                    </w:rPr>
                    <w:t>层尖顶，高度约</w:t>
                  </w:r>
                  <w:r w:rsidRPr="00FC741E">
                    <w:rPr>
                      <w:color w:val="000000" w:themeColor="text1"/>
                      <w:sz w:val="18"/>
                      <w:szCs w:val="18"/>
                    </w:rPr>
                    <w:t>3</w:t>
                  </w:r>
                  <w:r w:rsidRPr="00FC741E">
                    <w:rPr>
                      <w:rFonts w:hint="eastAsia"/>
                      <w:color w:val="000000" w:themeColor="text1"/>
                      <w:sz w:val="18"/>
                      <w:szCs w:val="18"/>
                    </w:rPr>
                    <w:t>m</w:t>
                  </w:r>
                </w:p>
              </w:tc>
            </w:tr>
          </w:tbl>
          <w:p w14:paraId="5AF6B5CC" w14:textId="5349F223" w:rsidR="004C2DC0" w:rsidRPr="00FC741E" w:rsidRDefault="004C2DC0" w:rsidP="004C2DC0">
            <w:pPr>
              <w:rPr>
                <w:bCs/>
                <w:sz w:val="18"/>
                <w:szCs w:val="18"/>
              </w:rPr>
            </w:pPr>
            <w:r w:rsidRPr="00FC741E">
              <w:rPr>
                <w:rFonts w:hint="eastAsia"/>
                <w:bCs/>
                <w:sz w:val="18"/>
                <w:szCs w:val="18"/>
              </w:rPr>
              <w:t>注：</w:t>
            </w:r>
            <w:r w:rsidRPr="00FC741E">
              <w:rPr>
                <w:rFonts w:hint="eastAsia"/>
                <w:bCs/>
                <w:sz w:val="18"/>
                <w:szCs w:val="18"/>
              </w:rPr>
              <w:t>[</w:t>
            </w:r>
            <w:r w:rsidRPr="00FC741E">
              <w:rPr>
                <w:bCs/>
                <w:sz w:val="18"/>
                <w:szCs w:val="18"/>
              </w:rPr>
              <w:t>1]</w:t>
            </w:r>
            <w:r w:rsidRPr="00FC741E">
              <w:rPr>
                <w:rFonts w:hint="eastAsia"/>
                <w:bCs/>
                <w:sz w:val="18"/>
                <w:szCs w:val="18"/>
              </w:rPr>
              <w:t>：</w:t>
            </w:r>
            <w:r w:rsidR="001D7DF6" w:rsidRPr="00FC741E">
              <w:rPr>
                <w:rFonts w:hint="eastAsia"/>
                <w:bCs/>
                <w:sz w:val="18"/>
                <w:szCs w:val="21"/>
              </w:rPr>
              <w:t>导线高度经咨询设计单位本项目线路经过</w:t>
            </w:r>
            <w:r w:rsidR="00D54543" w:rsidRPr="00FC741E">
              <w:rPr>
                <w:rFonts w:hint="eastAsia"/>
                <w:bCs/>
                <w:sz w:val="18"/>
                <w:szCs w:val="21"/>
              </w:rPr>
              <w:t>声环境保护目标</w:t>
            </w:r>
            <w:r w:rsidR="001D7DF6" w:rsidRPr="00FC741E">
              <w:rPr>
                <w:rFonts w:hint="eastAsia"/>
                <w:bCs/>
                <w:sz w:val="18"/>
                <w:szCs w:val="21"/>
              </w:rPr>
              <w:t>时的最低导线对地高度。</w:t>
            </w:r>
          </w:p>
          <w:p w14:paraId="66A76C5C" w14:textId="05400BE0" w:rsidR="005F4EA6" w:rsidRPr="00FC741E" w:rsidRDefault="004C2DC0" w:rsidP="004C2DC0">
            <w:pPr>
              <w:ind w:firstLineChars="200" w:firstLine="360"/>
              <w:rPr>
                <w:kern w:val="0"/>
                <w:szCs w:val="21"/>
              </w:rPr>
            </w:pPr>
            <w:r w:rsidRPr="00FC741E">
              <w:rPr>
                <w:bCs/>
                <w:sz w:val="18"/>
                <w:szCs w:val="18"/>
              </w:rPr>
              <w:t>[2]</w:t>
            </w:r>
            <w:r w:rsidRPr="00FC741E">
              <w:rPr>
                <w:rFonts w:hint="eastAsia"/>
                <w:bCs/>
                <w:sz w:val="18"/>
                <w:szCs w:val="18"/>
              </w:rPr>
              <w:t>：</w:t>
            </w:r>
            <w:r w:rsidRPr="00FC741E">
              <w:rPr>
                <w:rFonts w:hint="eastAsia"/>
                <w:bCs/>
                <w:sz w:val="18"/>
                <w:szCs w:val="18"/>
              </w:rPr>
              <w:t>1</w:t>
            </w:r>
            <w:r w:rsidRPr="00FC741E">
              <w:rPr>
                <w:rFonts w:hint="eastAsia"/>
                <w:bCs/>
                <w:sz w:val="18"/>
                <w:szCs w:val="18"/>
              </w:rPr>
              <w:t>类、</w:t>
            </w:r>
            <w:r w:rsidRPr="00FC741E">
              <w:rPr>
                <w:rFonts w:hint="eastAsia"/>
                <w:bCs/>
                <w:sz w:val="18"/>
                <w:szCs w:val="18"/>
              </w:rPr>
              <w:t>2</w:t>
            </w:r>
            <w:r w:rsidRPr="00FC741E">
              <w:rPr>
                <w:rFonts w:hint="eastAsia"/>
                <w:bCs/>
                <w:sz w:val="18"/>
                <w:szCs w:val="18"/>
              </w:rPr>
              <w:t>类</w:t>
            </w:r>
            <w:r w:rsidR="00F55452" w:rsidRPr="00FC741E">
              <w:rPr>
                <w:rFonts w:hint="eastAsia"/>
                <w:bCs/>
                <w:sz w:val="18"/>
                <w:szCs w:val="18"/>
              </w:rPr>
              <w:t>、</w:t>
            </w:r>
            <w:r w:rsidR="00F55452" w:rsidRPr="00FC741E">
              <w:rPr>
                <w:rFonts w:hint="eastAsia"/>
                <w:bCs/>
                <w:sz w:val="18"/>
                <w:szCs w:val="18"/>
              </w:rPr>
              <w:t>4a</w:t>
            </w:r>
            <w:r w:rsidR="00F55452" w:rsidRPr="00FC741E">
              <w:rPr>
                <w:rFonts w:hint="eastAsia"/>
                <w:bCs/>
                <w:sz w:val="18"/>
                <w:szCs w:val="18"/>
              </w:rPr>
              <w:t>类</w:t>
            </w:r>
            <w:r w:rsidRPr="00FC741E">
              <w:rPr>
                <w:rFonts w:hint="eastAsia"/>
                <w:bCs/>
                <w:sz w:val="18"/>
                <w:szCs w:val="18"/>
              </w:rPr>
              <w:t>分别表示《声环境质量标准》（</w:t>
            </w:r>
            <w:r w:rsidRPr="00FC741E">
              <w:rPr>
                <w:rFonts w:hint="eastAsia"/>
                <w:bCs/>
                <w:sz w:val="18"/>
                <w:szCs w:val="18"/>
              </w:rPr>
              <w:t>GB3096-2008</w:t>
            </w:r>
            <w:r w:rsidRPr="00FC741E">
              <w:rPr>
                <w:rFonts w:hint="eastAsia"/>
                <w:bCs/>
                <w:sz w:val="18"/>
                <w:szCs w:val="18"/>
              </w:rPr>
              <w:t>）中</w:t>
            </w:r>
            <w:r w:rsidRPr="00FC741E">
              <w:rPr>
                <w:rFonts w:hint="eastAsia"/>
                <w:bCs/>
                <w:sz w:val="18"/>
                <w:szCs w:val="18"/>
              </w:rPr>
              <w:t>1</w:t>
            </w:r>
            <w:r w:rsidRPr="00FC741E">
              <w:rPr>
                <w:rFonts w:hint="eastAsia"/>
                <w:bCs/>
                <w:sz w:val="18"/>
                <w:szCs w:val="18"/>
              </w:rPr>
              <w:t>类、</w:t>
            </w:r>
            <w:r w:rsidRPr="00FC741E">
              <w:rPr>
                <w:bCs/>
                <w:sz w:val="18"/>
                <w:szCs w:val="18"/>
              </w:rPr>
              <w:t>2</w:t>
            </w:r>
            <w:r w:rsidRPr="00FC741E">
              <w:rPr>
                <w:rFonts w:hint="eastAsia"/>
                <w:bCs/>
                <w:sz w:val="18"/>
                <w:szCs w:val="18"/>
              </w:rPr>
              <w:t>类</w:t>
            </w:r>
            <w:r w:rsidR="00F55452" w:rsidRPr="00FC741E">
              <w:rPr>
                <w:rFonts w:hint="eastAsia"/>
                <w:bCs/>
                <w:sz w:val="18"/>
                <w:szCs w:val="18"/>
              </w:rPr>
              <w:t>、</w:t>
            </w:r>
            <w:r w:rsidR="00F55452" w:rsidRPr="00FC741E">
              <w:rPr>
                <w:rFonts w:hint="eastAsia"/>
                <w:bCs/>
                <w:sz w:val="18"/>
                <w:szCs w:val="18"/>
              </w:rPr>
              <w:t>4a</w:t>
            </w:r>
            <w:r w:rsidR="00F55452" w:rsidRPr="00FC741E">
              <w:rPr>
                <w:rFonts w:hint="eastAsia"/>
                <w:bCs/>
                <w:sz w:val="18"/>
                <w:szCs w:val="18"/>
              </w:rPr>
              <w:t>类</w:t>
            </w:r>
            <w:r w:rsidRPr="00FC741E">
              <w:rPr>
                <w:rFonts w:hint="eastAsia"/>
                <w:bCs/>
                <w:sz w:val="18"/>
                <w:szCs w:val="18"/>
              </w:rPr>
              <w:t>标准要求。</w:t>
            </w:r>
          </w:p>
        </w:tc>
      </w:tr>
      <w:tr w:rsidR="005F4EA6" w:rsidRPr="00FC741E" w14:paraId="40EDF45F" w14:textId="77777777">
        <w:trPr>
          <w:trHeight w:val="11472"/>
          <w:jc w:val="center"/>
        </w:trPr>
        <w:tc>
          <w:tcPr>
            <w:tcW w:w="156" w:type="pct"/>
            <w:vAlign w:val="center"/>
          </w:tcPr>
          <w:p w14:paraId="3D86D748" w14:textId="77777777" w:rsidR="008B7E6A" w:rsidRPr="00FC741E" w:rsidRDefault="008B7E6A">
            <w:pPr>
              <w:adjustRightInd w:val="0"/>
              <w:snapToGrid w:val="0"/>
              <w:jc w:val="center"/>
              <w:rPr>
                <w:kern w:val="0"/>
                <w:szCs w:val="21"/>
              </w:rPr>
            </w:pPr>
          </w:p>
          <w:p w14:paraId="3ABA411E" w14:textId="77777777" w:rsidR="008B7E6A" w:rsidRPr="00FC741E" w:rsidRDefault="008B7E6A">
            <w:pPr>
              <w:adjustRightInd w:val="0"/>
              <w:snapToGrid w:val="0"/>
              <w:jc w:val="center"/>
              <w:rPr>
                <w:kern w:val="0"/>
                <w:szCs w:val="21"/>
              </w:rPr>
            </w:pPr>
          </w:p>
          <w:p w14:paraId="20EE2344" w14:textId="77777777" w:rsidR="008B7E6A" w:rsidRPr="00FC741E" w:rsidRDefault="008B7E6A">
            <w:pPr>
              <w:adjustRightInd w:val="0"/>
              <w:snapToGrid w:val="0"/>
              <w:jc w:val="center"/>
              <w:rPr>
                <w:kern w:val="0"/>
                <w:szCs w:val="21"/>
              </w:rPr>
            </w:pPr>
          </w:p>
          <w:p w14:paraId="2199B38A" w14:textId="77777777" w:rsidR="008B7E6A" w:rsidRPr="00FC741E" w:rsidRDefault="008B7E6A">
            <w:pPr>
              <w:adjustRightInd w:val="0"/>
              <w:snapToGrid w:val="0"/>
              <w:jc w:val="center"/>
              <w:rPr>
                <w:kern w:val="0"/>
                <w:szCs w:val="21"/>
              </w:rPr>
            </w:pPr>
          </w:p>
          <w:p w14:paraId="53706F7B" w14:textId="77777777" w:rsidR="008B7E6A" w:rsidRPr="00FC741E" w:rsidRDefault="008B7E6A">
            <w:pPr>
              <w:adjustRightInd w:val="0"/>
              <w:snapToGrid w:val="0"/>
              <w:jc w:val="center"/>
              <w:rPr>
                <w:kern w:val="0"/>
                <w:szCs w:val="21"/>
              </w:rPr>
            </w:pPr>
          </w:p>
          <w:p w14:paraId="703477AD" w14:textId="77777777" w:rsidR="008B7E6A" w:rsidRPr="00FC741E" w:rsidRDefault="008B7E6A">
            <w:pPr>
              <w:adjustRightInd w:val="0"/>
              <w:snapToGrid w:val="0"/>
              <w:jc w:val="center"/>
              <w:rPr>
                <w:kern w:val="0"/>
                <w:szCs w:val="21"/>
              </w:rPr>
            </w:pPr>
          </w:p>
          <w:p w14:paraId="5CFA51A4" w14:textId="77777777" w:rsidR="008B7E6A" w:rsidRPr="00FC741E" w:rsidRDefault="008B7E6A">
            <w:pPr>
              <w:adjustRightInd w:val="0"/>
              <w:snapToGrid w:val="0"/>
              <w:jc w:val="center"/>
              <w:rPr>
                <w:kern w:val="0"/>
                <w:szCs w:val="21"/>
              </w:rPr>
            </w:pPr>
          </w:p>
          <w:p w14:paraId="45E90DA2" w14:textId="77777777" w:rsidR="008B7E6A" w:rsidRPr="00FC741E" w:rsidRDefault="008B7E6A">
            <w:pPr>
              <w:adjustRightInd w:val="0"/>
              <w:snapToGrid w:val="0"/>
              <w:jc w:val="center"/>
              <w:rPr>
                <w:kern w:val="0"/>
                <w:szCs w:val="21"/>
              </w:rPr>
            </w:pPr>
          </w:p>
          <w:p w14:paraId="21C6F827" w14:textId="77777777" w:rsidR="008B7E6A" w:rsidRPr="00FC741E" w:rsidRDefault="008B7E6A">
            <w:pPr>
              <w:adjustRightInd w:val="0"/>
              <w:snapToGrid w:val="0"/>
              <w:jc w:val="center"/>
              <w:rPr>
                <w:kern w:val="0"/>
                <w:szCs w:val="21"/>
              </w:rPr>
            </w:pPr>
          </w:p>
          <w:p w14:paraId="27D134B4" w14:textId="77777777" w:rsidR="008B7E6A" w:rsidRPr="00FC741E" w:rsidRDefault="008B7E6A">
            <w:pPr>
              <w:adjustRightInd w:val="0"/>
              <w:snapToGrid w:val="0"/>
              <w:jc w:val="center"/>
              <w:rPr>
                <w:kern w:val="0"/>
                <w:szCs w:val="21"/>
              </w:rPr>
            </w:pPr>
          </w:p>
          <w:p w14:paraId="63AD8DCE" w14:textId="77777777" w:rsidR="008B7E6A" w:rsidRPr="00FC741E" w:rsidRDefault="008B7E6A">
            <w:pPr>
              <w:adjustRightInd w:val="0"/>
              <w:snapToGrid w:val="0"/>
              <w:jc w:val="center"/>
              <w:rPr>
                <w:kern w:val="0"/>
                <w:szCs w:val="21"/>
              </w:rPr>
            </w:pPr>
          </w:p>
          <w:p w14:paraId="0EF7688C" w14:textId="77777777" w:rsidR="008B7E6A" w:rsidRPr="00FC741E" w:rsidRDefault="008B7E6A">
            <w:pPr>
              <w:adjustRightInd w:val="0"/>
              <w:snapToGrid w:val="0"/>
              <w:jc w:val="center"/>
              <w:rPr>
                <w:kern w:val="0"/>
                <w:szCs w:val="21"/>
              </w:rPr>
            </w:pPr>
          </w:p>
          <w:p w14:paraId="792C50A4" w14:textId="77777777" w:rsidR="008B7E6A" w:rsidRPr="00FC741E" w:rsidRDefault="008B7E6A">
            <w:pPr>
              <w:adjustRightInd w:val="0"/>
              <w:snapToGrid w:val="0"/>
              <w:jc w:val="center"/>
              <w:rPr>
                <w:kern w:val="0"/>
                <w:szCs w:val="21"/>
              </w:rPr>
            </w:pPr>
          </w:p>
          <w:p w14:paraId="13BDC12A" w14:textId="77777777" w:rsidR="008B7E6A" w:rsidRPr="00FC741E" w:rsidRDefault="008B7E6A">
            <w:pPr>
              <w:adjustRightInd w:val="0"/>
              <w:snapToGrid w:val="0"/>
              <w:jc w:val="center"/>
              <w:rPr>
                <w:kern w:val="0"/>
                <w:szCs w:val="21"/>
              </w:rPr>
            </w:pPr>
          </w:p>
          <w:p w14:paraId="5D16C09C" w14:textId="77777777" w:rsidR="008B7E6A" w:rsidRPr="00FC741E" w:rsidRDefault="008B7E6A">
            <w:pPr>
              <w:adjustRightInd w:val="0"/>
              <w:snapToGrid w:val="0"/>
              <w:jc w:val="center"/>
              <w:rPr>
                <w:kern w:val="0"/>
                <w:szCs w:val="21"/>
              </w:rPr>
            </w:pPr>
          </w:p>
          <w:p w14:paraId="7B56FBB0" w14:textId="77777777" w:rsidR="008B7E6A" w:rsidRPr="00FC741E" w:rsidRDefault="008B7E6A">
            <w:pPr>
              <w:adjustRightInd w:val="0"/>
              <w:snapToGrid w:val="0"/>
              <w:jc w:val="center"/>
              <w:rPr>
                <w:kern w:val="0"/>
                <w:szCs w:val="21"/>
              </w:rPr>
            </w:pPr>
          </w:p>
          <w:p w14:paraId="2473A73E" w14:textId="77777777" w:rsidR="008B7E6A" w:rsidRPr="00FC741E" w:rsidRDefault="008B7E6A">
            <w:pPr>
              <w:adjustRightInd w:val="0"/>
              <w:snapToGrid w:val="0"/>
              <w:jc w:val="center"/>
              <w:rPr>
                <w:kern w:val="0"/>
                <w:szCs w:val="21"/>
              </w:rPr>
            </w:pPr>
          </w:p>
          <w:p w14:paraId="4FF6D540" w14:textId="77777777" w:rsidR="008B7E6A" w:rsidRPr="00FC741E" w:rsidRDefault="008B7E6A">
            <w:pPr>
              <w:adjustRightInd w:val="0"/>
              <w:snapToGrid w:val="0"/>
              <w:jc w:val="center"/>
              <w:rPr>
                <w:kern w:val="0"/>
                <w:szCs w:val="21"/>
              </w:rPr>
            </w:pPr>
          </w:p>
          <w:p w14:paraId="34EEFAD5" w14:textId="77777777" w:rsidR="008B7E6A" w:rsidRPr="00FC741E" w:rsidRDefault="008B7E6A">
            <w:pPr>
              <w:adjustRightInd w:val="0"/>
              <w:snapToGrid w:val="0"/>
              <w:jc w:val="center"/>
              <w:rPr>
                <w:kern w:val="0"/>
                <w:szCs w:val="21"/>
              </w:rPr>
            </w:pPr>
          </w:p>
          <w:p w14:paraId="21A049FA" w14:textId="77777777" w:rsidR="008B7E6A" w:rsidRPr="00FC741E" w:rsidRDefault="008B7E6A">
            <w:pPr>
              <w:adjustRightInd w:val="0"/>
              <w:snapToGrid w:val="0"/>
              <w:jc w:val="center"/>
              <w:rPr>
                <w:kern w:val="0"/>
                <w:szCs w:val="21"/>
              </w:rPr>
            </w:pPr>
          </w:p>
          <w:p w14:paraId="26707890" w14:textId="77777777" w:rsidR="008B7E6A" w:rsidRPr="00FC741E" w:rsidRDefault="008B7E6A">
            <w:pPr>
              <w:adjustRightInd w:val="0"/>
              <w:snapToGrid w:val="0"/>
              <w:jc w:val="center"/>
              <w:rPr>
                <w:kern w:val="0"/>
                <w:szCs w:val="21"/>
              </w:rPr>
            </w:pPr>
          </w:p>
          <w:p w14:paraId="4E11A2E8" w14:textId="77777777" w:rsidR="008B7E6A" w:rsidRPr="00FC741E" w:rsidRDefault="008B7E6A">
            <w:pPr>
              <w:adjustRightInd w:val="0"/>
              <w:snapToGrid w:val="0"/>
              <w:jc w:val="center"/>
              <w:rPr>
                <w:kern w:val="0"/>
                <w:szCs w:val="21"/>
              </w:rPr>
            </w:pPr>
          </w:p>
          <w:p w14:paraId="39E27ED7" w14:textId="77777777" w:rsidR="008B7E6A" w:rsidRPr="00FC741E" w:rsidRDefault="008B7E6A">
            <w:pPr>
              <w:adjustRightInd w:val="0"/>
              <w:snapToGrid w:val="0"/>
              <w:jc w:val="center"/>
              <w:rPr>
                <w:kern w:val="0"/>
                <w:szCs w:val="21"/>
              </w:rPr>
            </w:pPr>
          </w:p>
          <w:p w14:paraId="58194344" w14:textId="77777777" w:rsidR="008B7E6A" w:rsidRPr="00FC741E" w:rsidRDefault="008B7E6A">
            <w:pPr>
              <w:adjustRightInd w:val="0"/>
              <w:snapToGrid w:val="0"/>
              <w:jc w:val="center"/>
              <w:rPr>
                <w:kern w:val="0"/>
                <w:szCs w:val="21"/>
              </w:rPr>
            </w:pPr>
          </w:p>
          <w:p w14:paraId="2CD8C837" w14:textId="77777777" w:rsidR="008B7E6A" w:rsidRPr="00FC741E" w:rsidRDefault="008B7E6A">
            <w:pPr>
              <w:adjustRightInd w:val="0"/>
              <w:snapToGrid w:val="0"/>
              <w:jc w:val="center"/>
              <w:rPr>
                <w:kern w:val="0"/>
                <w:szCs w:val="21"/>
              </w:rPr>
            </w:pPr>
          </w:p>
          <w:p w14:paraId="08628369" w14:textId="77777777" w:rsidR="008B7E6A" w:rsidRPr="00FC741E" w:rsidRDefault="008B7E6A">
            <w:pPr>
              <w:adjustRightInd w:val="0"/>
              <w:snapToGrid w:val="0"/>
              <w:jc w:val="center"/>
              <w:rPr>
                <w:kern w:val="0"/>
                <w:szCs w:val="21"/>
              </w:rPr>
            </w:pPr>
          </w:p>
          <w:p w14:paraId="3516A61C" w14:textId="1385A047" w:rsidR="005F4EA6" w:rsidRPr="00FC741E" w:rsidRDefault="00000000">
            <w:pPr>
              <w:adjustRightInd w:val="0"/>
              <w:snapToGrid w:val="0"/>
              <w:jc w:val="center"/>
              <w:rPr>
                <w:kern w:val="0"/>
                <w:szCs w:val="21"/>
              </w:rPr>
            </w:pPr>
            <w:r w:rsidRPr="00FC741E">
              <w:rPr>
                <w:kern w:val="0"/>
                <w:szCs w:val="21"/>
              </w:rPr>
              <w:t>评价</w:t>
            </w:r>
          </w:p>
          <w:p w14:paraId="3B3C2556" w14:textId="77777777" w:rsidR="005F4EA6" w:rsidRPr="00FC741E" w:rsidRDefault="00000000">
            <w:pPr>
              <w:adjustRightInd w:val="0"/>
              <w:snapToGrid w:val="0"/>
              <w:jc w:val="center"/>
              <w:rPr>
                <w:kern w:val="0"/>
                <w:szCs w:val="21"/>
              </w:rPr>
            </w:pPr>
            <w:r w:rsidRPr="00FC741E">
              <w:rPr>
                <w:kern w:val="0"/>
                <w:szCs w:val="21"/>
              </w:rPr>
              <w:t>标准</w:t>
            </w:r>
          </w:p>
          <w:p w14:paraId="4B9CBACF" w14:textId="77777777" w:rsidR="008B7E6A" w:rsidRPr="00FC741E" w:rsidRDefault="008B7E6A">
            <w:pPr>
              <w:adjustRightInd w:val="0"/>
              <w:snapToGrid w:val="0"/>
              <w:jc w:val="center"/>
              <w:rPr>
                <w:kern w:val="0"/>
                <w:szCs w:val="21"/>
              </w:rPr>
            </w:pPr>
          </w:p>
          <w:p w14:paraId="54535701" w14:textId="77777777" w:rsidR="008B7E6A" w:rsidRPr="00FC741E" w:rsidRDefault="008B7E6A">
            <w:pPr>
              <w:adjustRightInd w:val="0"/>
              <w:snapToGrid w:val="0"/>
              <w:jc w:val="center"/>
              <w:rPr>
                <w:kern w:val="0"/>
                <w:szCs w:val="21"/>
              </w:rPr>
            </w:pPr>
          </w:p>
          <w:p w14:paraId="05606A12" w14:textId="77777777" w:rsidR="008B7E6A" w:rsidRPr="00FC741E" w:rsidRDefault="008B7E6A">
            <w:pPr>
              <w:adjustRightInd w:val="0"/>
              <w:snapToGrid w:val="0"/>
              <w:jc w:val="center"/>
              <w:rPr>
                <w:kern w:val="0"/>
                <w:szCs w:val="21"/>
              </w:rPr>
            </w:pPr>
          </w:p>
          <w:p w14:paraId="36B30822" w14:textId="77777777" w:rsidR="008B7E6A" w:rsidRPr="00FC741E" w:rsidRDefault="008B7E6A">
            <w:pPr>
              <w:adjustRightInd w:val="0"/>
              <w:snapToGrid w:val="0"/>
              <w:jc w:val="center"/>
              <w:rPr>
                <w:kern w:val="0"/>
                <w:szCs w:val="21"/>
              </w:rPr>
            </w:pPr>
          </w:p>
          <w:p w14:paraId="312C84EA" w14:textId="77777777" w:rsidR="008B7E6A" w:rsidRPr="00FC741E" w:rsidRDefault="008B7E6A">
            <w:pPr>
              <w:adjustRightInd w:val="0"/>
              <w:snapToGrid w:val="0"/>
              <w:jc w:val="center"/>
              <w:rPr>
                <w:kern w:val="0"/>
                <w:szCs w:val="21"/>
              </w:rPr>
            </w:pPr>
          </w:p>
          <w:p w14:paraId="0CBEE7C2" w14:textId="77777777" w:rsidR="008B7E6A" w:rsidRPr="00FC741E" w:rsidRDefault="008B7E6A">
            <w:pPr>
              <w:adjustRightInd w:val="0"/>
              <w:snapToGrid w:val="0"/>
              <w:jc w:val="center"/>
              <w:rPr>
                <w:kern w:val="0"/>
                <w:szCs w:val="21"/>
              </w:rPr>
            </w:pPr>
          </w:p>
          <w:p w14:paraId="79F5DC32" w14:textId="77777777" w:rsidR="008B7E6A" w:rsidRPr="00FC741E" w:rsidRDefault="008B7E6A">
            <w:pPr>
              <w:adjustRightInd w:val="0"/>
              <w:snapToGrid w:val="0"/>
              <w:jc w:val="center"/>
              <w:rPr>
                <w:kern w:val="0"/>
                <w:szCs w:val="21"/>
              </w:rPr>
            </w:pPr>
          </w:p>
          <w:p w14:paraId="6385E309" w14:textId="77777777" w:rsidR="008B7E6A" w:rsidRPr="00FC741E" w:rsidRDefault="008B7E6A">
            <w:pPr>
              <w:adjustRightInd w:val="0"/>
              <w:snapToGrid w:val="0"/>
              <w:jc w:val="center"/>
              <w:rPr>
                <w:kern w:val="0"/>
                <w:szCs w:val="21"/>
              </w:rPr>
            </w:pPr>
          </w:p>
          <w:p w14:paraId="69E2A7E5" w14:textId="77777777" w:rsidR="008B7E6A" w:rsidRPr="00FC741E" w:rsidRDefault="008B7E6A">
            <w:pPr>
              <w:adjustRightInd w:val="0"/>
              <w:snapToGrid w:val="0"/>
              <w:jc w:val="center"/>
              <w:rPr>
                <w:kern w:val="0"/>
                <w:szCs w:val="21"/>
              </w:rPr>
            </w:pPr>
          </w:p>
          <w:p w14:paraId="0FE37F46" w14:textId="77777777" w:rsidR="008B7E6A" w:rsidRPr="00FC741E" w:rsidRDefault="008B7E6A">
            <w:pPr>
              <w:adjustRightInd w:val="0"/>
              <w:snapToGrid w:val="0"/>
              <w:jc w:val="center"/>
              <w:rPr>
                <w:kern w:val="0"/>
                <w:szCs w:val="21"/>
              </w:rPr>
            </w:pPr>
          </w:p>
          <w:p w14:paraId="16EC311D" w14:textId="77777777" w:rsidR="008B7E6A" w:rsidRPr="00FC741E" w:rsidRDefault="008B7E6A">
            <w:pPr>
              <w:adjustRightInd w:val="0"/>
              <w:snapToGrid w:val="0"/>
              <w:jc w:val="center"/>
              <w:rPr>
                <w:kern w:val="0"/>
                <w:szCs w:val="21"/>
              </w:rPr>
            </w:pPr>
          </w:p>
          <w:p w14:paraId="69F053DE" w14:textId="77777777" w:rsidR="008B7E6A" w:rsidRPr="00FC741E" w:rsidRDefault="008B7E6A">
            <w:pPr>
              <w:adjustRightInd w:val="0"/>
              <w:snapToGrid w:val="0"/>
              <w:jc w:val="center"/>
              <w:rPr>
                <w:kern w:val="0"/>
                <w:szCs w:val="21"/>
              </w:rPr>
            </w:pPr>
          </w:p>
          <w:p w14:paraId="5E437BF0" w14:textId="77777777" w:rsidR="008B7E6A" w:rsidRPr="00FC741E" w:rsidRDefault="008B7E6A">
            <w:pPr>
              <w:adjustRightInd w:val="0"/>
              <w:snapToGrid w:val="0"/>
              <w:jc w:val="center"/>
              <w:rPr>
                <w:kern w:val="0"/>
                <w:szCs w:val="21"/>
              </w:rPr>
            </w:pPr>
          </w:p>
          <w:p w14:paraId="5837F492" w14:textId="77777777" w:rsidR="008B7E6A" w:rsidRPr="00FC741E" w:rsidRDefault="008B7E6A">
            <w:pPr>
              <w:adjustRightInd w:val="0"/>
              <w:snapToGrid w:val="0"/>
              <w:jc w:val="center"/>
              <w:rPr>
                <w:kern w:val="0"/>
                <w:szCs w:val="21"/>
              </w:rPr>
            </w:pPr>
          </w:p>
          <w:p w14:paraId="3FC51507" w14:textId="77777777" w:rsidR="008B7E6A" w:rsidRPr="00FC741E" w:rsidRDefault="008B7E6A">
            <w:pPr>
              <w:adjustRightInd w:val="0"/>
              <w:snapToGrid w:val="0"/>
              <w:jc w:val="center"/>
              <w:rPr>
                <w:kern w:val="0"/>
                <w:szCs w:val="21"/>
              </w:rPr>
            </w:pPr>
          </w:p>
          <w:p w14:paraId="3CFD871A" w14:textId="77777777" w:rsidR="008B7E6A" w:rsidRPr="00FC741E" w:rsidRDefault="008B7E6A">
            <w:pPr>
              <w:adjustRightInd w:val="0"/>
              <w:snapToGrid w:val="0"/>
              <w:jc w:val="center"/>
              <w:rPr>
                <w:kern w:val="0"/>
                <w:szCs w:val="21"/>
              </w:rPr>
            </w:pPr>
          </w:p>
          <w:p w14:paraId="337AF8A0" w14:textId="77777777" w:rsidR="008B7E6A" w:rsidRPr="00FC741E" w:rsidRDefault="008B7E6A">
            <w:pPr>
              <w:adjustRightInd w:val="0"/>
              <w:snapToGrid w:val="0"/>
              <w:jc w:val="center"/>
              <w:rPr>
                <w:kern w:val="0"/>
                <w:szCs w:val="21"/>
              </w:rPr>
            </w:pPr>
          </w:p>
          <w:p w14:paraId="2B4FB6FE" w14:textId="77777777" w:rsidR="008B7E6A" w:rsidRPr="00FC741E" w:rsidRDefault="008B7E6A">
            <w:pPr>
              <w:adjustRightInd w:val="0"/>
              <w:snapToGrid w:val="0"/>
              <w:jc w:val="center"/>
              <w:rPr>
                <w:kern w:val="0"/>
                <w:szCs w:val="21"/>
              </w:rPr>
            </w:pPr>
          </w:p>
          <w:p w14:paraId="2B498B5F" w14:textId="77777777" w:rsidR="008B7E6A" w:rsidRPr="00FC741E" w:rsidRDefault="008B7E6A">
            <w:pPr>
              <w:adjustRightInd w:val="0"/>
              <w:snapToGrid w:val="0"/>
              <w:jc w:val="center"/>
              <w:rPr>
                <w:kern w:val="0"/>
                <w:szCs w:val="21"/>
              </w:rPr>
            </w:pPr>
          </w:p>
          <w:p w14:paraId="7384928A" w14:textId="77777777" w:rsidR="008B7E6A" w:rsidRPr="00FC741E" w:rsidRDefault="008B7E6A">
            <w:pPr>
              <w:adjustRightInd w:val="0"/>
              <w:snapToGrid w:val="0"/>
              <w:jc w:val="center"/>
              <w:rPr>
                <w:kern w:val="0"/>
                <w:szCs w:val="21"/>
              </w:rPr>
            </w:pPr>
          </w:p>
          <w:p w14:paraId="783B3F47" w14:textId="77777777" w:rsidR="008B7E6A" w:rsidRPr="00FC741E" w:rsidRDefault="008B7E6A">
            <w:pPr>
              <w:adjustRightInd w:val="0"/>
              <w:snapToGrid w:val="0"/>
              <w:jc w:val="center"/>
              <w:rPr>
                <w:kern w:val="0"/>
                <w:szCs w:val="21"/>
              </w:rPr>
            </w:pPr>
          </w:p>
          <w:p w14:paraId="18C3A4AB" w14:textId="77777777" w:rsidR="008B7E6A" w:rsidRPr="00FC741E" w:rsidRDefault="008B7E6A">
            <w:pPr>
              <w:adjustRightInd w:val="0"/>
              <w:snapToGrid w:val="0"/>
              <w:jc w:val="center"/>
              <w:rPr>
                <w:kern w:val="0"/>
                <w:szCs w:val="21"/>
              </w:rPr>
            </w:pPr>
          </w:p>
          <w:p w14:paraId="65905012" w14:textId="77777777" w:rsidR="008B7E6A" w:rsidRPr="00FC741E" w:rsidRDefault="008B7E6A">
            <w:pPr>
              <w:adjustRightInd w:val="0"/>
              <w:snapToGrid w:val="0"/>
              <w:jc w:val="center"/>
              <w:rPr>
                <w:kern w:val="0"/>
                <w:szCs w:val="21"/>
              </w:rPr>
            </w:pPr>
          </w:p>
          <w:p w14:paraId="3CA23077" w14:textId="77777777" w:rsidR="008B7E6A" w:rsidRPr="00FC741E" w:rsidRDefault="008B7E6A">
            <w:pPr>
              <w:adjustRightInd w:val="0"/>
              <w:snapToGrid w:val="0"/>
              <w:jc w:val="center"/>
              <w:rPr>
                <w:kern w:val="0"/>
                <w:szCs w:val="21"/>
              </w:rPr>
            </w:pPr>
          </w:p>
          <w:p w14:paraId="2A9DD6BB" w14:textId="77777777" w:rsidR="008B7E6A" w:rsidRPr="00FC741E" w:rsidRDefault="008B7E6A">
            <w:pPr>
              <w:adjustRightInd w:val="0"/>
              <w:snapToGrid w:val="0"/>
              <w:jc w:val="center"/>
              <w:rPr>
                <w:kern w:val="0"/>
                <w:szCs w:val="21"/>
              </w:rPr>
            </w:pPr>
          </w:p>
          <w:p w14:paraId="30564E9F" w14:textId="77777777" w:rsidR="008B7E6A" w:rsidRPr="00FC741E" w:rsidRDefault="008B7E6A">
            <w:pPr>
              <w:adjustRightInd w:val="0"/>
              <w:snapToGrid w:val="0"/>
              <w:jc w:val="center"/>
              <w:rPr>
                <w:kern w:val="0"/>
                <w:szCs w:val="21"/>
              </w:rPr>
            </w:pPr>
          </w:p>
          <w:p w14:paraId="29E549B1" w14:textId="77777777" w:rsidR="008B7E6A" w:rsidRPr="00FC741E" w:rsidRDefault="008B7E6A" w:rsidP="008B7E6A">
            <w:pPr>
              <w:adjustRightInd w:val="0"/>
              <w:snapToGrid w:val="0"/>
              <w:jc w:val="center"/>
              <w:rPr>
                <w:kern w:val="0"/>
                <w:szCs w:val="21"/>
              </w:rPr>
            </w:pPr>
          </w:p>
          <w:p w14:paraId="5C48C9A4" w14:textId="77777777" w:rsidR="008B7E6A" w:rsidRPr="00FC741E" w:rsidRDefault="008B7E6A" w:rsidP="008B7E6A">
            <w:pPr>
              <w:adjustRightInd w:val="0"/>
              <w:snapToGrid w:val="0"/>
              <w:jc w:val="center"/>
              <w:rPr>
                <w:kern w:val="0"/>
                <w:szCs w:val="21"/>
              </w:rPr>
            </w:pPr>
          </w:p>
          <w:p w14:paraId="6F6C7736" w14:textId="77777777" w:rsidR="008B7E6A" w:rsidRPr="00FC741E" w:rsidRDefault="008B7E6A" w:rsidP="008B7E6A">
            <w:pPr>
              <w:adjustRightInd w:val="0"/>
              <w:snapToGrid w:val="0"/>
              <w:jc w:val="center"/>
              <w:rPr>
                <w:kern w:val="0"/>
                <w:szCs w:val="21"/>
              </w:rPr>
            </w:pPr>
          </w:p>
          <w:p w14:paraId="2F263C44" w14:textId="77777777" w:rsidR="008B7E6A" w:rsidRPr="00FC741E" w:rsidRDefault="008B7E6A" w:rsidP="008B7E6A">
            <w:pPr>
              <w:adjustRightInd w:val="0"/>
              <w:snapToGrid w:val="0"/>
              <w:jc w:val="center"/>
              <w:rPr>
                <w:kern w:val="0"/>
                <w:szCs w:val="21"/>
              </w:rPr>
            </w:pPr>
          </w:p>
          <w:p w14:paraId="68E2DB09" w14:textId="77777777" w:rsidR="008B7E6A" w:rsidRPr="00FC741E" w:rsidRDefault="008B7E6A" w:rsidP="008B7E6A">
            <w:pPr>
              <w:adjustRightInd w:val="0"/>
              <w:snapToGrid w:val="0"/>
              <w:jc w:val="center"/>
              <w:rPr>
                <w:kern w:val="0"/>
                <w:szCs w:val="21"/>
              </w:rPr>
            </w:pPr>
          </w:p>
          <w:p w14:paraId="3269DD52" w14:textId="77777777" w:rsidR="008B7E6A" w:rsidRPr="00FC741E" w:rsidRDefault="008B7E6A" w:rsidP="008B7E6A">
            <w:pPr>
              <w:adjustRightInd w:val="0"/>
              <w:snapToGrid w:val="0"/>
              <w:jc w:val="center"/>
              <w:rPr>
                <w:kern w:val="0"/>
                <w:szCs w:val="21"/>
              </w:rPr>
            </w:pPr>
          </w:p>
          <w:p w14:paraId="225C5614" w14:textId="77777777" w:rsidR="008B7E6A" w:rsidRPr="00FC741E" w:rsidRDefault="008B7E6A" w:rsidP="008B7E6A">
            <w:pPr>
              <w:adjustRightInd w:val="0"/>
              <w:snapToGrid w:val="0"/>
              <w:jc w:val="center"/>
              <w:rPr>
                <w:kern w:val="0"/>
                <w:szCs w:val="21"/>
              </w:rPr>
            </w:pPr>
          </w:p>
          <w:p w14:paraId="4B5EF516" w14:textId="77777777" w:rsidR="008B7E6A" w:rsidRPr="00FC741E" w:rsidRDefault="008B7E6A" w:rsidP="008B7E6A">
            <w:pPr>
              <w:adjustRightInd w:val="0"/>
              <w:snapToGrid w:val="0"/>
              <w:jc w:val="center"/>
              <w:rPr>
                <w:kern w:val="0"/>
                <w:szCs w:val="21"/>
              </w:rPr>
            </w:pPr>
          </w:p>
          <w:p w14:paraId="14ED3333" w14:textId="77777777" w:rsidR="008B7E6A" w:rsidRPr="00FC741E" w:rsidRDefault="008B7E6A" w:rsidP="008B7E6A">
            <w:pPr>
              <w:adjustRightInd w:val="0"/>
              <w:snapToGrid w:val="0"/>
              <w:jc w:val="center"/>
              <w:rPr>
                <w:kern w:val="0"/>
                <w:szCs w:val="21"/>
              </w:rPr>
            </w:pPr>
          </w:p>
          <w:p w14:paraId="6AD1D5B6" w14:textId="77777777" w:rsidR="008B7E6A" w:rsidRPr="00FC741E" w:rsidRDefault="008B7E6A" w:rsidP="008B7E6A">
            <w:pPr>
              <w:adjustRightInd w:val="0"/>
              <w:snapToGrid w:val="0"/>
              <w:jc w:val="center"/>
              <w:rPr>
                <w:kern w:val="0"/>
                <w:szCs w:val="21"/>
              </w:rPr>
            </w:pPr>
          </w:p>
          <w:p w14:paraId="0F008B13" w14:textId="77777777" w:rsidR="008B7E6A" w:rsidRPr="00FC741E" w:rsidRDefault="008B7E6A" w:rsidP="008B7E6A">
            <w:pPr>
              <w:adjustRightInd w:val="0"/>
              <w:snapToGrid w:val="0"/>
              <w:jc w:val="center"/>
              <w:rPr>
                <w:kern w:val="0"/>
                <w:szCs w:val="21"/>
              </w:rPr>
            </w:pPr>
          </w:p>
          <w:p w14:paraId="7FB40D6E" w14:textId="77777777" w:rsidR="008B7E6A" w:rsidRPr="00FC741E" w:rsidRDefault="008B7E6A" w:rsidP="008B7E6A">
            <w:pPr>
              <w:adjustRightInd w:val="0"/>
              <w:snapToGrid w:val="0"/>
              <w:jc w:val="center"/>
              <w:rPr>
                <w:kern w:val="0"/>
                <w:szCs w:val="21"/>
              </w:rPr>
            </w:pPr>
          </w:p>
          <w:p w14:paraId="39741F0F" w14:textId="77777777" w:rsidR="008B7E6A" w:rsidRPr="00FC741E" w:rsidRDefault="008B7E6A" w:rsidP="008B7E6A">
            <w:pPr>
              <w:adjustRightInd w:val="0"/>
              <w:snapToGrid w:val="0"/>
              <w:jc w:val="center"/>
              <w:rPr>
                <w:kern w:val="0"/>
                <w:szCs w:val="21"/>
              </w:rPr>
            </w:pPr>
          </w:p>
          <w:p w14:paraId="36D86415" w14:textId="77777777" w:rsidR="008B7E6A" w:rsidRPr="00FC741E" w:rsidRDefault="008B7E6A" w:rsidP="008B7E6A">
            <w:pPr>
              <w:adjustRightInd w:val="0"/>
              <w:snapToGrid w:val="0"/>
              <w:jc w:val="center"/>
              <w:rPr>
                <w:kern w:val="0"/>
                <w:szCs w:val="21"/>
              </w:rPr>
            </w:pPr>
          </w:p>
          <w:p w14:paraId="2684471B" w14:textId="77777777" w:rsidR="008B7E6A" w:rsidRPr="00FC741E" w:rsidRDefault="008B7E6A" w:rsidP="008B7E6A">
            <w:pPr>
              <w:adjustRightInd w:val="0"/>
              <w:snapToGrid w:val="0"/>
              <w:jc w:val="center"/>
              <w:rPr>
                <w:kern w:val="0"/>
                <w:szCs w:val="21"/>
              </w:rPr>
            </w:pPr>
          </w:p>
          <w:p w14:paraId="51DDA8E1" w14:textId="77777777" w:rsidR="00D771B0" w:rsidRPr="00FC741E" w:rsidRDefault="00D771B0" w:rsidP="008B7E6A">
            <w:pPr>
              <w:adjustRightInd w:val="0"/>
              <w:snapToGrid w:val="0"/>
              <w:jc w:val="center"/>
              <w:rPr>
                <w:kern w:val="0"/>
                <w:szCs w:val="21"/>
              </w:rPr>
            </w:pPr>
          </w:p>
          <w:p w14:paraId="3BA8A99B" w14:textId="77777777" w:rsidR="008B7E6A" w:rsidRPr="00FC741E" w:rsidRDefault="008B7E6A" w:rsidP="008B7E6A">
            <w:pPr>
              <w:adjustRightInd w:val="0"/>
              <w:snapToGrid w:val="0"/>
              <w:jc w:val="center"/>
              <w:rPr>
                <w:kern w:val="0"/>
                <w:szCs w:val="21"/>
              </w:rPr>
            </w:pPr>
          </w:p>
          <w:p w14:paraId="507F6E22" w14:textId="77777777" w:rsidR="008B7E6A" w:rsidRPr="00FC741E" w:rsidRDefault="008B7E6A" w:rsidP="008B7E6A">
            <w:pPr>
              <w:adjustRightInd w:val="0"/>
              <w:snapToGrid w:val="0"/>
              <w:jc w:val="center"/>
              <w:rPr>
                <w:kern w:val="0"/>
                <w:szCs w:val="21"/>
              </w:rPr>
            </w:pPr>
          </w:p>
          <w:p w14:paraId="43B0EB7D" w14:textId="77777777" w:rsidR="008B7E6A" w:rsidRPr="00FC741E" w:rsidRDefault="008B7E6A" w:rsidP="008B7E6A">
            <w:pPr>
              <w:adjustRightInd w:val="0"/>
              <w:snapToGrid w:val="0"/>
              <w:jc w:val="center"/>
              <w:rPr>
                <w:kern w:val="0"/>
                <w:szCs w:val="21"/>
              </w:rPr>
            </w:pPr>
            <w:r w:rsidRPr="00FC741E">
              <w:rPr>
                <w:kern w:val="0"/>
                <w:szCs w:val="21"/>
              </w:rPr>
              <w:t>评价</w:t>
            </w:r>
          </w:p>
          <w:p w14:paraId="7546EBC8" w14:textId="77777777" w:rsidR="008B7E6A" w:rsidRPr="00FC741E" w:rsidRDefault="008B7E6A" w:rsidP="008B7E6A">
            <w:pPr>
              <w:adjustRightInd w:val="0"/>
              <w:snapToGrid w:val="0"/>
              <w:jc w:val="center"/>
              <w:rPr>
                <w:kern w:val="0"/>
                <w:szCs w:val="21"/>
              </w:rPr>
            </w:pPr>
            <w:r w:rsidRPr="00FC741E">
              <w:rPr>
                <w:kern w:val="0"/>
                <w:szCs w:val="21"/>
              </w:rPr>
              <w:t>标准</w:t>
            </w:r>
          </w:p>
          <w:p w14:paraId="3CD03B89" w14:textId="77777777" w:rsidR="008B7E6A" w:rsidRPr="00FC741E" w:rsidRDefault="008B7E6A" w:rsidP="008B7E6A">
            <w:pPr>
              <w:adjustRightInd w:val="0"/>
              <w:snapToGrid w:val="0"/>
              <w:jc w:val="center"/>
              <w:rPr>
                <w:kern w:val="0"/>
                <w:szCs w:val="21"/>
              </w:rPr>
            </w:pPr>
          </w:p>
          <w:p w14:paraId="1B88D58E" w14:textId="77777777" w:rsidR="008B7E6A" w:rsidRPr="00FC741E" w:rsidRDefault="008B7E6A" w:rsidP="008B7E6A">
            <w:pPr>
              <w:adjustRightInd w:val="0"/>
              <w:snapToGrid w:val="0"/>
              <w:jc w:val="center"/>
              <w:rPr>
                <w:kern w:val="0"/>
                <w:szCs w:val="21"/>
              </w:rPr>
            </w:pPr>
          </w:p>
          <w:p w14:paraId="6B7579CE" w14:textId="77777777" w:rsidR="008B7E6A" w:rsidRPr="00FC741E" w:rsidRDefault="008B7E6A" w:rsidP="008B7E6A">
            <w:pPr>
              <w:adjustRightInd w:val="0"/>
              <w:snapToGrid w:val="0"/>
              <w:jc w:val="center"/>
              <w:rPr>
                <w:kern w:val="0"/>
                <w:szCs w:val="21"/>
              </w:rPr>
            </w:pPr>
          </w:p>
          <w:p w14:paraId="3AFAD7E9" w14:textId="77777777" w:rsidR="008B7E6A" w:rsidRPr="00FC741E" w:rsidRDefault="008B7E6A" w:rsidP="008B7E6A">
            <w:pPr>
              <w:adjustRightInd w:val="0"/>
              <w:snapToGrid w:val="0"/>
              <w:jc w:val="center"/>
              <w:rPr>
                <w:kern w:val="0"/>
                <w:szCs w:val="21"/>
              </w:rPr>
            </w:pPr>
          </w:p>
          <w:p w14:paraId="4439E4BB" w14:textId="77777777" w:rsidR="008B7E6A" w:rsidRPr="00FC741E" w:rsidRDefault="008B7E6A" w:rsidP="008B7E6A">
            <w:pPr>
              <w:adjustRightInd w:val="0"/>
              <w:snapToGrid w:val="0"/>
              <w:jc w:val="center"/>
              <w:rPr>
                <w:kern w:val="0"/>
                <w:szCs w:val="21"/>
              </w:rPr>
            </w:pPr>
          </w:p>
          <w:p w14:paraId="7C08A0AA" w14:textId="77777777" w:rsidR="008B7E6A" w:rsidRPr="00FC741E" w:rsidRDefault="008B7E6A" w:rsidP="008B7E6A">
            <w:pPr>
              <w:adjustRightInd w:val="0"/>
              <w:snapToGrid w:val="0"/>
              <w:jc w:val="center"/>
              <w:rPr>
                <w:kern w:val="0"/>
                <w:szCs w:val="21"/>
              </w:rPr>
            </w:pPr>
          </w:p>
          <w:p w14:paraId="72088594" w14:textId="77777777" w:rsidR="008B7E6A" w:rsidRPr="00FC741E" w:rsidRDefault="008B7E6A" w:rsidP="008B7E6A">
            <w:pPr>
              <w:adjustRightInd w:val="0"/>
              <w:snapToGrid w:val="0"/>
              <w:jc w:val="center"/>
              <w:rPr>
                <w:kern w:val="0"/>
                <w:szCs w:val="21"/>
              </w:rPr>
            </w:pPr>
          </w:p>
          <w:p w14:paraId="4BF9674A" w14:textId="77777777" w:rsidR="008B7E6A" w:rsidRPr="00FC741E" w:rsidRDefault="008B7E6A" w:rsidP="008B7E6A">
            <w:pPr>
              <w:adjustRightInd w:val="0"/>
              <w:snapToGrid w:val="0"/>
              <w:jc w:val="center"/>
              <w:rPr>
                <w:kern w:val="0"/>
                <w:szCs w:val="21"/>
              </w:rPr>
            </w:pPr>
          </w:p>
          <w:p w14:paraId="39FC6AB5" w14:textId="77777777" w:rsidR="008B7E6A" w:rsidRPr="00FC741E" w:rsidRDefault="008B7E6A" w:rsidP="008B7E6A">
            <w:pPr>
              <w:adjustRightInd w:val="0"/>
              <w:snapToGrid w:val="0"/>
              <w:jc w:val="center"/>
              <w:rPr>
                <w:kern w:val="0"/>
                <w:szCs w:val="21"/>
              </w:rPr>
            </w:pPr>
          </w:p>
          <w:p w14:paraId="23968004" w14:textId="77777777" w:rsidR="008B7E6A" w:rsidRPr="00FC741E" w:rsidRDefault="008B7E6A" w:rsidP="008B7E6A">
            <w:pPr>
              <w:adjustRightInd w:val="0"/>
              <w:snapToGrid w:val="0"/>
              <w:jc w:val="center"/>
              <w:rPr>
                <w:kern w:val="0"/>
                <w:szCs w:val="21"/>
              </w:rPr>
            </w:pPr>
          </w:p>
          <w:p w14:paraId="5FB9E042" w14:textId="77777777" w:rsidR="008B7E6A" w:rsidRPr="00FC741E" w:rsidRDefault="008B7E6A" w:rsidP="008B7E6A">
            <w:pPr>
              <w:adjustRightInd w:val="0"/>
              <w:snapToGrid w:val="0"/>
              <w:jc w:val="center"/>
              <w:rPr>
                <w:kern w:val="0"/>
                <w:szCs w:val="21"/>
              </w:rPr>
            </w:pPr>
          </w:p>
          <w:p w14:paraId="78DD36C3" w14:textId="77777777" w:rsidR="008B7E6A" w:rsidRPr="00FC741E" w:rsidRDefault="008B7E6A" w:rsidP="008B7E6A">
            <w:pPr>
              <w:adjustRightInd w:val="0"/>
              <w:snapToGrid w:val="0"/>
              <w:jc w:val="center"/>
              <w:rPr>
                <w:kern w:val="0"/>
                <w:szCs w:val="21"/>
              </w:rPr>
            </w:pPr>
          </w:p>
          <w:p w14:paraId="598AE188" w14:textId="77777777" w:rsidR="008B7E6A" w:rsidRPr="00FC741E" w:rsidRDefault="008B7E6A" w:rsidP="008B7E6A">
            <w:pPr>
              <w:adjustRightInd w:val="0"/>
              <w:snapToGrid w:val="0"/>
              <w:jc w:val="center"/>
              <w:rPr>
                <w:kern w:val="0"/>
                <w:szCs w:val="21"/>
              </w:rPr>
            </w:pPr>
          </w:p>
          <w:p w14:paraId="3FFB00A3" w14:textId="77777777" w:rsidR="008B7E6A" w:rsidRPr="00FC741E" w:rsidRDefault="008B7E6A" w:rsidP="008B7E6A">
            <w:pPr>
              <w:adjustRightInd w:val="0"/>
              <w:snapToGrid w:val="0"/>
              <w:jc w:val="center"/>
              <w:rPr>
                <w:kern w:val="0"/>
                <w:szCs w:val="21"/>
              </w:rPr>
            </w:pPr>
          </w:p>
          <w:p w14:paraId="1B544C14" w14:textId="77777777" w:rsidR="008B7E6A" w:rsidRPr="00FC741E" w:rsidRDefault="008B7E6A" w:rsidP="008B7E6A">
            <w:pPr>
              <w:adjustRightInd w:val="0"/>
              <w:snapToGrid w:val="0"/>
              <w:jc w:val="center"/>
              <w:rPr>
                <w:kern w:val="0"/>
                <w:szCs w:val="21"/>
              </w:rPr>
            </w:pPr>
          </w:p>
          <w:p w14:paraId="0BF74D19" w14:textId="77777777" w:rsidR="008B7E6A" w:rsidRPr="00FC741E" w:rsidRDefault="008B7E6A" w:rsidP="008B7E6A">
            <w:pPr>
              <w:adjustRightInd w:val="0"/>
              <w:snapToGrid w:val="0"/>
              <w:jc w:val="center"/>
              <w:rPr>
                <w:kern w:val="0"/>
                <w:szCs w:val="21"/>
              </w:rPr>
            </w:pPr>
          </w:p>
          <w:p w14:paraId="2955638B" w14:textId="77777777" w:rsidR="008B7E6A" w:rsidRPr="00FC741E" w:rsidRDefault="008B7E6A" w:rsidP="008B7E6A">
            <w:pPr>
              <w:adjustRightInd w:val="0"/>
              <w:snapToGrid w:val="0"/>
              <w:jc w:val="center"/>
              <w:rPr>
                <w:kern w:val="0"/>
                <w:szCs w:val="21"/>
              </w:rPr>
            </w:pPr>
          </w:p>
          <w:p w14:paraId="40EF4F5F" w14:textId="77777777" w:rsidR="008B7E6A" w:rsidRPr="00FC741E" w:rsidRDefault="008B7E6A">
            <w:pPr>
              <w:adjustRightInd w:val="0"/>
              <w:snapToGrid w:val="0"/>
              <w:jc w:val="center"/>
              <w:rPr>
                <w:kern w:val="0"/>
                <w:szCs w:val="21"/>
              </w:rPr>
            </w:pPr>
          </w:p>
        </w:tc>
        <w:tc>
          <w:tcPr>
            <w:tcW w:w="4844" w:type="pct"/>
            <w:vAlign w:val="center"/>
          </w:tcPr>
          <w:p w14:paraId="37C4C920" w14:textId="6A1043C9" w:rsidR="005F4EA6" w:rsidRPr="00FC741E" w:rsidRDefault="00000000">
            <w:pPr>
              <w:spacing w:line="360" w:lineRule="auto"/>
              <w:rPr>
                <w:b/>
                <w:bCs/>
                <w:szCs w:val="21"/>
              </w:rPr>
            </w:pPr>
            <w:r w:rsidRPr="00FC741E">
              <w:rPr>
                <w:b/>
                <w:bCs/>
                <w:szCs w:val="21"/>
              </w:rPr>
              <w:lastRenderedPageBreak/>
              <w:t>3.1</w:t>
            </w:r>
            <w:r w:rsidR="005D6946" w:rsidRPr="00FC741E">
              <w:rPr>
                <w:b/>
                <w:bCs/>
                <w:szCs w:val="21"/>
              </w:rPr>
              <w:t>2</w:t>
            </w:r>
            <w:r w:rsidRPr="00FC741E">
              <w:rPr>
                <w:b/>
                <w:bCs/>
                <w:szCs w:val="21"/>
              </w:rPr>
              <w:t>环境质量标准</w:t>
            </w:r>
          </w:p>
          <w:p w14:paraId="1364B3C2" w14:textId="251F5FAF" w:rsidR="005F4EA6" w:rsidRPr="00FC741E" w:rsidRDefault="00000000">
            <w:pPr>
              <w:spacing w:line="360" w:lineRule="auto"/>
              <w:rPr>
                <w:b/>
                <w:szCs w:val="21"/>
              </w:rPr>
            </w:pPr>
            <w:r w:rsidRPr="00FC741E">
              <w:rPr>
                <w:b/>
                <w:szCs w:val="21"/>
              </w:rPr>
              <w:t>3.1</w:t>
            </w:r>
            <w:r w:rsidR="005D6946" w:rsidRPr="00FC741E">
              <w:rPr>
                <w:b/>
                <w:szCs w:val="21"/>
              </w:rPr>
              <w:t>2</w:t>
            </w:r>
            <w:r w:rsidRPr="00FC741E">
              <w:rPr>
                <w:b/>
                <w:szCs w:val="21"/>
              </w:rPr>
              <w:t>.1</w:t>
            </w:r>
            <w:r w:rsidRPr="00FC741E">
              <w:rPr>
                <w:b/>
                <w:szCs w:val="21"/>
              </w:rPr>
              <w:t>电磁环境</w:t>
            </w:r>
          </w:p>
          <w:p w14:paraId="1950D8DE" w14:textId="77777777" w:rsidR="005F4EA6" w:rsidRPr="00FC741E" w:rsidRDefault="00000000">
            <w:pPr>
              <w:spacing w:line="360" w:lineRule="auto"/>
              <w:ind w:firstLine="539"/>
              <w:rPr>
                <w:szCs w:val="21"/>
              </w:rPr>
            </w:pPr>
            <w:r w:rsidRPr="00FC741E">
              <w:rPr>
                <w:szCs w:val="21"/>
              </w:rPr>
              <w:t>工频电场、工频磁场执行《电磁环境控制限值》（</w:t>
            </w:r>
            <w:r w:rsidRPr="00FC741E">
              <w:rPr>
                <w:szCs w:val="21"/>
              </w:rPr>
              <w:t>GB8702-2014</w:t>
            </w:r>
            <w:r w:rsidRPr="00FC741E">
              <w:rPr>
                <w:szCs w:val="21"/>
              </w:rPr>
              <w:t>）表</w:t>
            </w:r>
            <w:r w:rsidRPr="00FC741E">
              <w:rPr>
                <w:szCs w:val="21"/>
              </w:rPr>
              <w:t>1</w:t>
            </w:r>
            <w:r w:rsidRPr="00FC741E">
              <w:rPr>
                <w:szCs w:val="21"/>
              </w:rPr>
              <w:t>中频率为</w:t>
            </w:r>
            <w:r w:rsidRPr="00FC741E">
              <w:rPr>
                <w:szCs w:val="21"/>
              </w:rPr>
              <w:t>50Hz</w:t>
            </w:r>
            <w:r w:rsidRPr="00FC741E">
              <w:rPr>
                <w:szCs w:val="21"/>
              </w:rPr>
              <w:t>所对应的公众曝露控制限值，即工频电场强度限值：</w:t>
            </w:r>
            <w:r w:rsidRPr="00FC741E">
              <w:rPr>
                <w:szCs w:val="21"/>
              </w:rPr>
              <w:t>4000V/m</w:t>
            </w:r>
            <w:r w:rsidRPr="00FC741E">
              <w:rPr>
                <w:szCs w:val="21"/>
              </w:rPr>
              <w:t>；工频磁感应强度限值：</w:t>
            </w:r>
            <w:r w:rsidRPr="00FC741E">
              <w:rPr>
                <w:szCs w:val="21"/>
              </w:rPr>
              <w:t>100μT</w:t>
            </w:r>
            <w:r w:rsidRPr="00FC741E">
              <w:rPr>
                <w:szCs w:val="21"/>
              </w:rPr>
              <w:t>。</w:t>
            </w:r>
          </w:p>
          <w:p w14:paraId="4D9C89C0" w14:textId="77777777" w:rsidR="005F4EA6" w:rsidRPr="00FC741E" w:rsidRDefault="00000000">
            <w:pPr>
              <w:spacing w:line="360" w:lineRule="auto"/>
              <w:ind w:firstLine="539"/>
              <w:rPr>
                <w:szCs w:val="21"/>
              </w:rPr>
            </w:pPr>
            <w:r w:rsidRPr="00FC741E">
              <w:rPr>
                <w:szCs w:val="21"/>
              </w:rPr>
              <w:t>架空输电线路线下的耕地、园地、牧草地、畜禽饲养地、养殖水面、道路等场所，其频率</w:t>
            </w:r>
            <w:r w:rsidRPr="00FC741E">
              <w:rPr>
                <w:szCs w:val="21"/>
              </w:rPr>
              <w:t>50Hz</w:t>
            </w:r>
            <w:r w:rsidRPr="00FC741E">
              <w:rPr>
                <w:szCs w:val="21"/>
              </w:rPr>
              <w:t>的电场强度控制限值为</w:t>
            </w:r>
            <w:r w:rsidRPr="00FC741E">
              <w:rPr>
                <w:szCs w:val="21"/>
              </w:rPr>
              <w:t>10kV/m</w:t>
            </w:r>
            <w:r w:rsidRPr="00FC741E">
              <w:rPr>
                <w:szCs w:val="21"/>
              </w:rPr>
              <w:t>，且应给出警示和防护指示标志。</w:t>
            </w:r>
          </w:p>
          <w:p w14:paraId="095D6112" w14:textId="71673A66" w:rsidR="005F4EA6" w:rsidRPr="00FC741E" w:rsidRDefault="00000000">
            <w:pPr>
              <w:spacing w:line="360" w:lineRule="auto"/>
              <w:rPr>
                <w:b/>
                <w:szCs w:val="21"/>
              </w:rPr>
            </w:pPr>
            <w:r w:rsidRPr="00FC741E">
              <w:rPr>
                <w:b/>
                <w:szCs w:val="21"/>
              </w:rPr>
              <w:t>3.1</w:t>
            </w:r>
            <w:r w:rsidR="005D6946" w:rsidRPr="00FC741E">
              <w:rPr>
                <w:b/>
                <w:szCs w:val="21"/>
              </w:rPr>
              <w:t>2</w:t>
            </w:r>
            <w:r w:rsidRPr="00FC741E">
              <w:rPr>
                <w:b/>
                <w:szCs w:val="21"/>
              </w:rPr>
              <w:t>.2</w:t>
            </w:r>
            <w:r w:rsidRPr="00FC741E">
              <w:rPr>
                <w:b/>
                <w:szCs w:val="21"/>
              </w:rPr>
              <w:t>声环境</w:t>
            </w:r>
          </w:p>
          <w:p w14:paraId="5E61AC9B" w14:textId="77777777" w:rsidR="005F4EA6" w:rsidRPr="00FC741E" w:rsidRDefault="00000000">
            <w:pPr>
              <w:spacing w:line="360" w:lineRule="auto"/>
              <w:ind w:firstLineChars="200" w:firstLine="420"/>
              <w:rPr>
                <w:szCs w:val="21"/>
              </w:rPr>
            </w:pPr>
            <w:r w:rsidRPr="00FC741E">
              <w:rPr>
                <w:rFonts w:hint="eastAsia"/>
                <w:szCs w:val="21"/>
              </w:rPr>
              <w:t>（</w:t>
            </w:r>
            <w:r w:rsidRPr="00FC741E">
              <w:rPr>
                <w:rFonts w:hint="eastAsia"/>
                <w:szCs w:val="21"/>
              </w:rPr>
              <w:t>1</w:t>
            </w:r>
            <w:r w:rsidRPr="00FC741E">
              <w:rPr>
                <w:rFonts w:hint="eastAsia"/>
                <w:szCs w:val="21"/>
              </w:rPr>
              <w:t>）变电站</w:t>
            </w:r>
          </w:p>
          <w:p w14:paraId="6CA94E4E" w14:textId="6294CA0C" w:rsidR="00E878C4" w:rsidRPr="00FC741E" w:rsidRDefault="009F7AD1" w:rsidP="00E878C4">
            <w:pPr>
              <w:spacing w:line="360" w:lineRule="auto"/>
              <w:ind w:firstLineChars="200" w:firstLine="420"/>
              <w:rPr>
                <w:szCs w:val="21"/>
              </w:rPr>
            </w:pPr>
            <w:proofErr w:type="gramStart"/>
            <w:r w:rsidRPr="00FC741E">
              <w:rPr>
                <w:rFonts w:hint="eastAsia"/>
                <w:szCs w:val="21"/>
              </w:rPr>
              <w:t>利桥</w:t>
            </w:r>
            <w:proofErr w:type="gramEnd"/>
            <w:r w:rsidR="008B4942" w:rsidRPr="00FC741E">
              <w:rPr>
                <w:rFonts w:hint="eastAsia"/>
                <w:szCs w:val="21"/>
              </w:rPr>
              <w:t>110kV</w:t>
            </w:r>
            <w:r w:rsidR="008B4942" w:rsidRPr="00FC741E">
              <w:rPr>
                <w:rFonts w:hint="eastAsia"/>
                <w:szCs w:val="21"/>
              </w:rPr>
              <w:t>变电站</w:t>
            </w:r>
            <w:r w:rsidR="00E878C4" w:rsidRPr="00FC741E">
              <w:rPr>
                <w:rFonts w:hint="eastAsia"/>
                <w:szCs w:val="21"/>
              </w:rPr>
              <w:t>：根据《</w:t>
            </w:r>
            <w:r w:rsidRPr="00FC741E">
              <w:rPr>
                <w:rFonts w:hint="eastAsia"/>
                <w:szCs w:val="21"/>
              </w:rPr>
              <w:t>福清市人民政府办公室关于印发福清市城市建成区声环境功能区划的通知</w:t>
            </w:r>
            <w:r w:rsidR="00E878C4" w:rsidRPr="00FC741E">
              <w:rPr>
                <w:rFonts w:hint="eastAsia"/>
                <w:szCs w:val="21"/>
              </w:rPr>
              <w:t>》（</w:t>
            </w:r>
            <w:r w:rsidRPr="00FC741E">
              <w:rPr>
                <w:rFonts w:hint="eastAsia"/>
                <w:szCs w:val="21"/>
              </w:rPr>
              <w:t>融政办〔</w:t>
            </w:r>
            <w:r w:rsidRPr="00FC741E">
              <w:rPr>
                <w:rFonts w:hint="eastAsia"/>
                <w:szCs w:val="21"/>
              </w:rPr>
              <w:t>2022</w:t>
            </w:r>
            <w:r w:rsidRPr="00FC741E">
              <w:rPr>
                <w:rFonts w:hint="eastAsia"/>
                <w:szCs w:val="21"/>
              </w:rPr>
              <w:t>〕</w:t>
            </w:r>
            <w:r w:rsidRPr="00FC741E">
              <w:rPr>
                <w:rFonts w:hint="eastAsia"/>
                <w:szCs w:val="21"/>
              </w:rPr>
              <w:t>48</w:t>
            </w:r>
            <w:r w:rsidRPr="00FC741E">
              <w:rPr>
                <w:rFonts w:hint="eastAsia"/>
                <w:szCs w:val="21"/>
              </w:rPr>
              <w:t>号</w:t>
            </w:r>
            <w:r w:rsidR="00E878C4" w:rsidRPr="00FC741E">
              <w:rPr>
                <w:rFonts w:hint="eastAsia"/>
                <w:szCs w:val="21"/>
              </w:rPr>
              <w:t>），本项目</w:t>
            </w:r>
            <w:proofErr w:type="gramStart"/>
            <w:r w:rsidR="00E878C4" w:rsidRPr="00FC741E">
              <w:rPr>
                <w:rFonts w:hint="eastAsia"/>
                <w:szCs w:val="21"/>
              </w:rPr>
              <w:t>拟建</w:t>
            </w:r>
            <w:r w:rsidRPr="00FC741E">
              <w:rPr>
                <w:rFonts w:hint="eastAsia"/>
                <w:szCs w:val="21"/>
              </w:rPr>
              <w:t>利桥</w:t>
            </w:r>
            <w:proofErr w:type="gramEnd"/>
            <w:r w:rsidR="009B50B0" w:rsidRPr="00FC741E">
              <w:rPr>
                <w:rFonts w:hint="eastAsia"/>
                <w:szCs w:val="21"/>
              </w:rPr>
              <w:t>11</w:t>
            </w:r>
            <w:r w:rsidR="00E878C4" w:rsidRPr="00FC741E">
              <w:rPr>
                <w:szCs w:val="21"/>
              </w:rPr>
              <w:t>0</w:t>
            </w:r>
            <w:r w:rsidR="00E878C4" w:rsidRPr="00FC741E">
              <w:rPr>
                <w:rFonts w:hint="eastAsia"/>
                <w:szCs w:val="21"/>
              </w:rPr>
              <w:t>kV</w:t>
            </w:r>
            <w:r w:rsidR="00E878C4" w:rsidRPr="00FC741E">
              <w:rPr>
                <w:rFonts w:hint="eastAsia"/>
                <w:szCs w:val="21"/>
              </w:rPr>
              <w:t>变电站</w:t>
            </w:r>
            <w:r w:rsidR="009B50B0" w:rsidRPr="00FC741E">
              <w:rPr>
                <w:rFonts w:hint="eastAsia"/>
                <w:szCs w:val="21"/>
              </w:rPr>
              <w:t>位于</w:t>
            </w:r>
            <w:r w:rsidR="00E30DF1" w:rsidRPr="00FC741E">
              <w:rPr>
                <w:rFonts w:hint="eastAsia"/>
                <w:szCs w:val="21"/>
              </w:rPr>
              <w:t>东塘路</w:t>
            </w:r>
            <w:r w:rsidR="00E878C4" w:rsidRPr="00FC741E">
              <w:rPr>
                <w:rFonts w:hint="eastAsia"/>
                <w:szCs w:val="21"/>
              </w:rPr>
              <w:t>两侧</w:t>
            </w:r>
            <w:r w:rsidR="00E878C4" w:rsidRPr="00FC741E">
              <w:rPr>
                <w:rFonts w:hint="eastAsia"/>
                <w:szCs w:val="21"/>
              </w:rPr>
              <w:t>3</w:t>
            </w:r>
            <w:r w:rsidR="00E878C4" w:rsidRPr="00FC741E">
              <w:rPr>
                <w:szCs w:val="21"/>
              </w:rPr>
              <w:t>5</w:t>
            </w:r>
            <w:r w:rsidR="00E878C4" w:rsidRPr="00FC741E">
              <w:rPr>
                <w:rFonts w:hint="eastAsia"/>
                <w:szCs w:val="21"/>
              </w:rPr>
              <w:t>m</w:t>
            </w:r>
            <w:proofErr w:type="gramStart"/>
            <w:r w:rsidR="00E878C4" w:rsidRPr="00FC741E">
              <w:rPr>
                <w:rFonts w:hint="eastAsia"/>
                <w:szCs w:val="21"/>
              </w:rPr>
              <w:t>范围内</w:t>
            </w:r>
            <w:r w:rsidR="001C27A9" w:rsidRPr="00FC741E">
              <w:rPr>
                <w:rFonts w:hint="eastAsia"/>
                <w:szCs w:val="21"/>
              </w:rPr>
              <w:t>声环境</w:t>
            </w:r>
            <w:proofErr w:type="gramEnd"/>
            <w:r w:rsidR="00E878C4" w:rsidRPr="00FC741E">
              <w:rPr>
                <w:rFonts w:hint="eastAsia"/>
                <w:szCs w:val="21"/>
              </w:rPr>
              <w:t>执行《声环境质量标准》（</w:t>
            </w:r>
            <w:r w:rsidR="00E878C4" w:rsidRPr="00FC741E">
              <w:rPr>
                <w:rFonts w:hint="eastAsia"/>
                <w:szCs w:val="21"/>
              </w:rPr>
              <w:t>GB3096-2008</w:t>
            </w:r>
            <w:r w:rsidR="00E878C4" w:rsidRPr="00FC741E">
              <w:rPr>
                <w:rFonts w:hint="eastAsia"/>
                <w:szCs w:val="21"/>
              </w:rPr>
              <w:t>）</w:t>
            </w:r>
            <w:r w:rsidR="00E878C4" w:rsidRPr="00FC741E">
              <w:rPr>
                <w:szCs w:val="21"/>
              </w:rPr>
              <w:t>4</w:t>
            </w:r>
            <w:r w:rsidR="00E878C4" w:rsidRPr="00FC741E">
              <w:rPr>
                <w:rFonts w:hint="eastAsia"/>
                <w:szCs w:val="21"/>
              </w:rPr>
              <w:t>a</w:t>
            </w:r>
            <w:r w:rsidR="00E878C4" w:rsidRPr="00FC741E">
              <w:rPr>
                <w:rFonts w:hint="eastAsia"/>
                <w:szCs w:val="21"/>
              </w:rPr>
              <w:t>类标准：昼间限值为</w:t>
            </w:r>
            <w:r w:rsidR="00E878C4" w:rsidRPr="00FC741E">
              <w:rPr>
                <w:szCs w:val="21"/>
              </w:rPr>
              <w:t>7</w:t>
            </w:r>
            <w:r w:rsidR="00E878C4" w:rsidRPr="00FC741E">
              <w:rPr>
                <w:rFonts w:hint="eastAsia"/>
                <w:szCs w:val="21"/>
              </w:rPr>
              <w:t>0dB</w:t>
            </w:r>
            <w:r w:rsidR="00E878C4" w:rsidRPr="00FC741E">
              <w:rPr>
                <w:rFonts w:hint="eastAsia"/>
                <w:szCs w:val="21"/>
              </w:rPr>
              <w:t>（</w:t>
            </w:r>
            <w:r w:rsidR="00E878C4" w:rsidRPr="00FC741E">
              <w:rPr>
                <w:rFonts w:hint="eastAsia"/>
                <w:szCs w:val="21"/>
              </w:rPr>
              <w:t>A</w:t>
            </w:r>
            <w:r w:rsidR="00E878C4" w:rsidRPr="00FC741E">
              <w:rPr>
                <w:rFonts w:hint="eastAsia"/>
                <w:szCs w:val="21"/>
              </w:rPr>
              <w:t>），夜间限值为</w:t>
            </w:r>
            <w:r w:rsidR="00E878C4" w:rsidRPr="00FC741E">
              <w:rPr>
                <w:rFonts w:hint="eastAsia"/>
                <w:szCs w:val="21"/>
              </w:rPr>
              <w:t>5</w:t>
            </w:r>
            <w:r w:rsidR="00E878C4" w:rsidRPr="00FC741E">
              <w:rPr>
                <w:szCs w:val="21"/>
              </w:rPr>
              <w:t>5</w:t>
            </w:r>
            <w:r w:rsidR="00E878C4" w:rsidRPr="00FC741E">
              <w:rPr>
                <w:rFonts w:hint="eastAsia"/>
                <w:szCs w:val="21"/>
              </w:rPr>
              <w:t>dB</w:t>
            </w:r>
            <w:r w:rsidR="00E878C4" w:rsidRPr="00FC741E">
              <w:rPr>
                <w:rFonts w:hint="eastAsia"/>
                <w:szCs w:val="21"/>
              </w:rPr>
              <w:t>（</w:t>
            </w:r>
            <w:r w:rsidR="00E878C4" w:rsidRPr="00FC741E">
              <w:rPr>
                <w:rFonts w:hint="eastAsia"/>
                <w:szCs w:val="21"/>
              </w:rPr>
              <w:t>A</w:t>
            </w:r>
            <w:r w:rsidR="00E878C4" w:rsidRPr="00FC741E">
              <w:rPr>
                <w:rFonts w:hint="eastAsia"/>
                <w:szCs w:val="21"/>
              </w:rPr>
              <w:t>）；</w:t>
            </w:r>
            <w:proofErr w:type="gramStart"/>
            <w:r w:rsidR="00E878C4" w:rsidRPr="00FC741E">
              <w:rPr>
                <w:rFonts w:hint="eastAsia"/>
                <w:szCs w:val="21"/>
              </w:rPr>
              <w:t>其余评价范围区域</w:t>
            </w:r>
            <w:r w:rsidR="001C27A9" w:rsidRPr="00FC741E">
              <w:rPr>
                <w:rFonts w:hint="eastAsia"/>
                <w:szCs w:val="21"/>
              </w:rPr>
              <w:t>声</w:t>
            </w:r>
            <w:proofErr w:type="gramEnd"/>
            <w:r w:rsidR="001C27A9" w:rsidRPr="00FC741E">
              <w:rPr>
                <w:rFonts w:hint="eastAsia"/>
                <w:szCs w:val="21"/>
              </w:rPr>
              <w:t>环境</w:t>
            </w:r>
            <w:r w:rsidR="00E878C4" w:rsidRPr="00FC741E">
              <w:rPr>
                <w:rFonts w:hint="eastAsia"/>
                <w:szCs w:val="21"/>
              </w:rPr>
              <w:t>执行《声环境质量标准》（</w:t>
            </w:r>
            <w:r w:rsidR="00E878C4" w:rsidRPr="00FC741E">
              <w:rPr>
                <w:rFonts w:hint="eastAsia"/>
                <w:szCs w:val="21"/>
              </w:rPr>
              <w:t>GB3096-2008</w:t>
            </w:r>
            <w:r w:rsidR="00E878C4" w:rsidRPr="00FC741E">
              <w:rPr>
                <w:rFonts w:hint="eastAsia"/>
                <w:szCs w:val="21"/>
              </w:rPr>
              <w:t>）</w:t>
            </w:r>
            <w:r w:rsidR="00E878C4" w:rsidRPr="00FC741E">
              <w:rPr>
                <w:szCs w:val="21"/>
              </w:rPr>
              <w:t>2</w:t>
            </w:r>
            <w:r w:rsidR="00E878C4" w:rsidRPr="00FC741E">
              <w:rPr>
                <w:rFonts w:hint="eastAsia"/>
                <w:szCs w:val="21"/>
              </w:rPr>
              <w:t>类标准：昼间限值为</w:t>
            </w:r>
            <w:r w:rsidR="00E878C4" w:rsidRPr="00FC741E">
              <w:rPr>
                <w:rFonts w:hint="eastAsia"/>
                <w:szCs w:val="21"/>
              </w:rPr>
              <w:t>60dB</w:t>
            </w:r>
            <w:r w:rsidR="00E878C4" w:rsidRPr="00FC741E">
              <w:rPr>
                <w:rFonts w:hint="eastAsia"/>
                <w:szCs w:val="21"/>
              </w:rPr>
              <w:t>（</w:t>
            </w:r>
            <w:r w:rsidR="00E878C4" w:rsidRPr="00FC741E">
              <w:rPr>
                <w:rFonts w:hint="eastAsia"/>
                <w:szCs w:val="21"/>
              </w:rPr>
              <w:t>A</w:t>
            </w:r>
            <w:r w:rsidR="00E878C4" w:rsidRPr="00FC741E">
              <w:rPr>
                <w:rFonts w:hint="eastAsia"/>
                <w:szCs w:val="21"/>
              </w:rPr>
              <w:t>），夜间限值为</w:t>
            </w:r>
            <w:r w:rsidR="00E878C4" w:rsidRPr="00FC741E">
              <w:rPr>
                <w:rFonts w:hint="eastAsia"/>
                <w:szCs w:val="21"/>
              </w:rPr>
              <w:t>50dB</w:t>
            </w:r>
            <w:r w:rsidR="00E878C4" w:rsidRPr="00FC741E">
              <w:rPr>
                <w:rFonts w:hint="eastAsia"/>
                <w:szCs w:val="21"/>
              </w:rPr>
              <w:t>（</w:t>
            </w:r>
            <w:r w:rsidR="00E878C4" w:rsidRPr="00FC741E">
              <w:rPr>
                <w:rFonts w:hint="eastAsia"/>
                <w:szCs w:val="21"/>
              </w:rPr>
              <w:t>A</w:t>
            </w:r>
            <w:r w:rsidR="00E878C4" w:rsidRPr="00FC741E">
              <w:rPr>
                <w:rFonts w:hint="eastAsia"/>
                <w:szCs w:val="21"/>
              </w:rPr>
              <w:t>）。</w:t>
            </w:r>
          </w:p>
          <w:p w14:paraId="3E7741BF" w14:textId="7D9EA31A" w:rsidR="00E878C4" w:rsidRPr="00FC741E" w:rsidRDefault="006C3EE7" w:rsidP="00BE4BF5">
            <w:pPr>
              <w:spacing w:line="360" w:lineRule="auto"/>
              <w:ind w:firstLineChars="200" w:firstLine="420"/>
              <w:rPr>
                <w:szCs w:val="21"/>
              </w:rPr>
            </w:pPr>
            <w:r w:rsidRPr="00FC741E">
              <w:rPr>
                <w:rFonts w:hint="eastAsia"/>
                <w:szCs w:val="21"/>
              </w:rPr>
              <w:t>塘头</w:t>
            </w:r>
            <w:r w:rsidR="00E878C4" w:rsidRPr="00FC741E">
              <w:rPr>
                <w:rFonts w:hint="eastAsia"/>
                <w:szCs w:val="21"/>
              </w:rPr>
              <w:t>2</w:t>
            </w:r>
            <w:r w:rsidR="00E878C4" w:rsidRPr="00FC741E">
              <w:rPr>
                <w:szCs w:val="21"/>
              </w:rPr>
              <w:t>20</w:t>
            </w:r>
            <w:r w:rsidR="00E878C4" w:rsidRPr="00FC741E">
              <w:rPr>
                <w:rFonts w:hint="eastAsia"/>
                <w:szCs w:val="21"/>
              </w:rPr>
              <w:t>kV</w:t>
            </w:r>
            <w:r w:rsidR="00E878C4" w:rsidRPr="00FC741E">
              <w:rPr>
                <w:rFonts w:hint="eastAsia"/>
                <w:szCs w:val="21"/>
              </w:rPr>
              <w:t>变电站：</w:t>
            </w:r>
            <w:r w:rsidR="001C27A9" w:rsidRPr="00FC741E">
              <w:rPr>
                <w:rFonts w:hint="eastAsia"/>
                <w:szCs w:val="21"/>
              </w:rPr>
              <w:t>变电站所在区域无声环境功能区划方案，根据</w:t>
            </w:r>
            <w:r w:rsidRPr="00FC741E">
              <w:rPr>
                <w:rFonts w:hint="eastAsia"/>
                <w:szCs w:val="21"/>
              </w:rPr>
              <w:t>塘头</w:t>
            </w:r>
            <w:r w:rsidR="001C27A9" w:rsidRPr="00FC741E">
              <w:rPr>
                <w:rFonts w:hint="eastAsia"/>
                <w:szCs w:val="21"/>
              </w:rPr>
              <w:t>2</w:t>
            </w:r>
            <w:r w:rsidR="001C27A9" w:rsidRPr="00FC741E">
              <w:rPr>
                <w:szCs w:val="21"/>
              </w:rPr>
              <w:t>20</w:t>
            </w:r>
            <w:r w:rsidR="001C27A9" w:rsidRPr="00FC741E">
              <w:rPr>
                <w:rFonts w:hint="eastAsia"/>
                <w:szCs w:val="21"/>
              </w:rPr>
              <w:t>kV</w:t>
            </w:r>
            <w:r w:rsidR="001C27A9" w:rsidRPr="00FC741E">
              <w:rPr>
                <w:rFonts w:hint="eastAsia"/>
                <w:szCs w:val="21"/>
              </w:rPr>
              <w:t>变电站前期环评</w:t>
            </w:r>
            <w:r w:rsidR="000D59E1" w:rsidRPr="00FC741E">
              <w:rPr>
                <w:rFonts w:hint="eastAsia"/>
                <w:szCs w:val="21"/>
              </w:rPr>
              <w:t>批复</w:t>
            </w:r>
            <w:r w:rsidR="001C27A9" w:rsidRPr="00FC741E">
              <w:rPr>
                <w:rFonts w:hint="eastAsia"/>
                <w:szCs w:val="21"/>
              </w:rPr>
              <w:t>及验收文件，</w:t>
            </w:r>
            <w:r w:rsidRPr="00FC741E">
              <w:rPr>
                <w:rFonts w:hint="eastAsia"/>
                <w:szCs w:val="21"/>
              </w:rPr>
              <w:t>塘头</w:t>
            </w:r>
            <w:r w:rsidR="001C27A9" w:rsidRPr="00FC741E">
              <w:rPr>
                <w:rFonts w:hint="eastAsia"/>
                <w:szCs w:val="21"/>
              </w:rPr>
              <w:t>2</w:t>
            </w:r>
            <w:r w:rsidR="001C27A9" w:rsidRPr="00FC741E">
              <w:rPr>
                <w:szCs w:val="21"/>
              </w:rPr>
              <w:t>20</w:t>
            </w:r>
            <w:r w:rsidR="001C27A9" w:rsidRPr="00FC741E">
              <w:rPr>
                <w:rFonts w:hint="eastAsia"/>
                <w:szCs w:val="21"/>
              </w:rPr>
              <w:t>kV</w:t>
            </w:r>
            <w:r w:rsidR="001C27A9" w:rsidRPr="00FC741E">
              <w:rPr>
                <w:rFonts w:hint="eastAsia"/>
                <w:szCs w:val="21"/>
              </w:rPr>
              <w:t>变电站</w:t>
            </w:r>
            <w:proofErr w:type="gramStart"/>
            <w:r w:rsidR="001C27A9" w:rsidRPr="00FC741E">
              <w:rPr>
                <w:rFonts w:hint="eastAsia"/>
                <w:szCs w:val="21"/>
              </w:rPr>
              <w:t>四周声</w:t>
            </w:r>
            <w:proofErr w:type="gramEnd"/>
            <w:r w:rsidR="001C27A9" w:rsidRPr="00FC741E">
              <w:rPr>
                <w:rFonts w:hint="eastAsia"/>
                <w:szCs w:val="21"/>
              </w:rPr>
              <w:t>环境执行《声环境质量标准》（</w:t>
            </w:r>
            <w:r w:rsidR="001C27A9" w:rsidRPr="00FC741E">
              <w:rPr>
                <w:rFonts w:hint="eastAsia"/>
                <w:szCs w:val="21"/>
              </w:rPr>
              <w:t>GB3096-2008</w:t>
            </w:r>
            <w:r w:rsidR="001C27A9" w:rsidRPr="00FC741E">
              <w:rPr>
                <w:rFonts w:hint="eastAsia"/>
                <w:szCs w:val="21"/>
              </w:rPr>
              <w:t>）</w:t>
            </w:r>
            <w:r w:rsidR="001C27A9" w:rsidRPr="00FC741E">
              <w:rPr>
                <w:szCs w:val="21"/>
              </w:rPr>
              <w:t>2</w:t>
            </w:r>
            <w:r w:rsidR="001C27A9" w:rsidRPr="00FC741E">
              <w:rPr>
                <w:rFonts w:hint="eastAsia"/>
                <w:szCs w:val="21"/>
              </w:rPr>
              <w:t>类标准：昼间限值为</w:t>
            </w:r>
            <w:r w:rsidR="001C27A9" w:rsidRPr="00FC741E">
              <w:rPr>
                <w:rFonts w:hint="eastAsia"/>
                <w:szCs w:val="21"/>
              </w:rPr>
              <w:t>60dB</w:t>
            </w:r>
            <w:r w:rsidR="001C27A9" w:rsidRPr="00FC741E">
              <w:rPr>
                <w:rFonts w:hint="eastAsia"/>
                <w:szCs w:val="21"/>
              </w:rPr>
              <w:t>（</w:t>
            </w:r>
            <w:r w:rsidR="001C27A9" w:rsidRPr="00FC741E">
              <w:rPr>
                <w:rFonts w:hint="eastAsia"/>
                <w:szCs w:val="21"/>
              </w:rPr>
              <w:t>A</w:t>
            </w:r>
            <w:r w:rsidR="001C27A9" w:rsidRPr="00FC741E">
              <w:rPr>
                <w:rFonts w:hint="eastAsia"/>
                <w:szCs w:val="21"/>
              </w:rPr>
              <w:t>），夜间限值为</w:t>
            </w:r>
            <w:r w:rsidR="001C27A9" w:rsidRPr="00FC741E">
              <w:rPr>
                <w:rFonts w:hint="eastAsia"/>
                <w:szCs w:val="21"/>
              </w:rPr>
              <w:t>50dB</w:t>
            </w:r>
            <w:r w:rsidR="001C27A9" w:rsidRPr="00FC741E">
              <w:rPr>
                <w:rFonts w:hint="eastAsia"/>
                <w:szCs w:val="21"/>
              </w:rPr>
              <w:t>（</w:t>
            </w:r>
            <w:r w:rsidR="001C27A9" w:rsidRPr="00FC741E">
              <w:rPr>
                <w:rFonts w:hint="eastAsia"/>
                <w:szCs w:val="21"/>
              </w:rPr>
              <w:t>A</w:t>
            </w:r>
            <w:r w:rsidR="001C27A9" w:rsidRPr="00FC741E">
              <w:rPr>
                <w:rFonts w:hint="eastAsia"/>
                <w:szCs w:val="21"/>
              </w:rPr>
              <w:t>）。</w:t>
            </w:r>
          </w:p>
          <w:p w14:paraId="5D087105" w14:textId="77777777" w:rsidR="005F4EA6" w:rsidRPr="00FC741E" w:rsidRDefault="00000000">
            <w:pPr>
              <w:spacing w:line="360" w:lineRule="auto"/>
              <w:ind w:firstLineChars="200" w:firstLine="420"/>
              <w:rPr>
                <w:szCs w:val="21"/>
              </w:rPr>
            </w:pPr>
            <w:r w:rsidRPr="00FC741E">
              <w:rPr>
                <w:rFonts w:hint="eastAsia"/>
                <w:szCs w:val="21"/>
              </w:rPr>
              <w:t>（</w:t>
            </w:r>
            <w:r w:rsidRPr="00FC741E">
              <w:rPr>
                <w:rFonts w:hint="eastAsia"/>
                <w:szCs w:val="21"/>
              </w:rPr>
              <w:t>2</w:t>
            </w:r>
            <w:r w:rsidRPr="00FC741E">
              <w:rPr>
                <w:rFonts w:hint="eastAsia"/>
                <w:szCs w:val="21"/>
              </w:rPr>
              <w:t>）架空线路</w:t>
            </w:r>
          </w:p>
          <w:p w14:paraId="27E4A4A2" w14:textId="22553947" w:rsidR="005F4EA6" w:rsidRPr="00FC741E" w:rsidRDefault="00B73BDC">
            <w:pPr>
              <w:spacing w:line="360" w:lineRule="auto"/>
              <w:ind w:firstLineChars="200" w:firstLine="420"/>
              <w:rPr>
                <w:szCs w:val="21"/>
              </w:rPr>
            </w:pPr>
            <w:r w:rsidRPr="00FC741E">
              <w:rPr>
                <w:rFonts w:hint="eastAsia"/>
                <w:szCs w:val="21"/>
              </w:rPr>
              <w:t>本项目拟建架空线路</w:t>
            </w:r>
            <w:r w:rsidR="00387803" w:rsidRPr="00FC741E">
              <w:rPr>
                <w:rFonts w:hint="eastAsia"/>
                <w:szCs w:val="21"/>
              </w:rPr>
              <w:t>位于已</w:t>
            </w:r>
            <w:proofErr w:type="gramStart"/>
            <w:r w:rsidR="00387803" w:rsidRPr="00FC741E">
              <w:rPr>
                <w:rFonts w:hint="eastAsia"/>
                <w:szCs w:val="21"/>
              </w:rPr>
              <w:t>划定声</w:t>
            </w:r>
            <w:proofErr w:type="gramEnd"/>
            <w:r w:rsidR="00387803" w:rsidRPr="00FC741E">
              <w:rPr>
                <w:rFonts w:hint="eastAsia"/>
                <w:szCs w:val="21"/>
              </w:rPr>
              <w:t>环境功能区划段，根据</w:t>
            </w:r>
            <w:r w:rsidR="006C3EE7" w:rsidRPr="00FC741E">
              <w:rPr>
                <w:rFonts w:hint="eastAsia"/>
                <w:szCs w:val="21"/>
              </w:rPr>
              <w:t>《福清市人民政府办公室关于印发福清市城市建成区声环境功能区划的通知》（融政办〔</w:t>
            </w:r>
            <w:r w:rsidR="006C3EE7" w:rsidRPr="00FC741E">
              <w:rPr>
                <w:rFonts w:hint="eastAsia"/>
                <w:szCs w:val="21"/>
              </w:rPr>
              <w:t>2022</w:t>
            </w:r>
            <w:r w:rsidR="006C3EE7" w:rsidRPr="00FC741E">
              <w:rPr>
                <w:rFonts w:hint="eastAsia"/>
                <w:szCs w:val="21"/>
              </w:rPr>
              <w:t>〕</w:t>
            </w:r>
            <w:r w:rsidR="006C3EE7" w:rsidRPr="00FC741E">
              <w:rPr>
                <w:rFonts w:hint="eastAsia"/>
                <w:szCs w:val="21"/>
              </w:rPr>
              <w:t>48</w:t>
            </w:r>
            <w:r w:rsidR="006C3EE7" w:rsidRPr="00FC741E">
              <w:rPr>
                <w:rFonts w:hint="eastAsia"/>
                <w:szCs w:val="21"/>
              </w:rPr>
              <w:t>号）</w:t>
            </w:r>
            <w:r w:rsidR="00387803" w:rsidRPr="00FC741E">
              <w:rPr>
                <w:rFonts w:hint="eastAsia"/>
                <w:szCs w:val="21"/>
              </w:rPr>
              <w:t>，</w:t>
            </w:r>
            <w:r w:rsidR="00254371" w:rsidRPr="00FC741E">
              <w:rPr>
                <w:rFonts w:hint="eastAsia"/>
                <w:szCs w:val="21"/>
              </w:rPr>
              <w:t>途经</w:t>
            </w:r>
            <w:r w:rsidR="00387803" w:rsidRPr="00FC741E">
              <w:rPr>
                <w:rFonts w:hint="eastAsia"/>
                <w:szCs w:val="21"/>
              </w:rPr>
              <w:t>《声环境质量标准》（</w:t>
            </w:r>
            <w:r w:rsidR="00387803" w:rsidRPr="00FC741E">
              <w:rPr>
                <w:rFonts w:hint="eastAsia"/>
                <w:szCs w:val="21"/>
              </w:rPr>
              <w:t>GB3096-2008</w:t>
            </w:r>
            <w:r w:rsidR="00387803" w:rsidRPr="00FC741E">
              <w:rPr>
                <w:rFonts w:hint="eastAsia"/>
                <w:szCs w:val="21"/>
              </w:rPr>
              <w:t>）</w:t>
            </w:r>
            <w:r w:rsidR="00387803" w:rsidRPr="00FC741E">
              <w:rPr>
                <w:rFonts w:hint="eastAsia"/>
                <w:szCs w:val="21"/>
              </w:rPr>
              <w:t>2</w:t>
            </w:r>
            <w:r w:rsidR="00387803" w:rsidRPr="00FC741E">
              <w:rPr>
                <w:rFonts w:hint="eastAsia"/>
                <w:szCs w:val="21"/>
              </w:rPr>
              <w:t>类、</w:t>
            </w:r>
            <w:r w:rsidR="003B1D6C" w:rsidRPr="00FC741E">
              <w:rPr>
                <w:rFonts w:hint="eastAsia"/>
                <w:szCs w:val="21"/>
              </w:rPr>
              <w:t>4</w:t>
            </w:r>
            <w:r w:rsidR="003B1D6C" w:rsidRPr="00FC741E">
              <w:rPr>
                <w:rFonts w:hint="eastAsia"/>
                <w:szCs w:val="21"/>
              </w:rPr>
              <w:t>类、</w:t>
            </w:r>
            <w:r w:rsidR="00387803" w:rsidRPr="00FC741E">
              <w:rPr>
                <w:rFonts w:hint="eastAsia"/>
                <w:szCs w:val="21"/>
              </w:rPr>
              <w:t>4a</w:t>
            </w:r>
            <w:r w:rsidR="00387803" w:rsidRPr="00FC741E">
              <w:rPr>
                <w:rFonts w:hint="eastAsia"/>
                <w:szCs w:val="21"/>
              </w:rPr>
              <w:t>类标准；其他区域段根据《声环境功能区划分技术规范》（</w:t>
            </w:r>
            <w:r w:rsidR="00387803" w:rsidRPr="00FC741E">
              <w:rPr>
                <w:rFonts w:hint="eastAsia"/>
                <w:szCs w:val="21"/>
              </w:rPr>
              <w:t>GB/T15190-2014</w:t>
            </w:r>
            <w:r w:rsidR="00387803" w:rsidRPr="00FC741E">
              <w:rPr>
                <w:rFonts w:hint="eastAsia"/>
                <w:szCs w:val="21"/>
              </w:rPr>
              <w:t>）；</w:t>
            </w:r>
            <w:r w:rsidRPr="00FC741E">
              <w:rPr>
                <w:rFonts w:hint="eastAsia"/>
                <w:szCs w:val="21"/>
              </w:rPr>
              <w:t>经过居民住宅、医疗卫生、文化教育、科研设计、行政办公为主要功能，需要保持安静的区域，执行《声环境质量标准》（</w:t>
            </w:r>
            <w:r w:rsidRPr="00FC741E">
              <w:rPr>
                <w:rFonts w:hint="eastAsia"/>
                <w:szCs w:val="21"/>
              </w:rPr>
              <w:t>GB3096-2008</w:t>
            </w:r>
            <w:r w:rsidRPr="00FC741E">
              <w:rPr>
                <w:rFonts w:hint="eastAsia"/>
                <w:szCs w:val="21"/>
              </w:rPr>
              <w:t>）</w:t>
            </w:r>
            <w:r w:rsidRPr="00FC741E">
              <w:rPr>
                <w:rFonts w:hint="eastAsia"/>
                <w:szCs w:val="21"/>
              </w:rPr>
              <w:t>1</w:t>
            </w:r>
            <w:r w:rsidRPr="00FC741E">
              <w:rPr>
                <w:rFonts w:hint="eastAsia"/>
                <w:szCs w:val="21"/>
              </w:rPr>
              <w:t>类标准：昼间限值为</w:t>
            </w:r>
            <w:r w:rsidRPr="00FC741E">
              <w:rPr>
                <w:rFonts w:hint="eastAsia"/>
                <w:szCs w:val="21"/>
              </w:rPr>
              <w:t>55dB</w:t>
            </w:r>
            <w:r w:rsidRPr="00FC741E">
              <w:rPr>
                <w:rFonts w:hint="eastAsia"/>
                <w:szCs w:val="21"/>
              </w:rPr>
              <w:t>（</w:t>
            </w:r>
            <w:r w:rsidRPr="00FC741E">
              <w:rPr>
                <w:rFonts w:hint="eastAsia"/>
                <w:szCs w:val="21"/>
              </w:rPr>
              <w:t>A</w:t>
            </w:r>
            <w:r w:rsidRPr="00FC741E">
              <w:rPr>
                <w:rFonts w:hint="eastAsia"/>
                <w:szCs w:val="21"/>
              </w:rPr>
              <w:t>），夜间限值为</w:t>
            </w:r>
            <w:r w:rsidRPr="00FC741E">
              <w:rPr>
                <w:rFonts w:hint="eastAsia"/>
                <w:szCs w:val="21"/>
              </w:rPr>
              <w:t>45dB</w:t>
            </w:r>
            <w:r w:rsidRPr="00FC741E">
              <w:rPr>
                <w:rFonts w:hint="eastAsia"/>
                <w:szCs w:val="21"/>
              </w:rPr>
              <w:t>（</w:t>
            </w:r>
            <w:r w:rsidRPr="00FC741E">
              <w:rPr>
                <w:rFonts w:hint="eastAsia"/>
                <w:szCs w:val="21"/>
              </w:rPr>
              <w:t>A</w:t>
            </w:r>
            <w:r w:rsidRPr="00FC741E">
              <w:rPr>
                <w:rFonts w:hint="eastAsia"/>
                <w:szCs w:val="21"/>
              </w:rPr>
              <w:t>）；拟建架空线路经过居住、商业、工业混杂，需要维持住宅安静的区域，执行《声环境质量标准》（</w:t>
            </w:r>
            <w:r w:rsidRPr="00FC741E">
              <w:rPr>
                <w:rFonts w:hint="eastAsia"/>
                <w:szCs w:val="21"/>
              </w:rPr>
              <w:t>GB3096-2008</w:t>
            </w:r>
            <w:r w:rsidRPr="00FC741E">
              <w:rPr>
                <w:rFonts w:hint="eastAsia"/>
                <w:szCs w:val="21"/>
              </w:rPr>
              <w:t>）</w:t>
            </w:r>
            <w:r w:rsidRPr="00FC741E">
              <w:rPr>
                <w:rFonts w:hint="eastAsia"/>
                <w:szCs w:val="21"/>
              </w:rPr>
              <w:t>2</w:t>
            </w:r>
            <w:r w:rsidRPr="00FC741E">
              <w:rPr>
                <w:rFonts w:hint="eastAsia"/>
                <w:szCs w:val="21"/>
              </w:rPr>
              <w:t>类标准：昼间限值为</w:t>
            </w:r>
            <w:r w:rsidRPr="00FC741E">
              <w:rPr>
                <w:rFonts w:hint="eastAsia"/>
                <w:szCs w:val="21"/>
              </w:rPr>
              <w:t>60dB</w:t>
            </w:r>
            <w:r w:rsidRPr="00FC741E">
              <w:rPr>
                <w:rFonts w:hint="eastAsia"/>
                <w:szCs w:val="21"/>
              </w:rPr>
              <w:t>（</w:t>
            </w:r>
            <w:r w:rsidRPr="00FC741E">
              <w:rPr>
                <w:rFonts w:hint="eastAsia"/>
                <w:szCs w:val="21"/>
              </w:rPr>
              <w:t>A</w:t>
            </w:r>
            <w:r w:rsidRPr="00FC741E">
              <w:rPr>
                <w:rFonts w:hint="eastAsia"/>
                <w:szCs w:val="21"/>
              </w:rPr>
              <w:t>），夜间限值为</w:t>
            </w:r>
            <w:r w:rsidRPr="00FC741E">
              <w:rPr>
                <w:rFonts w:hint="eastAsia"/>
                <w:szCs w:val="21"/>
              </w:rPr>
              <w:t>50dB</w:t>
            </w:r>
            <w:r w:rsidRPr="00FC741E">
              <w:rPr>
                <w:rFonts w:hint="eastAsia"/>
                <w:szCs w:val="21"/>
              </w:rPr>
              <w:t>（</w:t>
            </w:r>
            <w:r w:rsidRPr="00FC741E">
              <w:rPr>
                <w:rFonts w:hint="eastAsia"/>
                <w:szCs w:val="21"/>
              </w:rPr>
              <w:t>A</w:t>
            </w:r>
            <w:r w:rsidRPr="00FC741E">
              <w:rPr>
                <w:rFonts w:hint="eastAsia"/>
                <w:szCs w:val="21"/>
              </w:rPr>
              <w:t>）；</w:t>
            </w:r>
            <w:r w:rsidR="00BE4BF5" w:rsidRPr="00FC741E">
              <w:rPr>
                <w:rFonts w:hint="eastAsia"/>
                <w:szCs w:val="21"/>
              </w:rPr>
              <w:t>拟建架空线路在交通干线两侧一定距离内，执行《声环境质量标准》（</w:t>
            </w:r>
            <w:r w:rsidR="00BE4BF5" w:rsidRPr="00FC741E">
              <w:rPr>
                <w:rFonts w:hint="eastAsia"/>
                <w:szCs w:val="21"/>
              </w:rPr>
              <w:t>GB3096-2008</w:t>
            </w:r>
            <w:r w:rsidR="00BE4BF5" w:rsidRPr="00FC741E">
              <w:rPr>
                <w:rFonts w:hint="eastAsia"/>
                <w:szCs w:val="21"/>
              </w:rPr>
              <w:t>）</w:t>
            </w:r>
            <w:r w:rsidR="00BE4BF5" w:rsidRPr="00FC741E">
              <w:rPr>
                <w:rFonts w:hint="eastAsia"/>
                <w:szCs w:val="21"/>
              </w:rPr>
              <w:t>4a</w:t>
            </w:r>
            <w:r w:rsidR="00BE4BF5" w:rsidRPr="00FC741E">
              <w:rPr>
                <w:rFonts w:hint="eastAsia"/>
                <w:szCs w:val="21"/>
              </w:rPr>
              <w:t>类标准：昼间限值为</w:t>
            </w:r>
            <w:r w:rsidR="00BE4BF5" w:rsidRPr="00FC741E">
              <w:rPr>
                <w:rFonts w:hint="eastAsia"/>
                <w:szCs w:val="21"/>
              </w:rPr>
              <w:t>70dB</w:t>
            </w:r>
            <w:r w:rsidR="00BE4BF5" w:rsidRPr="00FC741E">
              <w:rPr>
                <w:rFonts w:hint="eastAsia"/>
                <w:szCs w:val="21"/>
              </w:rPr>
              <w:t>（</w:t>
            </w:r>
            <w:r w:rsidR="00BE4BF5" w:rsidRPr="00FC741E">
              <w:rPr>
                <w:rFonts w:hint="eastAsia"/>
                <w:szCs w:val="21"/>
              </w:rPr>
              <w:t>A</w:t>
            </w:r>
            <w:r w:rsidR="00BE4BF5" w:rsidRPr="00FC741E">
              <w:rPr>
                <w:rFonts w:hint="eastAsia"/>
                <w:szCs w:val="21"/>
              </w:rPr>
              <w:t>），夜间限值为</w:t>
            </w:r>
            <w:r w:rsidR="00BE4BF5" w:rsidRPr="00FC741E">
              <w:rPr>
                <w:rFonts w:hint="eastAsia"/>
                <w:szCs w:val="21"/>
              </w:rPr>
              <w:t>55dB</w:t>
            </w:r>
            <w:r w:rsidR="00BE4BF5" w:rsidRPr="00FC741E">
              <w:rPr>
                <w:rFonts w:hint="eastAsia"/>
                <w:szCs w:val="21"/>
              </w:rPr>
              <w:t>（</w:t>
            </w:r>
            <w:r w:rsidR="00BE4BF5" w:rsidRPr="00FC741E">
              <w:rPr>
                <w:rFonts w:hint="eastAsia"/>
                <w:szCs w:val="21"/>
              </w:rPr>
              <w:t>A</w:t>
            </w:r>
            <w:r w:rsidR="00BE4BF5" w:rsidRPr="00FC741E">
              <w:rPr>
                <w:rFonts w:hint="eastAsia"/>
                <w:szCs w:val="21"/>
              </w:rPr>
              <w:t>）</w:t>
            </w:r>
            <w:r w:rsidR="00E96145" w:rsidRPr="00FC741E">
              <w:rPr>
                <w:rFonts w:hint="eastAsia"/>
                <w:szCs w:val="21"/>
              </w:rPr>
              <w:t>；拟建架空线路在既有铁路</w:t>
            </w:r>
            <w:r w:rsidR="001660F3" w:rsidRPr="00FC741E">
              <w:rPr>
                <w:rFonts w:hint="eastAsia"/>
                <w:szCs w:val="21"/>
              </w:rPr>
              <w:t>（杭深铁路）</w:t>
            </w:r>
            <w:r w:rsidR="00E96145" w:rsidRPr="00FC741E">
              <w:rPr>
                <w:rFonts w:hint="eastAsia"/>
                <w:szCs w:val="21"/>
              </w:rPr>
              <w:t>两侧一定距离内，执行《声环境质量标准》（</w:t>
            </w:r>
            <w:r w:rsidR="00E96145" w:rsidRPr="00FC741E">
              <w:rPr>
                <w:rFonts w:hint="eastAsia"/>
                <w:szCs w:val="21"/>
              </w:rPr>
              <w:t>GB3096-2008</w:t>
            </w:r>
            <w:r w:rsidR="00E96145" w:rsidRPr="00FC741E">
              <w:rPr>
                <w:rFonts w:hint="eastAsia"/>
                <w:szCs w:val="21"/>
              </w:rPr>
              <w:t>）</w:t>
            </w:r>
            <w:r w:rsidR="00E96145" w:rsidRPr="00FC741E">
              <w:rPr>
                <w:rFonts w:hint="eastAsia"/>
                <w:szCs w:val="21"/>
              </w:rPr>
              <w:t>4</w:t>
            </w:r>
            <w:r w:rsidR="00E96145" w:rsidRPr="00FC741E">
              <w:rPr>
                <w:rFonts w:hint="eastAsia"/>
                <w:szCs w:val="21"/>
              </w:rPr>
              <w:t>类标准：昼间限值为</w:t>
            </w:r>
            <w:r w:rsidR="00E96145" w:rsidRPr="00FC741E">
              <w:rPr>
                <w:rFonts w:hint="eastAsia"/>
                <w:szCs w:val="21"/>
              </w:rPr>
              <w:t>70dB</w:t>
            </w:r>
            <w:r w:rsidR="00E96145" w:rsidRPr="00FC741E">
              <w:rPr>
                <w:rFonts w:hint="eastAsia"/>
                <w:szCs w:val="21"/>
              </w:rPr>
              <w:t>（</w:t>
            </w:r>
            <w:r w:rsidR="00E96145" w:rsidRPr="00FC741E">
              <w:rPr>
                <w:rFonts w:hint="eastAsia"/>
                <w:szCs w:val="21"/>
              </w:rPr>
              <w:t>A</w:t>
            </w:r>
            <w:r w:rsidR="00E96145" w:rsidRPr="00FC741E">
              <w:rPr>
                <w:rFonts w:hint="eastAsia"/>
                <w:szCs w:val="21"/>
              </w:rPr>
              <w:t>），夜间限值为</w:t>
            </w:r>
            <w:r w:rsidR="00E96145" w:rsidRPr="00FC741E">
              <w:rPr>
                <w:rFonts w:hint="eastAsia"/>
                <w:szCs w:val="21"/>
              </w:rPr>
              <w:t>55dB</w:t>
            </w:r>
            <w:r w:rsidR="00E96145" w:rsidRPr="00FC741E">
              <w:rPr>
                <w:rFonts w:hint="eastAsia"/>
                <w:szCs w:val="21"/>
              </w:rPr>
              <w:t>（</w:t>
            </w:r>
            <w:r w:rsidR="00E96145" w:rsidRPr="00FC741E">
              <w:rPr>
                <w:rFonts w:hint="eastAsia"/>
                <w:szCs w:val="21"/>
              </w:rPr>
              <w:t>A</w:t>
            </w:r>
            <w:r w:rsidR="00E96145" w:rsidRPr="00FC741E">
              <w:rPr>
                <w:rFonts w:hint="eastAsia"/>
                <w:szCs w:val="21"/>
              </w:rPr>
              <w:t>）</w:t>
            </w:r>
            <w:r w:rsidR="00BE4BF5" w:rsidRPr="00FC741E">
              <w:rPr>
                <w:rFonts w:hint="eastAsia"/>
                <w:szCs w:val="21"/>
              </w:rPr>
              <w:t>。</w:t>
            </w:r>
          </w:p>
          <w:p w14:paraId="098CB033" w14:textId="29998CC3" w:rsidR="005F4EA6" w:rsidRPr="00FC741E" w:rsidRDefault="00000000">
            <w:pPr>
              <w:spacing w:line="360" w:lineRule="auto"/>
              <w:rPr>
                <w:b/>
                <w:bCs/>
                <w:szCs w:val="21"/>
              </w:rPr>
            </w:pPr>
            <w:r w:rsidRPr="00FC741E">
              <w:rPr>
                <w:b/>
                <w:bCs/>
                <w:szCs w:val="21"/>
              </w:rPr>
              <w:t>3.1</w:t>
            </w:r>
            <w:r w:rsidR="005D6946" w:rsidRPr="00FC741E">
              <w:rPr>
                <w:b/>
                <w:bCs/>
                <w:szCs w:val="21"/>
              </w:rPr>
              <w:t>3</w:t>
            </w:r>
            <w:r w:rsidRPr="00FC741E">
              <w:rPr>
                <w:b/>
                <w:bCs/>
                <w:szCs w:val="21"/>
              </w:rPr>
              <w:t>污染物排放标准</w:t>
            </w:r>
          </w:p>
          <w:p w14:paraId="755043BB" w14:textId="2F689904" w:rsidR="005F4EA6" w:rsidRPr="00FC741E" w:rsidRDefault="00000000">
            <w:pPr>
              <w:spacing w:line="360" w:lineRule="auto"/>
              <w:rPr>
                <w:b/>
              </w:rPr>
            </w:pPr>
            <w:r w:rsidRPr="00FC741E">
              <w:rPr>
                <w:b/>
                <w:szCs w:val="21"/>
              </w:rPr>
              <w:t>3.1</w:t>
            </w:r>
            <w:r w:rsidR="005D6946" w:rsidRPr="00FC741E">
              <w:rPr>
                <w:b/>
                <w:szCs w:val="21"/>
              </w:rPr>
              <w:t>3</w:t>
            </w:r>
            <w:r w:rsidRPr="00FC741E">
              <w:rPr>
                <w:b/>
                <w:szCs w:val="21"/>
              </w:rPr>
              <w:t xml:space="preserve">.1 </w:t>
            </w:r>
            <w:r w:rsidRPr="00FC741E">
              <w:rPr>
                <w:b/>
              </w:rPr>
              <w:t>厂界</w:t>
            </w:r>
            <w:r w:rsidRPr="00FC741E">
              <w:rPr>
                <w:rFonts w:hint="eastAsia"/>
                <w:b/>
              </w:rPr>
              <w:t>噪声排放</w:t>
            </w:r>
            <w:r w:rsidRPr="00FC741E">
              <w:rPr>
                <w:b/>
              </w:rPr>
              <w:t>标准</w:t>
            </w:r>
          </w:p>
          <w:p w14:paraId="23434769" w14:textId="18BC1554" w:rsidR="005F4EA6" w:rsidRPr="00FC741E" w:rsidRDefault="003D004A">
            <w:pPr>
              <w:spacing w:line="360" w:lineRule="auto"/>
              <w:ind w:firstLineChars="200" w:firstLine="420"/>
              <w:rPr>
                <w:szCs w:val="21"/>
              </w:rPr>
            </w:pPr>
            <w:proofErr w:type="gramStart"/>
            <w:r w:rsidRPr="00FC741E">
              <w:rPr>
                <w:rFonts w:hint="eastAsia"/>
                <w:szCs w:val="21"/>
              </w:rPr>
              <w:t>利桥</w:t>
            </w:r>
            <w:proofErr w:type="gramEnd"/>
            <w:r w:rsidR="008B4942" w:rsidRPr="00FC741E">
              <w:rPr>
                <w:rFonts w:hint="eastAsia"/>
                <w:szCs w:val="21"/>
              </w:rPr>
              <w:t>110kV</w:t>
            </w:r>
            <w:r w:rsidR="008B4942" w:rsidRPr="00FC741E">
              <w:rPr>
                <w:rFonts w:hint="eastAsia"/>
                <w:szCs w:val="21"/>
              </w:rPr>
              <w:t>变电站</w:t>
            </w:r>
            <w:r w:rsidR="00B73BDC" w:rsidRPr="00FC741E">
              <w:rPr>
                <w:rFonts w:hint="eastAsia"/>
                <w:szCs w:val="21"/>
              </w:rPr>
              <w:t>：</w:t>
            </w:r>
            <w:r w:rsidRPr="00FC741E">
              <w:rPr>
                <w:rFonts w:hint="eastAsia"/>
                <w:szCs w:val="21"/>
              </w:rPr>
              <w:t>东塘路东南</w:t>
            </w:r>
            <w:r w:rsidR="00387803" w:rsidRPr="00FC741E">
              <w:rPr>
                <w:rFonts w:hint="eastAsia"/>
                <w:szCs w:val="21"/>
              </w:rPr>
              <w:t>侧</w:t>
            </w:r>
            <w:r w:rsidR="00387803" w:rsidRPr="00FC741E">
              <w:rPr>
                <w:rFonts w:hint="eastAsia"/>
                <w:szCs w:val="21"/>
              </w:rPr>
              <w:t>35m</w:t>
            </w:r>
            <w:r w:rsidR="00387803" w:rsidRPr="00FC741E">
              <w:rPr>
                <w:rFonts w:hint="eastAsia"/>
                <w:szCs w:val="21"/>
              </w:rPr>
              <w:t>范围内的厂界</w:t>
            </w:r>
            <w:r w:rsidR="00B73BDC" w:rsidRPr="00FC741E">
              <w:rPr>
                <w:szCs w:val="21"/>
              </w:rPr>
              <w:t>噪声排放执行《工业企业厂界环境噪声排放标准》（</w:t>
            </w:r>
            <w:r w:rsidR="00B73BDC" w:rsidRPr="00FC741E">
              <w:rPr>
                <w:szCs w:val="21"/>
              </w:rPr>
              <w:t>GB12348-2008</w:t>
            </w:r>
            <w:r w:rsidR="00B73BDC" w:rsidRPr="00FC741E">
              <w:rPr>
                <w:szCs w:val="21"/>
              </w:rPr>
              <w:t>）中</w:t>
            </w:r>
            <w:r w:rsidR="00BE4BF5" w:rsidRPr="00FC741E">
              <w:rPr>
                <w:szCs w:val="21"/>
              </w:rPr>
              <w:t>4</w:t>
            </w:r>
            <w:r w:rsidR="00B73BDC" w:rsidRPr="00FC741E">
              <w:rPr>
                <w:szCs w:val="21"/>
              </w:rPr>
              <w:t>类标准：</w:t>
            </w:r>
            <w:r w:rsidR="00BE4BF5" w:rsidRPr="00FC741E">
              <w:rPr>
                <w:szCs w:val="21"/>
              </w:rPr>
              <w:t>昼间噪声限值为</w:t>
            </w:r>
            <w:r w:rsidR="00BE4BF5" w:rsidRPr="00FC741E">
              <w:rPr>
                <w:szCs w:val="21"/>
              </w:rPr>
              <w:t>70dB(A)</w:t>
            </w:r>
            <w:r w:rsidR="00BE4BF5" w:rsidRPr="00FC741E">
              <w:rPr>
                <w:szCs w:val="21"/>
              </w:rPr>
              <w:t>，夜间噪声</w:t>
            </w:r>
            <w:r w:rsidR="00BE4BF5" w:rsidRPr="00FC741E">
              <w:rPr>
                <w:szCs w:val="21"/>
              </w:rPr>
              <w:lastRenderedPageBreak/>
              <w:t>限值为</w:t>
            </w:r>
            <w:r w:rsidR="00BE4BF5" w:rsidRPr="00FC741E">
              <w:rPr>
                <w:szCs w:val="21"/>
              </w:rPr>
              <w:t>55dB(A)</w:t>
            </w:r>
            <w:r w:rsidR="00B73BDC" w:rsidRPr="00FC741E">
              <w:rPr>
                <w:rFonts w:hint="eastAsia"/>
                <w:szCs w:val="21"/>
              </w:rPr>
              <w:t>；</w:t>
            </w:r>
            <w:r w:rsidR="00BE4BF5" w:rsidRPr="00FC741E">
              <w:rPr>
                <w:rFonts w:hint="eastAsia"/>
                <w:szCs w:val="21"/>
              </w:rPr>
              <w:t>其余</w:t>
            </w:r>
            <w:r w:rsidR="00B73BDC" w:rsidRPr="00FC741E">
              <w:rPr>
                <w:rFonts w:hint="eastAsia"/>
                <w:szCs w:val="21"/>
              </w:rPr>
              <w:t>厂界环境</w:t>
            </w:r>
            <w:r w:rsidR="00B73BDC" w:rsidRPr="00FC741E">
              <w:rPr>
                <w:szCs w:val="21"/>
              </w:rPr>
              <w:t>噪声排放执行《工业企业厂界环境噪声排放标准》（</w:t>
            </w:r>
            <w:r w:rsidR="00B73BDC" w:rsidRPr="00FC741E">
              <w:rPr>
                <w:szCs w:val="21"/>
              </w:rPr>
              <w:t>GB12348-2008</w:t>
            </w:r>
            <w:r w:rsidR="00B73BDC" w:rsidRPr="00FC741E">
              <w:rPr>
                <w:szCs w:val="21"/>
              </w:rPr>
              <w:t>）中</w:t>
            </w:r>
            <w:r w:rsidR="0050037B" w:rsidRPr="00FC741E">
              <w:rPr>
                <w:szCs w:val="21"/>
              </w:rPr>
              <w:t>2</w:t>
            </w:r>
            <w:r w:rsidR="00B73BDC" w:rsidRPr="00FC741E">
              <w:rPr>
                <w:szCs w:val="21"/>
              </w:rPr>
              <w:t>类标准：</w:t>
            </w:r>
            <w:r w:rsidR="00BE4BF5" w:rsidRPr="00FC741E">
              <w:rPr>
                <w:szCs w:val="21"/>
              </w:rPr>
              <w:t>昼间噪声限值为</w:t>
            </w:r>
            <w:r w:rsidR="00BE4BF5" w:rsidRPr="00FC741E">
              <w:rPr>
                <w:rFonts w:hint="eastAsia"/>
                <w:szCs w:val="21"/>
              </w:rPr>
              <w:t>60</w:t>
            </w:r>
            <w:r w:rsidR="00BE4BF5" w:rsidRPr="00FC741E">
              <w:rPr>
                <w:szCs w:val="21"/>
              </w:rPr>
              <w:t>dB(A)</w:t>
            </w:r>
            <w:r w:rsidR="00BE4BF5" w:rsidRPr="00FC741E">
              <w:rPr>
                <w:szCs w:val="21"/>
              </w:rPr>
              <w:t>，夜间噪声限值为</w:t>
            </w:r>
            <w:r w:rsidR="00BE4BF5" w:rsidRPr="00FC741E">
              <w:rPr>
                <w:szCs w:val="21"/>
              </w:rPr>
              <w:t>5</w:t>
            </w:r>
            <w:r w:rsidR="00BE4BF5" w:rsidRPr="00FC741E">
              <w:rPr>
                <w:rFonts w:hint="eastAsia"/>
                <w:szCs w:val="21"/>
              </w:rPr>
              <w:t>0</w:t>
            </w:r>
            <w:r w:rsidR="00BE4BF5" w:rsidRPr="00FC741E">
              <w:rPr>
                <w:szCs w:val="21"/>
              </w:rPr>
              <w:t>dB(A)</w:t>
            </w:r>
            <w:r w:rsidR="00B73BDC" w:rsidRPr="00FC741E">
              <w:rPr>
                <w:rFonts w:hint="eastAsia"/>
                <w:szCs w:val="21"/>
              </w:rPr>
              <w:t>。</w:t>
            </w:r>
          </w:p>
          <w:p w14:paraId="2A1AAA95" w14:textId="28B3296F" w:rsidR="00B73BDC" w:rsidRPr="00FC741E" w:rsidRDefault="003D004A">
            <w:pPr>
              <w:spacing w:line="360" w:lineRule="auto"/>
              <w:ind w:firstLineChars="200" w:firstLine="420"/>
            </w:pPr>
            <w:r w:rsidRPr="00FC741E">
              <w:rPr>
                <w:rFonts w:hint="eastAsia"/>
                <w:szCs w:val="21"/>
              </w:rPr>
              <w:t>塘头</w:t>
            </w:r>
            <w:r w:rsidR="00B73BDC" w:rsidRPr="00FC741E">
              <w:rPr>
                <w:rFonts w:hint="eastAsia"/>
                <w:szCs w:val="21"/>
              </w:rPr>
              <w:t>2</w:t>
            </w:r>
            <w:r w:rsidR="00B73BDC" w:rsidRPr="00FC741E">
              <w:rPr>
                <w:szCs w:val="21"/>
              </w:rPr>
              <w:t>20</w:t>
            </w:r>
            <w:r w:rsidR="00B73BDC" w:rsidRPr="00FC741E">
              <w:rPr>
                <w:rFonts w:hint="eastAsia"/>
                <w:szCs w:val="21"/>
              </w:rPr>
              <w:t>kV</w:t>
            </w:r>
            <w:r w:rsidR="00B73BDC" w:rsidRPr="00FC741E">
              <w:rPr>
                <w:rFonts w:hint="eastAsia"/>
                <w:szCs w:val="21"/>
              </w:rPr>
              <w:t>变电站：厂界环境</w:t>
            </w:r>
            <w:r w:rsidR="00B73BDC" w:rsidRPr="00FC741E">
              <w:rPr>
                <w:szCs w:val="21"/>
              </w:rPr>
              <w:t>噪声排放执行《工业企业厂界环境噪声排放标准》（</w:t>
            </w:r>
            <w:r w:rsidR="00B73BDC" w:rsidRPr="00FC741E">
              <w:rPr>
                <w:szCs w:val="21"/>
              </w:rPr>
              <w:t>GB12348-2008</w:t>
            </w:r>
            <w:r w:rsidR="00B73BDC" w:rsidRPr="00FC741E">
              <w:rPr>
                <w:szCs w:val="21"/>
              </w:rPr>
              <w:t>）中</w:t>
            </w:r>
            <w:r w:rsidR="0050037B" w:rsidRPr="00FC741E">
              <w:rPr>
                <w:szCs w:val="21"/>
              </w:rPr>
              <w:t>2</w:t>
            </w:r>
            <w:r w:rsidR="00B73BDC" w:rsidRPr="00FC741E">
              <w:rPr>
                <w:szCs w:val="21"/>
              </w:rPr>
              <w:t>类标准：昼间噪声限值为</w:t>
            </w:r>
            <w:r w:rsidR="00B73BDC" w:rsidRPr="00FC741E">
              <w:rPr>
                <w:rFonts w:hint="eastAsia"/>
                <w:szCs w:val="21"/>
              </w:rPr>
              <w:t>60</w:t>
            </w:r>
            <w:r w:rsidR="00B73BDC" w:rsidRPr="00FC741E">
              <w:rPr>
                <w:szCs w:val="21"/>
              </w:rPr>
              <w:t>dB(A)</w:t>
            </w:r>
            <w:r w:rsidR="00B73BDC" w:rsidRPr="00FC741E">
              <w:rPr>
                <w:szCs w:val="21"/>
              </w:rPr>
              <w:t>，夜间噪声限值为</w:t>
            </w:r>
            <w:r w:rsidR="00B73BDC" w:rsidRPr="00FC741E">
              <w:rPr>
                <w:szCs w:val="21"/>
              </w:rPr>
              <w:t>5</w:t>
            </w:r>
            <w:r w:rsidR="00B73BDC" w:rsidRPr="00FC741E">
              <w:rPr>
                <w:rFonts w:hint="eastAsia"/>
                <w:szCs w:val="21"/>
              </w:rPr>
              <w:t>0</w:t>
            </w:r>
            <w:r w:rsidR="00B73BDC" w:rsidRPr="00FC741E">
              <w:rPr>
                <w:szCs w:val="21"/>
              </w:rPr>
              <w:t>dB(A)</w:t>
            </w:r>
            <w:r w:rsidR="00B73BDC" w:rsidRPr="00FC741E">
              <w:rPr>
                <w:rFonts w:hint="eastAsia"/>
                <w:szCs w:val="21"/>
              </w:rPr>
              <w:t>。</w:t>
            </w:r>
          </w:p>
          <w:p w14:paraId="67173EF7" w14:textId="073BECC3" w:rsidR="005F4EA6" w:rsidRPr="00FC741E" w:rsidRDefault="00000000">
            <w:pPr>
              <w:spacing w:line="360" w:lineRule="auto"/>
              <w:rPr>
                <w:b/>
                <w:szCs w:val="21"/>
              </w:rPr>
            </w:pPr>
            <w:r w:rsidRPr="00FC741E">
              <w:rPr>
                <w:b/>
                <w:szCs w:val="21"/>
              </w:rPr>
              <w:t>3.1</w:t>
            </w:r>
            <w:r w:rsidR="005D6946" w:rsidRPr="00FC741E">
              <w:rPr>
                <w:b/>
                <w:szCs w:val="21"/>
              </w:rPr>
              <w:t>3</w:t>
            </w:r>
            <w:r w:rsidRPr="00FC741E">
              <w:rPr>
                <w:b/>
                <w:szCs w:val="21"/>
              </w:rPr>
              <w:t>.2</w:t>
            </w:r>
            <w:r w:rsidRPr="00FC741E">
              <w:rPr>
                <w:b/>
                <w:szCs w:val="21"/>
              </w:rPr>
              <w:t>施工场界环境噪声排放标准</w:t>
            </w:r>
          </w:p>
          <w:p w14:paraId="01D76FF0" w14:textId="77777777" w:rsidR="005F4EA6" w:rsidRPr="00FC741E" w:rsidRDefault="00000000">
            <w:pPr>
              <w:spacing w:line="360" w:lineRule="auto"/>
              <w:ind w:firstLineChars="200" w:firstLine="420"/>
              <w:rPr>
                <w:szCs w:val="21"/>
              </w:rPr>
            </w:pPr>
            <w:r w:rsidRPr="00FC741E">
              <w:rPr>
                <w:szCs w:val="21"/>
              </w:rPr>
              <w:t>执行《建筑施工场界环境噪声排放标准》（</w:t>
            </w:r>
            <w:r w:rsidRPr="00FC741E">
              <w:rPr>
                <w:szCs w:val="21"/>
              </w:rPr>
              <w:t>GB12523-2011</w:t>
            </w:r>
            <w:r w:rsidRPr="00FC741E">
              <w:rPr>
                <w:szCs w:val="21"/>
              </w:rPr>
              <w:t>）：昼间限值为</w:t>
            </w:r>
            <w:r w:rsidRPr="00FC741E">
              <w:rPr>
                <w:szCs w:val="21"/>
              </w:rPr>
              <w:t>70dB(A)</w:t>
            </w:r>
            <w:r w:rsidRPr="00FC741E">
              <w:rPr>
                <w:szCs w:val="21"/>
              </w:rPr>
              <w:t>、夜间限值为</w:t>
            </w:r>
            <w:r w:rsidRPr="00FC741E">
              <w:rPr>
                <w:szCs w:val="21"/>
              </w:rPr>
              <w:t>55dB(A)</w:t>
            </w:r>
            <w:r w:rsidRPr="00FC741E">
              <w:rPr>
                <w:szCs w:val="21"/>
              </w:rPr>
              <w:t>。</w:t>
            </w:r>
          </w:p>
        </w:tc>
      </w:tr>
      <w:tr w:rsidR="005F4EA6" w:rsidRPr="00FC741E" w14:paraId="7E999F12" w14:textId="77777777" w:rsidTr="008B7E6A">
        <w:trPr>
          <w:trHeight w:val="2110"/>
          <w:jc w:val="center"/>
        </w:trPr>
        <w:tc>
          <w:tcPr>
            <w:tcW w:w="156" w:type="pct"/>
            <w:vAlign w:val="center"/>
          </w:tcPr>
          <w:p w14:paraId="03C4C479" w14:textId="77777777" w:rsidR="005F4EA6" w:rsidRPr="00FC741E" w:rsidRDefault="00000000">
            <w:pPr>
              <w:jc w:val="center"/>
              <w:rPr>
                <w:szCs w:val="21"/>
              </w:rPr>
            </w:pPr>
            <w:r w:rsidRPr="00FC741E">
              <w:rPr>
                <w:szCs w:val="21"/>
              </w:rPr>
              <w:lastRenderedPageBreak/>
              <w:t>其他</w:t>
            </w:r>
          </w:p>
        </w:tc>
        <w:tc>
          <w:tcPr>
            <w:tcW w:w="4844" w:type="pct"/>
            <w:vAlign w:val="center"/>
          </w:tcPr>
          <w:p w14:paraId="2EB205EA" w14:textId="77777777" w:rsidR="005F4EA6" w:rsidRPr="00FC741E" w:rsidRDefault="00000000">
            <w:pPr>
              <w:jc w:val="center"/>
              <w:rPr>
                <w:szCs w:val="21"/>
              </w:rPr>
            </w:pPr>
            <w:r w:rsidRPr="00FC741E">
              <w:rPr>
                <w:szCs w:val="21"/>
              </w:rPr>
              <w:t>无</w:t>
            </w:r>
          </w:p>
        </w:tc>
      </w:tr>
    </w:tbl>
    <w:p w14:paraId="6678772A" w14:textId="77777777" w:rsidR="005F4EA6" w:rsidRPr="00FC741E" w:rsidRDefault="005F4EA6">
      <w:pPr>
        <w:spacing w:line="360" w:lineRule="auto"/>
        <w:ind w:firstLine="539"/>
        <w:rPr>
          <w:rFonts w:eastAsia="黑体"/>
          <w:snapToGrid w:val="0"/>
          <w:sz w:val="36"/>
          <w:szCs w:val="36"/>
        </w:rPr>
        <w:sectPr w:rsidR="005F4EA6" w:rsidRPr="00FC741E" w:rsidSect="00195502">
          <w:pgSz w:w="11906" w:h="16838"/>
          <w:pgMar w:top="1440" w:right="1418" w:bottom="1440" w:left="1701" w:header="851" w:footer="1077" w:gutter="0"/>
          <w:cols w:space="425"/>
          <w:docGrid w:linePitch="312"/>
        </w:sectPr>
      </w:pPr>
    </w:p>
    <w:p w14:paraId="2E09F587" w14:textId="77777777" w:rsidR="00E97CEE" w:rsidRPr="00FC741E" w:rsidRDefault="00E97CEE" w:rsidP="00E97CEE">
      <w:pPr>
        <w:pStyle w:val="afa"/>
        <w:jc w:val="center"/>
        <w:outlineLvl w:val="0"/>
        <w:rPr>
          <w:rFonts w:ascii="Times New Roman" w:eastAsia="黑体" w:hAnsi="Times New Roman"/>
          <w:snapToGrid w:val="0"/>
          <w:sz w:val="30"/>
          <w:szCs w:val="30"/>
        </w:rPr>
      </w:pPr>
      <w:bookmarkStart w:id="14" w:name="_Toc119281061"/>
      <w:r w:rsidRPr="00FC741E">
        <w:rPr>
          <w:rFonts w:ascii="Times New Roman" w:eastAsia="黑体" w:hAnsi="Times New Roman"/>
          <w:snapToGrid w:val="0"/>
          <w:sz w:val="30"/>
          <w:szCs w:val="30"/>
        </w:rPr>
        <w:lastRenderedPageBreak/>
        <w:t>四、生态环境影响分析</w:t>
      </w:r>
      <w:bookmarkEnd w:id="14"/>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284"/>
        <w:gridCol w:w="8653"/>
      </w:tblGrid>
      <w:tr w:rsidR="00E97CEE" w:rsidRPr="00FC741E" w14:paraId="03398929" w14:textId="77777777" w:rsidTr="00F50665">
        <w:trPr>
          <w:jc w:val="center"/>
        </w:trPr>
        <w:tc>
          <w:tcPr>
            <w:tcW w:w="159" w:type="pct"/>
            <w:tcMar>
              <w:left w:w="28" w:type="dxa"/>
              <w:right w:w="28" w:type="dxa"/>
            </w:tcMar>
            <w:vAlign w:val="center"/>
          </w:tcPr>
          <w:p w14:paraId="4F1CF6D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bookmarkStart w:id="15" w:name="_Hlk49796138"/>
          </w:p>
          <w:p w14:paraId="2537465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491569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6B3851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004CF7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396FBF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24D0B5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0BA10C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22976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31746F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F09ADC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5C421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B5F8EC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BF4FA6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037FFC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F5CBA3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360443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F25DE5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ACF092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39F897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A6A7CB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施工期生态环境影响分析</w:t>
            </w:r>
            <w:bookmarkEnd w:id="15"/>
          </w:p>
          <w:p w14:paraId="723F5F8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43FCEB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EE9862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FCCCAA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E86665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51202E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F075C2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865EE2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96EF0D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0194BC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57DFB6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D23330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A6A6B3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FA0E41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A5C2E6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D6C5D9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4E2FB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F8A11A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ED3B25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A6CC34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8CBD0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73BC8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B82CBC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3CFDD3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8667DF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EFB57A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B5E833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3DD0E9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851AC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76059F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668629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D9B80D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1A9A7B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9416E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040A78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B68355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7D4481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5DD83D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E1712B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635C0E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735861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B6671C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427D36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施工期生态环境影响分析</w:t>
            </w:r>
          </w:p>
          <w:p w14:paraId="26E711C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9A1F1F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4CB343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29F0C6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AAABC6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309B89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6FB738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78B4FB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67D10B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6F821E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838EBA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AB4B4D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1897F4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2E4C05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CB321D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F253DE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2C4546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0E6E7E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55C809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8BEB0C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690561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A42EEF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4D57DC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D47EAA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B02DA7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7831AF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BAE172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0BAE71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D4058D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89CF0C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7CD860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29C0A9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750393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BAF1F4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850117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2BB6CF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B50B61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266998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51D801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7C8430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8C05EB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6FED0B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89A2A2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D5068B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0CF38E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8C70E1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774AB8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施工期生态环境影响分析</w:t>
            </w:r>
          </w:p>
          <w:p w14:paraId="41E60B3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149831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C36ED1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23235C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B4572D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253D61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548C90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454225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AB69B4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A6EEE2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CB3D47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9EBBCB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3B2A0C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6CDC67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F4449A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9C983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2C1C43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E90DFE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6EB434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A805C1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9590C9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8458FF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FB1DC8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565743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029428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9E9B38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599C36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6EADD9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B442ED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1C5DC6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EA51D4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F61200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C16D1B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2770D4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C461DF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8F7474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176F08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AF6FEB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096230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ACB4D2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45C1AE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C7FDC5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033DA3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046E1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A40C35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191D10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20D6BF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7F2A10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施工期生态环境影响分析</w:t>
            </w:r>
          </w:p>
          <w:p w14:paraId="1218E81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08C4A3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108F37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F71900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2AFF87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3DB1BC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7C5B6D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70491F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55FFF6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ED6E4D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517048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F1637E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26BE9B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0F300C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571BB9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7358B6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C31030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F4EB20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910D27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5671F3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025176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9FEF05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457A02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0A8299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E50B13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8AB74A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4A622D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492C66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DD3324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A3C3F6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459576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27B673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33427A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2E2677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2A74D5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74FD78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D0C41B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A41E3F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CD4714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D0B4B4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5538E0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17C74F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E9FFA1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A499CA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50B357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施工期生态环境影响分析</w:t>
            </w:r>
          </w:p>
          <w:p w14:paraId="0A0DFF2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60333F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3EE7E8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F78C00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66CD01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7772D7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217E96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A62C11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996FFB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0DD510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57A0D7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663C0E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BED7E4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112EBA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DE60DA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DA67FC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781EE4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E9E2D7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542559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CDA605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0AEC55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2420A8C" w14:textId="77777777" w:rsidR="00C6296F" w:rsidRPr="00FC741E" w:rsidRDefault="00C6296F"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A9B82AF"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6AF16E14"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4B18F4CB"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1773EF95"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55BAE6D1"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E35C8E6"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0690BC0"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08F4A9AF"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2D1E4577"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D5BA41E"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3FB41473"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A815BDC"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4FAE1031"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63AFF8A6"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0E2D1C4"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489647C2"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484BCB8C"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1ECC8D2F"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2850F6F4"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451EAEEE"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4529B475"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6BFCB7BB"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592168DC"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1C0975C"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施工期生态环境影响分析</w:t>
            </w:r>
          </w:p>
          <w:p w14:paraId="047BA3A7"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164201A1"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D454DA8"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66C133DE"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1CEFC602"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358C05F5"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57CD4991"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98C170A"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0E5CD2E5"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1A136333"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4D1645B"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2003E62E"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50A23492"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9C7B847"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DF56391"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49F9A18B"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08B732AF"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7720073D"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22C29AAF"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1EB4F83A"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1FA39BF1" w14:textId="77777777" w:rsidR="002C17E8" w:rsidRPr="00FC741E" w:rsidRDefault="002C17E8" w:rsidP="002C17E8">
            <w:pPr>
              <w:pStyle w:val="afa"/>
              <w:adjustRightInd w:val="0"/>
              <w:snapToGrid w:val="0"/>
              <w:spacing w:before="0" w:beforeAutospacing="0" w:after="0" w:afterAutospacing="0"/>
              <w:jc w:val="center"/>
              <w:rPr>
                <w:rFonts w:ascii="Times New Roman" w:hAnsi="Times New Roman"/>
                <w:bCs/>
                <w:kern w:val="2"/>
                <w:sz w:val="21"/>
                <w:szCs w:val="21"/>
              </w:rPr>
            </w:pPr>
          </w:p>
          <w:p w14:paraId="5F9E58F9" w14:textId="77777777" w:rsidR="002C17E8" w:rsidRPr="00FC741E" w:rsidRDefault="002C17E8" w:rsidP="004578A7">
            <w:pPr>
              <w:pStyle w:val="afa"/>
              <w:adjustRightInd w:val="0"/>
              <w:snapToGrid w:val="0"/>
              <w:spacing w:before="0" w:beforeAutospacing="0" w:after="0" w:afterAutospacing="0"/>
              <w:jc w:val="center"/>
              <w:rPr>
                <w:rFonts w:ascii="Times New Roman" w:hAnsi="Times New Roman"/>
                <w:bCs/>
                <w:kern w:val="2"/>
                <w:sz w:val="21"/>
                <w:szCs w:val="21"/>
              </w:rPr>
            </w:pPr>
          </w:p>
        </w:tc>
        <w:tc>
          <w:tcPr>
            <w:tcW w:w="4841" w:type="pct"/>
          </w:tcPr>
          <w:p w14:paraId="58C82F55" w14:textId="549051AA" w:rsidR="00E97CEE" w:rsidRPr="00FC741E" w:rsidRDefault="00E97CEE" w:rsidP="004578A7">
            <w:pPr>
              <w:snapToGrid w:val="0"/>
              <w:spacing w:line="336" w:lineRule="auto"/>
              <w:rPr>
                <w:b/>
                <w:szCs w:val="21"/>
              </w:rPr>
            </w:pPr>
            <w:r w:rsidRPr="00FC741E">
              <w:rPr>
                <w:b/>
                <w:szCs w:val="21"/>
              </w:rPr>
              <w:lastRenderedPageBreak/>
              <w:t>4.1</w:t>
            </w:r>
            <w:proofErr w:type="gramStart"/>
            <w:r w:rsidRPr="00FC741E">
              <w:rPr>
                <w:b/>
                <w:szCs w:val="21"/>
              </w:rPr>
              <w:t>施工期产污环节</w:t>
            </w:r>
            <w:proofErr w:type="gramEnd"/>
            <w:r w:rsidRPr="00FC741E">
              <w:rPr>
                <w:b/>
                <w:szCs w:val="21"/>
              </w:rPr>
              <w:t>分析</w:t>
            </w:r>
          </w:p>
          <w:p w14:paraId="12CCB8C8" w14:textId="15D20D83" w:rsidR="00E97CEE" w:rsidRPr="00FC741E" w:rsidRDefault="00E97CEE" w:rsidP="004578A7">
            <w:pPr>
              <w:spacing w:line="360" w:lineRule="auto"/>
              <w:ind w:firstLineChars="200" w:firstLine="420"/>
              <w:rPr>
                <w:szCs w:val="21"/>
              </w:rPr>
            </w:pPr>
            <w:r w:rsidRPr="00FC741E">
              <w:rPr>
                <w:rFonts w:hint="eastAsia"/>
                <w:szCs w:val="21"/>
              </w:rPr>
              <w:t>（</w:t>
            </w:r>
            <w:r w:rsidRPr="00FC741E">
              <w:rPr>
                <w:rFonts w:hint="eastAsia"/>
                <w:szCs w:val="21"/>
              </w:rPr>
              <w:t>1</w:t>
            </w:r>
            <w:r w:rsidRPr="00FC741E">
              <w:rPr>
                <w:rFonts w:hint="eastAsia"/>
                <w:szCs w:val="21"/>
              </w:rPr>
              <w:t>）生态：施工期对生态的影响主要表现为土地占用、植被破坏</w:t>
            </w:r>
            <w:r w:rsidR="00997F7A" w:rsidRPr="00FC741E">
              <w:rPr>
                <w:rFonts w:hint="eastAsia"/>
                <w:szCs w:val="21"/>
              </w:rPr>
              <w:t>、</w:t>
            </w:r>
            <w:r w:rsidRPr="00FC741E">
              <w:rPr>
                <w:rFonts w:hint="eastAsia"/>
                <w:szCs w:val="21"/>
              </w:rPr>
              <w:t>水土流失的影响。本项目对土地的占用主要是变电站、塔基</w:t>
            </w:r>
            <w:r w:rsidR="00997F7A" w:rsidRPr="00FC741E">
              <w:rPr>
                <w:rFonts w:hint="eastAsia"/>
                <w:szCs w:val="21"/>
              </w:rPr>
              <w:t>、</w:t>
            </w:r>
            <w:r w:rsidR="00997F7A" w:rsidRPr="00FC741E">
              <w:rPr>
                <w:rFonts w:hint="eastAsia"/>
                <w:color w:val="000000" w:themeColor="text1"/>
                <w:szCs w:val="21"/>
              </w:rPr>
              <w:t>电缆检查井</w:t>
            </w:r>
            <w:r w:rsidRPr="00FC741E">
              <w:rPr>
                <w:rFonts w:hint="eastAsia"/>
                <w:szCs w:val="21"/>
              </w:rPr>
              <w:t>的永久占地和施工期的临时占地。施工开挖、平整、土方临时堆放等将造成植被面积减少，对原地貌的扰动、损坏有可能引起水土流失</w:t>
            </w:r>
            <w:r w:rsidR="002916EA" w:rsidRPr="00FC741E">
              <w:rPr>
                <w:rFonts w:hint="eastAsia"/>
                <w:szCs w:val="21"/>
              </w:rPr>
              <w:t>的影响</w:t>
            </w:r>
            <w:r w:rsidRPr="00FC741E">
              <w:rPr>
                <w:rFonts w:hint="eastAsia"/>
                <w:szCs w:val="21"/>
              </w:rPr>
              <w:t>。</w:t>
            </w:r>
          </w:p>
          <w:p w14:paraId="52D98F85" w14:textId="77777777" w:rsidR="00E97CEE" w:rsidRPr="00FC741E" w:rsidRDefault="00E97CEE" w:rsidP="004578A7">
            <w:pPr>
              <w:spacing w:line="360" w:lineRule="auto"/>
              <w:ind w:firstLineChars="200" w:firstLine="420"/>
              <w:rPr>
                <w:szCs w:val="21"/>
              </w:rPr>
            </w:pPr>
            <w:r w:rsidRPr="00FC741E">
              <w:rPr>
                <w:rFonts w:hint="eastAsia"/>
                <w:szCs w:val="21"/>
              </w:rPr>
              <w:t>（</w:t>
            </w:r>
            <w:r w:rsidRPr="00FC741E">
              <w:rPr>
                <w:rFonts w:hint="eastAsia"/>
                <w:szCs w:val="21"/>
              </w:rPr>
              <w:t>2</w:t>
            </w:r>
            <w:r w:rsidRPr="00FC741E">
              <w:rPr>
                <w:rFonts w:hint="eastAsia"/>
                <w:szCs w:val="21"/>
              </w:rPr>
              <w:t>）施工噪声：主要由施工机械噪声和运输车辆交通噪声，其中施工机械噪声主要是由施工机械工作时产生的，噪声排放具有瞬间性和不定性；运输车辆交通噪声主要是车辆发动机及车辆鸣笛产生的噪声，具有短暂性特点。</w:t>
            </w:r>
          </w:p>
          <w:p w14:paraId="7F63CA5D" w14:textId="15F8C9A3" w:rsidR="00E97CEE" w:rsidRPr="00FC741E" w:rsidRDefault="00E97CEE" w:rsidP="004578A7">
            <w:pPr>
              <w:spacing w:line="360" w:lineRule="auto"/>
              <w:ind w:firstLineChars="200" w:firstLine="420"/>
              <w:rPr>
                <w:szCs w:val="21"/>
              </w:rPr>
            </w:pPr>
            <w:r w:rsidRPr="00FC741E">
              <w:rPr>
                <w:rFonts w:hint="eastAsia"/>
                <w:szCs w:val="21"/>
              </w:rPr>
              <w:t>（</w:t>
            </w:r>
            <w:r w:rsidRPr="00FC741E">
              <w:rPr>
                <w:rFonts w:hint="eastAsia"/>
                <w:szCs w:val="21"/>
              </w:rPr>
              <w:t>3</w:t>
            </w:r>
            <w:r w:rsidRPr="00FC741E">
              <w:rPr>
                <w:rFonts w:hint="eastAsia"/>
                <w:szCs w:val="21"/>
              </w:rPr>
              <w:t>）施工扬尘：施工开挖、土石方回填、施工现场的清理平整以及施工车辆行驶产生的二次扬尘会对局部环境空气质量造成暂时性的影响。</w:t>
            </w:r>
          </w:p>
          <w:p w14:paraId="325744F3" w14:textId="5EBFC1BB" w:rsidR="00E97CEE" w:rsidRPr="00FC741E" w:rsidRDefault="00E97CEE" w:rsidP="004578A7">
            <w:pPr>
              <w:spacing w:line="360" w:lineRule="auto"/>
              <w:ind w:firstLineChars="200" w:firstLine="420"/>
              <w:rPr>
                <w:szCs w:val="21"/>
              </w:rPr>
            </w:pPr>
            <w:r w:rsidRPr="00FC741E">
              <w:rPr>
                <w:rFonts w:hint="eastAsia"/>
                <w:szCs w:val="21"/>
              </w:rPr>
              <w:t>（</w:t>
            </w:r>
            <w:r w:rsidRPr="00FC741E">
              <w:rPr>
                <w:rFonts w:hint="eastAsia"/>
                <w:szCs w:val="21"/>
              </w:rPr>
              <w:t>4</w:t>
            </w:r>
            <w:r w:rsidRPr="00FC741E">
              <w:rPr>
                <w:rFonts w:hint="eastAsia"/>
                <w:szCs w:val="21"/>
              </w:rPr>
              <w:t>）施工废污水：</w:t>
            </w:r>
            <w:r w:rsidR="00997F7A" w:rsidRPr="00FC741E">
              <w:rPr>
                <w:rFonts w:hint="eastAsia"/>
                <w:szCs w:val="21"/>
              </w:rPr>
              <w:t>主要有</w:t>
            </w:r>
            <w:r w:rsidRPr="00FC741E">
              <w:rPr>
                <w:rFonts w:hint="eastAsia"/>
                <w:szCs w:val="21"/>
              </w:rPr>
              <w:t>施工废水及施工人员的生活污水。</w:t>
            </w:r>
          </w:p>
          <w:p w14:paraId="58FCFF29" w14:textId="52CEF45B" w:rsidR="00E97CEE" w:rsidRPr="00FC741E" w:rsidRDefault="00E97CEE" w:rsidP="004578A7">
            <w:pPr>
              <w:spacing w:line="360" w:lineRule="auto"/>
              <w:ind w:firstLineChars="200" w:firstLine="420"/>
              <w:rPr>
                <w:szCs w:val="21"/>
              </w:rPr>
            </w:pPr>
            <w:r w:rsidRPr="00FC741E">
              <w:rPr>
                <w:rFonts w:hint="eastAsia"/>
                <w:szCs w:val="21"/>
              </w:rPr>
              <w:t>（</w:t>
            </w:r>
            <w:r w:rsidRPr="00FC741E">
              <w:rPr>
                <w:rFonts w:hint="eastAsia"/>
                <w:szCs w:val="21"/>
              </w:rPr>
              <w:t>5</w:t>
            </w:r>
            <w:r w:rsidRPr="00FC741E">
              <w:rPr>
                <w:rFonts w:hint="eastAsia"/>
                <w:szCs w:val="21"/>
              </w:rPr>
              <w:t>）固体废物：施工过程中可能产生的弃土弃渣、施工人员产生的生活垃圾、施工中产生的建筑垃圾、拆除原线路产生的</w:t>
            </w:r>
            <w:r w:rsidR="00997F7A" w:rsidRPr="00FC741E">
              <w:rPr>
                <w:rFonts w:hint="eastAsia"/>
                <w:szCs w:val="21"/>
              </w:rPr>
              <w:t>旧</w:t>
            </w:r>
            <w:r w:rsidRPr="00FC741E">
              <w:rPr>
                <w:rFonts w:hint="eastAsia"/>
                <w:szCs w:val="21"/>
              </w:rPr>
              <w:t>导线及杆塔</w:t>
            </w:r>
            <w:r w:rsidRPr="00FC741E">
              <w:rPr>
                <w:szCs w:val="21"/>
              </w:rPr>
              <w:t>。</w:t>
            </w:r>
          </w:p>
          <w:p w14:paraId="7CD59C69" w14:textId="0502B144" w:rsidR="00E97CEE" w:rsidRPr="00FC741E" w:rsidRDefault="00E97CEE" w:rsidP="004578A7">
            <w:pPr>
              <w:snapToGrid w:val="0"/>
              <w:spacing w:line="336" w:lineRule="auto"/>
              <w:rPr>
                <w:b/>
                <w:szCs w:val="21"/>
              </w:rPr>
            </w:pPr>
            <w:r w:rsidRPr="00FC741E">
              <w:rPr>
                <w:b/>
                <w:szCs w:val="21"/>
              </w:rPr>
              <w:t>4.2</w:t>
            </w:r>
            <w:r w:rsidRPr="00FC741E">
              <w:rPr>
                <w:b/>
                <w:szCs w:val="21"/>
              </w:rPr>
              <w:t>施工期</w:t>
            </w:r>
            <w:r w:rsidRPr="00FC741E">
              <w:rPr>
                <w:rFonts w:hint="eastAsia"/>
                <w:b/>
                <w:szCs w:val="21"/>
              </w:rPr>
              <w:t>生态</w:t>
            </w:r>
            <w:r w:rsidRPr="00FC741E">
              <w:rPr>
                <w:b/>
                <w:szCs w:val="21"/>
              </w:rPr>
              <w:t>环境影响分析</w:t>
            </w:r>
          </w:p>
          <w:p w14:paraId="29DE6427" w14:textId="0FAAEC79" w:rsidR="00E97CEE" w:rsidRPr="00FC741E" w:rsidRDefault="00E97CEE" w:rsidP="004578A7">
            <w:pPr>
              <w:snapToGrid w:val="0"/>
              <w:spacing w:line="336" w:lineRule="auto"/>
              <w:rPr>
                <w:b/>
                <w:szCs w:val="21"/>
              </w:rPr>
            </w:pPr>
            <w:r w:rsidRPr="00FC741E">
              <w:rPr>
                <w:b/>
                <w:szCs w:val="21"/>
              </w:rPr>
              <w:t>4.2.1</w:t>
            </w:r>
            <w:r w:rsidR="00746BCC" w:rsidRPr="00FC741E">
              <w:rPr>
                <w:b/>
                <w:szCs w:val="21"/>
              </w:rPr>
              <w:t>施工期</w:t>
            </w:r>
            <w:r w:rsidRPr="00FC741E">
              <w:rPr>
                <w:b/>
                <w:szCs w:val="21"/>
              </w:rPr>
              <w:t>生态影响</w:t>
            </w:r>
            <w:r w:rsidRPr="00FC741E">
              <w:rPr>
                <w:rFonts w:hint="eastAsia"/>
                <w:b/>
                <w:szCs w:val="21"/>
              </w:rPr>
              <w:t>分析</w:t>
            </w:r>
          </w:p>
          <w:p w14:paraId="53B4F752" w14:textId="365D06CC" w:rsidR="00E97CEE" w:rsidRPr="00FC741E" w:rsidRDefault="00E97CEE" w:rsidP="004578A7">
            <w:pPr>
              <w:pStyle w:val="ab"/>
              <w:ind w:firstLineChars="200" w:firstLine="420"/>
              <w:rPr>
                <w:kern w:val="2"/>
                <w:sz w:val="21"/>
                <w:szCs w:val="21"/>
              </w:rPr>
            </w:pPr>
            <w:r w:rsidRPr="00FC741E">
              <w:rPr>
                <w:rFonts w:hint="eastAsia"/>
                <w:kern w:val="2"/>
                <w:sz w:val="21"/>
                <w:szCs w:val="21"/>
              </w:rPr>
              <w:t>本项目的建设对生态的影响主要为</w:t>
            </w:r>
            <w:r w:rsidR="00997F7A" w:rsidRPr="00FC741E">
              <w:rPr>
                <w:rFonts w:hint="eastAsia"/>
                <w:kern w:val="2"/>
                <w:sz w:val="21"/>
                <w:szCs w:val="21"/>
              </w:rPr>
              <w:t>土地占用、植被破坏、水土流失</w:t>
            </w:r>
            <w:r w:rsidR="00254371" w:rsidRPr="00FC741E">
              <w:rPr>
                <w:rFonts w:hint="eastAsia"/>
                <w:kern w:val="2"/>
                <w:sz w:val="21"/>
                <w:szCs w:val="21"/>
              </w:rPr>
              <w:t>的影响</w:t>
            </w:r>
            <w:r w:rsidRPr="00FC741E">
              <w:rPr>
                <w:rFonts w:hint="eastAsia"/>
                <w:kern w:val="2"/>
                <w:sz w:val="21"/>
                <w:szCs w:val="21"/>
              </w:rPr>
              <w:t>。</w:t>
            </w:r>
          </w:p>
          <w:p w14:paraId="6080E5BF" w14:textId="7870592A" w:rsidR="00E97CEE" w:rsidRPr="00FC741E" w:rsidRDefault="00264A4E" w:rsidP="00264A4E">
            <w:pPr>
              <w:spacing w:line="360" w:lineRule="auto"/>
              <w:ind w:firstLineChars="200" w:firstLine="420"/>
              <w:rPr>
                <w:szCs w:val="21"/>
              </w:rPr>
            </w:pPr>
            <w:r w:rsidRPr="00FC741E">
              <w:rPr>
                <w:rFonts w:hint="eastAsia"/>
                <w:color w:val="000000" w:themeColor="text1"/>
                <w:szCs w:val="21"/>
              </w:rPr>
              <w:t>（</w:t>
            </w:r>
            <w:r w:rsidRPr="00FC741E">
              <w:rPr>
                <w:rFonts w:hint="eastAsia"/>
                <w:color w:val="000000" w:themeColor="text1"/>
                <w:szCs w:val="21"/>
              </w:rPr>
              <w:t>1</w:t>
            </w:r>
            <w:r w:rsidRPr="00FC741E">
              <w:rPr>
                <w:rFonts w:hint="eastAsia"/>
                <w:color w:val="000000" w:themeColor="text1"/>
                <w:szCs w:val="21"/>
              </w:rPr>
              <w:t>）</w:t>
            </w:r>
            <w:r w:rsidR="00E97CEE" w:rsidRPr="00FC741E">
              <w:rPr>
                <w:color w:val="000000" w:themeColor="text1"/>
                <w:szCs w:val="21"/>
              </w:rPr>
              <w:t>土地</w:t>
            </w:r>
            <w:r w:rsidR="00E97CEE" w:rsidRPr="00FC741E">
              <w:rPr>
                <w:szCs w:val="21"/>
              </w:rPr>
              <w:t>占用</w:t>
            </w:r>
          </w:p>
          <w:p w14:paraId="4BFAABE0" w14:textId="7D0C1C10" w:rsidR="00E97CEE" w:rsidRPr="00FC741E" w:rsidRDefault="00E97CEE" w:rsidP="004578A7">
            <w:pPr>
              <w:adjustRightInd w:val="0"/>
              <w:snapToGrid w:val="0"/>
              <w:spacing w:line="360" w:lineRule="auto"/>
              <w:ind w:firstLineChars="200" w:firstLine="420"/>
              <w:rPr>
                <w:color w:val="000000" w:themeColor="text1"/>
                <w:szCs w:val="21"/>
              </w:rPr>
            </w:pPr>
            <w:r w:rsidRPr="00FC741E">
              <w:rPr>
                <w:color w:val="000000" w:themeColor="text1"/>
                <w:szCs w:val="21"/>
              </w:rPr>
              <w:t>本项目对土地的占用主要表现为</w:t>
            </w:r>
            <w:r w:rsidRPr="00FC741E">
              <w:rPr>
                <w:rFonts w:hint="eastAsia"/>
                <w:color w:val="000000" w:themeColor="text1"/>
                <w:szCs w:val="21"/>
              </w:rPr>
              <w:t>变电站、塔基</w:t>
            </w:r>
            <w:r w:rsidR="00D904F7" w:rsidRPr="00FC741E">
              <w:rPr>
                <w:rFonts w:hint="eastAsia"/>
                <w:color w:val="000000" w:themeColor="text1"/>
                <w:szCs w:val="21"/>
              </w:rPr>
              <w:t>、电缆检查井的永久占地</w:t>
            </w:r>
            <w:r w:rsidRPr="00FC741E">
              <w:rPr>
                <w:rFonts w:hint="eastAsia"/>
                <w:color w:val="000000" w:themeColor="text1"/>
                <w:szCs w:val="21"/>
              </w:rPr>
              <w:t>以及施工期</w:t>
            </w:r>
            <w:r w:rsidRPr="00FC741E">
              <w:rPr>
                <w:color w:val="000000" w:themeColor="text1"/>
                <w:szCs w:val="21"/>
              </w:rPr>
              <w:t>临时</w:t>
            </w:r>
            <w:r w:rsidRPr="00FC741E">
              <w:rPr>
                <w:rFonts w:hint="eastAsia"/>
                <w:color w:val="000000" w:themeColor="text1"/>
                <w:szCs w:val="21"/>
              </w:rPr>
              <w:t>占地</w:t>
            </w:r>
            <w:r w:rsidRPr="00FC741E">
              <w:rPr>
                <w:color w:val="000000" w:themeColor="text1"/>
                <w:szCs w:val="21"/>
              </w:rPr>
              <w:t>。</w:t>
            </w:r>
            <w:r w:rsidRPr="00FC741E">
              <w:rPr>
                <w:rFonts w:hint="eastAsia"/>
                <w:color w:val="000000" w:themeColor="text1"/>
                <w:szCs w:val="21"/>
              </w:rPr>
              <w:t>项目永久占地将改变现有土地的性质和功能，永久占地和临时占地将破坏地表植被，干扰野生动物的栖息。</w:t>
            </w:r>
          </w:p>
          <w:p w14:paraId="6AA081E5" w14:textId="5D2D9AD0" w:rsidR="00E97CEE" w:rsidRPr="00FC741E" w:rsidRDefault="000B5BC0" w:rsidP="004578A7">
            <w:pPr>
              <w:adjustRightInd w:val="0"/>
              <w:snapToGrid w:val="0"/>
              <w:spacing w:line="360" w:lineRule="auto"/>
              <w:ind w:firstLineChars="200" w:firstLine="420"/>
              <w:rPr>
                <w:color w:val="000000" w:themeColor="text1"/>
                <w:szCs w:val="21"/>
              </w:rPr>
            </w:pPr>
            <w:proofErr w:type="gramStart"/>
            <w:r w:rsidRPr="00FC741E">
              <w:rPr>
                <w:rFonts w:hint="eastAsia"/>
                <w:color w:val="000000" w:themeColor="text1"/>
                <w:szCs w:val="21"/>
              </w:rPr>
              <w:t>新建</w:t>
            </w:r>
            <w:r w:rsidR="00FA2230" w:rsidRPr="00FC741E">
              <w:rPr>
                <w:rFonts w:hint="eastAsia"/>
                <w:color w:val="000000" w:themeColor="text1"/>
                <w:szCs w:val="21"/>
              </w:rPr>
              <w:t>利桥</w:t>
            </w:r>
            <w:proofErr w:type="gramEnd"/>
            <w:r w:rsidR="00E97CEE" w:rsidRPr="00FC741E">
              <w:rPr>
                <w:rFonts w:hint="eastAsia"/>
                <w:color w:val="000000" w:themeColor="text1"/>
                <w:szCs w:val="21"/>
              </w:rPr>
              <w:t>变电站永久占地面积为</w:t>
            </w:r>
            <w:r w:rsidR="00FA2230" w:rsidRPr="00FC741E">
              <w:rPr>
                <w:color w:val="000000" w:themeColor="text1"/>
                <w:szCs w:val="21"/>
              </w:rPr>
              <w:t>529</w:t>
            </w:r>
            <w:r w:rsidR="002C5267" w:rsidRPr="00FC741E">
              <w:rPr>
                <w:rFonts w:hint="eastAsia"/>
                <w:color w:val="000000" w:themeColor="text1"/>
                <w:szCs w:val="21"/>
              </w:rPr>
              <w:t>3</w:t>
            </w:r>
            <w:r w:rsidR="00E97CEE" w:rsidRPr="00FC741E">
              <w:rPr>
                <w:rFonts w:hint="eastAsia"/>
                <w:color w:val="000000" w:themeColor="text1"/>
                <w:szCs w:val="21"/>
              </w:rPr>
              <w:t>m</w:t>
            </w:r>
            <w:r w:rsidR="00E97CEE" w:rsidRPr="00FC741E">
              <w:rPr>
                <w:rFonts w:hint="eastAsia"/>
                <w:color w:val="000000" w:themeColor="text1"/>
                <w:szCs w:val="21"/>
                <w:vertAlign w:val="superscript"/>
              </w:rPr>
              <w:t>2</w:t>
            </w:r>
            <w:r w:rsidR="00E97CEE" w:rsidRPr="00FC741E">
              <w:rPr>
                <w:rFonts w:hint="eastAsia"/>
                <w:color w:val="000000" w:themeColor="text1"/>
                <w:szCs w:val="21"/>
              </w:rPr>
              <w:t>，占地类型目前为</w:t>
            </w:r>
            <w:r w:rsidR="000B5F3B" w:rsidRPr="00FC741E">
              <w:rPr>
                <w:rFonts w:hint="eastAsia"/>
                <w:color w:val="000000" w:themeColor="text1"/>
                <w:szCs w:val="21"/>
              </w:rPr>
              <w:t>耕地</w:t>
            </w:r>
            <w:r w:rsidR="00D904F7" w:rsidRPr="00FC741E">
              <w:rPr>
                <w:rFonts w:hint="eastAsia"/>
                <w:color w:val="000000" w:themeColor="text1"/>
                <w:szCs w:val="21"/>
              </w:rPr>
              <w:t>和</w:t>
            </w:r>
            <w:r w:rsidR="000B5F3B" w:rsidRPr="00FC741E">
              <w:rPr>
                <w:rFonts w:hint="eastAsia"/>
                <w:color w:val="000000" w:themeColor="text1"/>
                <w:szCs w:val="21"/>
              </w:rPr>
              <w:t>园地</w:t>
            </w:r>
            <w:r w:rsidR="00E97CEE" w:rsidRPr="00FC741E">
              <w:rPr>
                <w:rFonts w:hint="eastAsia"/>
                <w:color w:val="000000" w:themeColor="text1"/>
                <w:szCs w:val="21"/>
              </w:rPr>
              <w:t>，目前</w:t>
            </w:r>
            <w:r w:rsidR="005B72A1" w:rsidRPr="00FC741E">
              <w:rPr>
                <w:rFonts w:hint="eastAsia"/>
                <w:color w:val="000000" w:themeColor="text1"/>
                <w:szCs w:val="21"/>
              </w:rPr>
              <w:t>本项目变电站选址</w:t>
            </w:r>
            <w:r w:rsidR="000B5F3B" w:rsidRPr="00FC741E">
              <w:rPr>
                <w:rFonts w:hint="eastAsia"/>
                <w:color w:val="000000" w:themeColor="text1"/>
                <w:szCs w:val="21"/>
              </w:rPr>
              <w:t>已取得福清市自然资源和规划局的建设项目用地预审与选址意见书</w:t>
            </w:r>
            <w:r w:rsidR="00356563" w:rsidRPr="00FC741E">
              <w:rPr>
                <w:rFonts w:hint="eastAsia"/>
                <w:color w:val="000000" w:themeColor="text1"/>
                <w:szCs w:val="21"/>
              </w:rPr>
              <w:t>（用字第</w:t>
            </w:r>
            <w:r w:rsidR="00356563" w:rsidRPr="00FC741E">
              <w:rPr>
                <w:rFonts w:hint="eastAsia"/>
                <w:color w:val="000000" w:themeColor="text1"/>
                <w:szCs w:val="21"/>
              </w:rPr>
              <w:t>350181202300136</w:t>
            </w:r>
            <w:r w:rsidR="00356563" w:rsidRPr="00FC741E">
              <w:rPr>
                <w:rFonts w:hint="eastAsia"/>
                <w:color w:val="000000" w:themeColor="text1"/>
                <w:szCs w:val="21"/>
              </w:rPr>
              <w:t>号）及《福清市人民政府关于福建福州福清利桥</w:t>
            </w:r>
            <w:r w:rsidR="00356563" w:rsidRPr="00FC741E">
              <w:rPr>
                <w:rFonts w:hint="eastAsia"/>
                <w:color w:val="000000" w:themeColor="text1"/>
                <w:szCs w:val="21"/>
              </w:rPr>
              <w:t>110kV</w:t>
            </w:r>
            <w:r w:rsidR="00356563" w:rsidRPr="00FC741E">
              <w:rPr>
                <w:rFonts w:hint="eastAsia"/>
                <w:color w:val="000000" w:themeColor="text1"/>
                <w:szCs w:val="21"/>
              </w:rPr>
              <w:t>输变电工程建设用地使用权的批复》（融政土〔</w:t>
            </w:r>
            <w:r w:rsidR="00356563" w:rsidRPr="00FC741E">
              <w:rPr>
                <w:rFonts w:hint="eastAsia"/>
                <w:color w:val="000000" w:themeColor="text1"/>
                <w:szCs w:val="21"/>
              </w:rPr>
              <w:t>2024</w:t>
            </w:r>
            <w:r w:rsidR="00356563" w:rsidRPr="00FC741E">
              <w:rPr>
                <w:rFonts w:hint="eastAsia"/>
                <w:color w:val="000000" w:themeColor="text1"/>
                <w:szCs w:val="21"/>
              </w:rPr>
              <w:t>〕</w:t>
            </w:r>
            <w:r w:rsidR="00356563" w:rsidRPr="00FC741E">
              <w:rPr>
                <w:rFonts w:hint="eastAsia"/>
                <w:color w:val="000000" w:themeColor="text1"/>
                <w:szCs w:val="21"/>
              </w:rPr>
              <w:t>617</w:t>
            </w:r>
            <w:r w:rsidR="00356563" w:rsidRPr="00FC741E">
              <w:rPr>
                <w:rFonts w:hint="eastAsia"/>
                <w:color w:val="000000" w:themeColor="text1"/>
                <w:szCs w:val="21"/>
              </w:rPr>
              <w:t>号）</w:t>
            </w:r>
            <w:r w:rsidR="00E97CEE" w:rsidRPr="00FC741E">
              <w:rPr>
                <w:rFonts w:hint="eastAsia"/>
                <w:color w:val="000000" w:themeColor="text1"/>
                <w:szCs w:val="21"/>
              </w:rPr>
              <w:t>；工程临时占地为变电站</w:t>
            </w:r>
            <w:r w:rsidR="00AD5CF8" w:rsidRPr="00FC741E">
              <w:rPr>
                <w:rFonts w:hint="eastAsia"/>
                <w:color w:val="000000" w:themeColor="text1"/>
                <w:szCs w:val="21"/>
              </w:rPr>
              <w:t>施工生产区</w:t>
            </w:r>
            <w:r w:rsidR="00E97CEE" w:rsidRPr="00FC741E">
              <w:rPr>
                <w:rFonts w:hint="eastAsia"/>
                <w:color w:val="000000" w:themeColor="text1"/>
                <w:szCs w:val="21"/>
              </w:rPr>
              <w:t>，临时占地面积约为</w:t>
            </w:r>
            <w:r w:rsidR="00AD5CF8" w:rsidRPr="00FC741E">
              <w:rPr>
                <w:color w:val="000000" w:themeColor="text1"/>
                <w:szCs w:val="21"/>
              </w:rPr>
              <w:t>1</w:t>
            </w:r>
            <w:r w:rsidR="000B5F3B" w:rsidRPr="00FC741E">
              <w:rPr>
                <w:rFonts w:hint="eastAsia"/>
                <w:color w:val="000000" w:themeColor="text1"/>
                <w:szCs w:val="21"/>
              </w:rPr>
              <w:t>5</w:t>
            </w:r>
            <w:r w:rsidR="00E97CEE" w:rsidRPr="00FC741E">
              <w:rPr>
                <w:rFonts w:hint="eastAsia"/>
                <w:color w:val="000000" w:themeColor="text1"/>
                <w:szCs w:val="21"/>
              </w:rPr>
              <w:t>00m</w:t>
            </w:r>
            <w:r w:rsidR="00E97CEE" w:rsidRPr="00FC741E">
              <w:rPr>
                <w:color w:val="000000" w:themeColor="text1"/>
                <w:szCs w:val="21"/>
                <w:vertAlign w:val="superscript"/>
              </w:rPr>
              <w:t>2</w:t>
            </w:r>
            <w:r w:rsidR="00E97CEE" w:rsidRPr="00FC741E">
              <w:rPr>
                <w:rFonts w:hint="eastAsia"/>
                <w:color w:val="000000" w:themeColor="text1"/>
                <w:szCs w:val="21"/>
              </w:rPr>
              <w:t>，均位于变电站永久征地红线范围内。</w:t>
            </w:r>
          </w:p>
          <w:p w14:paraId="292EBDDA" w14:textId="5BC53547" w:rsidR="000B5BC0" w:rsidRPr="00FC741E" w:rsidRDefault="000B5BC0" w:rsidP="000B5BC0">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本项目</w:t>
            </w:r>
            <w:r w:rsidR="00FA2230" w:rsidRPr="00FC741E">
              <w:rPr>
                <w:rFonts w:hint="eastAsia"/>
                <w:color w:val="000000" w:themeColor="text1"/>
                <w:szCs w:val="21"/>
              </w:rPr>
              <w:t>塘头</w:t>
            </w:r>
            <w:r w:rsidRPr="00FC741E">
              <w:rPr>
                <w:rFonts w:hint="eastAsia"/>
                <w:color w:val="000000" w:themeColor="text1"/>
                <w:szCs w:val="21"/>
              </w:rPr>
              <w:t>220kV</w:t>
            </w:r>
            <w:r w:rsidRPr="00FC741E">
              <w:rPr>
                <w:rFonts w:hint="eastAsia"/>
                <w:color w:val="000000" w:themeColor="text1"/>
                <w:szCs w:val="21"/>
              </w:rPr>
              <w:t>变电站间隔扩建工程是在变电站前期围墙内预留位置扩建，本期利用围墙内空地作为材料堆场，施工场地均位于现有</w:t>
            </w:r>
            <w:r w:rsidR="00FA2230" w:rsidRPr="00FC741E">
              <w:rPr>
                <w:rFonts w:hint="eastAsia"/>
                <w:color w:val="000000" w:themeColor="text1"/>
                <w:szCs w:val="21"/>
              </w:rPr>
              <w:t>塘头</w:t>
            </w:r>
            <w:r w:rsidRPr="00FC741E">
              <w:rPr>
                <w:rFonts w:hint="eastAsia"/>
                <w:color w:val="000000" w:themeColor="text1"/>
                <w:szCs w:val="21"/>
              </w:rPr>
              <w:t>220kV</w:t>
            </w:r>
            <w:r w:rsidRPr="00FC741E">
              <w:rPr>
                <w:rFonts w:hint="eastAsia"/>
                <w:color w:val="000000" w:themeColor="text1"/>
                <w:szCs w:val="21"/>
              </w:rPr>
              <w:t>变电站内。</w:t>
            </w:r>
          </w:p>
          <w:p w14:paraId="2AA42002" w14:textId="22B69EE7" w:rsidR="00E97CEE" w:rsidRPr="00FC741E" w:rsidRDefault="00E97CEE" w:rsidP="004578A7">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本</w:t>
            </w:r>
            <w:r w:rsidR="006736E8" w:rsidRPr="00FC741E">
              <w:rPr>
                <w:rFonts w:hint="eastAsia"/>
                <w:color w:val="000000" w:themeColor="text1"/>
                <w:szCs w:val="21"/>
              </w:rPr>
              <w:t>项目</w:t>
            </w:r>
            <w:r w:rsidRPr="00FC741E">
              <w:rPr>
                <w:rFonts w:hint="eastAsia"/>
                <w:color w:val="000000" w:themeColor="text1"/>
                <w:szCs w:val="21"/>
              </w:rPr>
              <w:t>架空线路共新建杆塔</w:t>
            </w:r>
            <w:r w:rsidR="00FA2230" w:rsidRPr="00FC741E">
              <w:rPr>
                <w:rFonts w:hint="eastAsia"/>
                <w:color w:val="000000" w:themeColor="text1"/>
                <w:szCs w:val="21"/>
              </w:rPr>
              <w:t>32</w:t>
            </w:r>
            <w:r w:rsidRPr="00FC741E">
              <w:rPr>
                <w:rFonts w:hint="eastAsia"/>
                <w:color w:val="000000" w:themeColor="text1"/>
                <w:szCs w:val="21"/>
              </w:rPr>
              <w:t>基，</w:t>
            </w:r>
            <w:r w:rsidR="003B2A96" w:rsidRPr="00FC741E">
              <w:rPr>
                <w:rFonts w:hint="eastAsia"/>
                <w:color w:val="000000" w:themeColor="text1"/>
                <w:szCs w:val="21"/>
              </w:rPr>
              <w:t>架空</w:t>
            </w:r>
            <w:r w:rsidRPr="00FC741E">
              <w:rPr>
                <w:rFonts w:hint="eastAsia"/>
                <w:color w:val="000000" w:themeColor="text1"/>
                <w:szCs w:val="21"/>
              </w:rPr>
              <w:t>线路永久占地为塔基占地，临时占地</w:t>
            </w:r>
            <w:r w:rsidR="008A2110" w:rsidRPr="00FC741E">
              <w:rPr>
                <w:rFonts w:hint="eastAsia"/>
                <w:color w:val="000000" w:themeColor="text1"/>
                <w:szCs w:val="21"/>
              </w:rPr>
              <w:t>主要为塔基施工区</w:t>
            </w:r>
            <w:r w:rsidR="006736E8" w:rsidRPr="00FC741E">
              <w:rPr>
                <w:rFonts w:hint="eastAsia"/>
                <w:color w:val="000000" w:themeColor="text1"/>
                <w:szCs w:val="21"/>
              </w:rPr>
              <w:t>等</w:t>
            </w:r>
            <w:r w:rsidRPr="00FC741E">
              <w:rPr>
                <w:rFonts w:hint="eastAsia"/>
                <w:color w:val="000000" w:themeColor="text1"/>
                <w:szCs w:val="21"/>
              </w:rPr>
              <w:t>，其中永久占地面积共约为</w:t>
            </w:r>
            <w:r w:rsidR="000B5F3B" w:rsidRPr="00FC741E">
              <w:rPr>
                <w:rFonts w:hint="eastAsia"/>
                <w:color w:val="000000" w:themeColor="text1"/>
                <w:szCs w:val="21"/>
              </w:rPr>
              <w:t>2517</w:t>
            </w:r>
            <w:r w:rsidRPr="00FC741E">
              <w:rPr>
                <w:rFonts w:hint="eastAsia"/>
                <w:color w:val="000000" w:themeColor="text1"/>
                <w:szCs w:val="21"/>
              </w:rPr>
              <w:t>m</w:t>
            </w:r>
            <w:r w:rsidRPr="00FC741E">
              <w:rPr>
                <w:rFonts w:hint="eastAsia"/>
                <w:color w:val="000000" w:themeColor="text1"/>
                <w:szCs w:val="21"/>
                <w:vertAlign w:val="superscript"/>
              </w:rPr>
              <w:t>2</w:t>
            </w:r>
            <w:r w:rsidRPr="00FC741E">
              <w:rPr>
                <w:rFonts w:hint="eastAsia"/>
                <w:color w:val="000000" w:themeColor="text1"/>
                <w:szCs w:val="21"/>
              </w:rPr>
              <w:t>，临时占地面积共约</w:t>
            </w:r>
            <w:r w:rsidR="000B5F3B" w:rsidRPr="00FC741E">
              <w:rPr>
                <w:rFonts w:hint="eastAsia"/>
                <w:color w:val="000000" w:themeColor="text1"/>
                <w:szCs w:val="21"/>
              </w:rPr>
              <w:t>5352</w:t>
            </w:r>
            <w:r w:rsidRPr="00FC741E">
              <w:rPr>
                <w:rFonts w:hint="eastAsia"/>
                <w:color w:val="000000" w:themeColor="text1"/>
                <w:szCs w:val="21"/>
              </w:rPr>
              <w:t>m</w:t>
            </w:r>
            <w:r w:rsidRPr="00FC741E">
              <w:rPr>
                <w:rFonts w:hint="eastAsia"/>
                <w:color w:val="000000" w:themeColor="text1"/>
                <w:szCs w:val="21"/>
                <w:vertAlign w:val="superscript"/>
              </w:rPr>
              <w:t>2</w:t>
            </w:r>
            <w:r w:rsidR="00067637" w:rsidRPr="00FC741E">
              <w:rPr>
                <w:rFonts w:hint="eastAsia"/>
                <w:color w:val="000000" w:themeColor="text1"/>
                <w:szCs w:val="21"/>
              </w:rPr>
              <w:t>，占地类型主要有林地、</w:t>
            </w:r>
            <w:r w:rsidR="000B5F3B" w:rsidRPr="00FC741E">
              <w:rPr>
                <w:rFonts w:hint="eastAsia"/>
                <w:color w:val="000000" w:themeColor="text1"/>
                <w:szCs w:val="21"/>
              </w:rPr>
              <w:t>耕地</w:t>
            </w:r>
            <w:r w:rsidR="00067637" w:rsidRPr="00FC741E">
              <w:rPr>
                <w:rFonts w:hint="eastAsia"/>
                <w:color w:val="000000" w:themeColor="text1"/>
                <w:szCs w:val="21"/>
              </w:rPr>
              <w:t>、</w:t>
            </w:r>
            <w:r w:rsidR="000B5F3B" w:rsidRPr="00FC741E">
              <w:rPr>
                <w:rFonts w:hint="eastAsia"/>
                <w:color w:val="000000" w:themeColor="text1"/>
                <w:szCs w:val="21"/>
              </w:rPr>
              <w:t>交通运输用地、其他土地</w:t>
            </w:r>
            <w:r w:rsidRPr="00FC741E">
              <w:rPr>
                <w:rFonts w:hint="eastAsia"/>
                <w:color w:val="000000" w:themeColor="text1"/>
                <w:szCs w:val="21"/>
              </w:rPr>
              <w:t>；新建电缆通道路径长度约</w:t>
            </w:r>
            <w:r w:rsidRPr="00FC741E">
              <w:rPr>
                <w:rFonts w:hint="eastAsia"/>
                <w:color w:val="000000" w:themeColor="text1"/>
                <w:szCs w:val="21"/>
              </w:rPr>
              <w:t>0.</w:t>
            </w:r>
            <w:r w:rsidR="000B5F3B" w:rsidRPr="00FC741E">
              <w:rPr>
                <w:rFonts w:hint="eastAsia"/>
                <w:color w:val="000000" w:themeColor="text1"/>
                <w:szCs w:val="21"/>
              </w:rPr>
              <w:t>1</w:t>
            </w:r>
            <w:r w:rsidRPr="00FC741E">
              <w:rPr>
                <w:rFonts w:hint="eastAsia"/>
                <w:color w:val="000000" w:themeColor="text1"/>
                <w:szCs w:val="21"/>
              </w:rPr>
              <w:t>km</w:t>
            </w:r>
            <w:r w:rsidRPr="00FC741E">
              <w:rPr>
                <w:rFonts w:hint="eastAsia"/>
                <w:color w:val="000000" w:themeColor="text1"/>
                <w:szCs w:val="21"/>
              </w:rPr>
              <w:t>，永久占地主要为</w:t>
            </w:r>
            <w:r w:rsidR="00067637" w:rsidRPr="00FC741E">
              <w:rPr>
                <w:rFonts w:hint="eastAsia"/>
                <w:color w:val="000000" w:themeColor="text1"/>
                <w:szCs w:val="21"/>
              </w:rPr>
              <w:t>转角及直线</w:t>
            </w:r>
            <w:proofErr w:type="gramStart"/>
            <w:r w:rsidRPr="00FC741E">
              <w:rPr>
                <w:rFonts w:hint="eastAsia"/>
                <w:color w:val="000000" w:themeColor="text1"/>
                <w:szCs w:val="21"/>
              </w:rPr>
              <w:t>电缆</w:t>
            </w:r>
            <w:r w:rsidR="00067637" w:rsidRPr="00FC741E">
              <w:rPr>
                <w:rFonts w:hint="eastAsia"/>
                <w:color w:val="000000" w:themeColor="text1"/>
                <w:szCs w:val="21"/>
              </w:rPr>
              <w:t>工</w:t>
            </w:r>
            <w:r w:rsidRPr="00FC741E">
              <w:rPr>
                <w:rFonts w:hint="eastAsia"/>
                <w:color w:val="000000" w:themeColor="text1"/>
                <w:szCs w:val="21"/>
              </w:rPr>
              <w:t>井</w:t>
            </w:r>
            <w:proofErr w:type="gramEnd"/>
            <w:r w:rsidR="00067637" w:rsidRPr="00FC741E">
              <w:rPr>
                <w:rFonts w:hint="eastAsia"/>
                <w:color w:val="000000" w:themeColor="text1"/>
                <w:szCs w:val="21"/>
              </w:rPr>
              <w:t>等，</w:t>
            </w:r>
            <w:r w:rsidRPr="00FC741E">
              <w:rPr>
                <w:rFonts w:hint="eastAsia"/>
                <w:color w:val="000000" w:themeColor="text1"/>
                <w:szCs w:val="21"/>
              </w:rPr>
              <w:t>面积约</w:t>
            </w:r>
            <w:r w:rsidR="000B5F3B" w:rsidRPr="00FC741E">
              <w:rPr>
                <w:rFonts w:hint="eastAsia"/>
                <w:color w:val="000000" w:themeColor="text1"/>
                <w:szCs w:val="21"/>
              </w:rPr>
              <w:t>127</w:t>
            </w:r>
            <w:r w:rsidRPr="00FC741E">
              <w:rPr>
                <w:rFonts w:hint="eastAsia"/>
                <w:color w:val="000000" w:themeColor="text1"/>
                <w:szCs w:val="21"/>
              </w:rPr>
              <w:t>m</w:t>
            </w:r>
            <w:r w:rsidRPr="00FC741E">
              <w:rPr>
                <w:rFonts w:hint="eastAsia"/>
                <w:color w:val="000000" w:themeColor="text1"/>
                <w:szCs w:val="21"/>
                <w:vertAlign w:val="superscript"/>
              </w:rPr>
              <w:t>2</w:t>
            </w:r>
            <w:r w:rsidRPr="00FC741E">
              <w:rPr>
                <w:rFonts w:hint="eastAsia"/>
                <w:color w:val="000000" w:themeColor="text1"/>
                <w:szCs w:val="21"/>
              </w:rPr>
              <w:t>，临时用地面积约</w:t>
            </w:r>
            <w:r w:rsidR="000B5F3B" w:rsidRPr="00FC741E">
              <w:rPr>
                <w:rFonts w:hint="eastAsia"/>
                <w:color w:val="000000" w:themeColor="text1"/>
                <w:szCs w:val="21"/>
              </w:rPr>
              <w:t>22</w:t>
            </w:r>
            <w:r w:rsidRPr="00FC741E">
              <w:rPr>
                <w:rFonts w:hint="eastAsia"/>
                <w:color w:val="000000" w:themeColor="text1"/>
                <w:szCs w:val="21"/>
              </w:rPr>
              <w:t>0m</w:t>
            </w:r>
            <w:r w:rsidRPr="00FC741E">
              <w:rPr>
                <w:rFonts w:hint="eastAsia"/>
                <w:color w:val="000000" w:themeColor="text1"/>
                <w:szCs w:val="21"/>
                <w:vertAlign w:val="superscript"/>
              </w:rPr>
              <w:t>2</w:t>
            </w:r>
            <w:r w:rsidR="00067637" w:rsidRPr="00FC741E">
              <w:rPr>
                <w:rFonts w:hint="eastAsia"/>
                <w:color w:val="000000" w:themeColor="text1"/>
                <w:szCs w:val="21"/>
              </w:rPr>
              <w:t>，占地类型主要为</w:t>
            </w:r>
            <w:r w:rsidR="000B5F3B" w:rsidRPr="00FC741E">
              <w:rPr>
                <w:rFonts w:hint="eastAsia"/>
                <w:color w:val="000000" w:themeColor="text1"/>
                <w:szCs w:val="21"/>
              </w:rPr>
              <w:t>耕地和</w:t>
            </w:r>
            <w:r w:rsidR="00067637" w:rsidRPr="00FC741E">
              <w:rPr>
                <w:rFonts w:hint="eastAsia"/>
                <w:color w:val="000000" w:themeColor="text1"/>
                <w:szCs w:val="21"/>
              </w:rPr>
              <w:t>其他土</w:t>
            </w:r>
            <w:r w:rsidR="00067637" w:rsidRPr="00FC741E">
              <w:rPr>
                <w:rFonts w:hint="eastAsia"/>
                <w:color w:val="000000" w:themeColor="text1"/>
                <w:szCs w:val="21"/>
              </w:rPr>
              <w:lastRenderedPageBreak/>
              <w:t>地。</w:t>
            </w:r>
          </w:p>
          <w:p w14:paraId="756CC331" w14:textId="7D3C5FCF" w:rsidR="00E97CEE" w:rsidRPr="00FC741E" w:rsidRDefault="00B13F3B" w:rsidP="004578A7">
            <w:pPr>
              <w:adjustRightInd w:val="0"/>
              <w:snapToGrid w:val="0"/>
              <w:spacing w:line="360" w:lineRule="auto"/>
              <w:ind w:firstLineChars="200" w:firstLine="408"/>
              <w:rPr>
                <w:spacing w:val="-3"/>
                <w:kern w:val="0"/>
                <w:szCs w:val="21"/>
              </w:rPr>
            </w:pPr>
            <w:r w:rsidRPr="00FC741E">
              <w:rPr>
                <w:rFonts w:hint="eastAsia"/>
                <w:spacing w:val="-3"/>
                <w:kern w:val="0"/>
                <w:szCs w:val="21"/>
              </w:rPr>
              <w:t>本项目尽量利用已有道路运输设备、材料等，在现有道路施工无法通达施工场地时设临时施工道路；材料运至施工场地后，应合理布置，减少临时占地；施工后及时清理现场，尽可能恢复原状地貌</w:t>
            </w:r>
            <w:r w:rsidR="00C65AEC" w:rsidRPr="00FC741E">
              <w:rPr>
                <w:rFonts w:hint="eastAsia"/>
                <w:spacing w:val="-3"/>
                <w:kern w:val="0"/>
                <w:szCs w:val="21"/>
              </w:rPr>
              <w:t>，</w:t>
            </w:r>
            <w:r w:rsidR="00453C76" w:rsidRPr="00FC741E">
              <w:rPr>
                <w:rFonts w:hint="eastAsia"/>
                <w:spacing w:val="-3"/>
                <w:kern w:val="0"/>
                <w:szCs w:val="21"/>
              </w:rPr>
              <w:t>施工道路</w:t>
            </w:r>
            <w:r w:rsidR="00C65AEC" w:rsidRPr="00FC741E">
              <w:rPr>
                <w:rFonts w:hint="eastAsia"/>
                <w:spacing w:val="-3"/>
                <w:kern w:val="0"/>
                <w:szCs w:val="21"/>
              </w:rPr>
              <w:t>占地面积约</w:t>
            </w:r>
            <w:r w:rsidR="000B5F3B" w:rsidRPr="00FC741E">
              <w:rPr>
                <w:rFonts w:hint="eastAsia"/>
                <w:spacing w:val="-3"/>
                <w:kern w:val="0"/>
                <w:szCs w:val="21"/>
              </w:rPr>
              <w:t>2853</w:t>
            </w:r>
            <w:r w:rsidR="00C65AEC" w:rsidRPr="00FC741E">
              <w:rPr>
                <w:rFonts w:hint="eastAsia"/>
                <w:spacing w:val="-3"/>
                <w:kern w:val="0"/>
                <w:szCs w:val="21"/>
              </w:rPr>
              <w:t>m</w:t>
            </w:r>
            <w:r w:rsidR="00C65AEC" w:rsidRPr="00FC741E">
              <w:rPr>
                <w:rFonts w:hint="eastAsia"/>
                <w:spacing w:val="-3"/>
                <w:kern w:val="0"/>
                <w:szCs w:val="21"/>
                <w:vertAlign w:val="superscript"/>
              </w:rPr>
              <w:t>2</w:t>
            </w:r>
            <w:r w:rsidR="00C65AEC" w:rsidRPr="00FC741E">
              <w:rPr>
                <w:rFonts w:hint="eastAsia"/>
                <w:spacing w:val="-3"/>
                <w:kern w:val="0"/>
                <w:szCs w:val="21"/>
              </w:rPr>
              <w:t>，占地类型为林地。</w:t>
            </w:r>
          </w:p>
          <w:p w14:paraId="044AA4CF" w14:textId="4F4B862E" w:rsidR="00C65AEC" w:rsidRPr="00FC741E" w:rsidRDefault="000A7E17" w:rsidP="004578A7">
            <w:pPr>
              <w:adjustRightInd w:val="0"/>
              <w:snapToGrid w:val="0"/>
              <w:spacing w:line="360" w:lineRule="auto"/>
              <w:ind w:firstLineChars="200" w:firstLine="420"/>
              <w:rPr>
                <w:szCs w:val="21"/>
              </w:rPr>
            </w:pPr>
            <w:r w:rsidRPr="00FC741E">
              <w:rPr>
                <w:rFonts w:hint="eastAsia"/>
                <w:szCs w:val="21"/>
              </w:rPr>
              <w:t>本项目架空线路需临时布置</w:t>
            </w:r>
            <w:r w:rsidR="003E3709" w:rsidRPr="00FC741E">
              <w:rPr>
                <w:rFonts w:hint="eastAsia"/>
                <w:szCs w:val="21"/>
              </w:rPr>
              <w:t>6</w:t>
            </w:r>
            <w:r w:rsidRPr="00FC741E">
              <w:rPr>
                <w:rFonts w:hint="eastAsia"/>
                <w:szCs w:val="21"/>
              </w:rPr>
              <w:t>处牵张场，</w:t>
            </w:r>
            <w:r w:rsidRPr="00FC741E">
              <w:rPr>
                <w:szCs w:val="21"/>
              </w:rPr>
              <w:t>1</w:t>
            </w:r>
            <w:r w:rsidR="008A6666" w:rsidRPr="00FC741E">
              <w:rPr>
                <w:rFonts w:hint="eastAsia"/>
                <w:szCs w:val="21"/>
              </w:rPr>
              <w:t>0</w:t>
            </w:r>
            <w:r w:rsidRPr="00FC741E">
              <w:rPr>
                <w:rFonts w:hint="eastAsia"/>
                <w:szCs w:val="21"/>
              </w:rPr>
              <w:t>处跨越场（</w:t>
            </w:r>
            <w:r w:rsidR="00453C76" w:rsidRPr="00FC741E">
              <w:rPr>
                <w:rFonts w:hint="eastAsia"/>
                <w:szCs w:val="21"/>
              </w:rPr>
              <w:t>跨越等级输电线路、</w:t>
            </w:r>
            <w:r w:rsidR="000B5F3B" w:rsidRPr="00FC741E">
              <w:rPr>
                <w:rFonts w:hint="eastAsia"/>
                <w:szCs w:val="21"/>
              </w:rPr>
              <w:t>铁路、</w:t>
            </w:r>
            <w:r w:rsidR="00453C76" w:rsidRPr="00FC741E">
              <w:rPr>
                <w:rFonts w:hint="eastAsia"/>
                <w:szCs w:val="21"/>
              </w:rPr>
              <w:t>道路、河流等</w:t>
            </w:r>
            <w:r w:rsidRPr="00FC741E">
              <w:rPr>
                <w:rFonts w:hint="eastAsia"/>
                <w:szCs w:val="21"/>
              </w:rPr>
              <w:t>）；单处</w:t>
            </w:r>
            <w:proofErr w:type="gramStart"/>
            <w:r w:rsidRPr="00FC741E">
              <w:rPr>
                <w:rFonts w:hint="eastAsia"/>
                <w:szCs w:val="21"/>
              </w:rPr>
              <w:t>牵张场占地</w:t>
            </w:r>
            <w:proofErr w:type="gramEnd"/>
            <w:r w:rsidRPr="00FC741E">
              <w:rPr>
                <w:rFonts w:hint="eastAsia"/>
                <w:szCs w:val="21"/>
              </w:rPr>
              <w:t>约</w:t>
            </w:r>
            <w:r w:rsidR="008A6666" w:rsidRPr="00FC741E">
              <w:rPr>
                <w:rFonts w:hint="eastAsia"/>
                <w:szCs w:val="21"/>
              </w:rPr>
              <w:t>55</w:t>
            </w:r>
            <w:r w:rsidRPr="00FC741E">
              <w:rPr>
                <w:szCs w:val="21"/>
              </w:rPr>
              <w:t>0</w:t>
            </w:r>
            <w:r w:rsidRPr="00FC741E">
              <w:rPr>
                <w:rFonts w:hint="eastAsia"/>
                <w:szCs w:val="21"/>
              </w:rPr>
              <w:t>m</w:t>
            </w:r>
            <w:r w:rsidRPr="00FC741E">
              <w:rPr>
                <w:rFonts w:hint="eastAsia"/>
                <w:szCs w:val="21"/>
                <w:vertAlign w:val="superscript"/>
              </w:rPr>
              <w:t>2</w:t>
            </w:r>
            <w:r w:rsidRPr="00FC741E">
              <w:rPr>
                <w:rFonts w:hint="eastAsia"/>
                <w:szCs w:val="21"/>
              </w:rPr>
              <w:t>，单处</w:t>
            </w:r>
            <w:proofErr w:type="gramStart"/>
            <w:r w:rsidRPr="00FC741E">
              <w:rPr>
                <w:rFonts w:hint="eastAsia"/>
                <w:szCs w:val="21"/>
              </w:rPr>
              <w:t>跨越场</w:t>
            </w:r>
            <w:proofErr w:type="gramEnd"/>
            <w:r w:rsidRPr="00FC741E">
              <w:rPr>
                <w:rFonts w:hint="eastAsia"/>
                <w:szCs w:val="21"/>
              </w:rPr>
              <w:t>占地约</w:t>
            </w:r>
            <w:r w:rsidR="008A6666" w:rsidRPr="00FC741E">
              <w:rPr>
                <w:rFonts w:hint="eastAsia"/>
                <w:szCs w:val="21"/>
              </w:rPr>
              <w:t>58</w:t>
            </w:r>
            <w:r w:rsidRPr="00FC741E">
              <w:rPr>
                <w:szCs w:val="21"/>
              </w:rPr>
              <w:t>0</w:t>
            </w:r>
            <w:r w:rsidRPr="00FC741E">
              <w:rPr>
                <w:rFonts w:hint="eastAsia"/>
                <w:szCs w:val="21"/>
              </w:rPr>
              <w:t>m</w:t>
            </w:r>
            <w:r w:rsidRPr="00FC741E">
              <w:rPr>
                <w:rFonts w:hint="eastAsia"/>
                <w:szCs w:val="21"/>
                <w:vertAlign w:val="superscript"/>
              </w:rPr>
              <w:t>2</w:t>
            </w:r>
            <w:r w:rsidRPr="00FC741E">
              <w:rPr>
                <w:rFonts w:hint="eastAsia"/>
                <w:szCs w:val="21"/>
              </w:rPr>
              <w:t>，临时占地面积共约</w:t>
            </w:r>
            <w:r w:rsidR="008A6666" w:rsidRPr="00FC741E">
              <w:rPr>
                <w:rFonts w:hint="eastAsia"/>
                <w:szCs w:val="21"/>
              </w:rPr>
              <w:t>91</w:t>
            </w:r>
            <w:r w:rsidRPr="00FC741E">
              <w:rPr>
                <w:szCs w:val="21"/>
              </w:rPr>
              <w:t>00</w:t>
            </w:r>
            <w:r w:rsidRPr="00FC741E">
              <w:rPr>
                <w:rFonts w:hint="eastAsia"/>
                <w:szCs w:val="21"/>
              </w:rPr>
              <w:t>m</w:t>
            </w:r>
            <w:r w:rsidRPr="00FC741E">
              <w:rPr>
                <w:szCs w:val="21"/>
                <w:vertAlign w:val="superscript"/>
              </w:rPr>
              <w:t>2</w:t>
            </w:r>
            <w:r w:rsidRPr="00FC741E">
              <w:rPr>
                <w:rFonts w:hint="eastAsia"/>
                <w:szCs w:val="21"/>
              </w:rPr>
              <w:t>；占地类型主要为</w:t>
            </w:r>
            <w:r w:rsidR="008A6666" w:rsidRPr="00FC741E">
              <w:rPr>
                <w:rFonts w:hint="eastAsia"/>
                <w:szCs w:val="21"/>
              </w:rPr>
              <w:t>耕地、林地、交通运输用地、其他土地</w:t>
            </w:r>
            <w:r w:rsidRPr="00FC741E">
              <w:rPr>
                <w:rFonts w:hint="eastAsia"/>
                <w:szCs w:val="21"/>
              </w:rPr>
              <w:t>。</w:t>
            </w:r>
          </w:p>
          <w:p w14:paraId="0D410E12" w14:textId="01A40C15" w:rsidR="000A7E17" w:rsidRPr="00FC741E" w:rsidRDefault="000A7E17" w:rsidP="004578A7">
            <w:pPr>
              <w:adjustRightInd w:val="0"/>
              <w:snapToGrid w:val="0"/>
              <w:spacing w:line="360" w:lineRule="auto"/>
              <w:ind w:firstLineChars="200" w:firstLine="420"/>
              <w:rPr>
                <w:color w:val="FF0000"/>
                <w:spacing w:val="-3"/>
                <w:kern w:val="0"/>
                <w:szCs w:val="21"/>
              </w:rPr>
            </w:pPr>
            <w:r w:rsidRPr="00FC741E">
              <w:rPr>
                <w:rFonts w:hint="eastAsia"/>
                <w:szCs w:val="21"/>
              </w:rPr>
              <w:t>本项目需</w:t>
            </w:r>
            <w:r w:rsidR="006434B6" w:rsidRPr="00FC741E">
              <w:rPr>
                <w:rFonts w:hint="eastAsia"/>
                <w:szCs w:val="21"/>
              </w:rPr>
              <w:t>拆除已建</w:t>
            </w:r>
            <w:r w:rsidR="006434B6" w:rsidRPr="00FC741E">
              <w:rPr>
                <w:rFonts w:hint="eastAsia"/>
                <w:szCs w:val="21"/>
              </w:rPr>
              <w:t>110kV</w:t>
            </w:r>
            <w:r w:rsidR="00FA2230" w:rsidRPr="00FC741E">
              <w:rPr>
                <w:rFonts w:hint="eastAsia"/>
                <w:szCs w:val="21"/>
              </w:rPr>
              <w:t>杆</w:t>
            </w:r>
            <w:r w:rsidR="006434B6" w:rsidRPr="00FC741E">
              <w:rPr>
                <w:rFonts w:hint="eastAsia"/>
                <w:szCs w:val="21"/>
              </w:rPr>
              <w:t>塔</w:t>
            </w:r>
            <w:r w:rsidR="006434B6" w:rsidRPr="00FC741E">
              <w:rPr>
                <w:rFonts w:hint="eastAsia"/>
                <w:szCs w:val="21"/>
              </w:rPr>
              <w:t>1</w:t>
            </w:r>
            <w:r w:rsidR="006434B6" w:rsidRPr="00FC741E">
              <w:rPr>
                <w:rFonts w:hint="eastAsia"/>
                <w:szCs w:val="21"/>
              </w:rPr>
              <w:t>基；拆除塔基恢复永久占地面积约</w:t>
            </w:r>
            <w:r w:rsidR="00877BC3" w:rsidRPr="00FC741E">
              <w:rPr>
                <w:rFonts w:hint="eastAsia"/>
                <w:szCs w:val="21"/>
              </w:rPr>
              <w:t>9</w:t>
            </w:r>
            <w:r w:rsidR="006434B6" w:rsidRPr="00FC741E">
              <w:rPr>
                <w:szCs w:val="21"/>
              </w:rPr>
              <w:t>0m</w:t>
            </w:r>
            <w:r w:rsidR="006434B6" w:rsidRPr="00FC741E">
              <w:rPr>
                <w:szCs w:val="21"/>
                <w:vertAlign w:val="superscript"/>
              </w:rPr>
              <w:t>2</w:t>
            </w:r>
            <w:r w:rsidR="006434B6" w:rsidRPr="00FC741E">
              <w:rPr>
                <w:szCs w:val="21"/>
              </w:rPr>
              <w:t>，</w:t>
            </w:r>
            <w:r w:rsidR="006434B6" w:rsidRPr="00FC741E">
              <w:rPr>
                <w:rFonts w:hint="eastAsia"/>
                <w:szCs w:val="21"/>
              </w:rPr>
              <w:t>施工临时用地面积约</w:t>
            </w:r>
            <w:r w:rsidR="00877BC3" w:rsidRPr="00FC741E">
              <w:rPr>
                <w:rFonts w:hint="eastAsia"/>
                <w:szCs w:val="21"/>
              </w:rPr>
              <w:t>11</w:t>
            </w:r>
            <w:r w:rsidR="006434B6" w:rsidRPr="00FC741E">
              <w:rPr>
                <w:szCs w:val="21"/>
              </w:rPr>
              <w:t>0m</w:t>
            </w:r>
            <w:r w:rsidR="006434B6" w:rsidRPr="00FC741E">
              <w:rPr>
                <w:szCs w:val="21"/>
                <w:vertAlign w:val="superscript"/>
              </w:rPr>
              <w:t>2</w:t>
            </w:r>
            <w:r w:rsidR="006434B6" w:rsidRPr="00FC741E">
              <w:rPr>
                <w:rFonts w:hint="eastAsia"/>
                <w:szCs w:val="21"/>
              </w:rPr>
              <w:t>，占地类型主要为</w:t>
            </w:r>
            <w:r w:rsidR="00877BC3" w:rsidRPr="00FC741E">
              <w:rPr>
                <w:rFonts w:hint="eastAsia"/>
                <w:szCs w:val="21"/>
              </w:rPr>
              <w:t>园地、林地</w:t>
            </w:r>
            <w:r w:rsidR="006434B6" w:rsidRPr="00FC741E">
              <w:rPr>
                <w:rFonts w:hint="eastAsia"/>
                <w:szCs w:val="21"/>
              </w:rPr>
              <w:t>。</w:t>
            </w:r>
          </w:p>
          <w:p w14:paraId="05C2D2BC" w14:textId="77777777" w:rsidR="00E97CEE" w:rsidRPr="00FC741E" w:rsidRDefault="00E97CEE" w:rsidP="004578A7">
            <w:pPr>
              <w:widowControl/>
              <w:adjustRightInd w:val="0"/>
              <w:snapToGrid w:val="0"/>
              <w:jc w:val="center"/>
              <w:rPr>
                <w:b/>
                <w:color w:val="000000"/>
                <w:szCs w:val="21"/>
              </w:rPr>
            </w:pPr>
            <w:r w:rsidRPr="00FC741E">
              <w:rPr>
                <w:b/>
                <w:color w:val="000000"/>
                <w:szCs w:val="21"/>
              </w:rPr>
              <w:t>表</w:t>
            </w:r>
            <w:r w:rsidRPr="00FC741E">
              <w:rPr>
                <w:rFonts w:hint="eastAsia"/>
                <w:b/>
                <w:color w:val="000000"/>
                <w:szCs w:val="21"/>
              </w:rPr>
              <w:t xml:space="preserve">4-1 </w:t>
            </w:r>
            <w:r w:rsidRPr="00FC741E">
              <w:rPr>
                <w:rFonts w:hint="eastAsia"/>
                <w:b/>
                <w:color w:val="000000"/>
                <w:szCs w:val="21"/>
              </w:rPr>
              <w:t>本项目占地性质、类型及数量一览表</w:t>
            </w:r>
            <w:r w:rsidRPr="00FC741E">
              <w:rPr>
                <w:rFonts w:hint="eastAsia"/>
                <w:b/>
                <w:color w:val="000000"/>
                <w:szCs w:val="21"/>
              </w:rPr>
              <w:t xml:space="preserve"> </w:t>
            </w:r>
            <w:r w:rsidRPr="00FC741E">
              <w:rPr>
                <w:b/>
                <w:color w:val="000000"/>
                <w:szCs w:val="21"/>
              </w:rPr>
              <w:t xml:space="preserve"> </w:t>
            </w:r>
            <w:r w:rsidRPr="00FC741E">
              <w:rPr>
                <w:rFonts w:hint="eastAsia"/>
                <w:b/>
                <w:color w:val="000000"/>
                <w:szCs w:val="21"/>
              </w:rPr>
              <w:t>单位：</w:t>
            </w:r>
            <w:r w:rsidRPr="00FC741E">
              <w:rPr>
                <w:rFonts w:hint="eastAsia"/>
                <w:b/>
                <w:color w:val="000000"/>
                <w:szCs w:val="21"/>
              </w:rPr>
              <w:t>m</w:t>
            </w:r>
            <w:r w:rsidRPr="00FC741E">
              <w:rPr>
                <w:b/>
                <w:color w:val="000000"/>
                <w:szCs w:val="21"/>
                <w:vertAlign w:val="superscript"/>
              </w:rPr>
              <w:t>2</w:t>
            </w:r>
          </w:p>
          <w:tbl>
            <w:tblPr>
              <w:tblStyle w:val="aff0"/>
              <w:tblW w:w="5000" w:type="pct"/>
              <w:jc w:val="center"/>
              <w:tblBorders>
                <w:top w:val="single" w:sz="12" w:space="0" w:color="auto"/>
                <w:left w:val="none" w:sz="0" w:space="0" w:color="auto"/>
                <w:bottom w:val="single" w:sz="12" w:space="0" w:color="auto"/>
                <w:right w:val="none" w:sz="0" w:space="0" w:color="auto"/>
                <w:insideH w:val="single" w:sz="8" w:space="0" w:color="auto"/>
                <w:insideV w:val="single" w:sz="8" w:space="0" w:color="auto"/>
              </w:tblBorders>
              <w:tblLook w:val="04A0" w:firstRow="1" w:lastRow="0" w:firstColumn="1" w:lastColumn="0" w:noHBand="0" w:noVBand="1"/>
            </w:tblPr>
            <w:tblGrid>
              <w:gridCol w:w="1300"/>
              <w:gridCol w:w="711"/>
              <w:gridCol w:w="1278"/>
              <w:gridCol w:w="992"/>
              <w:gridCol w:w="850"/>
              <w:gridCol w:w="850"/>
              <w:gridCol w:w="1417"/>
              <w:gridCol w:w="1039"/>
            </w:tblGrid>
            <w:tr w:rsidR="00E97CEE" w:rsidRPr="00FC741E" w14:paraId="5C29F460" w14:textId="77777777" w:rsidTr="00AF106A">
              <w:trPr>
                <w:trHeight w:val="397"/>
                <w:jc w:val="center"/>
              </w:trPr>
              <w:tc>
                <w:tcPr>
                  <w:tcW w:w="770" w:type="pct"/>
                  <w:vMerge w:val="restart"/>
                  <w:tcBorders>
                    <w:top w:val="single" w:sz="12" w:space="0" w:color="auto"/>
                    <w:right w:val="single" w:sz="4" w:space="0" w:color="auto"/>
                  </w:tcBorders>
                  <w:vAlign w:val="center"/>
                </w:tcPr>
                <w:p w14:paraId="1E1B2CB2" w14:textId="77777777" w:rsidR="00E97CEE" w:rsidRPr="00FC741E" w:rsidRDefault="00E97CEE" w:rsidP="004578A7">
                  <w:pPr>
                    <w:adjustRightInd w:val="0"/>
                    <w:snapToGrid w:val="0"/>
                    <w:jc w:val="center"/>
                    <w:rPr>
                      <w:b/>
                      <w:bCs/>
                      <w:color w:val="000000"/>
                      <w:sz w:val="18"/>
                      <w:szCs w:val="18"/>
                    </w:rPr>
                  </w:pPr>
                  <w:r w:rsidRPr="00FC741E">
                    <w:rPr>
                      <w:rFonts w:hint="eastAsia"/>
                      <w:b/>
                      <w:bCs/>
                      <w:color w:val="000000"/>
                      <w:sz w:val="18"/>
                      <w:szCs w:val="18"/>
                    </w:rPr>
                    <w:t>分区</w:t>
                  </w:r>
                </w:p>
              </w:tc>
              <w:tc>
                <w:tcPr>
                  <w:tcW w:w="1178" w:type="pct"/>
                  <w:gridSpan w:val="2"/>
                  <w:tcBorders>
                    <w:top w:val="single" w:sz="12" w:space="0" w:color="auto"/>
                    <w:left w:val="single" w:sz="4" w:space="0" w:color="auto"/>
                    <w:bottom w:val="single" w:sz="4" w:space="0" w:color="auto"/>
                    <w:right w:val="single" w:sz="4" w:space="0" w:color="auto"/>
                  </w:tcBorders>
                  <w:vAlign w:val="center"/>
                </w:tcPr>
                <w:p w14:paraId="138E7D90" w14:textId="77777777" w:rsidR="00E97CEE" w:rsidRPr="00FC741E" w:rsidRDefault="00E97CEE" w:rsidP="004578A7">
                  <w:pPr>
                    <w:adjustRightInd w:val="0"/>
                    <w:snapToGrid w:val="0"/>
                    <w:jc w:val="center"/>
                    <w:rPr>
                      <w:b/>
                      <w:bCs/>
                      <w:color w:val="000000"/>
                      <w:sz w:val="18"/>
                      <w:szCs w:val="18"/>
                    </w:rPr>
                  </w:pPr>
                  <w:r w:rsidRPr="00FC741E">
                    <w:rPr>
                      <w:rFonts w:hint="eastAsia"/>
                      <w:b/>
                      <w:bCs/>
                      <w:color w:val="000000"/>
                      <w:sz w:val="18"/>
                      <w:szCs w:val="18"/>
                    </w:rPr>
                    <w:t>占地性质</w:t>
                  </w:r>
                </w:p>
              </w:tc>
              <w:tc>
                <w:tcPr>
                  <w:tcW w:w="3052" w:type="pct"/>
                  <w:gridSpan w:val="5"/>
                  <w:tcBorders>
                    <w:top w:val="single" w:sz="12" w:space="0" w:color="auto"/>
                    <w:left w:val="single" w:sz="4" w:space="0" w:color="auto"/>
                    <w:bottom w:val="single" w:sz="4" w:space="0" w:color="auto"/>
                    <w:right w:val="nil"/>
                  </w:tcBorders>
                  <w:vAlign w:val="center"/>
                </w:tcPr>
                <w:p w14:paraId="5C73A912" w14:textId="77777777" w:rsidR="00E97CEE" w:rsidRPr="00FC741E" w:rsidRDefault="00E97CEE" w:rsidP="004578A7">
                  <w:pPr>
                    <w:adjustRightInd w:val="0"/>
                    <w:snapToGrid w:val="0"/>
                    <w:jc w:val="center"/>
                    <w:rPr>
                      <w:b/>
                      <w:bCs/>
                      <w:color w:val="000000"/>
                      <w:sz w:val="18"/>
                      <w:szCs w:val="18"/>
                    </w:rPr>
                  </w:pPr>
                  <w:r w:rsidRPr="00FC741E">
                    <w:rPr>
                      <w:rFonts w:hint="eastAsia"/>
                      <w:b/>
                      <w:bCs/>
                      <w:color w:val="000000"/>
                      <w:sz w:val="18"/>
                      <w:szCs w:val="18"/>
                    </w:rPr>
                    <w:t>占地类型</w:t>
                  </w:r>
                </w:p>
              </w:tc>
            </w:tr>
            <w:tr w:rsidR="00956AD3" w:rsidRPr="00FC741E" w14:paraId="1F7425F3" w14:textId="77777777" w:rsidTr="00AF106A">
              <w:trPr>
                <w:trHeight w:val="397"/>
                <w:jc w:val="center"/>
              </w:trPr>
              <w:tc>
                <w:tcPr>
                  <w:tcW w:w="770" w:type="pct"/>
                  <w:vMerge/>
                  <w:tcBorders>
                    <w:bottom w:val="single" w:sz="12" w:space="0" w:color="auto"/>
                    <w:right w:val="single" w:sz="4" w:space="0" w:color="auto"/>
                  </w:tcBorders>
                  <w:vAlign w:val="center"/>
                </w:tcPr>
                <w:p w14:paraId="5090E2BD" w14:textId="77777777" w:rsidR="00956AD3" w:rsidRPr="00FC741E" w:rsidRDefault="00956AD3" w:rsidP="004578A7">
                  <w:pPr>
                    <w:adjustRightInd w:val="0"/>
                    <w:snapToGrid w:val="0"/>
                    <w:jc w:val="center"/>
                    <w:rPr>
                      <w:b/>
                      <w:bCs/>
                      <w:color w:val="000000"/>
                      <w:sz w:val="18"/>
                      <w:szCs w:val="18"/>
                    </w:rPr>
                  </w:pPr>
                </w:p>
              </w:tc>
              <w:tc>
                <w:tcPr>
                  <w:tcW w:w="421" w:type="pct"/>
                  <w:tcBorders>
                    <w:top w:val="single" w:sz="4" w:space="0" w:color="auto"/>
                    <w:left w:val="single" w:sz="4" w:space="0" w:color="auto"/>
                    <w:bottom w:val="single" w:sz="12" w:space="0" w:color="auto"/>
                    <w:right w:val="single" w:sz="4" w:space="0" w:color="auto"/>
                  </w:tcBorders>
                  <w:vAlign w:val="center"/>
                </w:tcPr>
                <w:p w14:paraId="61573AA9" w14:textId="77777777" w:rsidR="00956AD3" w:rsidRPr="00FC741E" w:rsidRDefault="00956AD3" w:rsidP="004578A7">
                  <w:pPr>
                    <w:adjustRightInd w:val="0"/>
                    <w:snapToGrid w:val="0"/>
                    <w:jc w:val="center"/>
                    <w:rPr>
                      <w:b/>
                      <w:bCs/>
                      <w:color w:val="000000"/>
                      <w:sz w:val="18"/>
                      <w:szCs w:val="18"/>
                    </w:rPr>
                  </w:pPr>
                  <w:r w:rsidRPr="00FC741E">
                    <w:rPr>
                      <w:rFonts w:hint="eastAsia"/>
                      <w:b/>
                      <w:bCs/>
                      <w:color w:val="000000"/>
                      <w:sz w:val="18"/>
                      <w:szCs w:val="18"/>
                    </w:rPr>
                    <w:t>永久</w:t>
                  </w:r>
                </w:p>
              </w:tc>
              <w:tc>
                <w:tcPr>
                  <w:tcW w:w="757" w:type="pct"/>
                  <w:tcBorders>
                    <w:top w:val="single" w:sz="4" w:space="0" w:color="auto"/>
                    <w:left w:val="single" w:sz="4" w:space="0" w:color="auto"/>
                    <w:bottom w:val="single" w:sz="12" w:space="0" w:color="auto"/>
                    <w:right w:val="single" w:sz="4" w:space="0" w:color="auto"/>
                  </w:tcBorders>
                  <w:vAlign w:val="center"/>
                </w:tcPr>
                <w:p w14:paraId="6A72429A" w14:textId="77777777" w:rsidR="00956AD3" w:rsidRPr="00FC741E" w:rsidRDefault="00956AD3" w:rsidP="004578A7">
                  <w:pPr>
                    <w:adjustRightInd w:val="0"/>
                    <w:snapToGrid w:val="0"/>
                    <w:jc w:val="center"/>
                    <w:rPr>
                      <w:b/>
                      <w:bCs/>
                      <w:color w:val="000000"/>
                      <w:sz w:val="18"/>
                      <w:szCs w:val="18"/>
                    </w:rPr>
                  </w:pPr>
                  <w:r w:rsidRPr="00FC741E">
                    <w:rPr>
                      <w:rFonts w:hint="eastAsia"/>
                      <w:b/>
                      <w:bCs/>
                      <w:color w:val="000000"/>
                      <w:sz w:val="18"/>
                      <w:szCs w:val="18"/>
                    </w:rPr>
                    <w:t>临时</w:t>
                  </w:r>
                </w:p>
              </w:tc>
              <w:tc>
                <w:tcPr>
                  <w:tcW w:w="588" w:type="pct"/>
                  <w:tcBorders>
                    <w:top w:val="single" w:sz="4" w:space="0" w:color="auto"/>
                    <w:left w:val="single" w:sz="4" w:space="0" w:color="auto"/>
                    <w:bottom w:val="single" w:sz="12" w:space="0" w:color="auto"/>
                    <w:right w:val="single" w:sz="4" w:space="0" w:color="auto"/>
                  </w:tcBorders>
                  <w:vAlign w:val="center"/>
                </w:tcPr>
                <w:p w14:paraId="3C720CA6" w14:textId="77777777" w:rsidR="00956AD3" w:rsidRPr="00FC741E" w:rsidRDefault="00956AD3" w:rsidP="004578A7">
                  <w:pPr>
                    <w:adjustRightInd w:val="0"/>
                    <w:snapToGrid w:val="0"/>
                    <w:jc w:val="center"/>
                    <w:rPr>
                      <w:b/>
                      <w:bCs/>
                      <w:color w:val="000000"/>
                      <w:sz w:val="18"/>
                      <w:szCs w:val="18"/>
                    </w:rPr>
                  </w:pPr>
                  <w:r w:rsidRPr="00FC741E">
                    <w:rPr>
                      <w:rFonts w:hint="eastAsia"/>
                      <w:b/>
                      <w:bCs/>
                      <w:color w:val="000000"/>
                      <w:sz w:val="18"/>
                      <w:szCs w:val="18"/>
                    </w:rPr>
                    <w:t>耕地</w:t>
                  </w:r>
                </w:p>
              </w:tc>
              <w:tc>
                <w:tcPr>
                  <w:tcW w:w="504" w:type="pct"/>
                  <w:tcBorders>
                    <w:top w:val="single" w:sz="4" w:space="0" w:color="auto"/>
                    <w:left w:val="single" w:sz="4" w:space="0" w:color="auto"/>
                    <w:bottom w:val="single" w:sz="12" w:space="0" w:color="auto"/>
                    <w:right w:val="single" w:sz="4" w:space="0" w:color="auto"/>
                  </w:tcBorders>
                  <w:vAlign w:val="center"/>
                </w:tcPr>
                <w:p w14:paraId="7E5C1C0F" w14:textId="624C6B33" w:rsidR="00956AD3" w:rsidRPr="00FC741E" w:rsidRDefault="00956AD3" w:rsidP="004578A7">
                  <w:pPr>
                    <w:adjustRightInd w:val="0"/>
                    <w:snapToGrid w:val="0"/>
                    <w:jc w:val="center"/>
                    <w:rPr>
                      <w:b/>
                      <w:bCs/>
                      <w:color w:val="000000"/>
                      <w:sz w:val="18"/>
                      <w:szCs w:val="18"/>
                    </w:rPr>
                  </w:pPr>
                  <w:r w:rsidRPr="00FC741E">
                    <w:rPr>
                      <w:rFonts w:hint="eastAsia"/>
                      <w:b/>
                      <w:bCs/>
                      <w:color w:val="000000"/>
                      <w:sz w:val="18"/>
                      <w:szCs w:val="18"/>
                    </w:rPr>
                    <w:t>林地</w:t>
                  </w:r>
                </w:p>
              </w:tc>
              <w:tc>
                <w:tcPr>
                  <w:tcW w:w="504" w:type="pct"/>
                  <w:tcBorders>
                    <w:top w:val="single" w:sz="4" w:space="0" w:color="auto"/>
                    <w:left w:val="single" w:sz="4" w:space="0" w:color="auto"/>
                    <w:bottom w:val="single" w:sz="12" w:space="0" w:color="auto"/>
                    <w:right w:val="single" w:sz="4" w:space="0" w:color="auto"/>
                  </w:tcBorders>
                  <w:vAlign w:val="center"/>
                </w:tcPr>
                <w:p w14:paraId="4ED0EE5D" w14:textId="1F59D2C1" w:rsidR="00956AD3" w:rsidRPr="00FC741E" w:rsidRDefault="00956AD3" w:rsidP="004578A7">
                  <w:pPr>
                    <w:adjustRightInd w:val="0"/>
                    <w:snapToGrid w:val="0"/>
                    <w:jc w:val="center"/>
                    <w:rPr>
                      <w:b/>
                      <w:bCs/>
                      <w:color w:val="000000"/>
                      <w:sz w:val="18"/>
                      <w:szCs w:val="18"/>
                    </w:rPr>
                  </w:pPr>
                  <w:r w:rsidRPr="00FC741E">
                    <w:rPr>
                      <w:rFonts w:hint="eastAsia"/>
                      <w:b/>
                      <w:bCs/>
                      <w:color w:val="000000"/>
                      <w:sz w:val="18"/>
                      <w:szCs w:val="18"/>
                    </w:rPr>
                    <w:t>园地</w:t>
                  </w:r>
                </w:p>
              </w:tc>
              <w:tc>
                <w:tcPr>
                  <w:tcW w:w="840" w:type="pct"/>
                  <w:tcBorders>
                    <w:top w:val="single" w:sz="4" w:space="0" w:color="auto"/>
                    <w:left w:val="single" w:sz="4" w:space="0" w:color="auto"/>
                    <w:bottom w:val="single" w:sz="12" w:space="0" w:color="auto"/>
                    <w:right w:val="nil"/>
                  </w:tcBorders>
                  <w:vAlign w:val="center"/>
                </w:tcPr>
                <w:p w14:paraId="46A9473F" w14:textId="77777777" w:rsidR="00956AD3" w:rsidRPr="00FC741E" w:rsidRDefault="00956AD3" w:rsidP="004578A7">
                  <w:pPr>
                    <w:adjustRightInd w:val="0"/>
                    <w:snapToGrid w:val="0"/>
                    <w:jc w:val="center"/>
                    <w:rPr>
                      <w:b/>
                      <w:bCs/>
                      <w:color w:val="000000"/>
                      <w:sz w:val="18"/>
                      <w:szCs w:val="18"/>
                    </w:rPr>
                  </w:pPr>
                  <w:r w:rsidRPr="00FC741E">
                    <w:rPr>
                      <w:rFonts w:hint="eastAsia"/>
                      <w:b/>
                      <w:bCs/>
                      <w:color w:val="000000"/>
                      <w:sz w:val="18"/>
                      <w:szCs w:val="18"/>
                    </w:rPr>
                    <w:t>交通运输用地</w:t>
                  </w:r>
                </w:p>
              </w:tc>
              <w:tc>
                <w:tcPr>
                  <w:tcW w:w="617" w:type="pct"/>
                  <w:tcBorders>
                    <w:top w:val="single" w:sz="4" w:space="0" w:color="auto"/>
                    <w:left w:val="single" w:sz="4" w:space="0" w:color="auto"/>
                    <w:bottom w:val="single" w:sz="12" w:space="0" w:color="auto"/>
                    <w:right w:val="nil"/>
                  </w:tcBorders>
                  <w:vAlign w:val="center"/>
                </w:tcPr>
                <w:p w14:paraId="40553236" w14:textId="584747F4" w:rsidR="00956AD3" w:rsidRPr="00FC741E" w:rsidRDefault="00956AD3" w:rsidP="004578A7">
                  <w:pPr>
                    <w:adjustRightInd w:val="0"/>
                    <w:snapToGrid w:val="0"/>
                    <w:jc w:val="center"/>
                    <w:rPr>
                      <w:b/>
                      <w:bCs/>
                      <w:color w:val="000000"/>
                      <w:sz w:val="18"/>
                      <w:szCs w:val="18"/>
                    </w:rPr>
                  </w:pPr>
                  <w:r w:rsidRPr="00FC741E">
                    <w:rPr>
                      <w:rFonts w:hint="eastAsia"/>
                      <w:b/>
                      <w:bCs/>
                      <w:color w:val="000000"/>
                      <w:sz w:val="18"/>
                      <w:szCs w:val="18"/>
                    </w:rPr>
                    <w:t>其他土地</w:t>
                  </w:r>
                </w:p>
              </w:tc>
            </w:tr>
            <w:tr w:rsidR="00956AD3" w:rsidRPr="00FC741E" w14:paraId="36B56CB4" w14:textId="77777777" w:rsidTr="00AF106A">
              <w:trPr>
                <w:trHeight w:val="397"/>
                <w:jc w:val="center"/>
              </w:trPr>
              <w:tc>
                <w:tcPr>
                  <w:tcW w:w="770" w:type="pct"/>
                  <w:tcBorders>
                    <w:top w:val="single" w:sz="12" w:space="0" w:color="auto"/>
                    <w:bottom w:val="single" w:sz="6" w:space="0" w:color="auto"/>
                    <w:right w:val="single" w:sz="4" w:space="0" w:color="auto"/>
                  </w:tcBorders>
                  <w:vAlign w:val="center"/>
                </w:tcPr>
                <w:p w14:paraId="45E09712" w14:textId="77777777" w:rsidR="00956AD3" w:rsidRPr="00FC741E" w:rsidRDefault="00956AD3" w:rsidP="004578A7">
                  <w:pPr>
                    <w:adjustRightInd w:val="0"/>
                    <w:snapToGrid w:val="0"/>
                    <w:jc w:val="center"/>
                    <w:rPr>
                      <w:color w:val="000000"/>
                      <w:sz w:val="18"/>
                      <w:szCs w:val="18"/>
                    </w:rPr>
                  </w:pPr>
                  <w:r w:rsidRPr="00FC741E">
                    <w:rPr>
                      <w:rFonts w:hint="eastAsia"/>
                      <w:color w:val="000000"/>
                      <w:sz w:val="18"/>
                      <w:szCs w:val="18"/>
                    </w:rPr>
                    <w:t>变电站工程区</w:t>
                  </w:r>
                </w:p>
              </w:tc>
              <w:tc>
                <w:tcPr>
                  <w:tcW w:w="421" w:type="pct"/>
                  <w:tcBorders>
                    <w:top w:val="single" w:sz="12" w:space="0" w:color="auto"/>
                    <w:left w:val="single" w:sz="4" w:space="0" w:color="auto"/>
                    <w:bottom w:val="single" w:sz="6" w:space="0" w:color="auto"/>
                    <w:right w:val="single" w:sz="4" w:space="0" w:color="auto"/>
                  </w:tcBorders>
                  <w:vAlign w:val="center"/>
                </w:tcPr>
                <w:p w14:paraId="5410656E" w14:textId="3B835DC6" w:rsidR="00956AD3" w:rsidRPr="00FC741E" w:rsidRDefault="00956AD3" w:rsidP="004578A7">
                  <w:pPr>
                    <w:adjustRightInd w:val="0"/>
                    <w:snapToGrid w:val="0"/>
                    <w:jc w:val="center"/>
                    <w:rPr>
                      <w:color w:val="000000"/>
                      <w:sz w:val="18"/>
                      <w:szCs w:val="18"/>
                    </w:rPr>
                  </w:pPr>
                  <w:r w:rsidRPr="00FC741E">
                    <w:rPr>
                      <w:rFonts w:hint="eastAsia"/>
                      <w:color w:val="000000"/>
                      <w:sz w:val="18"/>
                      <w:szCs w:val="18"/>
                    </w:rPr>
                    <w:t>5293</w:t>
                  </w:r>
                </w:p>
              </w:tc>
              <w:tc>
                <w:tcPr>
                  <w:tcW w:w="757" w:type="pct"/>
                  <w:tcBorders>
                    <w:top w:val="single" w:sz="12" w:space="0" w:color="auto"/>
                    <w:left w:val="single" w:sz="4" w:space="0" w:color="auto"/>
                    <w:bottom w:val="single" w:sz="6" w:space="0" w:color="auto"/>
                    <w:right w:val="single" w:sz="4" w:space="0" w:color="auto"/>
                  </w:tcBorders>
                  <w:vAlign w:val="center"/>
                </w:tcPr>
                <w:p w14:paraId="14100947" w14:textId="35DAFEAC" w:rsidR="00956AD3" w:rsidRPr="00FC741E" w:rsidRDefault="00956AD3" w:rsidP="004578A7">
                  <w:pPr>
                    <w:adjustRightInd w:val="0"/>
                    <w:snapToGrid w:val="0"/>
                    <w:jc w:val="center"/>
                    <w:rPr>
                      <w:color w:val="000000"/>
                      <w:sz w:val="18"/>
                      <w:szCs w:val="18"/>
                    </w:rPr>
                  </w:pPr>
                  <w:r w:rsidRPr="00FC741E">
                    <w:rPr>
                      <w:color w:val="000000"/>
                      <w:sz w:val="18"/>
                      <w:szCs w:val="18"/>
                    </w:rPr>
                    <w:t>0</w:t>
                  </w:r>
                  <w:r w:rsidRPr="00FC741E">
                    <w:rPr>
                      <w:rFonts w:hint="eastAsia"/>
                      <w:color w:val="000000"/>
                      <w:sz w:val="18"/>
                      <w:szCs w:val="18"/>
                    </w:rPr>
                    <w:t>（</w:t>
                  </w:r>
                  <w:r w:rsidRPr="00FC741E">
                    <w:rPr>
                      <w:color w:val="000000"/>
                      <w:sz w:val="18"/>
                      <w:szCs w:val="18"/>
                    </w:rPr>
                    <w:t>1</w:t>
                  </w:r>
                  <w:r w:rsidR="00CE5369" w:rsidRPr="00FC741E">
                    <w:rPr>
                      <w:rFonts w:hint="eastAsia"/>
                      <w:color w:val="000000"/>
                      <w:sz w:val="18"/>
                      <w:szCs w:val="18"/>
                    </w:rPr>
                    <w:t>5</w:t>
                  </w:r>
                  <w:r w:rsidRPr="00FC741E">
                    <w:rPr>
                      <w:color w:val="000000"/>
                      <w:sz w:val="18"/>
                      <w:szCs w:val="18"/>
                    </w:rPr>
                    <w:t>00</w:t>
                  </w:r>
                  <w:r w:rsidRPr="00FC741E">
                    <w:rPr>
                      <w:rFonts w:hint="eastAsia"/>
                      <w:color w:val="000000"/>
                      <w:sz w:val="18"/>
                      <w:szCs w:val="18"/>
                    </w:rPr>
                    <w:t>）</w:t>
                  </w:r>
                  <w:r w:rsidRPr="00FC741E">
                    <w:rPr>
                      <w:color w:val="000000"/>
                      <w:sz w:val="18"/>
                      <w:szCs w:val="18"/>
                      <w:vertAlign w:val="superscript"/>
                    </w:rPr>
                    <w:t>[1]</w:t>
                  </w:r>
                </w:p>
              </w:tc>
              <w:tc>
                <w:tcPr>
                  <w:tcW w:w="588" w:type="pct"/>
                  <w:tcBorders>
                    <w:top w:val="single" w:sz="12" w:space="0" w:color="auto"/>
                    <w:left w:val="single" w:sz="4" w:space="0" w:color="auto"/>
                    <w:bottom w:val="single" w:sz="6" w:space="0" w:color="auto"/>
                    <w:right w:val="single" w:sz="4" w:space="0" w:color="auto"/>
                  </w:tcBorders>
                  <w:vAlign w:val="center"/>
                </w:tcPr>
                <w:p w14:paraId="464093E0" w14:textId="51995AAB" w:rsidR="00956AD3" w:rsidRPr="00FC741E" w:rsidRDefault="00956AD3" w:rsidP="004578A7">
                  <w:pPr>
                    <w:adjustRightInd w:val="0"/>
                    <w:snapToGrid w:val="0"/>
                    <w:jc w:val="center"/>
                    <w:rPr>
                      <w:color w:val="000000"/>
                      <w:sz w:val="18"/>
                      <w:szCs w:val="18"/>
                    </w:rPr>
                  </w:pPr>
                  <w:r w:rsidRPr="00FC741E">
                    <w:rPr>
                      <w:rFonts w:hint="eastAsia"/>
                      <w:color w:val="000000"/>
                      <w:sz w:val="18"/>
                      <w:szCs w:val="18"/>
                    </w:rPr>
                    <w:t>5284</w:t>
                  </w:r>
                </w:p>
              </w:tc>
              <w:tc>
                <w:tcPr>
                  <w:tcW w:w="504" w:type="pct"/>
                  <w:tcBorders>
                    <w:top w:val="single" w:sz="12" w:space="0" w:color="auto"/>
                    <w:left w:val="single" w:sz="4" w:space="0" w:color="auto"/>
                    <w:bottom w:val="single" w:sz="6" w:space="0" w:color="auto"/>
                    <w:right w:val="single" w:sz="4" w:space="0" w:color="auto"/>
                  </w:tcBorders>
                  <w:vAlign w:val="center"/>
                </w:tcPr>
                <w:p w14:paraId="3675E339" w14:textId="0B7CB2C5" w:rsidR="00956AD3" w:rsidRPr="00FC741E" w:rsidRDefault="008E313B" w:rsidP="004578A7">
                  <w:pPr>
                    <w:adjustRightInd w:val="0"/>
                    <w:snapToGrid w:val="0"/>
                    <w:jc w:val="center"/>
                    <w:rPr>
                      <w:color w:val="000000"/>
                      <w:sz w:val="18"/>
                      <w:szCs w:val="18"/>
                    </w:rPr>
                  </w:pPr>
                  <w:r w:rsidRPr="00FC741E">
                    <w:rPr>
                      <w:rFonts w:hint="eastAsia"/>
                      <w:color w:val="000000"/>
                      <w:sz w:val="18"/>
                      <w:szCs w:val="18"/>
                    </w:rPr>
                    <w:t>0</w:t>
                  </w:r>
                </w:p>
              </w:tc>
              <w:tc>
                <w:tcPr>
                  <w:tcW w:w="504" w:type="pct"/>
                  <w:tcBorders>
                    <w:top w:val="single" w:sz="12" w:space="0" w:color="auto"/>
                    <w:left w:val="single" w:sz="4" w:space="0" w:color="auto"/>
                    <w:bottom w:val="single" w:sz="6" w:space="0" w:color="auto"/>
                    <w:right w:val="single" w:sz="4" w:space="0" w:color="auto"/>
                  </w:tcBorders>
                  <w:vAlign w:val="center"/>
                </w:tcPr>
                <w:p w14:paraId="639ADC4B" w14:textId="44467931" w:rsidR="00956AD3" w:rsidRPr="00FC741E" w:rsidRDefault="00956AD3" w:rsidP="004578A7">
                  <w:pPr>
                    <w:adjustRightInd w:val="0"/>
                    <w:snapToGrid w:val="0"/>
                    <w:jc w:val="center"/>
                    <w:rPr>
                      <w:color w:val="000000"/>
                      <w:sz w:val="18"/>
                      <w:szCs w:val="18"/>
                    </w:rPr>
                  </w:pPr>
                  <w:r w:rsidRPr="00FC741E">
                    <w:rPr>
                      <w:rFonts w:hint="eastAsia"/>
                      <w:color w:val="000000"/>
                      <w:sz w:val="18"/>
                      <w:szCs w:val="18"/>
                    </w:rPr>
                    <w:t>9</w:t>
                  </w:r>
                </w:p>
              </w:tc>
              <w:tc>
                <w:tcPr>
                  <w:tcW w:w="840" w:type="pct"/>
                  <w:tcBorders>
                    <w:top w:val="single" w:sz="12" w:space="0" w:color="auto"/>
                    <w:left w:val="single" w:sz="4" w:space="0" w:color="auto"/>
                    <w:bottom w:val="single" w:sz="6" w:space="0" w:color="auto"/>
                    <w:right w:val="single" w:sz="4" w:space="0" w:color="auto"/>
                  </w:tcBorders>
                  <w:vAlign w:val="center"/>
                </w:tcPr>
                <w:p w14:paraId="4FC697BA" w14:textId="1E8381CF" w:rsidR="00956AD3" w:rsidRPr="00FC741E" w:rsidRDefault="008E313B" w:rsidP="004578A7">
                  <w:pPr>
                    <w:adjustRightInd w:val="0"/>
                    <w:snapToGrid w:val="0"/>
                    <w:jc w:val="center"/>
                    <w:rPr>
                      <w:color w:val="000000"/>
                      <w:sz w:val="18"/>
                      <w:szCs w:val="18"/>
                    </w:rPr>
                  </w:pPr>
                  <w:r w:rsidRPr="00FC741E">
                    <w:rPr>
                      <w:rFonts w:hint="eastAsia"/>
                      <w:color w:val="000000"/>
                      <w:sz w:val="18"/>
                      <w:szCs w:val="18"/>
                    </w:rPr>
                    <w:t>0</w:t>
                  </w:r>
                </w:p>
              </w:tc>
              <w:tc>
                <w:tcPr>
                  <w:tcW w:w="617" w:type="pct"/>
                  <w:tcBorders>
                    <w:top w:val="single" w:sz="12" w:space="0" w:color="auto"/>
                    <w:left w:val="single" w:sz="4" w:space="0" w:color="auto"/>
                    <w:bottom w:val="single" w:sz="6" w:space="0" w:color="auto"/>
                    <w:right w:val="nil"/>
                  </w:tcBorders>
                  <w:vAlign w:val="center"/>
                </w:tcPr>
                <w:p w14:paraId="47021A3D" w14:textId="46EEE4CE" w:rsidR="00956AD3" w:rsidRPr="00FC741E" w:rsidRDefault="008E313B" w:rsidP="004578A7">
                  <w:pPr>
                    <w:adjustRightInd w:val="0"/>
                    <w:snapToGrid w:val="0"/>
                    <w:jc w:val="center"/>
                    <w:rPr>
                      <w:color w:val="000000"/>
                      <w:sz w:val="18"/>
                      <w:szCs w:val="18"/>
                    </w:rPr>
                  </w:pPr>
                  <w:r w:rsidRPr="00FC741E">
                    <w:rPr>
                      <w:rFonts w:hint="eastAsia"/>
                      <w:color w:val="000000"/>
                      <w:sz w:val="18"/>
                      <w:szCs w:val="18"/>
                    </w:rPr>
                    <w:t>0</w:t>
                  </w:r>
                </w:p>
              </w:tc>
            </w:tr>
            <w:tr w:rsidR="00956AD3" w:rsidRPr="00FC741E" w14:paraId="2CB19544" w14:textId="77777777" w:rsidTr="00AF106A">
              <w:trPr>
                <w:trHeight w:val="397"/>
                <w:jc w:val="center"/>
              </w:trPr>
              <w:tc>
                <w:tcPr>
                  <w:tcW w:w="770" w:type="pct"/>
                  <w:tcBorders>
                    <w:top w:val="single" w:sz="6" w:space="0" w:color="auto"/>
                    <w:bottom w:val="single" w:sz="6" w:space="0" w:color="auto"/>
                    <w:right w:val="single" w:sz="4" w:space="0" w:color="auto"/>
                  </w:tcBorders>
                  <w:vAlign w:val="center"/>
                </w:tcPr>
                <w:p w14:paraId="6918075C" w14:textId="44AA4485" w:rsidR="00956AD3" w:rsidRPr="00FC741E" w:rsidRDefault="00956AD3" w:rsidP="005F758C">
                  <w:pPr>
                    <w:adjustRightInd w:val="0"/>
                    <w:snapToGrid w:val="0"/>
                    <w:jc w:val="center"/>
                    <w:rPr>
                      <w:color w:val="000000"/>
                      <w:sz w:val="18"/>
                      <w:szCs w:val="18"/>
                    </w:rPr>
                  </w:pPr>
                  <w:r w:rsidRPr="00FC741E">
                    <w:rPr>
                      <w:rFonts w:hint="eastAsia"/>
                      <w:color w:val="000000"/>
                      <w:sz w:val="18"/>
                      <w:szCs w:val="18"/>
                    </w:rPr>
                    <w:t>塔基工程区</w:t>
                  </w:r>
                </w:p>
              </w:tc>
              <w:tc>
                <w:tcPr>
                  <w:tcW w:w="421" w:type="pct"/>
                  <w:tcBorders>
                    <w:top w:val="single" w:sz="6" w:space="0" w:color="auto"/>
                    <w:left w:val="single" w:sz="4" w:space="0" w:color="auto"/>
                    <w:bottom w:val="single" w:sz="6" w:space="0" w:color="auto"/>
                    <w:right w:val="single" w:sz="4" w:space="0" w:color="auto"/>
                  </w:tcBorders>
                  <w:vAlign w:val="center"/>
                </w:tcPr>
                <w:p w14:paraId="59DF49AF" w14:textId="59680849" w:rsidR="00956AD3" w:rsidRPr="00FC741E" w:rsidRDefault="008E313B" w:rsidP="005F758C">
                  <w:pPr>
                    <w:adjustRightInd w:val="0"/>
                    <w:snapToGrid w:val="0"/>
                    <w:jc w:val="center"/>
                    <w:rPr>
                      <w:color w:val="000000"/>
                      <w:sz w:val="18"/>
                      <w:szCs w:val="18"/>
                    </w:rPr>
                  </w:pPr>
                  <w:r w:rsidRPr="00FC741E">
                    <w:rPr>
                      <w:color w:val="000000"/>
                      <w:sz w:val="18"/>
                      <w:szCs w:val="18"/>
                    </w:rPr>
                    <w:t>2517</w:t>
                  </w:r>
                </w:p>
              </w:tc>
              <w:tc>
                <w:tcPr>
                  <w:tcW w:w="757" w:type="pct"/>
                  <w:tcBorders>
                    <w:top w:val="single" w:sz="6" w:space="0" w:color="auto"/>
                    <w:left w:val="single" w:sz="4" w:space="0" w:color="auto"/>
                    <w:bottom w:val="single" w:sz="6" w:space="0" w:color="auto"/>
                    <w:right w:val="single" w:sz="4" w:space="0" w:color="auto"/>
                  </w:tcBorders>
                  <w:vAlign w:val="center"/>
                </w:tcPr>
                <w:p w14:paraId="661AA2AD" w14:textId="3E50757C" w:rsidR="00956AD3" w:rsidRPr="00FC741E" w:rsidRDefault="008E313B" w:rsidP="005F758C">
                  <w:pPr>
                    <w:adjustRightInd w:val="0"/>
                    <w:snapToGrid w:val="0"/>
                    <w:jc w:val="center"/>
                    <w:rPr>
                      <w:color w:val="000000"/>
                      <w:sz w:val="18"/>
                      <w:szCs w:val="18"/>
                    </w:rPr>
                  </w:pPr>
                  <w:r w:rsidRPr="00FC741E">
                    <w:rPr>
                      <w:color w:val="000000"/>
                      <w:sz w:val="18"/>
                      <w:szCs w:val="18"/>
                    </w:rPr>
                    <w:t>5352</w:t>
                  </w:r>
                </w:p>
              </w:tc>
              <w:tc>
                <w:tcPr>
                  <w:tcW w:w="588" w:type="pct"/>
                  <w:tcBorders>
                    <w:top w:val="single" w:sz="6" w:space="0" w:color="auto"/>
                    <w:left w:val="single" w:sz="4" w:space="0" w:color="auto"/>
                    <w:bottom w:val="single" w:sz="6" w:space="0" w:color="auto"/>
                    <w:right w:val="single" w:sz="4" w:space="0" w:color="auto"/>
                  </w:tcBorders>
                  <w:vAlign w:val="center"/>
                </w:tcPr>
                <w:p w14:paraId="26DFBA77" w14:textId="2E8B01E9"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1475</w:t>
                  </w:r>
                </w:p>
              </w:tc>
              <w:tc>
                <w:tcPr>
                  <w:tcW w:w="504" w:type="pct"/>
                  <w:tcBorders>
                    <w:top w:val="single" w:sz="6" w:space="0" w:color="auto"/>
                    <w:left w:val="single" w:sz="4" w:space="0" w:color="auto"/>
                    <w:bottom w:val="single" w:sz="6" w:space="0" w:color="auto"/>
                    <w:right w:val="single" w:sz="4" w:space="0" w:color="auto"/>
                  </w:tcBorders>
                  <w:vAlign w:val="center"/>
                </w:tcPr>
                <w:p w14:paraId="7001251E" w14:textId="2F173EEA"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2214</w:t>
                  </w:r>
                </w:p>
              </w:tc>
              <w:tc>
                <w:tcPr>
                  <w:tcW w:w="504" w:type="pct"/>
                  <w:tcBorders>
                    <w:top w:val="single" w:sz="6" w:space="0" w:color="auto"/>
                    <w:left w:val="single" w:sz="4" w:space="0" w:color="auto"/>
                    <w:bottom w:val="single" w:sz="6" w:space="0" w:color="auto"/>
                    <w:right w:val="single" w:sz="4" w:space="0" w:color="auto"/>
                  </w:tcBorders>
                  <w:vAlign w:val="center"/>
                </w:tcPr>
                <w:p w14:paraId="76F9F172" w14:textId="29D5531A"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c>
                <w:tcPr>
                  <w:tcW w:w="840" w:type="pct"/>
                  <w:tcBorders>
                    <w:top w:val="single" w:sz="6" w:space="0" w:color="auto"/>
                    <w:left w:val="single" w:sz="4" w:space="0" w:color="auto"/>
                    <w:bottom w:val="single" w:sz="6" w:space="0" w:color="auto"/>
                    <w:right w:val="single" w:sz="4" w:space="0" w:color="auto"/>
                  </w:tcBorders>
                  <w:vAlign w:val="center"/>
                </w:tcPr>
                <w:p w14:paraId="7EE226C9" w14:textId="402EC15E"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3580</w:t>
                  </w:r>
                </w:p>
              </w:tc>
              <w:tc>
                <w:tcPr>
                  <w:tcW w:w="617" w:type="pct"/>
                  <w:tcBorders>
                    <w:top w:val="single" w:sz="6" w:space="0" w:color="auto"/>
                    <w:left w:val="single" w:sz="4" w:space="0" w:color="auto"/>
                    <w:bottom w:val="single" w:sz="6" w:space="0" w:color="auto"/>
                    <w:right w:val="nil"/>
                  </w:tcBorders>
                  <w:vAlign w:val="center"/>
                </w:tcPr>
                <w:p w14:paraId="6DB0A4DD" w14:textId="60CFC5C8"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600</w:t>
                  </w:r>
                </w:p>
              </w:tc>
            </w:tr>
            <w:tr w:rsidR="00956AD3" w:rsidRPr="00FC741E" w14:paraId="796CE7C7" w14:textId="77777777" w:rsidTr="00AF106A">
              <w:trPr>
                <w:trHeight w:val="397"/>
                <w:jc w:val="center"/>
              </w:trPr>
              <w:tc>
                <w:tcPr>
                  <w:tcW w:w="770" w:type="pct"/>
                  <w:tcBorders>
                    <w:top w:val="single" w:sz="6" w:space="0" w:color="auto"/>
                    <w:bottom w:val="single" w:sz="6" w:space="0" w:color="auto"/>
                    <w:right w:val="single" w:sz="4" w:space="0" w:color="auto"/>
                  </w:tcBorders>
                  <w:vAlign w:val="center"/>
                </w:tcPr>
                <w:p w14:paraId="4E65A212" w14:textId="0D9B3504" w:rsidR="00956AD3" w:rsidRPr="00FC741E" w:rsidRDefault="00956AD3" w:rsidP="005F758C">
                  <w:pPr>
                    <w:adjustRightInd w:val="0"/>
                    <w:snapToGrid w:val="0"/>
                    <w:jc w:val="center"/>
                    <w:rPr>
                      <w:color w:val="000000"/>
                      <w:sz w:val="18"/>
                      <w:szCs w:val="18"/>
                    </w:rPr>
                  </w:pPr>
                  <w:r w:rsidRPr="00FC741E">
                    <w:rPr>
                      <w:rFonts w:hint="eastAsia"/>
                      <w:color w:val="000000"/>
                      <w:sz w:val="18"/>
                      <w:szCs w:val="18"/>
                    </w:rPr>
                    <w:t>电缆工程区</w:t>
                  </w:r>
                </w:p>
              </w:tc>
              <w:tc>
                <w:tcPr>
                  <w:tcW w:w="421" w:type="pct"/>
                  <w:tcBorders>
                    <w:top w:val="single" w:sz="6" w:space="0" w:color="auto"/>
                    <w:left w:val="single" w:sz="4" w:space="0" w:color="auto"/>
                    <w:bottom w:val="single" w:sz="6" w:space="0" w:color="auto"/>
                    <w:right w:val="single" w:sz="4" w:space="0" w:color="auto"/>
                  </w:tcBorders>
                  <w:vAlign w:val="center"/>
                </w:tcPr>
                <w:p w14:paraId="2C077DC2" w14:textId="6BB05E08"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127</w:t>
                  </w:r>
                </w:p>
              </w:tc>
              <w:tc>
                <w:tcPr>
                  <w:tcW w:w="757" w:type="pct"/>
                  <w:tcBorders>
                    <w:top w:val="single" w:sz="6" w:space="0" w:color="auto"/>
                    <w:left w:val="single" w:sz="4" w:space="0" w:color="auto"/>
                    <w:bottom w:val="single" w:sz="6" w:space="0" w:color="auto"/>
                    <w:right w:val="single" w:sz="4" w:space="0" w:color="auto"/>
                  </w:tcBorders>
                  <w:vAlign w:val="center"/>
                </w:tcPr>
                <w:p w14:paraId="36704090" w14:textId="5ED5DA40"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220</w:t>
                  </w:r>
                </w:p>
              </w:tc>
              <w:tc>
                <w:tcPr>
                  <w:tcW w:w="588" w:type="pct"/>
                  <w:tcBorders>
                    <w:top w:val="single" w:sz="6" w:space="0" w:color="auto"/>
                    <w:left w:val="single" w:sz="4" w:space="0" w:color="auto"/>
                    <w:bottom w:val="single" w:sz="6" w:space="0" w:color="auto"/>
                    <w:right w:val="single" w:sz="4" w:space="0" w:color="auto"/>
                  </w:tcBorders>
                  <w:vAlign w:val="center"/>
                </w:tcPr>
                <w:p w14:paraId="0B6999ED" w14:textId="1B020492"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240</w:t>
                  </w:r>
                </w:p>
              </w:tc>
              <w:tc>
                <w:tcPr>
                  <w:tcW w:w="504" w:type="pct"/>
                  <w:tcBorders>
                    <w:top w:val="single" w:sz="6" w:space="0" w:color="auto"/>
                    <w:left w:val="single" w:sz="4" w:space="0" w:color="auto"/>
                    <w:bottom w:val="single" w:sz="6" w:space="0" w:color="auto"/>
                    <w:right w:val="single" w:sz="4" w:space="0" w:color="auto"/>
                  </w:tcBorders>
                  <w:vAlign w:val="center"/>
                </w:tcPr>
                <w:p w14:paraId="6D42C2C1" w14:textId="37A8D336"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c>
                <w:tcPr>
                  <w:tcW w:w="504" w:type="pct"/>
                  <w:tcBorders>
                    <w:top w:val="single" w:sz="6" w:space="0" w:color="auto"/>
                    <w:left w:val="single" w:sz="4" w:space="0" w:color="auto"/>
                    <w:bottom w:val="single" w:sz="6" w:space="0" w:color="auto"/>
                    <w:right w:val="single" w:sz="4" w:space="0" w:color="auto"/>
                  </w:tcBorders>
                  <w:vAlign w:val="center"/>
                </w:tcPr>
                <w:p w14:paraId="35366604" w14:textId="62BB9888"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c>
                <w:tcPr>
                  <w:tcW w:w="840" w:type="pct"/>
                  <w:tcBorders>
                    <w:top w:val="single" w:sz="6" w:space="0" w:color="auto"/>
                    <w:left w:val="single" w:sz="4" w:space="0" w:color="auto"/>
                    <w:bottom w:val="single" w:sz="6" w:space="0" w:color="auto"/>
                    <w:right w:val="single" w:sz="4" w:space="0" w:color="auto"/>
                  </w:tcBorders>
                  <w:vAlign w:val="center"/>
                </w:tcPr>
                <w:p w14:paraId="1EBFB957" w14:textId="51D7720C"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c>
                <w:tcPr>
                  <w:tcW w:w="617" w:type="pct"/>
                  <w:tcBorders>
                    <w:top w:val="single" w:sz="6" w:space="0" w:color="auto"/>
                    <w:left w:val="single" w:sz="4" w:space="0" w:color="auto"/>
                    <w:bottom w:val="single" w:sz="6" w:space="0" w:color="auto"/>
                    <w:right w:val="nil"/>
                  </w:tcBorders>
                  <w:vAlign w:val="center"/>
                </w:tcPr>
                <w:p w14:paraId="02F483B2" w14:textId="1D11319B"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107</w:t>
                  </w:r>
                </w:p>
              </w:tc>
            </w:tr>
            <w:tr w:rsidR="00956AD3" w:rsidRPr="00FC741E" w14:paraId="28B12C84" w14:textId="77777777" w:rsidTr="00AF106A">
              <w:trPr>
                <w:trHeight w:val="397"/>
                <w:jc w:val="center"/>
              </w:trPr>
              <w:tc>
                <w:tcPr>
                  <w:tcW w:w="770" w:type="pct"/>
                  <w:tcBorders>
                    <w:top w:val="single" w:sz="6" w:space="0" w:color="auto"/>
                    <w:bottom w:val="single" w:sz="6" w:space="0" w:color="auto"/>
                    <w:right w:val="single" w:sz="4" w:space="0" w:color="auto"/>
                  </w:tcBorders>
                  <w:vAlign w:val="center"/>
                </w:tcPr>
                <w:p w14:paraId="291530BA" w14:textId="1737CD71" w:rsidR="00956AD3" w:rsidRPr="00FC741E" w:rsidRDefault="00956AD3" w:rsidP="005F758C">
                  <w:pPr>
                    <w:adjustRightInd w:val="0"/>
                    <w:snapToGrid w:val="0"/>
                    <w:jc w:val="center"/>
                    <w:rPr>
                      <w:color w:val="000000"/>
                      <w:sz w:val="18"/>
                      <w:szCs w:val="18"/>
                    </w:rPr>
                  </w:pPr>
                  <w:r w:rsidRPr="00FC741E">
                    <w:rPr>
                      <w:rFonts w:hint="eastAsia"/>
                      <w:color w:val="000000"/>
                      <w:sz w:val="18"/>
                      <w:szCs w:val="18"/>
                    </w:rPr>
                    <w:t>施工道路区</w:t>
                  </w:r>
                </w:p>
              </w:tc>
              <w:tc>
                <w:tcPr>
                  <w:tcW w:w="421" w:type="pct"/>
                  <w:tcBorders>
                    <w:top w:val="single" w:sz="6" w:space="0" w:color="auto"/>
                    <w:left w:val="single" w:sz="4" w:space="0" w:color="auto"/>
                    <w:bottom w:val="single" w:sz="6" w:space="0" w:color="auto"/>
                    <w:right w:val="single" w:sz="4" w:space="0" w:color="auto"/>
                  </w:tcBorders>
                  <w:vAlign w:val="center"/>
                </w:tcPr>
                <w:p w14:paraId="2CFB0EBD" w14:textId="52585F10"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c>
                <w:tcPr>
                  <w:tcW w:w="757" w:type="pct"/>
                  <w:tcBorders>
                    <w:top w:val="single" w:sz="6" w:space="0" w:color="auto"/>
                    <w:left w:val="single" w:sz="4" w:space="0" w:color="auto"/>
                    <w:bottom w:val="single" w:sz="6" w:space="0" w:color="auto"/>
                    <w:right w:val="single" w:sz="4" w:space="0" w:color="auto"/>
                  </w:tcBorders>
                  <w:vAlign w:val="center"/>
                </w:tcPr>
                <w:p w14:paraId="367120DB" w14:textId="00BA84F1"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2853</w:t>
                  </w:r>
                </w:p>
              </w:tc>
              <w:tc>
                <w:tcPr>
                  <w:tcW w:w="588" w:type="pct"/>
                  <w:tcBorders>
                    <w:top w:val="single" w:sz="6" w:space="0" w:color="auto"/>
                    <w:left w:val="single" w:sz="4" w:space="0" w:color="auto"/>
                    <w:bottom w:val="single" w:sz="6" w:space="0" w:color="auto"/>
                    <w:right w:val="single" w:sz="4" w:space="0" w:color="auto"/>
                  </w:tcBorders>
                  <w:vAlign w:val="center"/>
                </w:tcPr>
                <w:p w14:paraId="2D06543E" w14:textId="381AE3AA"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c>
                <w:tcPr>
                  <w:tcW w:w="504" w:type="pct"/>
                  <w:tcBorders>
                    <w:top w:val="single" w:sz="6" w:space="0" w:color="auto"/>
                    <w:left w:val="single" w:sz="4" w:space="0" w:color="auto"/>
                    <w:bottom w:val="single" w:sz="6" w:space="0" w:color="auto"/>
                    <w:right w:val="single" w:sz="4" w:space="0" w:color="auto"/>
                  </w:tcBorders>
                  <w:vAlign w:val="center"/>
                </w:tcPr>
                <w:p w14:paraId="66DA8A77" w14:textId="42D9C9AE"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2853</w:t>
                  </w:r>
                </w:p>
              </w:tc>
              <w:tc>
                <w:tcPr>
                  <w:tcW w:w="504" w:type="pct"/>
                  <w:tcBorders>
                    <w:top w:val="single" w:sz="6" w:space="0" w:color="auto"/>
                    <w:left w:val="single" w:sz="4" w:space="0" w:color="auto"/>
                    <w:bottom w:val="single" w:sz="6" w:space="0" w:color="auto"/>
                    <w:right w:val="single" w:sz="4" w:space="0" w:color="auto"/>
                  </w:tcBorders>
                  <w:vAlign w:val="center"/>
                </w:tcPr>
                <w:p w14:paraId="68FEDD0E" w14:textId="7A9CC739"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c>
                <w:tcPr>
                  <w:tcW w:w="840" w:type="pct"/>
                  <w:tcBorders>
                    <w:top w:val="single" w:sz="6" w:space="0" w:color="auto"/>
                    <w:left w:val="single" w:sz="4" w:space="0" w:color="auto"/>
                    <w:bottom w:val="single" w:sz="6" w:space="0" w:color="auto"/>
                    <w:right w:val="single" w:sz="4" w:space="0" w:color="auto"/>
                  </w:tcBorders>
                  <w:vAlign w:val="center"/>
                </w:tcPr>
                <w:p w14:paraId="4A0EBB37" w14:textId="6B93C712"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c>
                <w:tcPr>
                  <w:tcW w:w="617" w:type="pct"/>
                  <w:tcBorders>
                    <w:top w:val="single" w:sz="6" w:space="0" w:color="auto"/>
                    <w:left w:val="single" w:sz="4" w:space="0" w:color="auto"/>
                    <w:bottom w:val="single" w:sz="6" w:space="0" w:color="auto"/>
                    <w:right w:val="nil"/>
                  </w:tcBorders>
                  <w:vAlign w:val="center"/>
                </w:tcPr>
                <w:p w14:paraId="14735C86" w14:textId="1F48F700" w:rsidR="00956AD3" w:rsidRPr="00FC741E" w:rsidRDefault="008E313B" w:rsidP="005F758C">
                  <w:pPr>
                    <w:adjustRightInd w:val="0"/>
                    <w:snapToGrid w:val="0"/>
                    <w:jc w:val="center"/>
                    <w:rPr>
                      <w:color w:val="000000"/>
                      <w:sz w:val="18"/>
                      <w:szCs w:val="18"/>
                    </w:rPr>
                  </w:pPr>
                  <w:r w:rsidRPr="00FC741E">
                    <w:rPr>
                      <w:rFonts w:hint="eastAsia"/>
                      <w:color w:val="000000"/>
                      <w:sz w:val="18"/>
                      <w:szCs w:val="18"/>
                    </w:rPr>
                    <w:t>0</w:t>
                  </w:r>
                </w:p>
              </w:tc>
            </w:tr>
            <w:tr w:rsidR="00956AD3" w:rsidRPr="00FC741E" w14:paraId="566414CE" w14:textId="77777777" w:rsidTr="00AF106A">
              <w:trPr>
                <w:trHeight w:val="397"/>
                <w:jc w:val="center"/>
              </w:trPr>
              <w:tc>
                <w:tcPr>
                  <w:tcW w:w="770" w:type="pct"/>
                  <w:tcBorders>
                    <w:top w:val="single" w:sz="6" w:space="0" w:color="auto"/>
                    <w:bottom w:val="single" w:sz="6" w:space="0" w:color="auto"/>
                    <w:right w:val="single" w:sz="4" w:space="0" w:color="auto"/>
                  </w:tcBorders>
                  <w:vAlign w:val="center"/>
                </w:tcPr>
                <w:p w14:paraId="33B82998" w14:textId="3AA2D9ED" w:rsidR="00956AD3" w:rsidRPr="00FC741E" w:rsidRDefault="00956AD3" w:rsidP="009E7976">
                  <w:pPr>
                    <w:adjustRightInd w:val="0"/>
                    <w:snapToGrid w:val="0"/>
                    <w:jc w:val="center"/>
                    <w:rPr>
                      <w:color w:val="000000"/>
                      <w:sz w:val="18"/>
                      <w:szCs w:val="18"/>
                    </w:rPr>
                  </w:pPr>
                  <w:r w:rsidRPr="00FC741E">
                    <w:rPr>
                      <w:rFonts w:hint="eastAsia"/>
                      <w:color w:val="000000"/>
                      <w:sz w:val="18"/>
                      <w:szCs w:val="18"/>
                    </w:rPr>
                    <w:t>牵张场、跨越场区</w:t>
                  </w:r>
                </w:p>
              </w:tc>
              <w:tc>
                <w:tcPr>
                  <w:tcW w:w="421" w:type="pct"/>
                  <w:tcBorders>
                    <w:top w:val="single" w:sz="6" w:space="0" w:color="auto"/>
                    <w:left w:val="single" w:sz="4" w:space="0" w:color="auto"/>
                    <w:bottom w:val="single" w:sz="6" w:space="0" w:color="auto"/>
                    <w:right w:val="single" w:sz="4" w:space="0" w:color="auto"/>
                  </w:tcBorders>
                  <w:vAlign w:val="center"/>
                </w:tcPr>
                <w:p w14:paraId="3B208888" w14:textId="3C599163" w:rsidR="00956AD3" w:rsidRPr="00FC741E" w:rsidRDefault="008E313B" w:rsidP="009E7976">
                  <w:pPr>
                    <w:adjustRightInd w:val="0"/>
                    <w:snapToGrid w:val="0"/>
                    <w:jc w:val="center"/>
                    <w:rPr>
                      <w:color w:val="000000"/>
                      <w:sz w:val="18"/>
                      <w:szCs w:val="18"/>
                    </w:rPr>
                  </w:pPr>
                  <w:r w:rsidRPr="00FC741E">
                    <w:rPr>
                      <w:rFonts w:hint="eastAsia"/>
                      <w:color w:val="000000"/>
                      <w:sz w:val="18"/>
                      <w:szCs w:val="18"/>
                    </w:rPr>
                    <w:t>0</w:t>
                  </w:r>
                </w:p>
              </w:tc>
              <w:tc>
                <w:tcPr>
                  <w:tcW w:w="757" w:type="pct"/>
                  <w:tcBorders>
                    <w:top w:val="single" w:sz="6" w:space="0" w:color="auto"/>
                    <w:left w:val="single" w:sz="4" w:space="0" w:color="auto"/>
                    <w:bottom w:val="single" w:sz="6" w:space="0" w:color="auto"/>
                    <w:right w:val="single" w:sz="4" w:space="0" w:color="auto"/>
                  </w:tcBorders>
                  <w:vAlign w:val="center"/>
                </w:tcPr>
                <w:p w14:paraId="6A229ADA" w14:textId="1753B528" w:rsidR="00956AD3" w:rsidRPr="00FC741E" w:rsidRDefault="008E313B" w:rsidP="009E7976">
                  <w:pPr>
                    <w:adjustRightInd w:val="0"/>
                    <w:snapToGrid w:val="0"/>
                    <w:jc w:val="center"/>
                    <w:rPr>
                      <w:color w:val="000000"/>
                      <w:sz w:val="18"/>
                      <w:szCs w:val="18"/>
                    </w:rPr>
                  </w:pPr>
                  <w:r w:rsidRPr="00FC741E">
                    <w:rPr>
                      <w:rFonts w:hint="eastAsia"/>
                      <w:color w:val="000000"/>
                      <w:sz w:val="18"/>
                      <w:szCs w:val="18"/>
                    </w:rPr>
                    <w:t>9100</w:t>
                  </w:r>
                </w:p>
              </w:tc>
              <w:tc>
                <w:tcPr>
                  <w:tcW w:w="588" w:type="pct"/>
                  <w:tcBorders>
                    <w:top w:val="single" w:sz="6" w:space="0" w:color="auto"/>
                    <w:left w:val="single" w:sz="4" w:space="0" w:color="auto"/>
                    <w:bottom w:val="single" w:sz="6" w:space="0" w:color="auto"/>
                    <w:right w:val="single" w:sz="4" w:space="0" w:color="auto"/>
                  </w:tcBorders>
                  <w:vAlign w:val="center"/>
                </w:tcPr>
                <w:p w14:paraId="4C9B880B" w14:textId="3B032728" w:rsidR="00956AD3" w:rsidRPr="00FC741E" w:rsidRDefault="008E313B" w:rsidP="009E7976">
                  <w:pPr>
                    <w:adjustRightInd w:val="0"/>
                    <w:snapToGrid w:val="0"/>
                    <w:jc w:val="center"/>
                    <w:rPr>
                      <w:color w:val="000000"/>
                      <w:sz w:val="18"/>
                      <w:szCs w:val="18"/>
                    </w:rPr>
                  </w:pPr>
                  <w:r w:rsidRPr="00FC741E">
                    <w:rPr>
                      <w:rFonts w:hint="eastAsia"/>
                      <w:color w:val="000000"/>
                      <w:sz w:val="18"/>
                      <w:szCs w:val="18"/>
                    </w:rPr>
                    <w:t>1580</w:t>
                  </w:r>
                </w:p>
              </w:tc>
              <w:tc>
                <w:tcPr>
                  <w:tcW w:w="504" w:type="pct"/>
                  <w:tcBorders>
                    <w:top w:val="single" w:sz="6" w:space="0" w:color="auto"/>
                    <w:left w:val="single" w:sz="4" w:space="0" w:color="auto"/>
                    <w:bottom w:val="single" w:sz="6" w:space="0" w:color="auto"/>
                    <w:right w:val="single" w:sz="4" w:space="0" w:color="auto"/>
                  </w:tcBorders>
                  <w:vAlign w:val="center"/>
                </w:tcPr>
                <w:p w14:paraId="05BEE897" w14:textId="1F1FEF57" w:rsidR="00956AD3" w:rsidRPr="00FC741E" w:rsidRDefault="008E313B" w:rsidP="009E7976">
                  <w:pPr>
                    <w:adjustRightInd w:val="0"/>
                    <w:snapToGrid w:val="0"/>
                    <w:jc w:val="center"/>
                    <w:rPr>
                      <w:color w:val="000000"/>
                      <w:sz w:val="18"/>
                      <w:szCs w:val="18"/>
                    </w:rPr>
                  </w:pPr>
                  <w:r w:rsidRPr="00FC741E">
                    <w:rPr>
                      <w:rFonts w:hint="eastAsia"/>
                      <w:color w:val="000000"/>
                      <w:sz w:val="18"/>
                      <w:szCs w:val="18"/>
                    </w:rPr>
                    <w:t>1800</w:t>
                  </w:r>
                </w:p>
              </w:tc>
              <w:tc>
                <w:tcPr>
                  <w:tcW w:w="504" w:type="pct"/>
                  <w:tcBorders>
                    <w:top w:val="single" w:sz="6" w:space="0" w:color="auto"/>
                    <w:left w:val="single" w:sz="4" w:space="0" w:color="auto"/>
                    <w:bottom w:val="single" w:sz="6" w:space="0" w:color="auto"/>
                    <w:right w:val="single" w:sz="4" w:space="0" w:color="auto"/>
                  </w:tcBorders>
                  <w:vAlign w:val="center"/>
                </w:tcPr>
                <w:p w14:paraId="07ED8D20" w14:textId="45BE8EB6" w:rsidR="00956AD3" w:rsidRPr="00FC741E" w:rsidRDefault="008E313B" w:rsidP="009E7976">
                  <w:pPr>
                    <w:adjustRightInd w:val="0"/>
                    <w:snapToGrid w:val="0"/>
                    <w:jc w:val="center"/>
                    <w:rPr>
                      <w:color w:val="000000"/>
                      <w:sz w:val="18"/>
                      <w:szCs w:val="18"/>
                    </w:rPr>
                  </w:pPr>
                  <w:r w:rsidRPr="00FC741E">
                    <w:rPr>
                      <w:rFonts w:hint="eastAsia"/>
                      <w:color w:val="000000"/>
                      <w:sz w:val="18"/>
                      <w:szCs w:val="18"/>
                    </w:rPr>
                    <w:t>0</w:t>
                  </w:r>
                </w:p>
              </w:tc>
              <w:tc>
                <w:tcPr>
                  <w:tcW w:w="840" w:type="pct"/>
                  <w:tcBorders>
                    <w:top w:val="single" w:sz="6" w:space="0" w:color="auto"/>
                    <w:left w:val="single" w:sz="4" w:space="0" w:color="auto"/>
                    <w:bottom w:val="single" w:sz="6" w:space="0" w:color="auto"/>
                    <w:right w:val="single" w:sz="4" w:space="0" w:color="auto"/>
                  </w:tcBorders>
                  <w:vAlign w:val="center"/>
                </w:tcPr>
                <w:p w14:paraId="1AA9DBBD" w14:textId="2A77B09C" w:rsidR="00956AD3" w:rsidRPr="00FC741E" w:rsidRDefault="008E313B" w:rsidP="009E7976">
                  <w:pPr>
                    <w:adjustRightInd w:val="0"/>
                    <w:snapToGrid w:val="0"/>
                    <w:jc w:val="center"/>
                    <w:rPr>
                      <w:color w:val="000000"/>
                      <w:sz w:val="18"/>
                      <w:szCs w:val="18"/>
                    </w:rPr>
                  </w:pPr>
                  <w:r w:rsidRPr="00FC741E">
                    <w:rPr>
                      <w:rFonts w:hint="eastAsia"/>
                      <w:color w:val="000000"/>
                      <w:sz w:val="18"/>
                      <w:szCs w:val="18"/>
                    </w:rPr>
                    <w:t>4520</w:t>
                  </w:r>
                </w:p>
              </w:tc>
              <w:tc>
                <w:tcPr>
                  <w:tcW w:w="617" w:type="pct"/>
                  <w:tcBorders>
                    <w:top w:val="single" w:sz="6" w:space="0" w:color="auto"/>
                    <w:left w:val="single" w:sz="4" w:space="0" w:color="auto"/>
                    <w:bottom w:val="single" w:sz="6" w:space="0" w:color="auto"/>
                    <w:right w:val="nil"/>
                  </w:tcBorders>
                  <w:vAlign w:val="center"/>
                </w:tcPr>
                <w:p w14:paraId="3F4BB4CE" w14:textId="417576B9" w:rsidR="00956AD3" w:rsidRPr="00FC741E" w:rsidRDefault="008E313B" w:rsidP="009E7976">
                  <w:pPr>
                    <w:adjustRightInd w:val="0"/>
                    <w:snapToGrid w:val="0"/>
                    <w:jc w:val="center"/>
                    <w:rPr>
                      <w:color w:val="000000"/>
                      <w:sz w:val="18"/>
                      <w:szCs w:val="18"/>
                    </w:rPr>
                  </w:pPr>
                  <w:r w:rsidRPr="00FC741E">
                    <w:rPr>
                      <w:rFonts w:hint="eastAsia"/>
                      <w:color w:val="000000"/>
                      <w:sz w:val="18"/>
                      <w:szCs w:val="18"/>
                    </w:rPr>
                    <w:t>1200</w:t>
                  </w:r>
                </w:p>
              </w:tc>
            </w:tr>
            <w:tr w:rsidR="00956AD3" w:rsidRPr="00FC741E" w14:paraId="283D8474" w14:textId="77777777" w:rsidTr="00AF106A">
              <w:trPr>
                <w:trHeight w:val="397"/>
                <w:jc w:val="center"/>
              </w:trPr>
              <w:tc>
                <w:tcPr>
                  <w:tcW w:w="770" w:type="pct"/>
                  <w:tcBorders>
                    <w:top w:val="single" w:sz="6" w:space="0" w:color="auto"/>
                    <w:bottom w:val="single" w:sz="6" w:space="0" w:color="auto"/>
                    <w:right w:val="single" w:sz="4" w:space="0" w:color="auto"/>
                  </w:tcBorders>
                  <w:vAlign w:val="center"/>
                </w:tcPr>
                <w:p w14:paraId="587F1819" w14:textId="77777777" w:rsidR="00956AD3" w:rsidRPr="00FC741E" w:rsidRDefault="00956AD3" w:rsidP="006B3165">
                  <w:pPr>
                    <w:adjustRightInd w:val="0"/>
                    <w:snapToGrid w:val="0"/>
                    <w:jc w:val="center"/>
                    <w:rPr>
                      <w:color w:val="000000"/>
                      <w:sz w:val="18"/>
                      <w:szCs w:val="18"/>
                    </w:rPr>
                  </w:pPr>
                  <w:r w:rsidRPr="00FC741E">
                    <w:rPr>
                      <w:rFonts w:hint="eastAsia"/>
                      <w:color w:val="000000"/>
                      <w:sz w:val="18"/>
                      <w:szCs w:val="18"/>
                    </w:rPr>
                    <w:t>拆除工程区</w:t>
                  </w:r>
                </w:p>
              </w:tc>
              <w:tc>
                <w:tcPr>
                  <w:tcW w:w="421" w:type="pct"/>
                  <w:tcBorders>
                    <w:top w:val="single" w:sz="6" w:space="0" w:color="auto"/>
                    <w:left w:val="single" w:sz="4" w:space="0" w:color="auto"/>
                    <w:bottom w:val="single" w:sz="6" w:space="0" w:color="auto"/>
                    <w:right w:val="single" w:sz="4" w:space="0" w:color="auto"/>
                  </w:tcBorders>
                  <w:vAlign w:val="center"/>
                </w:tcPr>
                <w:p w14:paraId="1ECC5B30" w14:textId="3DD1895B" w:rsidR="00956AD3" w:rsidRPr="00FC741E" w:rsidRDefault="00956AD3" w:rsidP="006B3165">
                  <w:pPr>
                    <w:adjustRightInd w:val="0"/>
                    <w:snapToGrid w:val="0"/>
                    <w:jc w:val="center"/>
                    <w:rPr>
                      <w:color w:val="000000"/>
                      <w:sz w:val="18"/>
                      <w:szCs w:val="18"/>
                    </w:rPr>
                  </w:pPr>
                  <w:r w:rsidRPr="00FC741E">
                    <w:rPr>
                      <w:rFonts w:hint="eastAsia"/>
                      <w:color w:val="000000"/>
                      <w:sz w:val="18"/>
                      <w:szCs w:val="18"/>
                    </w:rPr>
                    <w:t>-</w:t>
                  </w:r>
                  <w:r w:rsidR="00C4500F" w:rsidRPr="00FC741E">
                    <w:rPr>
                      <w:rFonts w:hint="eastAsia"/>
                      <w:color w:val="000000"/>
                      <w:sz w:val="18"/>
                      <w:szCs w:val="18"/>
                    </w:rPr>
                    <w:t>90</w:t>
                  </w:r>
                  <w:r w:rsidRPr="00FC741E">
                    <w:rPr>
                      <w:color w:val="000000"/>
                      <w:sz w:val="18"/>
                      <w:szCs w:val="18"/>
                      <w:vertAlign w:val="superscript"/>
                    </w:rPr>
                    <w:t>[2]</w:t>
                  </w:r>
                </w:p>
              </w:tc>
              <w:tc>
                <w:tcPr>
                  <w:tcW w:w="757" w:type="pct"/>
                  <w:tcBorders>
                    <w:top w:val="single" w:sz="6" w:space="0" w:color="auto"/>
                    <w:left w:val="single" w:sz="4" w:space="0" w:color="auto"/>
                    <w:bottom w:val="single" w:sz="6" w:space="0" w:color="auto"/>
                    <w:right w:val="single" w:sz="4" w:space="0" w:color="auto"/>
                  </w:tcBorders>
                  <w:vAlign w:val="center"/>
                </w:tcPr>
                <w:p w14:paraId="20D30DB1" w14:textId="7B77BECE" w:rsidR="00956AD3" w:rsidRPr="00FC741E" w:rsidRDefault="00CE5369" w:rsidP="006B3165">
                  <w:pPr>
                    <w:adjustRightInd w:val="0"/>
                    <w:snapToGrid w:val="0"/>
                    <w:jc w:val="center"/>
                    <w:rPr>
                      <w:color w:val="000000"/>
                      <w:sz w:val="18"/>
                      <w:szCs w:val="18"/>
                    </w:rPr>
                  </w:pPr>
                  <w:r w:rsidRPr="00FC741E">
                    <w:rPr>
                      <w:rFonts w:hint="eastAsia"/>
                      <w:color w:val="000000"/>
                      <w:sz w:val="18"/>
                      <w:szCs w:val="18"/>
                    </w:rPr>
                    <w:t>110</w:t>
                  </w:r>
                </w:p>
              </w:tc>
              <w:tc>
                <w:tcPr>
                  <w:tcW w:w="588" w:type="pct"/>
                  <w:tcBorders>
                    <w:top w:val="single" w:sz="6" w:space="0" w:color="auto"/>
                    <w:left w:val="single" w:sz="4" w:space="0" w:color="auto"/>
                    <w:bottom w:val="single" w:sz="6" w:space="0" w:color="auto"/>
                    <w:right w:val="single" w:sz="4" w:space="0" w:color="auto"/>
                  </w:tcBorders>
                  <w:vAlign w:val="center"/>
                </w:tcPr>
                <w:p w14:paraId="5BC0FD31" w14:textId="234B71CC" w:rsidR="00956AD3" w:rsidRPr="00FC741E" w:rsidRDefault="00F5516B" w:rsidP="006B3165">
                  <w:pPr>
                    <w:adjustRightInd w:val="0"/>
                    <w:snapToGrid w:val="0"/>
                    <w:jc w:val="center"/>
                    <w:rPr>
                      <w:color w:val="000000"/>
                      <w:sz w:val="18"/>
                      <w:szCs w:val="18"/>
                    </w:rPr>
                  </w:pPr>
                  <w:r w:rsidRPr="00FC741E">
                    <w:rPr>
                      <w:rFonts w:hint="eastAsia"/>
                      <w:color w:val="000000"/>
                      <w:sz w:val="18"/>
                      <w:szCs w:val="18"/>
                    </w:rPr>
                    <w:t>0</w:t>
                  </w:r>
                </w:p>
              </w:tc>
              <w:tc>
                <w:tcPr>
                  <w:tcW w:w="504" w:type="pct"/>
                  <w:tcBorders>
                    <w:top w:val="single" w:sz="6" w:space="0" w:color="auto"/>
                    <w:left w:val="single" w:sz="4" w:space="0" w:color="auto"/>
                    <w:bottom w:val="single" w:sz="6" w:space="0" w:color="auto"/>
                    <w:right w:val="single" w:sz="4" w:space="0" w:color="auto"/>
                  </w:tcBorders>
                  <w:vAlign w:val="center"/>
                </w:tcPr>
                <w:p w14:paraId="15BE1BFE" w14:textId="22AD1D85" w:rsidR="00956AD3" w:rsidRPr="00FC741E" w:rsidRDefault="00F5516B" w:rsidP="006B3165">
                  <w:pPr>
                    <w:adjustRightInd w:val="0"/>
                    <w:snapToGrid w:val="0"/>
                    <w:jc w:val="center"/>
                    <w:rPr>
                      <w:color w:val="000000"/>
                      <w:sz w:val="18"/>
                      <w:szCs w:val="18"/>
                    </w:rPr>
                  </w:pPr>
                  <w:r w:rsidRPr="00FC741E">
                    <w:rPr>
                      <w:rFonts w:hint="eastAsia"/>
                      <w:color w:val="000000"/>
                      <w:sz w:val="18"/>
                      <w:szCs w:val="18"/>
                    </w:rPr>
                    <w:t>50</w:t>
                  </w:r>
                </w:p>
              </w:tc>
              <w:tc>
                <w:tcPr>
                  <w:tcW w:w="504" w:type="pct"/>
                  <w:tcBorders>
                    <w:top w:val="single" w:sz="6" w:space="0" w:color="auto"/>
                    <w:left w:val="single" w:sz="4" w:space="0" w:color="auto"/>
                    <w:bottom w:val="single" w:sz="6" w:space="0" w:color="auto"/>
                    <w:right w:val="single" w:sz="4" w:space="0" w:color="auto"/>
                  </w:tcBorders>
                  <w:vAlign w:val="center"/>
                </w:tcPr>
                <w:p w14:paraId="394494EC" w14:textId="7E6B90C6" w:rsidR="00956AD3" w:rsidRPr="00FC741E" w:rsidRDefault="00F5516B" w:rsidP="006B3165">
                  <w:pPr>
                    <w:adjustRightInd w:val="0"/>
                    <w:snapToGrid w:val="0"/>
                    <w:jc w:val="center"/>
                    <w:rPr>
                      <w:color w:val="000000"/>
                      <w:sz w:val="18"/>
                      <w:szCs w:val="18"/>
                    </w:rPr>
                  </w:pPr>
                  <w:r w:rsidRPr="00FC741E">
                    <w:rPr>
                      <w:rFonts w:hint="eastAsia"/>
                      <w:color w:val="000000"/>
                      <w:sz w:val="18"/>
                      <w:szCs w:val="18"/>
                    </w:rPr>
                    <w:t>150</w:t>
                  </w:r>
                </w:p>
              </w:tc>
              <w:tc>
                <w:tcPr>
                  <w:tcW w:w="840" w:type="pct"/>
                  <w:tcBorders>
                    <w:top w:val="single" w:sz="6" w:space="0" w:color="auto"/>
                    <w:left w:val="single" w:sz="4" w:space="0" w:color="auto"/>
                    <w:bottom w:val="single" w:sz="6" w:space="0" w:color="auto"/>
                    <w:right w:val="single" w:sz="4" w:space="0" w:color="auto"/>
                  </w:tcBorders>
                  <w:vAlign w:val="center"/>
                </w:tcPr>
                <w:p w14:paraId="3A95BD79" w14:textId="7F9E0AF7" w:rsidR="00956AD3" w:rsidRPr="00FC741E" w:rsidRDefault="00F5516B" w:rsidP="006B3165">
                  <w:pPr>
                    <w:adjustRightInd w:val="0"/>
                    <w:snapToGrid w:val="0"/>
                    <w:jc w:val="center"/>
                    <w:rPr>
                      <w:color w:val="000000"/>
                      <w:sz w:val="18"/>
                      <w:szCs w:val="18"/>
                    </w:rPr>
                  </w:pPr>
                  <w:r w:rsidRPr="00FC741E">
                    <w:rPr>
                      <w:rFonts w:hint="eastAsia"/>
                      <w:color w:val="000000"/>
                      <w:sz w:val="18"/>
                      <w:szCs w:val="18"/>
                    </w:rPr>
                    <w:t>0</w:t>
                  </w:r>
                </w:p>
              </w:tc>
              <w:tc>
                <w:tcPr>
                  <w:tcW w:w="617" w:type="pct"/>
                  <w:tcBorders>
                    <w:top w:val="single" w:sz="6" w:space="0" w:color="auto"/>
                    <w:left w:val="single" w:sz="4" w:space="0" w:color="auto"/>
                    <w:bottom w:val="single" w:sz="6" w:space="0" w:color="auto"/>
                    <w:right w:val="nil"/>
                  </w:tcBorders>
                  <w:vAlign w:val="center"/>
                </w:tcPr>
                <w:p w14:paraId="1711FDAD" w14:textId="6D179C7D" w:rsidR="00956AD3" w:rsidRPr="00FC741E" w:rsidRDefault="00F5516B" w:rsidP="006B3165">
                  <w:pPr>
                    <w:adjustRightInd w:val="0"/>
                    <w:snapToGrid w:val="0"/>
                    <w:jc w:val="center"/>
                    <w:rPr>
                      <w:color w:val="000000"/>
                      <w:sz w:val="18"/>
                      <w:szCs w:val="18"/>
                    </w:rPr>
                  </w:pPr>
                  <w:r w:rsidRPr="00FC741E">
                    <w:rPr>
                      <w:rFonts w:hint="eastAsia"/>
                      <w:color w:val="000000"/>
                      <w:sz w:val="18"/>
                      <w:szCs w:val="18"/>
                    </w:rPr>
                    <w:t>0</w:t>
                  </w:r>
                </w:p>
              </w:tc>
            </w:tr>
            <w:tr w:rsidR="00DB3B79" w:rsidRPr="00FC741E" w14:paraId="4DCDF856" w14:textId="77777777" w:rsidTr="00AF106A">
              <w:trPr>
                <w:trHeight w:val="397"/>
                <w:jc w:val="center"/>
              </w:trPr>
              <w:tc>
                <w:tcPr>
                  <w:tcW w:w="770" w:type="pct"/>
                  <w:tcBorders>
                    <w:top w:val="single" w:sz="6" w:space="0" w:color="auto"/>
                    <w:bottom w:val="single" w:sz="12" w:space="0" w:color="auto"/>
                    <w:right w:val="single" w:sz="4" w:space="0" w:color="auto"/>
                  </w:tcBorders>
                  <w:vAlign w:val="center"/>
                </w:tcPr>
                <w:p w14:paraId="5B0F2F3B" w14:textId="77777777" w:rsidR="00AF106A" w:rsidRPr="00FC741E" w:rsidRDefault="00AF106A" w:rsidP="00AF106A">
                  <w:pPr>
                    <w:adjustRightInd w:val="0"/>
                    <w:snapToGrid w:val="0"/>
                    <w:jc w:val="center"/>
                    <w:rPr>
                      <w:color w:val="000000"/>
                      <w:sz w:val="18"/>
                      <w:szCs w:val="18"/>
                    </w:rPr>
                  </w:pPr>
                  <w:r w:rsidRPr="00FC741E">
                    <w:rPr>
                      <w:rFonts w:hint="eastAsia"/>
                      <w:color w:val="000000"/>
                      <w:sz w:val="18"/>
                      <w:szCs w:val="18"/>
                    </w:rPr>
                    <w:t>合计</w:t>
                  </w:r>
                </w:p>
              </w:tc>
              <w:tc>
                <w:tcPr>
                  <w:tcW w:w="421" w:type="pct"/>
                  <w:tcBorders>
                    <w:top w:val="single" w:sz="6" w:space="0" w:color="auto"/>
                    <w:left w:val="single" w:sz="4" w:space="0" w:color="auto"/>
                    <w:bottom w:val="single" w:sz="12" w:space="0" w:color="auto"/>
                    <w:right w:val="single" w:sz="4" w:space="0" w:color="auto"/>
                  </w:tcBorders>
                  <w:vAlign w:val="center"/>
                </w:tcPr>
                <w:p w14:paraId="7093C325" w14:textId="128CF558" w:rsidR="00AF106A" w:rsidRPr="00FC741E" w:rsidRDefault="00AF106A" w:rsidP="00AF106A">
                  <w:pPr>
                    <w:adjustRightInd w:val="0"/>
                    <w:snapToGrid w:val="0"/>
                    <w:jc w:val="center"/>
                    <w:rPr>
                      <w:color w:val="000000"/>
                      <w:sz w:val="18"/>
                      <w:szCs w:val="18"/>
                    </w:rPr>
                  </w:pPr>
                  <w:r w:rsidRPr="00FC741E">
                    <w:rPr>
                      <w:color w:val="000000"/>
                      <w:sz w:val="18"/>
                      <w:szCs w:val="18"/>
                    </w:rPr>
                    <w:t>7847</w:t>
                  </w:r>
                </w:p>
              </w:tc>
              <w:tc>
                <w:tcPr>
                  <w:tcW w:w="757" w:type="pct"/>
                  <w:tcBorders>
                    <w:top w:val="single" w:sz="6" w:space="0" w:color="auto"/>
                    <w:left w:val="single" w:sz="4" w:space="0" w:color="auto"/>
                    <w:bottom w:val="single" w:sz="12" w:space="0" w:color="auto"/>
                    <w:right w:val="single" w:sz="4" w:space="0" w:color="auto"/>
                  </w:tcBorders>
                  <w:vAlign w:val="center"/>
                </w:tcPr>
                <w:p w14:paraId="6FB2650A" w14:textId="44ACEB90" w:rsidR="00AF106A" w:rsidRPr="00FC741E" w:rsidRDefault="00AF106A" w:rsidP="00AF106A">
                  <w:pPr>
                    <w:adjustRightInd w:val="0"/>
                    <w:snapToGrid w:val="0"/>
                    <w:jc w:val="center"/>
                    <w:rPr>
                      <w:color w:val="000000"/>
                      <w:sz w:val="18"/>
                      <w:szCs w:val="18"/>
                    </w:rPr>
                  </w:pPr>
                  <w:r w:rsidRPr="00FC741E">
                    <w:rPr>
                      <w:color w:val="000000"/>
                      <w:sz w:val="18"/>
                      <w:szCs w:val="18"/>
                    </w:rPr>
                    <w:t>17635</w:t>
                  </w:r>
                </w:p>
              </w:tc>
              <w:tc>
                <w:tcPr>
                  <w:tcW w:w="588" w:type="pct"/>
                  <w:tcBorders>
                    <w:top w:val="single" w:sz="6" w:space="0" w:color="auto"/>
                    <w:left w:val="single" w:sz="4" w:space="0" w:color="auto"/>
                    <w:bottom w:val="single" w:sz="12" w:space="0" w:color="auto"/>
                    <w:right w:val="single" w:sz="4" w:space="0" w:color="auto"/>
                  </w:tcBorders>
                  <w:vAlign w:val="center"/>
                </w:tcPr>
                <w:p w14:paraId="29DB218D" w14:textId="38D5CECD" w:rsidR="00AF106A" w:rsidRPr="00FC741E" w:rsidRDefault="00AF106A" w:rsidP="00AF106A">
                  <w:pPr>
                    <w:adjustRightInd w:val="0"/>
                    <w:snapToGrid w:val="0"/>
                    <w:jc w:val="center"/>
                    <w:rPr>
                      <w:color w:val="000000"/>
                      <w:sz w:val="18"/>
                      <w:szCs w:val="18"/>
                    </w:rPr>
                  </w:pPr>
                  <w:r w:rsidRPr="00FC741E">
                    <w:rPr>
                      <w:color w:val="000000"/>
                      <w:sz w:val="18"/>
                      <w:szCs w:val="18"/>
                    </w:rPr>
                    <w:t>8579</w:t>
                  </w:r>
                </w:p>
              </w:tc>
              <w:tc>
                <w:tcPr>
                  <w:tcW w:w="504" w:type="pct"/>
                  <w:tcBorders>
                    <w:top w:val="single" w:sz="6" w:space="0" w:color="auto"/>
                    <w:left w:val="single" w:sz="4" w:space="0" w:color="auto"/>
                    <w:bottom w:val="single" w:sz="12" w:space="0" w:color="auto"/>
                    <w:right w:val="single" w:sz="4" w:space="0" w:color="auto"/>
                  </w:tcBorders>
                  <w:vAlign w:val="center"/>
                </w:tcPr>
                <w:p w14:paraId="56A2EDDF" w14:textId="7D6B5FFE" w:rsidR="00AF106A" w:rsidRPr="00FC741E" w:rsidRDefault="00AF106A" w:rsidP="00AF106A">
                  <w:pPr>
                    <w:adjustRightInd w:val="0"/>
                    <w:snapToGrid w:val="0"/>
                    <w:jc w:val="center"/>
                    <w:rPr>
                      <w:color w:val="000000"/>
                      <w:sz w:val="18"/>
                      <w:szCs w:val="18"/>
                    </w:rPr>
                  </w:pPr>
                  <w:r w:rsidRPr="00FC741E">
                    <w:rPr>
                      <w:color w:val="000000"/>
                      <w:sz w:val="18"/>
                      <w:szCs w:val="18"/>
                    </w:rPr>
                    <w:t>6917</w:t>
                  </w:r>
                </w:p>
              </w:tc>
              <w:tc>
                <w:tcPr>
                  <w:tcW w:w="504" w:type="pct"/>
                  <w:tcBorders>
                    <w:top w:val="single" w:sz="6" w:space="0" w:color="auto"/>
                    <w:left w:val="single" w:sz="4" w:space="0" w:color="auto"/>
                    <w:bottom w:val="single" w:sz="12" w:space="0" w:color="auto"/>
                    <w:right w:val="single" w:sz="4" w:space="0" w:color="auto"/>
                  </w:tcBorders>
                  <w:vAlign w:val="center"/>
                </w:tcPr>
                <w:p w14:paraId="438C6113" w14:textId="1B4E8518" w:rsidR="00AF106A" w:rsidRPr="00FC741E" w:rsidRDefault="00AF106A" w:rsidP="00AF106A">
                  <w:pPr>
                    <w:adjustRightInd w:val="0"/>
                    <w:snapToGrid w:val="0"/>
                    <w:jc w:val="center"/>
                    <w:rPr>
                      <w:color w:val="000000"/>
                      <w:sz w:val="18"/>
                      <w:szCs w:val="18"/>
                    </w:rPr>
                  </w:pPr>
                  <w:r w:rsidRPr="00FC741E">
                    <w:rPr>
                      <w:color w:val="000000"/>
                      <w:sz w:val="18"/>
                      <w:szCs w:val="18"/>
                    </w:rPr>
                    <w:t>159</w:t>
                  </w:r>
                </w:p>
              </w:tc>
              <w:tc>
                <w:tcPr>
                  <w:tcW w:w="840" w:type="pct"/>
                  <w:tcBorders>
                    <w:top w:val="single" w:sz="6" w:space="0" w:color="auto"/>
                    <w:left w:val="single" w:sz="4" w:space="0" w:color="auto"/>
                    <w:bottom w:val="single" w:sz="12" w:space="0" w:color="auto"/>
                    <w:right w:val="single" w:sz="4" w:space="0" w:color="auto"/>
                  </w:tcBorders>
                  <w:vAlign w:val="center"/>
                </w:tcPr>
                <w:p w14:paraId="5ED20C81" w14:textId="2E5499E6" w:rsidR="00AF106A" w:rsidRPr="00FC741E" w:rsidRDefault="00AF106A" w:rsidP="00AF106A">
                  <w:pPr>
                    <w:adjustRightInd w:val="0"/>
                    <w:snapToGrid w:val="0"/>
                    <w:jc w:val="center"/>
                    <w:rPr>
                      <w:color w:val="000000"/>
                      <w:sz w:val="18"/>
                      <w:szCs w:val="18"/>
                    </w:rPr>
                  </w:pPr>
                  <w:r w:rsidRPr="00FC741E">
                    <w:rPr>
                      <w:color w:val="000000"/>
                      <w:sz w:val="18"/>
                      <w:szCs w:val="18"/>
                    </w:rPr>
                    <w:t>8100</w:t>
                  </w:r>
                </w:p>
              </w:tc>
              <w:tc>
                <w:tcPr>
                  <w:tcW w:w="617" w:type="pct"/>
                  <w:tcBorders>
                    <w:top w:val="single" w:sz="6" w:space="0" w:color="auto"/>
                    <w:left w:val="single" w:sz="4" w:space="0" w:color="auto"/>
                    <w:bottom w:val="single" w:sz="12" w:space="0" w:color="auto"/>
                    <w:right w:val="nil"/>
                  </w:tcBorders>
                  <w:vAlign w:val="center"/>
                </w:tcPr>
                <w:p w14:paraId="7B74E04E" w14:textId="7EA0DE86" w:rsidR="00AF106A" w:rsidRPr="00FC741E" w:rsidRDefault="00AF106A" w:rsidP="00AF106A">
                  <w:pPr>
                    <w:adjustRightInd w:val="0"/>
                    <w:snapToGrid w:val="0"/>
                    <w:jc w:val="center"/>
                    <w:rPr>
                      <w:color w:val="000000"/>
                      <w:sz w:val="18"/>
                      <w:szCs w:val="18"/>
                    </w:rPr>
                  </w:pPr>
                  <w:r w:rsidRPr="00FC741E">
                    <w:rPr>
                      <w:color w:val="000000"/>
                      <w:sz w:val="18"/>
                      <w:szCs w:val="18"/>
                    </w:rPr>
                    <w:t>1907</w:t>
                  </w:r>
                </w:p>
              </w:tc>
            </w:tr>
          </w:tbl>
          <w:p w14:paraId="71BCD993" w14:textId="52ADFC6C" w:rsidR="00E97CEE" w:rsidRPr="00FC741E" w:rsidRDefault="00E97CEE" w:rsidP="004578A7">
            <w:pPr>
              <w:adjustRightInd w:val="0"/>
              <w:snapToGrid w:val="0"/>
              <w:rPr>
                <w:color w:val="000000" w:themeColor="text1"/>
                <w:spacing w:val="-3"/>
                <w:kern w:val="0"/>
                <w:sz w:val="18"/>
                <w:szCs w:val="18"/>
              </w:rPr>
            </w:pPr>
            <w:r w:rsidRPr="00FC741E">
              <w:rPr>
                <w:rFonts w:hint="eastAsia"/>
                <w:color w:val="000000" w:themeColor="text1"/>
                <w:spacing w:val="-3"/>
                <w:kern w:val="0"/>
                <w:sz w:val="18"/>
                <w:szCs w:val="18"/>
              </w:rPr>
              <w:t>注：</w:t>
            </w:r>
            <w:r w:rsidRPr="00FC741E">
              <w:rPr>
                <w:rFonts w:hint="eastAsia"/>
                <w:color w:val="000000" w:themeColor="text1"/>
                <w:spacing w:val="-3"/>
                <w:kern w:val="0"/>
                <w:sz w:val="18"/>
                <w:szCs w:val="18"/>
              </w:rPr>
              <w:t>[</w:t>
            </w:r>
            <w:r w:rsidRPr="00FC741E">
              <w:rPr>
                <w:color w:val="000000" w:themeColor="text1"/>
                <w:spacing w:val="-3"/>
                <w:kern w:val="0"/>
                <w:sz w:val="18"/>
                <w:szCs w:val="18"/>
              </w:rPr>
              <w:t>1]</w:t>
            </w:r>
            <w:r w:rsidRPr="00FC741E">
              <w:rPr>
                <w:rFonts w:hint="eastAsia"/>
                <w:color w:val="000000" w:themeColor="text1"/>
                <w:spacing w:val="-3"/>
                <w:kern w:val="0"/>
                <w:sz w:val="18"/>
                <w:szCs w:val="18"/>
              </w:rPr>
              <w:t>变电站工程区</w:t>
            </w:r>
            <w:r w:rsidR="006434B6" w:rsidRPr="00FC741E">
              <w:rPr>
                <w:rFonts w:hint="eastAsia"/>
                <w:color w:val="000000" w:themeColor="text1"/>
                <w:spacing w:val="-3"/>
                <w:kern w:val="0"/>
                <w:sz w:val="18"/>
                <w:szCs w:val="18"/>
              </w:rPr>
              <w:t>设置</w:t>
            </w:r>
            <w:r w:rsidRPr="00FC741E">
              <w:rPr>
                <w:rFonts w:hint="eastAsia"/>
                <w:color w:val="000000" w:themeColor="text1"/>
                <w:spacing w:val="-3"/>
                <w:kern w:val="0"/>
                <w:sz w:val="18"/>
                <w:szCs w:val="18"/>
              </w:rPr>
              <w:t>的</w:t>
            </w:r>
            <w:r w:rsidR="006434B6" w:rsidRPr="00FC741E">
              <w:rPr>
                <w:rFonts w:hint="eastAsia"/>
                <w:color w:val="000000" w:themeColor="text1"/>
                <w:spacing w:val="-3"/>
                <w:kern w:val="0"/>
                <w:sz w:val="18"/>
                <w:szCs w:val="18"/>
              </w:rPr>
              <w:t>施工生产区</w:t>
            </w:r>
            <w:r w:rsidRPr="00FC741E">
              <w:rPr>
                <w:rFonts w:hint="eastAsia"/>
                <w:color w:val="000000" w:themeColor="text1"/>
                <w:spacing w:val="-3"/>
                <w:kern w:val="0"/>
                <w:sz w:val="18"/>
                <w:szCs w:val="18"/>
              </w:rPr>
              <w:t>等临时占地位于变电站永久占地范围内，因此仅列出，未重复计算。</w:t>
            </w:r>
          </w:p>
          <w:p w14:paraId="74F3D08A" w14:textId="201B5307" w:rsidR="00E97CEE" w:rsidRPr="00FC741E" w:rsidRDefault="00E97CEE" w:rsidP="004578A7">
            <w:pPr>
              <w:adjustRightInd w:val="0"/>
              <w:snapToGrid w:val="0"/>
              <w:spacing w:line="360" w:lineRule="auto"/>
              <w:ind w:firstLineChars="200" w:firstLine="348"/>
              <w:rPr>
                <w:color w:val="000000" w:themeColor="text1"/>
                <w:spacing w:val="-3"/>
                <w:kern w:val="0"/>
                <w:sz w:val="18"/>
                <w:szCs w:val="18"/>
              </w:rPr>
            </w:pPr>
            <w:r w:rsidRPr="00FC741E">
              <w:rPr>
                <w:color w:val="000000" w:themeColor="text1"/>
                <w:spacing w:val="-3"/>
                <w:kern w:val="0"/>
                <w:sz w:val="18"/>
                <w:szCs w:val="18"/>
              </w:rPr>
              <w:t>[2]</w:t>
            </w:r>
            <w:r w:rsidRPr="00FC741E">
              <w:rPr>
                <w:rFonts w:hint="eastAsia"/>
                <w:color w:val="000000" w:themeColor="text1"/>
                <w:spacing w:val="-3"/>
                <w:kern w:val="0"/>
                <w:sz w:val="18"/>
                <w:szCs w:val="18"/>
              </w:rPr>
              <w:t>本项目工程拆除原有</w:t>
            </w:r>
            <w:r w:rsidRPr="00FC741E">
              <w:rPr>
                <w:rFonts w:hint="eastAsia"/>
                <w:color w:val="000000" w:themeColor="text1"/>
                <w:spacing w:val="-3"/>
                <w:kern w:val="0"/>
                <w:sz w:val="18"/>
                <w:szCs w:val="18"/>
              </w:rPr>
              <w:t>1</w:t>
            </w:r>
            <w:r w:rsidRPr="00FC741E">
              <w:rPr>
                <w:color w:val="000000" w:themeColor="text1"/>
                <w:spacing w:val="-3"/>
                <w:kern w:val="0"/>
                <w:sz w:val="18"/>
                <w:szCs w:val="18"/>
              </w:rPr>
              <w:t>10</w:t>
            </w:r>
            <w:r w:rsidRPr="00FC741E">
              <w:rPr>
                <w:rFonts w:hint="eastAsia"/>
                <w:color w:val="000000" w:themeColor="text1"/>
                <w:spacing w:val="-3"/>
                <w:kern w:val="0"/>
                <w:sz w:val="18"/>
                <w:szCs w:val="18"/>
              </w:rPr>
              <w:t>kV</w:t>
            </w:r>
            <w:r w:rsidRPr="00FC741E">
              <w:rPr>
                <w:rFonts w:hint="eastAsia"/>
                <w:color w:val="000000" w:themeColor="text1"/>
                <w:spacing w:val="-3"/>
                <w:kern w:val="0"/>
                <w:sz w:val="18"/>
                <w:szCs w:val="18"/>
              </w:rPr>
              <w:t>杆塔</w:t>
            </w:r>
            <w:r w:rsidR="00FA2230" w:rsidRPr="00FC741E">
              <w:rPr>
                <w:rFonts w:hint="eastAsia"/>
                <w:color w:val="000000" w:themeColor="text1"/>
                <w:spacing w:val="-3"/>
                <w:kern w:val="0"/>
                <w:sz w:val="18"/>
                <w:szCs w:val="18"/>
              </w:rPr>
              <w:t>1</w:t>
            </w:r>
            <w:r w:rsidRPr="00FC741E">
              <w:rPr>
                <w:rFonts w:hint="eastAsia"/>
                <w:color w:val="000000" w:themeColor="text1"/>
                <w:spacing w:val="-3"/>
                <w:kern w:val="0"/>
                <w:sz w:val="18"/>
                <w:szCs w:val="18"/>
              </w:rPr>
              <w:t>基，拆除后恢复原永久占地</w:t>
            </w:r>
            <w:r w:rsidR="0040677F" w:rsidRPr="00FC741E">
              <w:rPr>
                <w:rFonts w:hint="eastAsia"/>
                <w:color w:val="000000" w:themeColor="text1"/>
                <w:spacing w:val="-3"/>
                <w:kern w:val="0"/>
                <w:sz w:val="18"/>
                <w:szCs w:val="18"/>
              </w:rPr>
              <w:t>原有土地功能</w:t>
            </w:r>
            <w:r w:rsidRPr="00FC741E">
              <w:rPr>
                <w:rFonts w:hint="eastAsia"/>
                <w:color w:val="000000" w:themeColor="text1"/>
                <w:spacing w:val="-3"/>
                <w:kern w:val="0"/>
                <w:sz w:val="18"/>
                <w:szCs w:val="18"/>
              </w:rPr>
              <w:t>。</w:t>
            </w:r>
          </w:p>
          <w:p w14:paraId="48942CF4" w14:textId="77777777" w:rsidR="00E97CEE" w:rsidRPr="00FC741E" w:rsidRDefault="00E97CEE" w:rsidP="004578A7">
            <w:pPr>
              <w:widowControl/>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w:t>
            </w:r>
            <w:r w:rsidRPr="00FC741E">
              <w:rPr>
                <w:color w:val="000000" w:themeColor="text1"/>
                <w:szCs w:val="21"/>
              </w:rPr>
              <w:t>植被的影响</w:t>
            </w:r>
          </w:p>
          <w:p w14:paraId="778D58FD" w14:textId="056F0159" w:rsidR="00E97CEE" w:rsidRPr="00FC741E" w:rsidRDefault="00E97CEE" w:rsidP="004578A7">
            <w:pPr>
              <w:pStyle w:val="ab"/>
              <w:spacing w:before="0" w:after="0" w:line="360" w:lineRule="auto"/>
              <w:ind w:right="0" w:firstLine="420"/>
              <w:rPr>
                <w:color w:val="000000" w:themeColor="text1"/>
                <w:spacing w:val="-3"/>
                <w:sz w:val="21"/>
                <w:szCs w:val="21"/>
              </w:rPr>
            </w:pPr>
            <w:r w:rsidRPr="00FC741E">
              <w:rPr>
                <w:rFonts w:hint="eastAsia"/>
                <w:color w:val="000000" w:themeColor="text1"/>
                <w:spacing w:val="-3"/>
                <w:sz w:val="21"/>
                <w:szCs w:val="21"/>
              </w:rPr>
              <w:t>本项目施工建设时土地开挖等会破坏施工范围内的地表植被。开挖作业时采取分层开挖、分层堆放、分层回填的方式，尽量把原有表土回填到开挖区表层，以利于植被恢复。项目建成后，对临时施工用地及时恢复原有土地功能，景观上做到与周围环境相协调。</w:t>
            </w:r>
          </w:p>
          <w:p w14:paraId="049BE5A3" w14:textId="77777777" w:rsidR="00E97CEE" w:rsidRPr="00FC741E" w:rsidRDefault="00E97CEE" w:rsidP="004578A7">
            <w:pPr>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w:t>
            </w:r>
            <w:r w:rsidRPr="00FC741E">
              <w:rPr>
                <w:color w:val="000000" w:themeColor="text1"/>
                <w:szCs w:val="21"/>
              </w:rPr>
              <w:t>水土流失</w:t>
            </w:r>
          </w:p>
          <w:p w14:paraId="6BC55E47" w14:textId="25C9DD8F" w:rsidR="00E97CEE" w:rsidRPr="00FC741E" w:rsidRDefault="00DB171E" w:rsidP="004578A7">
            <w:pPr>
              <w:pStyle w:val="ab"/>
              <w:spacing w:before="0" w:after="0" w:line="360" w:lineRule="auto"/>
              <w:ind w:right="0" w:firstLineChars="200" w:firstLine="408"/>
              <w:rPr>
                <w:color w:val="000000" w:themeColor="text1"/>
                <w:spacing w:val="-3"/>
                <w:sz w:val="21"/>
                <w:szCs w:val="21"/>
              </w:rPr>
            </w:pPr>
            <w:r w:rsidRPr="00FC741E">
              <w:rPr>
                <w:rFonts w:hint="eastAsia"/>
                <w:color w:val="000000" w:themeColor="text1"/>
                <w:spacing w:val="-3"/>
                <w:sz w:val="21"/>
                <w:szCs w:val="21"/>
              </w:rPr>
              <w:t>本项目挖填土石方总量</w:t>
            </w:r>
            <w:r w:rsidR="006733DC" w:rsidRPr="00FC741E">
              <w:rPr>
                <w:rFonts w:hint="eastAsia"/>
                <w:color w:val="000000" w:themeColor="text1"/>
                <w:spacing w:val="-3"/>
                <w:sz w:val="21"/>
                <w:szCs w:val="21"/>
              </w:rPr>
              <w:t>28436</w:t>
            </w:r>
            <w:r w:rsidRPr="00FC741E">
              <w:rPr>
                <w:rFonts w:hint="eastAsia"/>
                <w:color w:val="000000" w:themeColor="text1"/>
                <w:spacing w:val="-3"/>
                <w:sz w:val="21"/>
                <w:szCs w:val="21"/>
              </w:rPr>
              <w:t>m</w:t>
            </w:r>
            <w:r w:rsidRPr="00FC741E">
              <w:rPr>
                <w:rFonts w:hint="eastAsia"/>
                <w:color w:val="000000" w:themeColor="text1"/>
                <w:spacing w:val="-3"/>
                <w:sz w:val="21"/>
                <w:szCs w:val="21"/>
                <w:vertAlign w:val="superscript"/>
              </w:rPr>
              <w:t>3</w:t>
            </w:r>
            <w:r w:rsidRPr="00FC741E">
              <w:rPr>
                <w:rFonts w:hint="eastAsia"/>
                <w:color w:val="000000" w:themeColor="text1"/>
                <w:spacing w:val="-3"/>
                <w:sz w:val="21"/>
                <w:szCs w:val="21"/>
              </w:rPr>
              <w:t>，其中挖方总量</w:t>
            </w:r>
            <w:r w:rsidR="005A54B0" w:rsidRPr="00FC741E">
              <w:rPr>
                <w:rFonts w:hint="eastAsia"/>
                <w:color w:val="000000" w:themeColor="text1"/>
                <w:spacing w:val="-3"/>
                <w:sz w:val="21"/>
                <w:szCs w:val="21"/>
              </w:rPr>
              <w:t>16067</w:t>
            </w:r>
            <w:r w:rsidRPr="00FC741E">
              <w:rPr>
                <w:rFonts w:hint="eastAsia"/>
                <w:color w:val="000000" w:themeColor="text1"/>
                <w:spacing w:val="-3"/>
                <w:sz w:val="21"/>
                <w:szCs w:val="21"/>
              </w:rPr>
              <w:t>m</w:t>
            </w:r>
            <w:r w:rsidRPr="00FC741E">
              <w:rPr>
                <w:rFonts w:hint="eastAsia"/>
                <w:color w:val="000000" w:themeColor="text1"/>
                <w:spacing w:val="-3"/>
                <w:sz w:val="21"/>
                <w:szCs w:val="21"/>
                <w:vertAlign w:val="superscript"/>
              </w:rPr>
              <w:t>3</w:t>
            </w:r>
            <w:r w:rsidRPr="00FC741E">
              <w:rPr>
                <w:rFonts w:hint="eastAsia"/>
                <w:color w:val="000000" w:themeColor="text1"/>
                <w:spacing w:val="-3"/>
                <w:sz w:val="21"/>
                <w:szCs w:val="21"/>
              </w:rPr>
              <w:t>，填方总量</w:t>
            </w:r>
            <w:r w:rsidR="00DB3B79" w:rsidRPr="00FC741E">
              <w:rPr>
                <w:rFonts w:hint="eastAsia"/>
                <w:color w:val="000000" w:themeColor="text1"/>
                <w:spacing w:val="-3"/>
                <w:sz w:val="21"/>
                <w:szCs w:val="21"/>
              </w:rPr>
              <w:t>12369</w:t>
            </w:r>
            <w:r w:rsidRPr="00FC741E">
              <w:rPr>
                <w:rFonts w:hint="eastAsia"/>
                <w:color w:val="000000" w:themeColor="text1"/>
                <w:spacing w:val="-3"/>
                <w:sz w:val="21"/>
                <w:szCs w:val="21"/>
              </w:rPr>
              <w:t>m</w:t>
            </w:r>
            <w:r w:rsidRPr="00FC741E">
              <w:rPr>
                <w:rFonts w:hint="eastAsia"/>
                <w:color w:val="000000" w:themeColor="text1"/>
                <w:spacing w:val="-3"/>
                <w:sz w:val="21"/>
                <w:szCs w:val="21"/>
                <w:vertAlign w:val="superscript"/>
              </w:rPr>
              <w:t>3</w:t>
            </w:r>
            <w:r w:rsidRPr="00FC741E">
              <w:rPr>
                <w:rFonts w:hint="eastAsia"/>
                <w:color w:val="000000" w:themeColor="text1"/>
                <w:spacing w:val="-3"/>
                <w:sz w:val="21"/>
                <w:szCs w:val="21"/>
              </w:rPr>
              <w:t>，</w:t>
            </w:r>
            <w:r w:rsidR="00745152" w:rsidRPr="00FC741E">
              <w:rPr>
                <w:rFonts w:hint="eastAsia"/>
                <w:color w:val="000000" w:themeColor="text1"/>
                <w:spacing w:val="-3"/>
                <w:sz w:val="21"/>
                <w:szCs w:val="21"/>
              </w:rPr>
              <w:t>借方</w:t>
            </w:r>
            <w:r w:rsidR="00745152" w:rsidRPr="00FC741E">
              <w:rPr>
                <w:rFonts w:hint="eastAsia"/>
                <w:color w:val="000000" w:themeColor="text1"/>
                <w:spacing w:val="-3"/>
                <w:sz w:val="21"/>
                <w:szCs w:val="21"/>
              </w:rPr>
              <w:t>8499m</w:t>
            </w:r>
            <w:r w:rsidR="00745152" w:rsidRPr="00FC741E">
              <w:rPr>
                <w:rFonts w:hint="eastAsia"/>
                <w:color w:val="000000" w:themeColor="text1"/>
                <w:spacing w:val="-3"/>
                <w:sz w:val="21"/>
                <w:szCs w:val="21"/>
                <w:vertAlign w:val="superscript"/>
              </w:rPr>
              <w:t>3</w:t>
            </w:r>
            <w:r w:rsidRPr="00FC741E">
              <w:rPr>
                <w:rFonts w:hint="eastAsia"/>
                <w:color w:val="000000" w:themeColor="text1"/>
                <w:spacing w:val="-3"/>
                <w:sz w:val="21"/>
                <w:szCs w:val="21"/>
              </w:rPr>
              <w:t>，</w:t>
            </w:r>
            <w:r w:rsidR="00745152" w:rsidRPr="00FC741E">
              <w:rPr>
                <w:rFonts w:hint="eastAsia"/>
                <w:color w:val="000000" w:themeColor="text1"/>
                <w:spacing w:val="-3"/>
                <w:sz w:val="21"/>
                <w:szCs w:val="21"/>
              </w:rPr>
              <w:t>余方</w:t>
            </w:r>
            <w:r w:rsidR="00745152" w:rsidRPr="00FC741E">
              <w:rPr>
                <w:rFonts w:hint="eastAsia"/>
                <w:color w:val="000000" w:themeColor="text1"/>
                <w:spacing w:val="-3"/>
                <w:sz w:val="21"/>
                <w:szCs w:val="21"/>
              </w:rPr>
              <w:t>1</w:t>
            </w:r>
            <w:r w:rsidR="005A54B0" w:rsidRPr="00FC741E">
              <w:rPr>
                <w:rFonts w:hint="eastAsia"/>
                <w:color w:val="000000" w:themeColor="text1"/>
                <w:spacing w:val="-3"/>
                <w:sz w:val="21"/>
                <w:szCs w:val="21"/>
              </w:rPr>
              <w:t>2197</w:t>
            </w:r>
            <w:r w:rsidR="00745152" w:rsidRPr="00FC741E">
              <w:rPr>
                <w:rFonts w:hint="eastAsia"/>
                <w:color w:val="000000" w:themeColor="text1"/>
                <w:spacing w:val="-3"/>
                <w:sz w:val="21"/>
                <w:szCs w:val="21"/>
              </w:rPr>
              <w:t>m</w:t>
            </w:r>
            <w:r w:rsidR="00745152" w:rsidRPr="00FC741E">
              <w:rPr>
                <w:rFonts w:hint="eastAsia"/>
                <w:color w:val="000000" w:themeColor="text1"/>
                <w:spacing w:val="-3"/>
                <w:sz w:val="21"/>
                <w:szCs w:val="21"/>
                <w:vertAlign w:val="superscript"/>
              </w:rPr>
              <w:t>3</w:t>
            </w:r>
            <w:r w:rsidRPr="00FC741E">
              <w:rPr>
                <w:rFonts w:hint="eastAsia"/>
                <w:color w:val="000000" w:themeColor="text1"/>
                <w:spacing w:val="-3"/>
                <w:sz w:val="21"/>
                <w:szCs w:val="21"/>
              </w:rPr>
              <w:t>。</w:t>
            </w:r>
          </w:p>
          <w:p w14:paraId="0DBEAF40" w14:textId="77777777" w:rsidR="00E97CEE" w:rsidRPr="00FC741E" w:rsidRDefault="00E97CEE" w:rsidP="004578A7">
            <w:pPr>
              <w:pStyle w:val="ab"/>
              <w:spacing w:before="0" w:after="0" w:line="360" w:lineRule="auto"/>
              <w:ind w:right="0" w:firstLineChars="200" w:firstLine="408"/>
              <w:rPr>
                <w:color w:val="000000" w:themeColor="text1"/>
                <w:spacing w:val="-3"/>
                <w:sz w:val="21"/>
                <w:szCs w:val="21"/>
              </w:rPr>
            </w:pPr>
            <w:r w:rsidRPr="00FC741E">
              <w:rPr>
                <w:color w:val="000000" w:themeColor="text1"/>
                <w:spacing w:val="-3"/>
                <w:sz w:val="21"/>
                <w:szCs w:val="21"/>
              </w:rPr>
              <w:t>施工时通过先行修建挡土墙、排水设施；合理安排施工工期，避开</w:t>
            </w:r>
            <w:r w:rsidRPr="00FC741E">
              <w:rPr>
                <w:rFonts w:hint="eastAsia"/>
                <w:color w:val="000000" w:themeColor="text1"/>
                <w:spacing w:val="-3"/>
                <w:sz w:val="21"/>
                <w:szCs w:val="21"/>
              </w:rPr>
              <w:t>雨天</w:t>
            </w:r>
            <w:r w:rsidRPr="00FC741E">
              <w:rPr>
                <w:color w:val="000000" w:themeColor="text1"/>
                <w:spacing w:val="-3"/>
                <w:sz w:val="21"/>
                <w:szCs w:val="21"/>
              </w:rPr>
              <w:t>土建施工；施工结束后对临时占地采取工程措施恢复水土保持功能，最大程度</w:t>
            </w:r>
            <w:r w:rsidRPr="00FC741E">
              <w:rPr>
                <w:rFonts w:hint="eastAsia"/>
                <w:color w:val="000000" w:themeColor="text1"/>
                <w:spacing w:val="-3"/>
                <w:sz w:val="21"/>
                <w:szCs w:val="21"/>
              </w:rPr>
              <w:t>地</w:t>
            </w:r>
            <w:r w:rsidRPr="00FC741E">
              <w:rPr>
                <w:color w:val="000000" w:themeColor="text1"/>
                <w:spacing w:val="-3"/>
                <w:sz w:val="21"/>
                <w:szCs w:val="21"/>
              </w:rPr>
              <w:t>减少水土流失。</w:t>
            </w:r>
          </w:p>
          <w:p w14:paraId="067838C5" w14:textId="77777777" w:rsidR="00273DEB" w:rsidRPr="00FC741E" w:rsidRDefault="00273DEB" w:rsidP="00273DEB">
            <w:pPr>
              <w:adjustRightInd w:val="0"/>
              <w:snapToGrid w:val="0"/>
              <w:spacing w:line="360" w:lineRule="auto"/>
              <w:ind w:firstLineChars="200" w:firstLine="408"/>
              <w:rPr>
                <w:color w:val="000000" w:themeColor="text1"/>
                <w:szCs w:val="21"/>
              </w:rPr>
            </w:pPr>
            <w:r w:rsidRPr="00FC741E">
              <w:rPr>
                <w:rFonts w:hint="eastAsia"/>
                <w:color w:val="000000" w:themeColor="text1"/>
                <w:spacing w:val="-3"/>
                <w:kern w:val="0"/>
                <w:szCs w:val="21"/>
              </w:rPr>
              <w:t>本项目施工期对生态产生的影响均为短期的，通过采用合理的施工方式，加强施工管理等措施，可以有效降低施工对生态的影响，使本项目的建设对生态的影响控制在可接受的范围。</w:t>
            </w:r>
          </w:p>
          <w:p w14:paraId="63D77DDD" w14:textId="77777777" w:rsidR="00E97CEE" w:rsidRPr="00FC741E" w:rsidRDefault="00E97CEE" w:rsidP="004578A7">
            <w:pPr>
              <w:adjustRightInd w:val="0"/>
              <w:snapToGrid w:val="0"/>
              <w:spacing w:line="360" w:lineRule="auto"/>
              <w:rPr>
                <w:b/>
                <w:szCs w:val="21"/>
              </w:rPr>
            </w:pPr>
            <w:r w:rsidRPr="00FC741E">
              <w:rPr>
                <w:b/>
                <w:szCs w:val="21"/>
              </w:rPr>
              <w:t>4.2</w:t>
            </w:r>
            <w:r w:rsidRPr="00FC741E">
              <w:rPr>
                <w:rFonts w:hint="eastAsia"/>
                <w:b/>
                <w:szCs w:val="21"/>
              </w:rPr>
              <w:t>.</w:t>
            </w:r>
            <w:r w:rsidRPr="00FC741E">
              <w:rPr>
                <w:b/>
                <w:szCs w:val="21"/>
              </w:rPr>
              <w:t>2</w:t>
            </w:r>
            <w:r w:rsidRPr="00FC741E">
              <w:rPr>
                <w:b/>
                <w:szCs w:val="21"/>
              </w:rPr>
              <w:t>施工噪声环境影响分析</w:t>
            </w:r>
          </w:p>
          <w:p w14:paraId="5D0460F9" w14:textId="78447BB4" w:rsidR="00E97CEE" w:rsidRPr="00FC741E" w:rsidRDefault="00E97CEE" w:rsidP="004578A7">
            <w:pPr>
              <w:pStyle w:val="zw"/>
              <w:ind w:firstLineChars="0" w:firstLine="0"/>
              <w:rPr>
                <w:rFonts w:ascii="Times New Roman" w:hAnsi="Times New Roman" w:cs="Times New Roman"/>
                <w:b/>
                <w:color w:val="000000"/>
                <w:sz w:val="21"/>
                <w:szCs w:val="21"/>
              </w:rPr>
            </w:pPr>
            <w:r w:rsidRPr="00FC741E">
              <w:rPr>
                <w:rFonts w:ascii="Times New Roman" w:hAnsi="Times New Roman" w:cs="Times New Roman"/>
                <w:b/>
                <w:color w:val="000000"/>
                <w:sz w:val="21"/>
                <w:szCs w:val="21"/>
              </w:rPr>
              <w:t>4.2.2.1</w:t>
            </w:r>
            <w:proofErr w:type="gramStart"/>
            <w:r w:rsidR="00A10B36" w:rsidRPr="00FC741E">
              <w:rPr>
                <w:rFonts w:ascii="Times New Roman" w:hAnsi="Times New Roman" w:cs="Times New Roman" w:hint="eastAsia"/>
                <w:b/>
                <w:color w:val="000000"/>
                <w:sz w:val="21"/>
                <w:szCs w:val="21"/>
              </w:rPr>
              <w:t>利桥</w:t>
            </w:r>
            <w:proofErr w:type="gramEnd"/>
            <w:r w:rsidR="00A10B36" w:rsidRPr="00FC741E">
              <w:rPr>
                <w:rFonts w:ascii="Times New Roman" w:hAnsi="Times New Roman" w:cs="Times New Roman" w:hint="eastAsia"/>
                <w:b/>
                <w:color w:val="000000"/>
                <w:sz w:val="21"/>
                <w:szCs w:val="21"/>
              </w:rPr>
              <w:t>110</w:t>
            </w:r>
            <w:r w:rsidR="00A10B36" w:rsidRPr="00FC741E">
              <w:rPr>
                <w:rFonts w:ascii="Times New Roman" w:hAnsi="Times New Roman" w:cs="Times New Roman" w:hint="eastAsia"/>
                <w:b/>
                <w:color w:val="000000"/>
                <w:sz w:val="21"/>
                <w:szCs w:val="21"/>
              </w:rPr>
              <w:t>千伏变电站新建工程</w:t>
            </w:r>
          </w:p>
          <w:p w14:paraId="0C091A8F" w14:textId="77777777" w:rsidR="00E97CEE" w:rsidRPr="00FC741E" w:rsidRDefault="00E97CEE" w:rsidP="004578A7">
            <w:pPr>
              <w:pStyle w:val="zw"/>
              <w:shd w:val="clear" w:color="auto" w:fill="auto"/>
              <w:spacing w:line="348" w:lineRule="auto"/>
              <w:ind w:firstLine="420"/>
              <w:rPr>
                <w:rFonts w:ascii="Times New Roman" w:hAnsi="Times New Roman" w:cs="Times New Roman"/>
                <w:color w:val="auto"/>
                <w:sz w:val="21"/>
                <w:szCs w:val="21"/>
              </w:rPr>
            </w:pPr>
            <w:r w:rsidRPr="00FC741E">
              <w:rPr>
                <w:rFonts w:ascii="Times New Roman" w:hAnsi="Times New Roman" w:cs="Times New Roman"/>
                <w:color w:val="auto"/>
                <w:sz w:val="21"/>
                <w:szCs w:val="21"/>
              </w:rPr>
              <w:lastRenderedPageBreak/>
              <w:t>（</w:t>
            </w:r>
            <w:r w:rsidRPr="00FC741E">
              <w:rPr>
                <w:rFonts w:ascii="Times New Roman" w:hAnsi="Times New Roman" w:cs="Times New Roman"/>
                <w:color w:val="auto"/>
                <w:sz w:val="21"/>
                <w:szCs w:val="21"/>
              </w:rPr>
              <w:t>1</w:t>
            </w:r>
            <w:r w:rsidRPr="00FC741E">
              <w:rPr>
                <w:rFonts w:ascii="Times New Roman" w:hAnsi="Times New Roman" w:cs="Times New Roman"/>
                <w:color w:val="auto"/>
                <w:sz w:val="21"/>
                <w:szCs w:val="21"/>
              </w:rPr>
              <w:t>）声源描述</w:t>
            </w:r>
          </w:p>
          <w:p w14:paraId="544C9B37" w14:textId="77777777" w:rsidR="00E97CEE" w:rsidRPr="00FC741E" w:rsidRDefault="00E97CEE" w:rsidP="004578A7">
            <w:pPr>
              <w:pStyle w:val="zw"/>
              <w:shd w:val="clear" w:color="auto" w:fill="auto"/>
              <w:spacing w:line="348" w:lineRule="auto"/>
              <w:ind w:firstLine="420"/>
              <w:rPr>
                <w:rFonts w:ascii="Times New Roman" w:hAnsi="Times New Roman" w:cs="Times New Roman"/>
                <w:color w:val="auto"/>
                <w:sz w:val="21"/>
                <w:szCs w:val="21"/>
              </w:rPr>
            </w:pPr>
            <w:r w:rsidRPr="00FC741E">
              <w:rPr>
                <w:rFonts w:ascii="Times New Roman" w:hAnsi="Times New Roman" w:cs="Times New Roman" w:hint="eastAsia"/>
                <w:color w:val="auto"/>
                <w:sz w:val="21"/>
                <w:szCs w:val="21"/>
              </w:rPr>
              <w:t>①</w:t>
            </w:r>
            <w:r w:rsidRPr="00FC741E">
              <w:rPr>
                <w:rFonts w:ascii="Times New Roman" w:hAnsi="Times New Roman" w:cs="Times New Roman"/>
                <w:color w:val="auto"/>
                <w:sz w:val="21"/>
                <w:szCs w:val="21"/>
              </w:rPr>
              <w:t>变电站施工期主要声源</w:t>
            </w:r>
          </w:p>
          <w:p w14:paraId="19EB80D2" w14:textId="5F59E20D" w:rsidR="00E97CEE" w:rsidRPr="00FC741E" w:rsidRDefault="00E97CEE" w:rsidP="004578A7">
            <w:pPr>
              <w:pStyle w:val="zw"/>
              <w:shd w:val="clear" w:color="auto" w:fill="auto"/>
              <w:spacing w:line="348" w:lineRule="auto"/>
              <w:ind w:firstLine="420"/>
              <w:rPr>
                <w:rFonts w:ascii="Times New Roman" w:hAnsi="Times New Roman" w:cs="Times New Roman"/>
                <w:color w:val="auto"/>
                <w:sz w:val="21"/>
                <w:szCs w:val="21"/>
              </w:rPr>
            </w:pPr>
            <w:r w:rsidRPr="00FC741E">
              <w:rPr>
                <w:rFonts w:ascii="Times New Roman" w:hAnsi="Times New Roman" w:cs="Times New Roman"/>
                <w:color w:val="auto"/>
                <w:sz w:val="21"/>
                <w:szCs w:val="21"/>
              </w:rPr>
              <w:t>变电站工程施工主要包括</w:t>
            </w:r>
            <w:r w:rsidR="00D31AEC" w:rsidRPr="00FC741E">
              <w:rPr>
                <w:rFonts w:ascii="Times New Roman" w:hAnsi="Times New Roman" w:cs="Times New Roman" w:hint="eastAsia"/>
                <w:color w:val="auto"/>
                <w:sz w:val="21"/>
                <w:szCs w:val="21"/>
              </w:rPr>
              <w:t>土地平整、地基及建筑物浇筑、结构装修以及设备安装</w:t>
            </w:r>
            <w:r w:rsidRPr="00FC741E">
              <w:rPr>
                <w:rFonts w:ascii="Times New Roman" w:hAnsi="Times New Roman" w:cs="Times New Roman"/>
                <w:color w:val="auto"/>
                <w:sz w:val="21"/>
                <w:szCs w:val="21"/>
              </w:rPr>
              <w:t>等几个阶段，其施工工程量相对较小。主要噪声源有工地运输车辆的交通噪声以及桩基、土建、设备安装施工中各种机具的设备噪声。</w:t>
            </w:r>
          </w:p>
          <w:p w14:paraId="6F25AB2F" w14:textId="77777777" w:rsidR="00E97CEE" w:rsidRPr="00FC741E" w:rsidRDefault="00E97CEE" w:rsidP="004578A7">
            <w:pPr>
              <w:spacing w:line="280" w:lineRule="exact"/>
              <w:ind w:left="437"/>
              <w:jc w:val="center"/>
              <w:rPr>
                <w:b/>
                <w:color w:val="000000"/>
                <w:szCs w:val="21"/>
              </w:rPr>
            </w:pPr>
            <w:r w:rsidRPr="00FC741E">
              <w:rPr>
                <w:b/>
                <w:color w:val="000000"/>
                <w:szCs w:val="21"/>
              </w:rPr>
              <w:t>表</w:t>
            </w:r>
            <w:r w:rsidRPr="00FC741E">
              <w:rPr>
                <w:b/>
                <w:color w:val="000000"/>
                <w:szCs w:val="21"/>
              </w:rPr>
              <w:t>4</w:t>
            </w:r>
            <w:r w:rsidRPr="00FC741E">
              <w:rPr>
                <w:rFonts w:hint="eastAsia"/>
                <w:b/>
                <w:color w:val="000000"/>
                <w:szCs w:val="21"/>
              </w:rPr>
              <w:t>-</w:t>
            </w:r>
            <w:r w:rsidRPr="00FC741E">
              <w:rPr>
                <w:b/>
                <w:color w:val="000000"/>
                <w:szCs w:val="21"/>
              </w:rPr>
              <w:t xml:space="preserve">2 </w:t>
            </w:r>
            <w:r w:rsidRPr="00FC741E">
              <w:rPr>
                <w:b/>
                <w:color w:val="000000"/>
                <w:szCs w:val="21"/>
              </w:rPr>
              <w:t>主要施工机械噪声声源及场界噪声限值</w:t>
            </w:r>
            <w:r w:rsidRPr="00FC741E">
              <w:rPr>
                <w:b/>
                <w:color w:val="000000"/>
                <w:szCs w:val="21"/>
              </w:rPr>
              <w:t xml:space="preserve">  </w:t>
            </w:r>
            <w:r w:rsidRPr="00FC741E">
              <w:rPr>
                <w:b/>
                <w:color w:val="000000"/>
                <w:szCs w:val="21"/>
              </w:rPr>
              <w:t>单位：</w:t>
            </w:r>
            <w:r w:rsidRPr="00FC741E">
              <w:rPr>
                <w:b/>
                <w:color w:val="000000"/>
                <w:szCs w:val="21"/>
              </w:rPr>
              <w:t>dB(A)</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55"/>
              <w:gridCol w:w="1178"/>
              <w:gridCol w:w="1471"/>
              <w:gridCol w:w="2207"/>
              <w:gridCol w:w="2226"/>
            </w:tblGrid>
            <w:tr w:rsidR="00E97CEE" w:rsidRPr="00FC741E" w14:paraId="03DCB264" w14:textId="77777777" w:rsidTr="004578A7">
              <w:trPr>
                <w:trHeight w:val="340"/>
                <w:jc w:val="center"/>
              </w:trPr>
              <w:tc>
                <w:tcPr>
                  <w:tcW w:w="803" w:type="pct"/>
                  <w:vMerge w:val="restart"/>
                  <w:tcBorders>
                    <w:top w:val="single" w:sz="12" w:space="0" w:color="auto"/>
                    <w:bottom w:val="single" w:sz="4" w:space="0" w:color="auto"/>
                  </w:tcBorders>
                  <w:vAlign w:val="center"/>
                </w:tcPr>
                <w:p w14:paraId="13250DF5" w14:textId="77777777" w:rsidR="00E97CEE" w:rsidRPr="00FC741E" w:rsidRDefault="00E97CEE" w:rsidP="004578A7">
                  <w:pPr>
                    <w:jc w:val="center"/>
                    <w:rPr>
                      <w:sz w:val="18"/>
                      <w:szCs w:val="18"/>
                    </w:rPr>
                  </w:pPr>
                  <w:r w:rsidRPr="00FC741E">
                    <w:rPr>
                      <w:sz w:val="18"/>
                      <w:szCs w:val="18"/>
                    </w:rPr>
                    <w:t>设备名称</w:t>
                  </w:r>
                </w:p>
              </w:tc>
              <w:tc>
                <w:tcPr>
                  <w:tcW w:w="698" w:type="pct"/>
                  <w:vMerge w:val="restart"/>
                  <w:tcBorders>
                    <w:top w:val="single" w:sz="12" w:space="0" w:color="auto"/>
                    <w:bottom w:val="single" w:sz="4" w:space="0" w:color="auto"/>
                  </w:tcBorders>
                  <w:vAlign w:val="center"/>
                </w:tcPr>
                <w:p w14:paraId="0F95286E" w14:textId="77777777" w:rsidR="00E97CEE" w:rsidRPr="00FC741E" w:rsidRDefault="00E97CEE" w:rsidP="004578A7">
                  <w:pPr>
                    <w:jc w:val="center"/>
                    <w:rPr>
                      <w:sz w:val="18"/>
                      <w:szCs w:val="18"/>
                    </w:rPr>
                  </w:pPr>
                  <w:proofErr w:type="gramStart"/>
                  <w:r w:rsidRPr="00FC741E">
                    <w:rPr>
                      <w:sz w:val="18"/>
                      <w:szCs w:val="18"/>
                    </w:rPr>
                    <w:t>距设备</w:t>
                  </w:r>
                  <w:proofErr w:type="gramEnd"/>
                  <w:r w:rsidRPr="00FC741E">
                    <w:rPr>
                      <w:sz w:val="18"/>
                      <w:szCs w:val="18"/>
                    </w:rPr>
                    <w:t>距离（</w:t>
                  </w:r>
                  <w:r w:rsidRPr="00FC741E">
                    <w:rPr>
                      <w:sz w:val="18"/>
                      <w:szCs w:val="18"/>
                    </w:rPr>
                    <w:t>m</w:t>
                  </w:r>
                  <w:r w:rsidRPr="00FC741E">
                    <w:rPr>
                      <w:sz w:val="18"/>
                      <w:szCs w:val="18"/>
                    </w:rPr>
                    <w:t>）</w:t>
                  </w:r>
                </w:p>
              </w:tc>
              <w:tc>
                <w:tcPr>
                  <w:tcW w:w="872" w:type="pct"/>
                  <w:vMerge w:val="restart"/>
                  <w:tcBorders>
                    <w:top w:val="single" w:sz="12" w:space="0" w:color="auto"/>
                    <w:bottom w:val="single" w:sz="4" w:space="0" w:color="auto"/>
                  </w:tcBorders>
                  <w:vAlign w:val="center"/>
                </w:tcPr>
                <w:p w14:paraId="683CAED1" w14:textId="77777777" w:rsidR="00E97CEE" w:rsidRPr="00FC741E" w:rsidRDefault="00E97CEE" w:rsidP="004578A7">
                  <w:pPr>
                    <w:jc w:val="center"/>
                    <w:rPr>
                      <w:sz w:val="18"/>
                      <w:szCs w:val="18"/>
                    </w:rPr>
                  </w:pPr>
                  <w:r w:rsidRPr="00FC741E">
                    <w:rPr>
                      <w:sz w:val="18"/>
                      <w:szCs w:val="18"/>
                    </w:rPr>
                    <w:t>A</w:t>
                  </w:r>
                  <w:r w:rsidRPr="00FC741E">
                    <w:rPr>
                      <w:sz w:val="18"/>
                      <w:szCs w:val="18"/>
                    </w:rPr>
                    <w:t>声级</w:t>
                  </w:r>
                  <w:r w:rsidRPr="00FC741E">
                    <w:rPr>
                      <w:sz w:val="18"/>
                      <w:szCs w:val="18"/>
                    </w:rPr>
                    <w:t>dB(A)</w:t>
                  </w:r>
                </w:p>
              </w:tc>
              <w:tc>
                <w:tcPr>
                  <w:tcW w:w="2627" w:type="pct"/>
                  <w:gridSpan w:val="2"/>
                  <w:tcBorders>
                    <w:top w:val="single" w:sz="12" w:space="0" w:color="auto"/>
                    <w:bottom w:val="single" w:sz="4" w:space="0" w:color="auto"/>
                  </w:tcBorders>
                  <w:vAlign w:val="center"/>
                </w:tcPr>
                <w:p w14:paraId="7B0B843B" w14:textId="77777777" w:rsidR="00E97CEE" w:rsidRPr="00FC741E" w:rsidRDefault="00E97CEE" w:rsidP="004578A7">
                  <w:pPr>
                    <w:jc w:val="center"/>
                    <w:rPr>
                      <w:sz w:val="18"/>
                      <w:szCs w:val="18"/>
                    </w:rPr>
                  </w:pPr>
                  <w:r w:rsidRPr="00FC741E">
                    <w:rPr>
                      <w:sz w:val="18"/>
                      <w:szCs w:val="18"/>
                    </w:rPr>
                    <w:t>建筑施工场界环境噪声排放标准（</w:t>
                  </w:r>
                  <w:r w:rsidRPr="00FC741E">
                    <w:rPr>
                      <w:sz w:val="18"/>
                      <w:szCs w:val="18"/>
                    </w:rPr>
                    <w:t>GB12523-2011</w:t>
                  </w:r>
                  <w:r w:rsidRPr="00FC741E">
                    <w:rPr>
                      <w:sz w:val="18"/>
                      <w:szCs w:val="18"/>
                    </w:rPr>
                    <w:t>）</w:t>
                  </w:r>
                </w:p>
              </w:tc>
            </w:tr>
            <w:tr w:rsidR="00E97CEE" w:rsidRPr="00FC741E" w14:paraId="2C01ED00" w14:textId="77777777" w:rsidTr="004578A7">
              <w:trPr>
                <w:trHeight w:val="340"/>
                <w:jc w:val="center"/>
              </w:trPr>
              <w:tc>
                <w:tcPr>
                  <w:tcW w:w="803" w:type="pct"/>
                  <w:vMerge/>
                  <w:tcBorders>
                    <w:top w:val="single" w:sz="4" w:space="0" w:color="auto"/>
                    <w:bottom w:val="single" w:sz="12" w:space="0" w:color="auto"/>
                  </w:tcBorders>
                  <w:vAlign w:val="center"/>
                </w:tcPr>
                <w:p w14:paraId="44B4499F" w14:textId="77777777" w:rsidR="00E97CEE" w:rsidRPr="00FC741E" w:rsidRDefault="00E97CEE" w:rsidP="004578A7">
                  <w:pPr>
                    <w:jc w:val="center"/>
                    <w:rPr>
                      <w:sz w:val="18"/>
                      <w:szCs w:val="18"/>
                    </w:rPr>
                  </w:pPr>
                </w:p>
              </w:tc>
              <w:tc>
                <w:tcPr>
                  <w:tcW w:w="698" w:type="pct"/>
                  <w:vMerge/>
                  <w:tcBorders>
                    <w:top w:val="single" w:sz="4" w:space="0" w:color="auto"/>
                    <w:bottom w:val="single" w:sz="12" w:space="0" w:color="auto"/>
                  </w:tcBorders>
                  <w:vAlign w:val="center"/>
                </w:tcPr>
                <w:p w14:paraId="53792171" w14:textId="77777777" w:rsidR="00E97CEE" w:rsidRPr="00FC741E" w:rsidRDefault="00E97CEE" w:rsidP="004578A7">
                  <w:pPr>
                    <w:jc w:val="center"/>
                    <w:rPr>
                      <w:sz w:val="18"/>
                      <w:szCs w:val="18"/>
                    </w:rPr>
                  </w:pPr>
                </w:p>
              </w:tc>
              <w:tc>
                <w:tcPr>
                  <w:tcW w:w="872" w:type="pct"/>
                  <w:vMerge/>
                  <w:tcBorders>
                    <w:top w:val="single" w:sz="4" w:space="0" w:color="auto"/>
                    <w:bottom w:val="single" w:sz="12" w:space="0" w:color="auto"/>
                  </w:tcBorders>
                  <w:vAlign w:val="center"/>
                </w:tcPr>
                <w:p w14:paraId="6904CD3B" w14:textId="77777777" w:rsidR="00E97CEE" w:rsidRPr="00FC741E" w:rsidRDefault="00E97CEE" w:rsidP="004578A7">
                  <w:pPr>
                    <w:jc w:val="center"/>
                    <w:rPr>
                      <w:sz w:val="18"/>
                      <w:szCs w:val="18"/>
                    </w:rPr>
                  </w:pPr>
                </w:p>
              </w:tc>
              <w:tc>
                <w:tcPr>
                  <w:tcW w:w="1308" w:type="pct"/>
                  <w:tcBorders>
                    <w:top w:val="single" w:sz="4" w:space="0" w:color="auto"/>
                    <w:bottom w:val="single" w:sz="12" w:space="0" w:color="auto"/>
                  </w:tcBorders>
                  <w:vAlign w:val="center"/>
                </w:tcPr>
                <w:p w14:paraId="784240D3" w14:textId="77777777" w:rsidR="00E97CEE" w:rsidRPr="00FC741E" w:rsidRDefault="00E97CEE" w:rsidP="004578A7">
                  <w:pPr>
                    <w:jc w:val="center"/>
                    <w:rPr>
                      <w:sz w:val="18"/>
                      <w:szCs w:val="18"/>
                    </w:rPr>
                  </w:pPr>
                  <w:r w:rsidRPr="00FC741E">
                    <w:rPr>
                      <w:sz w:val="18"/>
                      <w:szCs w:val="18"/>
                    </w:rPr>
                    <w:t>昼间</w:t>
                  </w:r>
                </w:p>
              </w:tc>
              <w:tc>
                <w:tcPr>
                  <w:tcW w:w="1319" w:type="pct"/>
                  <w:tcBorders>
                    <w:top w:val="single" w:sz="4" w:space="0" w:color="auto"/>
                    <w:bottom w:val="single" w:sz="12" w:space="0" w:color="auto"/>
                  </w:tcBorders>
                  <w:vAlign w:val="center"/>
                </w:tcPr>
                <w:p w14:paraId="20BDCA2D" w14:textId="77777777" w:rsidR="00E97CEE" w:rsidRPr="00FC741E" w:rsidRDefault="00E97CEE" w:rsidP="004578A7">
                  <w:pPr>
                    <w:jc w:val="center"/>
                    <w:rPr>
                      <w:sz w:val="18"/>
                      <w:szCs w:val="18"/>
                    </w:rPr>
                  </w:pPr>
                  <w:r w:rsidRPr="00FC741E">
                    <w:rPr>
                      <w:sz w:val="18"/>
                      <w:szCs w:val="18"/>
                    </w:rPr>
                    <w:t>夜间</w:t>
                  </w:r>
                </w:p>
              </w:tc>
            </w:tr>
            <w:tr w:rsidR="00746BCC" w:rsidRPr="00FC741E" w14:paraId="2FFA3B9F" w14:textId="77777777" w:rsidTr="004578A7">
              <w:trPr>
                <w:trHeight w:val="340"/>
                <w:jc w:val="center"/>
              </w:trPr>
              <w:tc>
                <w:tcPr>
                  <w:tcW w:w="803" w:type="pct"/>
                  <w:vAlign w:val="center"/>
                </w:tcPr>
                <w:p w14:paraId="60EDEBDE" w14:textId="77777777" w:rsidR="00746BCC" w:rsidRPr="00FC741E" w:rsidRDefault="00746BCC" w:rsidP="00746BCC">
                  <w:pPr>
                    <w:jc w:val="center"/>
                    <w:rPr>
                      <w:sz w:val="18"/>
                      <w:szCs w:val="18"/>
                    </w:rPr>
                  </w:pPr>
                  <w:r w:rsidRPr="00FC741E">
                    <w:rPr>
                      <w:sz w:val="18"/>
                      <w:szCs w:val="18"/>
                    </w:rPr>
                    <w:t>推土机</w:t>
                  </w:r>
                </w:p>
              </w:tc>
              <w:tc>
                <w:tcPr>
                  <w:tcW w:w="698" w:type="pct"/>
                  <w:vAlign w:val="center"/>
                </w:tcPr>
                <w:p w14:paraId="227E9FCF" w14:textId="77777777" w:rsidR="00746BCC" w:rsidRPr="00FC741E" w:rsidRDefault="00746BCC" w:rsidP="00746BCC">
                  <w:pPr>
                    <w:jc w:val="center"/>
                    <w:rPr>
                      <w:sz w:val="18"/>
                      <w:szCs w:val="18"/>
                    </w:rPr>
                  </w:pPr>
                  <w:r w:rsidRPr="00FC741E">
                    <w:rPr>
                      <w:sz w:val="18"/>
                      <w:szCs w:val="18"/>
                    </w:rPr>
                    <w:t>10</w:t>
                  </w:r>
                </w:p>
              </w:tc>
              <w:tc>
                <w:tcPr>
                  <w:tcW w:w="872" w:type="pct"/>
                  <w:vAlign w:val="center"/>
                </w:tcPr>
                <w:p w14:paraId="6EC57AD9" w14:textId="0FAE8D40" w:rsidR="00746BCC" w:rsidRPr="00FC741E" w:rsidRDefault="00746BCC" w:rsidP="00746BCC">
                  <w:pPr>
                    <w:jc w:val="center"/>
                    <w:rPr>
                      <w:sz w:val="18"/>
                      <w:szCs w:val="18"/>
                    </w:rPr>
                  </w:pPr>
                  <w:r w:rsidRPr="00FC741E">
                    <w:rPr>
                      <w:sz w:val="18"/>
                      <w:szCs w:val="18"/>
                    </w:rPr>
                    <w:t>85</w:t>
                  </w:r>
                </w:p>
              </w:tc>
              <w:tc>
                <w:tcPr>
                  <w:tcW w:w="1308" w:type="pct"/>
                  <w:vAlign w:val="center"/>
                </w:tcPr>
                <w:p w14:paraId="2906CEF2" w14:textId="77777777" w:rsidR="00746BCC" w:rsidRPr="00FC741E" w:rsidRDefault="00746BCC" w:rsidP="00746BCC">
                  <w:pPr>
                    <w:jc w:val="center"/>
                    <w:rPr>
                      <w:sz w:val="18"/>
                      <w:szCs w:val="18"/>
                    </w:rPr>
                  </w:pPr>
                  <w:r w:rsidRPr="00FC741E">
                    <w:rPr>
                      <w:sz w:val="18"/>
                      <w:szCs w:val="18"/>
                    </w:rPr>
                    <w:t>70</w:t>
                  </w:r>
                </w:p>
              </w:tc>
              <w:tc>
                <w:tcPr>
                  <w:tcW w:w="1319" w:type="pct"/>
                  <w:vAlign w:val="center"/>
                </w:tcPr>
                <w:p w14:paraId="053DD3FD" w14:textId="77777777" w:rsidR="00746BCC" w:rsidRPr="00FC741E" w:rsidRDefault="00746BCC" w:rsidP="00746BCC">
                  <w:pPr>
                    <w:jc w:val="center"/>
                    <w:rPr>
                      <w:sz w:val="18"/>
                      <w:szCs w:val="18"/>
                    </w:rPr>
                  </w:pPr>
                  <w:r w:rsidRPr="00FC741E">
                    <w:rPr>
                      <w:sz w:val="18"/>
                      <w:szCs w:val="18"/>
                    </w:rPr>
                    <w:t>55</w:t>
                  </w:r>
                </w:p>
              </w:tc>
            </w:tr>
            <w:tr w:rsidR="00746BCC" w:rsidRPr="00FC741E" w14:paraId="5DC753EA" w14:textId="77777777" w:rsidTr="004578A7">
              <w:trPr>
                <w:trHeight w:val="340"/>
                <w:jc w:val="center"/>
              </w:trPr>
              <w:tc>
                <w:tcPr>
                  <w:tcW w:w="803" w:type="pct"/>
                  <w:vAlign w:val="center"/>
                </w:tcPr>
                <w:p w14:paraId="2DCE0AC5" w14:textId="77777777" w:rsidR="00746BCC" w:rsidRPr="00FC741E" w:rsidRDefault="00746BCC" w:rsidP="00746BCC">
                  <w:pPr>
                    <w:jc w:val="center"/>
                    <w:rPr>
                      <w:sz w:val="18"/>
                      <w:szCs w:val="18"/>
                    </w:rPr>
                  </w:pPr>
                  <w:r w:rsidRPr="00FC741E">
                    <w:rPr>
                      <w:rFonts w:hint="eastAsia"/>
                      <w:sz w:val="18"/>
                      <w:szCs w:val="18"/>
                    </w:rPr>
                    <w:t>液压挖掘机</w:t>
                  </w:r>
                </w:p>
              </w:tc>
              <w:tc>
                <w:tcPr>
                  <w:tcW w:w="698" w:type="pct"/>
                  <w:vAlign w:val="center"/>
                </w:tcPr>
                <w:p w14:paraId="547FF065" w14:textId="77777777" w:rsidR="00746BCC" w:rsidRPr="00FC741E" w:rsidRDefault="00746BCC" w:rsidP="00746BCC">
                  <w:pPr>
                    <w:jc w:val="center"/>
                    <w:rPr>
                      <w:sz w:val="18"/>
                      <w:szCs w:val="18"/>
                    </w:rPr>
                  </w:pPr>
                  <w:r w:rsidRPr="00FC741E">
                    <w:rPr>
                      <w:rFonts w:hint="eastAsia"/>
                      <w:sz w:val="18"/>
                      <w:szCs w:val="18"/>
                    </w:rPr>
                    <w:t>1</w:t>
                  </w:r>
                  <w:r w:rsidRPr="00FC741E">
                    <w:rPr>
                      <w:sz w:val="18"/>
                      <w:szCs w:val="18"/>
                    </w:rPr>
                    <w:t>0</w:t>
                  </w:r>
                </w:p>
              </w:tc>
              <w:tc>
                <w:tcPr>
                  <w:tcW w:w="872" w:type="pct"/>
                  <w:vAlign w:val="center"/>
                </w:tcPr>
                <w:p w14:paraId="4B3641CF" w14:textId="20DF39B4" w:rsidR="00746BCC" w:rsidRPr="00FC741E" w:rsidRDefault="00746BCC" w:rsidP="00746BCC">
                  <w:pPr>
                    <w:jc w:val="center"/>
                    <w:rPr>
                      <w:sz w:val="18"/>
                      <w:szCs w:val="18"/>
                    </w:rPr>
                  </w:pPr>
                  <w:r w:rsidRPr="00FC741E">
                    <w:rPr>
                      <w:sz w:val="18"/>
                      <w:szCs w:val="18"/>
                    </w:rPr>
                    <w:t>86</w:t>
                  </w:r>
                </w:p>
              </w:tc>
              <w:tc>
                <w:tcPr>
                  <w:tcW w:w="1308" w:type="pct"/>
                  <w:vAlign w:val="center"/>
                </w:tcPr>
                <w:p w14:paraId="7B878A59" w14:textId="77777777" w:rsidR="00746BCC" w:rsidRPr="00FC741E" w:rsidRDefault="00746BCC" w:rsidP="00746BCC">
                  <w:pPr>
                    <w:jc w:val="center"/>
                    <w:rPr>
                      <w:sz w:val="18"/>
                      <w:szCs w:val="18"/>
                    </w:rPr>
                  </w:pPr>
                  <w:r w:rsidRPr="00FC741E">
                    <w:rPr>
                      <w:sz w:val="18"/>
                      <w:szCs w:val="18"/>
                    </w:rPr>
                    <w:t>70</w:t>
                  </w:r>
                </w:p>
              </w:tc>
              <w:tc>
                <w:tcPr>
                  <w:tcW w:w="1319" w:type="pct"/>
                  <w:vAlign w:val="center"/>
                </w:tcPr>
                <w:p w14:paraId="19D3649B" w14:textId="77777777" w:rsidR="00746BCC" w:rsidRPr="00FC741E" w:rsidRDefault="00746BCC" w:rsidP="00746BCC">
                  <w:pPr>
                    <w:jc w:val="center"/>
                    <w:rPr>
                      <w:sz w:val="18"/>
                      <w:szCs w:val="18"/>
                    </w:rPr>
                  </w:pPr>
                  <w:r w:rsidRPr="00FC741E">
                    <w:rPr>
                      <w:sz w:val="18"/>
                      <w:szCs w:val="18"/>
                    </w:rPr>
                    <w:t>55</w:t>
                  </w:r>
                </w:p>
              </w:tc>
            </w:tr>
            <w:tr w:rsidR="00746BCC" w:rsidRPr="00FC741E" w14:paraId="6CC66A40" w14:textId="77777777" w:rsidTr="004578A7">
              <w:trPr>
                <w:trHeight w:val="340"/>
                <w:jc w:val="center"/>
              </w:trPr>
              <w:tc>
                <w:tcPr>
                  <w:tcW w:w="803" w:type="pct"/>
                  <w:vAlign w:val="center"/>
                </w:tcPr>
                <w:p w14:paraId="42EB2E65" w14:textId="77777777" w:rsidR="00746BCC" w:rsidRPr="00FC741E" w:rsidRDefault="00746BCC" w:rsidP="00746BCC">
                  <w:pPr>
                    <w:jc w:val="center"/>
                    <w:rPr>
                      <w:sz w:val="18"/>
                      <w:szCs w:val="18"/>
                    </w:rPr>
                  </w:pPr>
                  <w:r w:rsidRPr="00FC741E">
                    <w:rPr>
                      <w:rFonts w:hint="eastAsia"/>
                      <w:sz w:val="18"/>
                      <w:szCs w:val="18"/>
                    </w:rPr>
                    <w:t>木工电锯</w:t>
                  </w:r>
                </w:p>
              </w:tc>
              <w:tc>
                <w:tcPr>
                  <w:tcW w:w="698" w:type="pct"/>
                  <w:vAlign w:val="center"/>
                </w:tcPr>
                <w:p w14:paraId="535FB23B" w14:textId="77777777" w:rsidR="00746BCC" w:rsidRPr="00FC741E" w:rsidRDefault="00746BCC" w:rsidP="00746BCC">
                  <w:pPr>
                    <w:jc w:val="center"/>
                    <w:rPr>
                      <w:sz w:val="18"/>
                      <w:szCs w:val="18"/>
                    </w:rPr>
                  </w:pPr>
                  <w:r w:rsidRPr="00FC741E">
                    <w:rPr>
                      <w:sz w:val="18"/>
                      <w:szCs w:val="18"/>
                    </w:rPr>
                    <w:t>10</w:t>
                  </w:r>
                </w:p>
              </w:tc>
              <w:tc>
                <w:tcPr>
                  <w:tcW w:w="872" w:type="pct"/>
                  <w:vAlign w:val="center"/>
                </w:tcPr>
                <w:p w14:paraId="19455D99" w14:textId="0249D2DD" w:rsidR="00746BCC" w:rsidRPr="00FC741E" w:rsidRDefault="00746BCC" w:rsidP="00746BCC">
                  <w:pPr>
                    <w:jc w:val="center"/>
                    <w:rPr>
                      <w:sz w:val="18"/>
                      <w:szCs w:val="18"/>
                    </w:rPr>
                  </w:pPr>
                  <w:r w:rsidRPr="00FC741E">
                    <w:rPr>
                      <w:sz w:val="18"/>
                      <w:szCs w:val="18"/>
                    </w:rPr>
                    <w:t>95</w:t>
                  </w:r>
                </w:p>
              </w:tc>
              <w:tc>
                <w:tcPr>
                  <w:tcW w:w="1308" w:type="pct"/>
                  <w:vAlign w:val="center"/>
                </w:tcPr>
                <w:p w14:paraId="15247A18" w14:textId="77777777" w:rsidR="00746BCC" w:rsidRPr="00FC741E" w:rsidRDefault="00746BCC" w:rsidP="00746BCC">
                  <w:pPr>
                    <w:jc w:val="center"/>
                    <w:rPr>
                      <w:sz w:val="18"/>
                      <w:szCs w:val="18"/>
                    </w:rPr>
                  </w:pPr>
                  <w:r w:rsidRPr="00FC741E">
                    <w:rPr>
                      <w:sz w:val="18"/>
                      <w:szCs w:val="18"/>
                    </w:rPr>
                    <w:t>70</w:t>
                  </w:r>
                </w:p>
              </w:tc>
              <w:tc>
                <w:tcPr>
                  <w:tcW w:w="1319" w:type="pct"/>
                  <w:vAlign w:val="center"/>
                </w:tcPr>
                <w:p w14:paraId="336CB772" w14:textId="77777777" w:rsidR="00746BCC" w:rsidRPr="00FC741E" w:rsidRDefault="00746BCC" w:rsidP="00746BCC">
                  <w:pPr>
                    <w:jc w:val="center"/>
                    <w:rPr>
                      <w:sz w:val="18"/>
                      <w:szCs w:val="18"/>
                    </w:rPr>
                  </w:pPr>
                  <w:r w:rsidRPr="00FC741E">
                    <w:rPr>
                      <w:sz w:val="18"/>
                      <w:szCs w:val="18"/>
                    </w:rPr>
                    <w:t>55</w:t>
                  </w:r>
                </w:p>
              </w:tc>
            </w:tr>
            <w:tr w:rsidR="00746BCC" w:rsidRPr="00FC741E" w14:paraId="0E8EE756" w14:textId="77777777" w:rsidTr="004578A7">
              <w:trPr>
                <w:trHeight w:val="340"/>
                <w:jc w:val="center"/>
              </w:trPr>
              <w:tc>
                <w:tcPr>
                  <w:tcW w:w="803" w:type="pct"/>
                  <w:vAlign w:val="center"/>
                </w:tcPr>
                <w:p w14:paraId="12E7114A" w14:textId="77777777" w:rsidR="00746BCC" w:rsidRPr="00FC741E" w:rsidRDefault="00746BCC" w:rsidP="00746BCC">
                  <w:pPr>
                    <w:jc w:val="center"/>
                    <w:rPr>
                      <w:sz w:val="18"/>
                      <w:szCs w:val="18"/>
                    </w:rPr>
                  </w:pPr>
                  <w:r w:rsidRPr="00FC741E">
                    <w:rPr>
                      <w:sz w:val="18"/>
                      <w:szCs w:val="18"/>
                    </w:rPr>
                    <w:t>混凝土输送泵</w:t>
                  </w:r>
                </w:p>
              </w:tc>
              <w:tc>
                <w:tcPr>
                  <w:tcW w:w="698" w:type="pct"/>
                  <w:vAlign w:val="center"/>
                </w:tcPr>
                <w:p w14:paraId="458EF70F" w14:textId="77777777" w:rsidR="00746BCC" w:rsidRPr="00FC741E" w:rsidRDefault="00746BCC" w:rsidP="00746BCC">
                  <w:pPr>
                    <w:jc w:val="center"/>
                    <w:rPr>
                      <w:sz w:val="18"/>
                      <w:szCs w:val="18"/>
                    </w:rPr>
                  </w:pPr>
                  <w:r w:rsidRPr="00FC741E">
                    <w:rPr>
                      <w:sz w:val="18"/>
                      <w:szCs w:val="18"/>
                    </w:rPr>
                    <w:t>10</w:t>
                  </w:r>
                </w:p>
              </w:tc>
              <w:tc>
                <w:tcPr>
                  <w:tcW w:w="872" w:type="pct"/>
                  <w:vAlign w:val="center"/>
                </w:tcPr>
                <w:p w14:paraId="18A8D69D" w14:textId="41FA37D5" w:rsidR="00746BCC" w:rsidRPr="00FC741E" w:rsidRDefault="00746BCC" w:rsidP="00746BCC">
                  <w:pPr>
                    <w:jc w:val="center"/>
                    <w:rPr>
                      <w:sz w:val="18"/>
                      <w:szCs w:val="18"/>
                    </w:rPr>
                  </w:pPr>
                  <w:r w:rsidRPr="00FC741E">
                    <w:rPr>
                      <w:sz w:val="18"/>
                      <w:szCs w:val="18"/>
                    </w:rPr>
                    <w:t>90</w:t>
                  </w:r>
                </w:p>
              </w:tc>
              <w:tc>
                <w:tcPr>
                  <w:tcW w:w="1308" w:type="pct"/>
                  <w:vAlign w:val="center"/>
                </w:tcPr>
                <w:p w14:paraId="203E088C" w14:textId="77777777" w:rsidR="00746BCC" w:rsidRPr="00FC741E" w:rsidRDefault="00746BCC" w:rsidP="00746BCC">
                  <w:pPr>
                    <w:jc w:val="center"/>
                    <w:rPr>
                      <w:sz w:val="18"/>
                      <w:szCs w:val="18"/>
                    </w:rPr>
                  </w:pPr>
                  <w:r w:rsidRPr="00FC741E">
                    <w:rPr>
                      <w:sz w:val="18"/>
                      <w:szCs w:val="18"/>
                    </w:rPr>
                    <w:t>70</w:t>
                  </w:r>
                </w:p>
              </w:tc>
              <w:tc>
                <w:tcPr>
                  <w:tcW w:w="1319" w:type="pct"/>
                  <w:vAlign w:val="center"/>
                </w:tcPr>
                <w:p w14:paraId="06DAAF97" w14:textId="77777777" w:rsidR="00746BCC" w:rsidRPr="00FC741E" w:rsidRDefault="00746BCC" w:rsidP="00746BCC">
                  <w:pPr>
                    <w:jc w:val="center"/>
                    <w:rPr>
                      <w:sz w:val="18"/>
                      <w:szCs w:val="18"/>
                    </w:rPr>
                  </w:pPr>
                  <w:r w:rsidRPr="00FC741E">
                    <w:rPr>
                      <w:sz w:val="18"/>
                      <w:szCs w:val="18"/>
                    </w:rPr>
                    <w:t>55</w:t>
                  </w:r>
                </w:p>
              </w:tc>
            </w:tr>
            <w:tr w:rsidR="00746BCC" w:rsidRPr="00FC741E" w14:paraId="1EE5AF8C" w14:textId="77777777" w:rsidTr="004578A7">
              <w:trPr>
                <w:trHeight w:val="340"/>
                <w:jc w:val="center"/>
              </w:trPr>
              <w:tc>
                <w:tcPr>
                  <w:tcW w:w="803" w:type="pct"/>
                  <w:vAlign w:val="center"/>
                </w:tcPr>
                <w:p w14:paraId="1B4D798E" w14:textId="77777777" w:rsidR="00746BCC" w:rsidRPr="00FC741E" w:rsidRDefault="00746BCC" w:rsidP="00746BCC">
                  <w:pPr>
                    <w:jc w:val="center"/>
                    <w:rPr>
                      <w:sz w:val="18"/>
                      <w:szCs w:val="18"/>
                    </w:rPr>
                  </w:pPr>
                  <w:r w:rsidRPr="00FC741E">
                    <w:rPr>
                      <w:sz w:val="18"/>
                      <w:szCs w:val="18"/>
                    </w:rPr>
                    <w:t>商</w:t>
                  </w:r>
                  <w:proofErr w:type="gramStart"/>
                  <w:r w:rsidRPr="00FC741E">
                    <w:rPr>
                      <w:sz w:val="18"/>
                      <w:szCs w:val="18"/>
                    </w:rPr>
                    <w:t>砼</w:t>
                  </w:r>
                  <w:proofErr w:type="gramEnd"/>
                  <w:r w:rsidRPr="00FC741E">
                    <w:rPr>
                      <w:sz w:val="18"/>
                      <w:szCs w:val="18"/>
                    </w:rPr>
                    <w:t>搅拌车</w:t>
                  </w:r>
                </w:p>
              </w:tc>
              <w:tc>
                <w:tcPr>
                  <w:tcW w:w="698" w:type="pct"/>
                  <w:vAlign w:val="center"/>
                </w:tcPr>
                <w:p w14:paraId="063CEF9E" w14:textId="77777777" w:rsidR="00746BCC" w:rsidRPr="00FC741E" w:rsidRDefault="00746BCC" w:rsidP="00746BCC">
                  <w:pPr>
                    <w:jc w:val="center"/>
                    <w:rPr>
                      <w:sz w:val="18"/>
                      <w:szCs w:val="18"/>
                    </w:rPr>
                  </w:pPr>
                  <w:r w:rsidRPr="00FC741E">
                    <w:rPr>
                      <w:sz w:val="18"/>
                      <w:szCs w:val="18"/>
                    </w:rPr>
                    <w:t>10</w:t>
                  </w:r>
                </w:p>
              </w:tc>
              <w:tc>
                <w:tcPr>
                  <w:tcW w:w="872" w:type="pct"/>
                  <w:vAlign w:val="center"/>
                </w:tcPr>
                <w:p w14:paraId="6AC12842" w14:textId="31C0A958" w:rsidR="00746BCC" w:rsidRPr="00FC741E" w:rsidRDefault="00746BCC" w:rsidP="00746BCC">
                  <w:pPr>
                    <w:jc w:val="center"/>
                    <w:rPr>
                      <w:sz w:val="18"/>
                      <w:szCs w:val="18"/>
                    </w:rPr>
                  </w:pPr>
                  <w:r w:rsidRPr="00FC741E">
                    <w:rPr>
                      <w:sz w:val="18"/>
                      <w:szCs w:val="18"/>
                    </w:rPr>
                    <w:t>84</w:t>
                  </w:r>
                </w:p>
              </w:tc>
              <w:tc>
                <w:tcPr>
                  <w:tcW w:w="1308" w:type="pct"/>
                  <w:vAlign w:val="center"/>
                </w:tcPr>
                <w:p w14:paraId="0F325E18" w14:textId="77777777" w:rsidR="00746BCC" w:rsidRPr="00FC741E" w:rsidRDefault="00746BCC" w:rsidP="00746BCC">
                  <w:pPr>
                    <w:jc w:val="center"/>
                    <w:rPr>
                      <w:sz w:val="18"/>
                      <w:szCs w:val="18"/>
                    </w:rPr>
                  </w:pPr>
                  <w:r w:rsidRPr="00FC741E">
                    <w:rPr>
                      <w:sz w:val="18"/>
                      <w:szCs w:val="18"/>
                    </w:rPr>
                    <w:t>70</w:t>
                  </w:r>
                </w:p>
              </w:tc>
              <w:tc>
                <w:tcPr>
                  <w:tcW w:w="1319" w:type="pct"/>
                  <w:vAlign w:val="center"/>
                </w:tcPr>
                <w:p w14:paraId="1A508AB3" w14:textId="77777777" w:rsidR="00746BCC" w:rsidRPr="00FC741E" w:rsidRDefault="00746BCC" w:rsidP="00746BCC">
                  <w:pPr>
                    <w:jc w:val="center"/>
                    <w:rPr>
                      <w:sz w:val="18"/>
                      <w:szCs w:val="18"/>
                    </w:rPr>
                  </w:pPr>
                  <w:r w:rsidRPr="00FC741E">
                    <w:rPr>
                      <w:sz w:val="18"/>
                      <w:szCs w:val="18"/>
                    </w:rPr>
                    <w:t>55</w:t>
                  </w:r>
                </w:p>
              </w:tc>
            </w:tr>
            <w:tr w:rsidR="00746BCC" w:rsidRPr="00FC741E" w14:paraId="55193711" w14:textId="77777777" w:rsidTr="004578A7">
              <w:trPr>
                <w:trHeight w:val="340"/>
                <w:jc w:val="center"/>
              </w:trPr>
              <w:tc>
                <w:tcPr>
                  <w:tcW w:w="803" w:type="pct"/>
                  <w:vAlign w:val="center"/>
                </w:tcPr>
                <w:p w14:paraId="6C8C6260" w14:textId="77777777" w:rsidR="00746BCC" w:rsidRPr="00FC741E" w:rsidRDefault="00746BCC" w:rsidP="00746BCC">
                  <w:pPr>
                    <w:jc w:val="center"/>
                    <w:rPr>
                      <w:sz w:val="18"/>
                      <w:szCs w:val="18"/>
                    </w:rPr>
                  </w:pPr>
                  <w:r w:rsidRPr="00FC741E">
                    <w:rPr>
                      <w:sz w:val="18"/>
                      <w:szCs w:val="18"/>
                    </w:rPr>
                    <w:t>混凝土振捣器</w:t>
                  </w:r>
                </w:p>
              </w:tc>
              <w:tc>
                <w:tcPr>
                  <w:tcW w:w="698" w:type="pct"/>
                  <w:vAlign w:val="center"/>
                </w:tcPr>
                <w:p w14:paraId="60A6F8E1" w14:textId="77777777" w:rsidR="00746BCC" w:rsidRPr="00FC741E" w:rsidRDefault="00746BCC" w:rsidP="00746BCC">
                  <w:pPr>
                    <w:jc w:val="center"/>
                    <w:rPr>
                      <w:sz w:val="18"/>
                      <w:szCs w:val="18"/>
                    </w:rPr>
                  </w:pPr>
                  <w:r w:rsidRPr="00FC741E">
                    <w:rPr>
                      <w:sz w:val="18"/>
                      <w:szCs w:val="18"/>
                    </w:rPr>
                    <w:t>10</w:t>
                  </w:r>
                </w:p>
              </w:tc>
              <w:tc>
                <w:tcPr>
                  <w:tcW w:w="872" w:type="pct"/>
                  <w:vAlign w:val="center"/>
                </w:tcPr>
                <w:p w14:paraId="00A6C142" w14:textId="31E77091" w:rsidR="00746BCC" w:rsidRPr="00FC741E" w:rsidRDefault="00746BCC" w:rsidP="00746BCC">
                  <w:pPr>
                    <w:jc w:val="center"/>
                    <w:rPr>
                      <w:sz w:val="18"/>
                      <w:szCs w:val="18"/>
                    </w:rPr>
                  </w:pPr>
                  <w:r w:rsidRPr="00FC741E">
                    <w:rPr>
                      <w:sz w:val="18"/>
                      <w:szCs w:val="18"/>
                    </w:rPr>
                    <w:t>84</w:t>
                  </w:r>
                </w:p>
              </w:tc>
              <w:tc>
                <w:tcPr>
                  <w:tcW w:w="1308" w:type="pct"/>
                  <w:vAlign w:val="center"/>
                </w:tcPr>
                <w:p w14:paraId="1850BB93" w14:textId="77777777" w:rsidR="00746BCC" w:rsidRPr="00FC741E" w:rsidRDefault="00746BCC" w:rsidP="00746BCC">
                  <w:pPr>
                    <w:jc w:val="center"/>
                    <w:rPr>
                      <w:sz w:val="18"/>
                      <w:szCs w:val="18"/>
                    </w:rPr>
                  </w:pPr>
                  <w:r w:rsidRPr="00FC741E">
                    <w:rPr>
                      <w:sz w:val="18"/>
                      <w:szCs w:val="18"/>
                    </w:rPr>
                    <w:t>70</w:t>
                  </w:r>
                </w:p>
              </w:tc>
              <w:tc>
                <w:tcPr>
                  <w:tcW w:w="1319" w:type="pct"/>
                  <w:vAlign w:val="center"/>
                </w:tcPr>
                <w:p w14:paraId="6C38AB86" w14:textId="77777777" w:rsidR="00746BCC" w:rsidRPr="00FC741E" w:rsidRDefault="00746BCC" w:rsidP="00746BCC">
                  <w:pPr>
                    <w:jc w:val="center"/>
                    <w:rPr>
                      <w:sz w:val="18"/>
                      <w:szCs w:val="18"/>
                    </w:rPr>
                  </w:pPr>
                  <w:r w:rsidRPr="00FC741E">
                    <w:rPr>
                      <w:sz w:val="18"/>
                      <w:szCs w:val="18"/>
                    </w:rPr>
                    <w:t>55</w:t>
                  </w:r>
                </w:p>
              </w:tc>
            </w:tr>
            <w:tr w:rsidR="00746BCC" w:rsidRPr="00FC741E" w14:paraId="14FFC156" w14:textId="77777777" w:rsidTr="004578A7">
              <w:trPr>
                <w:trHeight w:val="340"/>
                <w:jc w:val="center"/>
              </w:trPr>
              <w:tc>
                <w:tcPr>
                  <w:tcW w:w="803" w:type="pct"/>
                  <w:vAlign w:val="center"/>
                </w:tcPr>
                <w:p w14:paraId="43626151" w14:textId="77777777" w:rsidR="00746BCC" w:rsidRPr="00FC741E" w:rsidRDefault="00746BCC" w:rsidP="00746BCC">
                  <w:pPr>
                    <w:jc w:val="center"/>
                    <w:rPr>
                      <w:sz w:val="18"/>
                      <w:szCs w:val="18"/>
                    </w:rPr>
                  </w:pPr>
                  <w:r w:rsidRPr="00FC741E">
                    <w:rPr>
                      <w:sz w:val="18"/>
                      <w:szCs w:val="18"/>
                    </w:rPr>
                    <w:t>重型运输车</w:t>
                  </w:r>
                </w:p>
              </w:tc>
              <w:tc>
                <w:tcPr>
                  <w:tcW w:w="698" w:type="pct"/>
                  <w:vAlign w:val="center"/>
                </w:tcPr>
                <w:p w14:paraId="303C279C" w14:textId="77777777" w:rsidR="00746BCC" w:rsidRPr="00FC741E" w:rsidRDefault="00746BCC" w:rsidP="00746BCC">
                  <w:pPr>
                    <w:jc w:val="center"/>
                    <w:rPr>
                      <w:sz w:val="18"/>
                      <w:szCs w:val="18"/>
                    </w:rPr>
                  </w:pPr>
                  <w:r w:rsidRPr="00FC741E">
                    <w:rPr>
                      <w:sz w:val="18"/>
                      <w:szCs w:val="18"/>
                    </w:rPr>
                    <w:t>10</w:t>
                  </w:r>
                </w:p>
              </w:tc>
              <w:tc>
                <w:tcPr>
                  <w:tcW w:w="872" w:type="pct"/>
                  <w:vAlign w:val="center"/>
                </w:tcPr>
                <w:p w14:paraId="0EC85495" w14:textId="32F8A5AE" w:rsidR="00746BCC" w:rsidRPr="00FC741E" w:rsidRDefault="00746BCC" w:rsidP="00746BCC">
                  <w:pPr>
                    <w:jc w:val="center"/>
                    <w:rPr>
                      <w:sz w:val="18"/>
                      <w:szCs w:val="18"/>
                    </w:rPr>
                  </w:pPr>
                  <w:r w:rsidRPr="00FC741E">
                    <w:rPr>
                      <w:sz w:val="18"/>
                      <w:szCs w:val="18"/>
                    </w:rPr>
                    <w:t>86</w:t>
                  </w:r>
                </w:p>
              </w:tc>
              <w:tc>
                <w:tcPr>
                  <w:tcW w:w="1308" w:type="pct"/>
                  <w:vAlign w:val="center"/>
                </w:tcPr>
                <w:p w14:paraId="3661817E" w14:textId="77777777" w:rsidR="00746BCC" w:rsidRPr="00FC741E" w:rsidRDefault="00746BCC" w:rsidP="00746BCC">
                  <w:pPr>
                    <w:jc w:val="center"/>
                    <w:rPr>
                      <w:sz w:val="18"/>
                      <w:szCs w:val="18"/>
                    </w:rPr>
                  </w:pPr>
                  <w:r w:rsidRPr="00FC741E">
                    <w:rPr>
                      <w:sz w:val="18"/>
                      <w:szCs w:val="18"/>
                    </w:rPr>
                    <w:t>70</w:t>
                  </w:r>
                </w:p>
              </w:tc>
              <w:tc>
                <w:tcPr>
                  <w:tcW w:w="1319" w:type="pct"/>
                  <w:vAlign w:val="center"/>
                </w:tcPr>
                <w:p w14:paraId="55B17C70" w14:textId="77777777" w:rsidR="00746BCC" w:rsidRPr="00FC741E" w:rsidRDefault="00746BCC" w:rsidP="00746BCC">
                  <w:pPr>
                    <w:jc w:val="center"/>
                    <w:rPr>
                      <w:sz w:val="18"/>
                      <w:szCs w:val="18"/>
                    </w:rPr>
                  </w:pPr>
                  <w:r w:rsidRPr="00FC741E">
                    <w:rPr>
                      <w:sz w:val="18"/>
                      <w:szCs w:val="18"/>
                    </w:rPr>
                    <w:t>55</w:t>
                  </w:r>
                </w:p>
              </w:tc>
            </w:tr>
          </w:tbl>
          <w:p w14:paraId="32A8C241" w14:textId="77777777" w:rsidR="00E97CEE" w:rsidRPr="00FC741E" w:rsidRDefault="00E97CEE" w:rsidP="00ED2A9E">
            <w:pPr>
              <w:pStyle w:val="zw"/>
              <w:shd w:val="clear" w:color="auto" w:fill="auto"/>
              <w:spacing w:line="240" w:lineRule="auto"/>
              <w:ind w:firstLineChars="0" w:firstLine="0"/>
              <w:jc w:val="left"/>
              <w:rPr>
                <w:rFonts w:ascii="Times New Roman" w:hAnsi="Times New Roman" w:cs="Times New Roman"/>
                <w:color w:val="000000"/>
                <w:sz w:val="18"/>
                <w:szCs w:val="18"/>
              </w:rPr>
            </w:pPr>
            <w:r w:rsidRPr="00FC741E">
              <w:rPr>
                <w:rFonts w:ascii="Times New Roman" w:hAnsi="Times New Roman" w:cs="Times New Roman" w:hint="eastAsia"/>
                <w:color w:val="000000"/>
                <w:sz w:val="18"/>
                <w:szCs w:val="18"/>
              </w:rPr>
              <w:t>备注：施工机械噪声声源数据参考《环境噪声与振动控制工程技术导则》（</w:t>
            </w:r>
            <w:r w:rsidRPr="00FC741E">
              <w:rPr>
                <w:rFonts w:ascii="Times New Roman" w:hAnsi="Times New Roman" w:cs="Times New Roman" w:hint="eastAsia"/>
                <w:color w:val="000000"/>
                <w:sz w:val="18"/>
                <w:szCs w:val="18"/>
              </w:rPr>
              <w:t>HJ2034-2013</w:t>
            </w:r>
            <w:r w:rsidRPr="00FC741E">
              <w:rPr>
                <w:rFonts w:ascii="Times New Roman" w:hAnsi="Times New Roman" w:cs="Times New Roman" w:hint="eastAsia"/>
                <w:color w:val="000000"/>
                <w:sz w:val="18"/>
                <w:szCs w:val="18"/>
              </w:rPr>
              <w:t>）。</w:t>
            </w:r>
          </w:p>
          <w:p w14:paraId="0F31126E" w14:textId="77777777" w:rsidR="00E97CEE" w:rsidRPr="00FC741E" w:rsidRDefault="00E97CEE" w:rsidP="004578A7">
            <w:pPr>
              <w:pStyle w:val="zw"/>
              <w:spacing w:beforeLines="50" w:before="120"/>
              <w:ind w:firstLine="420"/>
              <w:rPr>
                <w:rFonts w:ascii="Times New Roman" w:hAnsi="Times New Roman" w:cs="Times New Roman"/>
                <w:color w:val="000000"/>
                <w:sz w:val="21"/>
                <w:szCs w:val="21"/>
              </w:rPr>
            </w:pPr>
            <w:r w:rsidRPr="00FC741E">
              <w:rPr>
                <w:rFonts w:ascii="Times New Roman" w:hAnsi="Times New Roman" w:cs="Times New Roman" w:hint="eastAsia"/>
                <w:color w:val="000000"/>
                <w:sz w:val="21"/>
                <w:szCs w:val="21"/>
              </w:rPr>
              <w:t>②</w:t>
            </w:r>
            <w:r w:rsidRPr="00FC741E">
              <w:rPr>
                <w:rFonts w:ascii="Times New Roman" w:hAnsi="Times New Roman" w:cs="Times New Roman"/>
                <w:color w:val="000000"/>
                <w:sz w:val="21"/>
                <w:szCs w:val="21"/>
              </w:rPr>
              <w:t>变电站施工噪声预测计算模式</w:t>
            </w:r>
          </w:p>
          <w:p w14:paraId="689CBF21" w14:textId="77777777" w:rsidR="00E97CEE" w:rsidRPr="00FC741E" w:rsidRDefault="00E97CEE" w:rsidP="004578A7">
            <w:pPr>
              <w:spacing w:line="360" w:lineRule="auto"/>
              <w:ind w:firstLine="629"/>
              <w:rPr>
                <w:szCs w:val="21"/>
              </w:rPr>
            </w:pPr>
            <w:r w:rsidRPr="00FC741E">
              <w:rPr>
                <w:szCs w:val="21"/>
              </w:rPr>
              <w:t>根据</w:t>
            </w:r>
            <w:r w:rsidRPr="00FC741E">
              <w:rPr>
                <w:szCs w:val="21"/>
              </w:rPr>
              <w:t>HJ2.4-2021</w:t>
            </w:r>
            <w:r w:rsidRPr="00FC741E">
              <w:rPr>
                <w:szCs w:val="21"/>
              </w:rPr>
              <w:t>《环境影响评价技术导则</w:t>
            </w:r>
            <w:r w:rsidRPr="00FC741E">
              <w:rPr>
                <w:rFonts w:hint="eastAsia"/>
                <w:szCs w:val="21"/>
              </w:rPr>
              <w:t xml:space="preserve"> </w:t>
            </w:r>
            <w:r w:rsidRPr="00FC741E">
              <w:rPr>
                <w:szCs w:val="21"/>
              </w:rPr>
              <w:t>声环境》，施工噪声预测计算公式如下：</w:t>
            </w:r>
          </w:p>
          <w:p w14:paraId="605D4587" w14:textId="77777777" w:rsidR="00E97CEE" w:rsidRPr="00FC741E" w:rsidRDefault="00E97CEE" w:rsidP="004578A7">
            <w:pPr>
              <w:spacing w:line="360" w:lineRule="auto"/>
              <w:rPr>
                <w:kern w:val="0"/>
                <w:szCs w:val="21"/>
              </w:rPr>
            </w:pPr>
            <w:r w:rsidRPr="00FC741E">
              <w:rPr>
                <w:position w:val="-8"/>
                <w:szCs w:val="21"/>
              </w:rPr>
              <w:object w:dxaOrig="187" w:dyaOrig="393" w14:anchorId="37AC91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pt;height:21.95pt" o:ole="">
                  <v:imagedata r:id="rId23" o:title=""/>
                </v:shape>
                <o:OLEObject Type="Embed" ProgID="Equation.3" ShapeID="_x0000_i1025" DrawAspect="Content" ObjectID="_1801054141" r:id="rId24"/>
              </w:object>
            </w:r>
            <w:r w:rsidRPr="00FC741E">
              <w:rPr>
                <w:kern w:val="0"/>
                <w:szCs w:val="21"/>
              </w:rPr>
              <w:t xml:space="preserve">   </w:t>
            </w:r>
            <m:oMath>
              <m:sSub>
                <m:sSubPr>
                  <m:ctrlPr>
                    <w:rPr>
                      <w:rFonts w:ascii="Cambria Math" w:hAnsi="Cambria Math"/>
                      <w:i/>
                      <w:kern w:val="0"/>
                      <w:szCs w:val="21"/>
                    </w:rPr>
                  </m:ctrlPr>
                </m:sSubPr>
                <m:e>
                  <m:r>
                    <w:rPr>
                      <w:rFonts w:ascii="Cambria Math"/>
                      <w:kern w:val="0"/>
                      <w:szCs w:val="21"/>
                    </w:rPr>
                    <m:t>L</m:t>
                  </m:r>
                </m:e>
                <m:sub>
                  <m:r>
                    <w:rPr>
                      <w:rFonts w:ascii="Cambria Math"/>
                      <w:kern w:val="0"/>
                      <w:szCs w:val="21"/>
                    </w:rPr>
                    <m:t>A</m:t>
                  </m:r>
                </m:sub>
              </m:sSub>
              <m:d>
                <m:dPr>
                  <m:ctrlPr>
                    <w:rPr>
                      <w:rFonts w:ascii="Cambria Math" w:hAnsi="Cambria Math"/>
                      <w:i/>
                      <w:kern w:val="0"/>
                      <w:szCs w:val="21"/>
                    </w:rPr>
                  </m:ctrlPr>
                </m:dPr>
                <m:e>
                  <m:r>
                    <w:rPr>
                      <w:rFonts w:ascii="Cambria Math"/>
                      <w:kern w:val="0"/>
                      <w:szCs w:val="21"/>
                    </w:rPr>
                    <m:t>r</m:t>
                  </m:r>
                </m:e>
              </m:d>
              <m:r>
                <w:rPr>
                  <w:rFonts w:ascii="Cambria Math"/>
                  <w:kern w:val="0"/>
                  <w:szCs w:val="21"/>
                </w:rPr>
                <m:t>=</m:t>
              </m:r>
              <m:sSub>
                <m:sSubPr>
                  <m:ctrlPr>
                    <w:rPr>
                      <w:rFonts w:ascii="Cambria Math" w:hAnsi="Cambria Math"/>
                      <w:i/>
                      <w:kern w:val="0"/>
                      <w:szCs w:val="21"/>
                    </w:rPr>
                  </m:ctrlPr>
                </m:sSubPr>
                <m:e>
                  <m:r>
                    <w:rPr>
                      <w:rFonts w:ascii="Cambria Math"/>
                      <w:kern w:val="0"/>
                      <w:szCs w:val="21"/>
                    </w:rPr>
                    <m:t>L</m:t>
                  </m:r>
                </m:e>
                <m:sub>
                  <m:r>
                    <w:rPr>
                      <w:rFonts w:ascii="Cambria Math"/>
                      <w:kern w:val="0"/>
                      <w:szCs w:val="21"/>
                    </w:rPr>
                    <m:t>A</m:t>
                  </m:r>
                </m:sub>
              </m:sSub>
              <m:d>
                <m:dPr>
                  <m:ctrlPr>
                    <w:rPr>
                      <w:rFonts w:ascii="Cambria Math" w:hAnsi="Cambria Math"/>
                      <w:i/>
                      <w:kern w:val="0"/>
                      <w:szCs w:val="21"/>
                    </w:rPr>
                  </m:ctrlPr>
                </m:dPr>
                <m:e>
                  <m:sSub>
                    <m:sSubPr>
                      <m:ctrlPr>
                        <w:rPr>
                          <w:rFonts w:ascii="Cambria Math" w:hAnsi="Cambria Math"/>
                          <w:i/>
                          <w:kern w:val="0"/>
                          <w:szCs w:val="21"/>
                        </w:rPr>
                      </m:ctrlPr>
                    </m:sSubPr>
                    <m:e>
                      <m:r>
                        <w:rPr>
                          <w:rFonts w:ascii="Cambria Math"/>
                          <w:kern w:val="0"/>
                          <w:szCs w:val="21"/>
                        </w:rPr>
                        <m:t>r</m:t>
                      </m:r>
                    </m:e>
                    <m:sub>
                      <m:r>
                        <w:rPr>
                          <w:rFonts w:ascii="Cambria Math"/>
                          <w:kern w:val="0"/>
                          <w:szCs w:val="21"/>
                        </w:rPr>
                        <m:t>0</m:t>
                      </m:r>
                    </m:sub>
                  </m:sSub>
                </m:e>
              </m:d>
              <m:r>
                <w:rPr>
                  <w:rFonts w:ascii="Cambria Math"/>
                  <w:kern w:val="0"/>
                  <w:szCs w:val="21"/>
                </w:rPr>
                <m:t>-</m:t>
              </m:r>
              <m:r>
                <w:rPr>
                  <w:rFonts w:ascii="Cambria Math"/>
                  <w:kern w:val="0"/>
                  <w:szCs w:val="21"/>
                </w:rPr>
                <m:t>20</m:t>
              </m:r>
              <m:func>
                <m:funcPr>
                  <m:ctrlPr>
                    <w:rPr>
                      <w:rFonts w:ascii="Cambria Math" w:hAnsi="Cambria Math"/>
                      <w:i/>
                      <w:kern w:val="0"/>
                      <w:szCs w:val="21"/>
                    </w:rPr>
                  </m:ctrlPr>
                </m:funcPr>
                <m:fName>
                  <m:r>
                    <w:rPr>
                      <w:rFonts w:ascii="Cambria Math"/>
                      <w:kern w:val="0"/>
                      <w:szCs w:val="21"/>
                    </w:rPr>
                    <m:t>lg</m:t>
                  </m:r>
                </m:fName>
                <m:e>
                  <m:f>
                    <m:fPr>
                      <m:ctrlPr>
                        <w:rPr>
                          <w:rFonts w:ascii="Cambria Math" w:hAnsi="Cambria Math"/>
                          <w:i/>
                          <w:kern w:val="0"/>
                          <w:szCs w:val="21"/>
                        </w:rPr>
                      </m:ctrlPr>
                    </m:fPr>
                    <m:num>
                      <m:r>
                        <w:rPr>
                          <w:rFonts w:ascii="Cambria Math"/>
                          <w:kern w:val="0"/>
                          <w:szCs w:val="21"/>
                        </w:rPr>
                        <m:t>r</m:t>
                      </m:r>
                    </m:num>
                    <m:den>
                      <m:sSub>
                        <m:sSubPr>
                          <m:ctrlPr>
                            <w:rPr>
                              <w:rFonts w:ascii="Cambria Math" w:hAnsi="Cambria Math"/>
                              <w:i/>
                              <w:kern w:val="0"/>
                              <w:szCs w:val="21"/>
                            </w:rPr>
                          </m:ctrlPr>
                        </m:sSubPr>
                        <m:e>
                          <m:r>
                            <w:rPr>
                              <w:rFonts w:ascii="Cambria Math"/>
                              <w:kern w:val="0"/>
                              <w:szCs w:val="21"/>
                            </w:rPr>
                            <m:t>r</m:t>
                          </m:r>
                        </m:e>
                        <m:sub>
                          <m:r>
                            <w:rPr>
                              <w:rFonts w:ascii="Cambria Math"/>
                              <w:kern w:val="0"/>
                              <w:szCs w:val="21"/>
                            </w:rPr>
                            <m:t>0</m:t>
                          </m:r>
                        </m:sub>
                      </m:sSub>
                    </m:den>
                  </m:f>
                </m:e>
              </m:func>
            </m:oMath>
          </w:p>
          <w:p w14:paraId="75414580" w14:textId="77777777" w:rsidR="00E97CEE" w:rsidRPr="00FC741E" w:rsidRDefault="00E97CEE" w:rsidP="004578A7">
            <w:pPr>
              <w:spacing w:line="360" w:lineRule="auto"/>
              <w:rPr>
                <w:szCs w:val="21"/>
              </w:rPr>
            </w:pPr>
            <w:r w:rsidRPr="00FC741E">
              <w:rPr>
                <w:szCs w:val="21"/>
              </w:rPr>
              <w:t>式中：</w:t>
            </w:r>
            <w:r w:rsidRPr="00FC741E">
              <w:rPr>
                <w:szCs w:val="21"/>
              </w:rPr>
              <w:t xml:space="preserve">  L</w:t>
            </w:r>
            <w:r w:rsidRPr="00FC741E">
              <w:rPr>
                <w:szCs w:val="21"/>
                <w:vertAlign w:val="subscript"/>
              </w:rPr>
              <w:t>A</w:t>
            </w:r>
            <w:r w:rsidRPr="00FC741E">
              <w:rPr>
                <w:szCs w:val="21"/>
              </w:rPr>
              <w:t>(r)——</w:t>
            </w:r>
            <w:r w:rsidRPr="00FC741E">
              <w:rPr>
                <w:szCs w:val="21"/>
              </w:rPr>
              <w:t>为距施工设备</w:t>
            </w:r>
            <w:r w:rsidRPr="00FC741E">
              <w:rPr>
                <w:szCs w:val="21"/>
              </w:rPr>
              <w:t>r</w:t>
            </w:r>
            <w:r w:rsidRPr="00FC741E">
              <w:rPr>
                <w:szCs w:val="21"/>
              </w:rPr>
              <w:t>（</w:t>
            </w:r>
            <w:r w:rsidRPr="00FC741E">
              <w:rPr>
                <w:szCs w:val="21"/>
              </w:rPr>
              <w:t>m</w:t>
            </w:r>
            <w:r w:rsidRPr="00FC741E">
              <w:rPr>
                <w:szCs w:val="21"/>
              </w:rPr>
              <w:t>）处的</w:t>
            </w:r>
            <w:r w:rsidRPr="00FC741E">
              <w:rPr>
                <w:szCs w:val="21"/>
              </w:rPr>
              <w:t>A</w:t>
            </w:r>
            <w:r w:rsidRPr="00FC741E">
              <w:rPr>
                <w:szCs w:val="21"/>
              </w:rPr>
              <w:t>声级，</w:t>
            </w:r>
            <w:r w:rsidRPr="00FC741E">
              <w:rPr>
                <w:szCs w:val="21"/>
              </w:rPr>
              <w:t>dB(A)</w:t>
            </w:r>
            <w:r w:rsidRPr="00FC741E">
              <w:rPr>
                <w:szCs w:val="21"/>
              </w:rPr>
              <w:t>；</w:t>
            </w:r>
          </w:p>
          <w:p w14:paraId="64142A32" w14:textId="77777777" w:rsidR="00E97CEE" w:rsidRPr="00FC741E" w:rsidRDefault="00E97CEE" w:rsidP="004578A7">
            <w:pPr>
              <w:spacing w:line="360" w:lineRule="auto"/>
              <w:rPr>
                <w:szCs w:val="21"/>
              </w:rPr>
            </w:pPr>
            <w:r w:rsidRPr="00FC741E">
              <w:rPr>
                <w:szCs w:val="21"/>
              </w:rPr>
              <w:t xml:space="preserve">        L</w:t>
            </w:r>
            <w:r w:rsidRPr="00FC741E">
              <w:rPr>
                <w:szCs w:val="21"/>
                <w:vertAlign w:val="subscript"/>
              </w:rPr>
              <w:t>A</w:t>
            </w:r>
            <w:r w:rsidRPr="00FC741E">
              <w:rPr>
                <w:szCs w:val="21"/>
              </w:rPr>
              <w:t>(r</w:t>
            </w:r>
            <w:r w:rsidRPr="00FC741E">
              <w:rPr>
                <w:szCs w:val="21"/>
                <w:vertAlign w:val="subscript"/>
              </w:rPr>
              <w:t>0</w:t>
            </w:r>
            <w:r w:rsidRPr="00FC741E">
              <w:rPr>
                <w:szCs w:val="21"/>
              </w:rPr>
              <w:t>)——</w:t>
            </w:r>
            <w:r w:rsidRPr="00FC741E">
              <w:rPr>
                <w:szCs w:val="21"/>
              </w:rPr>
              <w:t>为距施工设备</w:t>
            </w:r>
            <w:r w:rsidRPr="00FC741E">
              <w:rPr>
                <w:szCs w:val="21"/>
              </w:rPr>
              <w:t>r</w:t>
            </w:r>
            <w:r w:rsidRPr="00FC741E">
              <w:rPr>
                <w:szCs w:val="21"/>
                <w:vertAlign w:val="subscript"/>
              </w:rPr>
              <w:t>0</w:t>
            </w:r>
            <w:r w:rsidRPr="00FC741E">
              <w:rPr>
                <w:szCs w:val="21"/>
              </w:rPr>
              <w:t>（</w:t>
            </w:r>
            <w:r w:rsidRPr="00FC741E">
              <w:rPr>
                <w:szCs w:val="21"/>
              </w:rPr>
              <w:t>m</w:t>
            </w:r>
            <w:r w:rsidRPr="00FC741E">
              <w:rPr>
                <w:szCs w:val="21"/>
              </w:rPr>
              <w:t>）处的</w:t>
            </w:r>
            <w:r w:rsidRPr="00FC741E">
              <w:rPr>
                <w:szCs w:val="21"/>
              </w:rPr>
              <w:t>A</w:t>
            </w:r>
            <w:r w:rsidRPr="00FC741E">
              <w:rPr>
                <w:szCs w:val="21"/>
              </w:rPr>
              <w:t>声级，</w:t>
            </w:r>
            <w:r w:rsidRPr="00FC741E">
              <w:rPr>
                <w:szCs w:val="21"/>
              </w:rPr>
              <w:t>dB(A)</w:t>
            </w:r>
            <w:r w:rsidRPr="00FC741E">
              <w:rPr>
                <w:szCs w:val="21"/>
              </w:rPr>
              <w:t>。</w:t>
            </w:r>
          </w:p>
          <w:p w14:paraId="74A3B32D" w14:textId="7C0B5364" w:rsidR="00E97CEE" w:rsidRPr="00FC741E" w:rsidRDefault="00E97CEE" w:rsidP="004578A7">
            <w:pPr>
              <w:tabs>
                <w:tab w:val="left" w:pos="360"/>
                <w:tab w:val="left" w:pos="540"/>
              </w:tabs>
              <w:autoSpaceDE w:val="0"/>
              <w:autoSpaceDN w:val="0"/>
              <w:adjustRightInd w:val="0"/>
              <w:spacing w:line="360" w:lineRule="auto"/>
              <w:ind w:firstLineChars="200" w:firstLine="420"/>
              <w:rPr>
                <w:color w:val="000000"/>
                <w:szCs w:val="21"/>
              </w:rPr>
            </w:pPr>
            <w:r w:rsidRPr="00FC741E">
              <w:rPr>
                <w:color w:val="000000"/>
                <w:szCs w:val="21"/>
              </w:rPr>
              <w:t>根据施工使用情况，利用表</w:t>
            </w:r>
            <w:r w:rsidRPr="00FC741E">
              <w:rPr>
                <w:color w:val="000000"/>
                <w:szCs w:val="21"/>
              </w:rPr>
              <w:t>4</w:t>
            </w:r>
            <w:r w:rsidRPr="00FC741E">
              <w:rPr>
                <w:rFonts w:hint="eastAsia"/>
                <w:color w:val="000000"/>
                <w:szCs w:val="21"/>
              </w:rPr>
              <w:t>-</w:t>
            </w:r>
            <w:r w:rsidR="00D31AEC" w:rsidRPr="00FC741E">
              <w:rPr>
                <w:rFonts w:hint="eastAsia"/>
                <w:color w:val="000000"/>
                <w:szCs w:val="21"/>
              </w:rPr>
              <w:t>2</w:t>
            </w:r>
            <w:r w:rsidRPr="00FC741E">
              <w:rPr>
                <w:color w:val="000000"/>
                <w:szCs w:val="21"/>
              </w:rPr>
              <w:t>中主要施工机械噪声水平类比资料作为声源参数，计算出施工场界噪声排放值。</w:t>
            </w:r>
          </w:p>
          <w:p w14:paraId="471DBE95" w14:textId="77777777" w:rsidR="00E97CEE" w:rsidRPr="00FC741E" w:rsidRDefault="00E97CEE" w:rsidP="004578A7">
            <w:pPr>
              <w:pStyle w:val="zw"/>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w:t>
            </w:r>
            <w:r w:rsidRPr="00FC741E">
              <w:rPr>
                <w:rFonts w:ascii="Times New Roman" w:hAnsi="Times New Roman" w:cs="Times New Roman"/>
                <w:color w:val="000000"/>
                <w:sz w:val="21"/>
                <w:szCs w:val="21"/>
              </w:rPr>
              <w:t>2</w:t>
            </w:r>
            <w:r w:rsidRPr="00FC741E">
              <w:rPr>
                <w:rFonts w:ascii="Times New Roman" w:hAnsi="Times New Roman" w:cs="Times New Roman"/>
                <w:color w:val="000000"/>
                <w:sz w:val="21"/>
                <w:szCs w:val="21"/>
              </w:rPr>
              <w:t>）预测分析</w:t>
            </w:r>
          </w:p>
          <w:p w14:paraId="5B253012" w14:textId="77777777"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1</w:t>
            </w:r>
            <w:r w:rsidRPr="00FC741E">
              <w:rPr>
                <w:rFonts w:ascii="Times New Roman" w:hAnsi="Times New Roman" w:cs="Times New Roman"/>
                <w:color w:val="000000"/>
                <w:sz w:val="21"/>
                <w:szCs w:val="21"/>
              </w:rPr>
              <w:t>）土地平整阶段</w:t>
            </w:r>
          </w:p>
          <w:p w14:paraId="3CB2097E" w14:textId="41B885B1"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土地平整阶段主要施工设备为</w:t>
            </w:r>
            <w:r w:rsidRPr="00FC741E">
              <w:rPr>
                <w:rFonts w:ascii="Times New Roman" w:hAnsi="Times New Roman" w:cs="Times New Roman" w:hint="eastAsia"/>
                <w:color w:val="000000"/>
                <w:sz w:val="21"/>
                <w:szCs w:val="21"/>
              </w:rPr>
              <w:t>推土机</w:t>
            </w:r>
            <w:r w:rsidRPr="00FC741E">
              <w:rPr>
                <w:rFonts w:ascii="Times New Roman" w:hAnsi="Times New Roman" w:cs="Times New Roman"/>
                <w:color w:val="000000"/>
                <w:sz w:val="21"/>
                <w:szCs w:val="21"/>
              </w:rPr>
              <w:t>、挖土机及重型运输车，可通过噪声衰减公式计算出噪声值随距离增加而产生的衰减量，并可得出预测点处的噪声贡献值，计算结果详见表</w:t>
            </w:r>
            <w:r w:rsidRPr="00FC741E">
              <w:rPr>
                <w:rFonts w:ascii="Times New Roman" w:hAnsi="Times New Roman" w:cs="Times New Roman"/>
                <w:color w:val="000000"/>
                <w:sz w:val="21"/>
                <w:szCs w:val="21"/>
              </w:rPr>
              <w:t>4-3</w:t>
            </w:r>
            <w:r w:rsidRPr="00FC741E">
              <w:rPr>
                <w:rFonts w:ascii="Times New Roman" w:hAnsi="Times New Roman" w:cs="Times New Roman"/>
                <w:color w:val="000000"/>
                <w:sz w:val="21"/>
                <w:szCs w:val="21"/>
              </w:rPr>
              <w:t>。</w:t>
            </w:r>
          </w:p>
          <w:p w14:paraId="1522F048" w14:textId="77777777" w:rsidR="00E97CEE" w:rsidRPr="00FC741E" w:rsidRDefault="00E97CEE" w:rsidP="004578A7">
            <w:pPr>
              <w:snapToGrid w:val="0"/>
              <w:jc w:val="center"/>
              <w:rPr>
                <w:rFonts w:eastAsia="等线"/>
                <w:b/>
                <w:szCs w:val="21"/>
              </w:rPr>
            </w:pPr>
            <w:r w:rsidRPr="00FC741E">
              <w:rPr>
                <w:rFonts w:eastAsia="等线"/>
                <w:b/>
                <w:szCs w:val="21"/>
              </w:rPr>
              <w:t>表</w:t>
            </w:r>
            <w:r w:rsidRPr="00FC741E">
              <w:rPr>
                <w:rFonts w:eastAsia="等线"/>
                <w:b/>
                <w:szCs w:val="21"/>
              </w:rPr>
              <w:t xml:space="preserve">4-3  </w:t>
            </w:r>
            <w:r w:rsidRPr="00FC741E">
              <w:rPr>
                <w:rFonts w:eastAsia="等线"/>
                <w:b/>
                <w:szCs w:val="21"/>
              </w:rPr>
              <w:t>土地平整阶段主要施工机械作业噪声预测值</w:t>
            </w:r>
            <w:r w:rsidRPr="00FC741E">
              <w:rPr>
                <w:rFonts w:eastAsia="等线"/>
                <w:b/>
                <w:szCs w:val="21"/>
              </w:rPr>
              <w:t xml:space="preserve"> </w:t>
            </w:r>
            <w:r w:rsidRPr="00FC741E">
              <w:rPr>
                <w:rFonts w:eastAsia="等线"/>
                <w:b/>
                <w:szCs w:val="21"/>
              </w:rPr>
              <w:t>单位：</w:t>
            </w:r>
            <w:r w:rsidRPr="00FC741E">
              <w:rPr>
                <w:rFonts w:eastAsia="等线"/>
                <w:b/>
                <w:szCs w:val="21"/>
              </w:rPr>
              <w:t>dB(A)</w:t>
            </w:r>
          </w:p>
          <w:tbl>
            <w:tblPr>
              <w:tblW w:w="8272"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29"/>
              <w:gridCol w:w="789"/>
              <w:gridCol w:w="703"/>
              <w:gridCol w:w="682"/>
              <w:gridCol w:w="682"/>
              <w:gridCol w:w="681"/>
              <w:gridCol w:w="682"/>
              <w:gridCol w:w="706"/>
              <w:gridCol w:w="706"/>
              <w:gridCol w:w="706"/>
              <w:gridCol w:w="706"/>
            </w:tblGrid>
            <w:tr w:rsidR="00E97CEE" w:rsidRPr="00FC741E" w14:paraId="26C19A8A" w14:textId="77777777" w:rsidTr="004578A7">
              <w:trPr>
                <w:trHeight w:val="340"/>
                <w:jc w:val="center"/>
              </w:trPr>
              <w:tc>
                <w:tcPr>
                  <w:tcW w:w="1229" w:type="dxa"/>
                  <w:vMerge w:val="restart"/>
                  <w:tcBorders>
                    <w:top w:val="single" w:sz="12" w:space="0" w:color="auto"/>
                    <w:bottom w:val="single" w:sz="4" w:space="0" w:color="auto"/>
                  </w:tcBorders>
                  <w:shd w:val="clear" w:color="auto" w:fill="auto"/>
                  <w:vAlign w:val="center"/>
                </w:tcPr>
                <w:p w14:paraId="7868B4E6" w14:textId="77777777" w:rsidR="00E97CEE" w:rsidRPr="00FC741E" w:rsidRDefault="00E97CEE" w:rsidP="004578A7">
                  <w:pPr>
                    <w:spacing w:line="280" w:lineRule="exact"/>
                    <w:jc w:val="center"/>
                    <w:rPr>
                      <w:b/>
                      <w:bCs/>
                      <w:sz w:val="18"/>
                      <w:szCs w:val="18"/>
                    </w:rPr>
                  </w:pPr>
                  <w:r w:rsidRPr="00FC741E">
                    <w:rPr>
                      <w:b/>
                      <w:bCs/>
                      <w:sz w:val="18"/>
                      <w:szCs w:val="18"/>
                    </w:rPr>
                    <w:t>机械种类</w:t>
                  </w:r>
                </w:p>
              </w:tc>
              <w:tc>
                <w:tcPr>
                  <w:tcW w:w="7043" w:type="dxa"/>
                  <w:gridSpan w:val="10"/>
                  <w:tcBorders>
                    <w:top w:val="single" w:sz="12" w:space="0" w:color="auto"/>
                    <w:bottom w:val="single" w:sz="4" w:space="0" w:color="auto"/>
                  </w:tcBorders>
                  <w:shd w:val="clear" w:color="auto" w:fill="auto"/>
                  <w:vAlign w:val="center"/>
                </w:tcPr>
                <w:p w14:paraId="63F0C4FA" w14:textId="77777777" w:rsidR="00E97CEE" w:rsidRPr="00FC741E" w:rsidRDefault="00E97CEE" w:rsidP="004578A7">
                  <w:pPr>
                    <w:spacing w:line="280" w:lineRule="exact"/>
                    <w:jc w:val="center"/>
                    <w:rPr>
                      <w:b/>
                      <w:bCs/>
                      <w:sz w:val="18"/>
                      <w:szCs w:val="18"/>
                    </w:rPr>
                  </w:pPr>
                  <w:r w:rsidRPr="00FC741E">
                    <w:rPr>
                      <w:b/>
                      <w:bCs/>
                      <w:sz w:val="18"/>
                      <w:szCs w:val="18"/>
                    </w:rPr>
                    <w:t>距施工机械距离</w:t>
                  </w:r>
                </w:p>
              </w:tc>
            </w:tr>
            <w:tr w:rsidR="00E97CEE" w:rsidRPr="00FC741E" w14:paraId="4245A9A3" w14:textId="77777777" w:rsidTr="004578A7">
              <w:trPr>
                <w:trHeight w:val="340"/>
                <w:jc w:val="center"/>
              </w:trPr>
              <w:tc>
                <w:tcPr>
                  <w:tcW w:w="1229" w:type="dxa"/>
                  <w:vMerge/>
                  <w:tcBorders>
                    <w:top w:val="single" w:sz="4" w:space="0" w:color="auto"/>
                    <w:bottom w:val="single" w:sz="12" w:space="0" w:color="auto"/>
                  </w:tcBorders>
                  <w:shd w:val="clear" w:color="auto" w:fill="auto"/>
                  <w:vAlign w:val="center"/>
                </w:tcPr>
                <w:p w14:paraId="6C52734D" w14:textId="77777777" w:rsidR="00E97CEE" w:rsidRPr="00FC741E" w:rsidRDefault="00E97CEE" w:rsidP="004578A7">
                  <w:pPr>
                    <w:spacing w:line="280" w:lineRule="exact"/>
                    <w:jc w:val="center"/>
                    <w:rPr>
                      <w:b/>
                      <w:bCs/>
                      <w:sz w:val="18"/>
                      <w:szCs w:val="18"/>
                    </w:rPr>
                  </w:pPr>
                </w:p>
              </w:tc>
              <w:tc>
                <w:tcPr>
                  <w:tcW w:w="789" w:type="dxa"/>
                  <w:tcBorders>
                    <w:top w:val="single" w:sz="4" w:space="0" w:color="auto"/>
                    <w:bottom w:val="single" w:sz="12" w:space="0" w:color="auto"/>
                  </w:tcBorders>
                  <w:shd w:val="clear" w:color="auto" w:fill="auto"/>
                  <w:vAlign w:val="center"/>
                </w:tcPr>
                <w:p w14:paraId="321E42A4" w14:textId="77777777" w:rsidR="00E97CEE" w:rsidRPr="00FC741E" w:rsidRDefault="00E97CEE" w:rsidP="004578A7">
                  <w:pPr>
                    <w:spacing w:line="280" w:lineRule="exact"/>
                    <w:jc w:val="center"/>
                    <w:rPr>
                      <w:b/>
                      <w:bCs/>
                      <w:sz w:val="18"/>
                      <w:szCs w:val="18"/>
                    </w:rPr>
                  </w:pPr>
                  <w:r w:rsidRPr="00FC741E">
                    <w:rPr>
                      <w:b/>
                      <w:bCs/>
                      <w:sz w:val="18"/>
                      <w:szCs w:val="18"/>
                    </w:rPr>
                    <w:t>10m*</w:t>
                  </w:r>
                </w:p>
              </w:tc>
              <w:tc>
                <w:tcPr>
                  <w:tcW w:w="703" w:type="dxa"/>
                  <w:tcBorders>
                    <w:top w:val="single" w:sz="4" w:space="0" w:color="auto"/>
                    <w:bottom w:val="single" w:sz="12" w:space="0" w:color="auto"/>
                  </w:tcBorders>
                  <w:shd w:val="clear" w:color="auto" w:fill="auto"/>
                  <w:vAlign w:val="center"/>
                </w:tcPr>
                <w:p w14:paraId="4DEF562F" w14:textId="77777777" w:rsidR="00E97CEE" w:rsidRPr="00FC741E" w:rsidRDefault="00E97CEE" w:rsidP="004578A7">
                  <w:pPr>
                    <w:spacing w:line="280" w:lineRule="exact"/>
                    <w:jc w:val="center"/>
                    <w:rPr>
                      <w:b/>
                      <w:bCs/>
                      <w:sz w:val="18"/>
                      <w:szCs w:val="18"/>
                    </w:rPr>
                  </w:pPr>
                  <w:r w:rsidRPr="00FC741E">
                    <w:rPr>
                      <w:b/>
                      <w:bCs/>
                      <w:sz w:val="18"/>
                      <w:szCs w:val="18"/>
                    </w:rPr>
                    <w:t>20m</w:t>
                  </w:r>
                </w:p>
              </w:tc>
              <w:tc>
                <w:tcPr>
                  <w:tcW w:w="682" w:type="dxa"/>
                  <w:tcBorders>
                    <w:top w:val="single" w:sz="4" w:space="0" w:color="auto"/>
                    <w:bottom w:val="single" w:sz="12" w:space="0" w:color="auto"/>
                  </w:tcBorders>
                  <w:shd w:val="clear" w:color="auto" w:fill="auto"/>
                  <w:vAlign w:val="center"/>
                </w:tcPr>
                <w:p w14:paraId="71CA2349" w14:textId="77777777" w:rsidR="00E97CEE" w:rsidRPr="00FC741E" w:rsidRDefault="00E97CEE" w:rsidP="004578A7">
                  <w:pPr>
                    <w:spacing w:line="280" w:lineRule="exact"/>
                    <w:jc w:val="center"/>
                    <w:rPr>
                      <w:b/>
                      <w:bCs/>
                      <w:sz w:val="18"/>
                      <w:szCs w:val="18"/>
                    </w:rPr>
                  </w:pPr>
                  <w:r w:rsidRPr="00FC741E">
                    <w:rPr>
                      <w:b/>
                      <w:bCs/>
                      <w:sz w:val="18"/>
                      <w:szCs w:val="18"/>
                    </w:rPr>
                    <w:t>30m</w:t>
                  </w:r>
                </w:p>
              </w:tc>
              <w:tc>
                <w:tcPr>
                  <w:tcW w:w="682" w:type="dxa"/>
                  <w:tcBorders>
                    <w:top w:val="single" w:sz="4" w:space="0" w:color="auto"/>
                    <w:bottom w:val="single" w:sz="12" w:space="0" w:color="auto"/>
                  </w:tcBorders>
                  <w:shd w:val="clear" w:color="auto" w:fill="auto"/>
                  <w:vAlign w:val="center"/>
                </w:tcPr>
                <w:p w14:paraId="72B89C08" w14:textId="77777777" w:rsidR="00E97CEE" w:rsidRPr="00FC741E" w:rsidRDefault="00E97CEE" w:rsidP="004578A7">
                  <w:pPr>
                    <w:spacing w:line="280" w:lineRule="exact"/>
                    <w:jc w:val="center"/>
                    <w:rPr>
                      <w:b/>
                      <w:bCs/>
                      <w:sz w:val="18"/>
                      <w:szCs w:val="18"/>
                    </w:rPr>
                  </w:pPr>
                  <w:r w:rsidRPr="00FC741E">
                    <w:rPr>
                      <w:rFonts w:hint="eastAsia"/>
                      <w:b/>
                      <w:bCs/>
                      <w:sz w:val="18"/>
                      <w:szCs w:val="18"/>
                    </w:rPr>
                    <w:t>5</w:t>
                  </w:r>
                  <w:r w:rsidRPr="00FC741E">
                    <w:rPr>
                      <w:b/>
                      <w:bCs/>
                      <w:sz w:val="18"/>
                      <w:szCs w:val="18"/>
                    </w:rPr>
                    <w:t>5</w:t>
                  </w:r>
                  <w:r w:rsidRPr="00FC741E">
                    <w:rPr>
                      <w:rFonts w:hint="eastAsia"/>
                      <w:b/>
                      <w:bCs/>
                      <w:sz w:val="18"/>
                      <w:szCs w:val="18"/>
                    </w:rPr>
                    <w:t>m</w:t>
                  </w:r>
                </w:p>
              </w:tc>
              <w:tc>
                <w:tcPr>
                  <w:tcW w:w="681" w:type="dxa"/>
                  <w:tcBorders>
                    <w:top w:val="single" w:sz="4" w:space="0" w:color="auto"/>
                    <w:bottom w:val="single" w:sz="12" w:space="0" w:color="auto"/>
                  </w:tcBorders>
                  <w:shd w:val="clear" w:color="auto" w:fill="auto"/>
                  <w:vAlign w:val="center"/>
                </w:tcPr>
                <w:p w14:paraId="2F46CA21" w14:textId="77777777" w:rsidR="00E97CEE" w:rsidRPr="00FC741E" w:rsidRDefault="00E97CEE" w:rsidP="004578A7">
                  <w:pPr>
                    <w:spacing w:line="280" w:lineRule="exact"/>
                    <w:jc w:val="center"/>
                    <w:rPr>
                      <w:b/>
                      <w:bCs/>
                      <w:sz w:val="18"/>
                      <w:szCs w:val="18"/>
                    </w:rPr>
                  </w:pPr>
                  <w:r w:rsidRPr="00FC741E">
                    <w:rPr>
                      <w:rFonts w:hint="eastAsia"/>
                      <w:b/>
                      <w:bCs/>
                      <w:sz w:val="18"/>
                      <w:szCs w:val="18"/>
                    </w:rPr>
                    <w:t>6</w:t>
                  </w:r>
                  <w:r w:rsidRPr="00FC741E">
                    <w:rPr>
                      <w:b/>
                      <w:bCs/>
                      <w:sz w:val="18"/>
                      <w:szCs w:val="18"/>
                    </w:rPr>
                    <w:t>0</w:t>
                  </w:r>
                  <w:r w:rsidRPr="00FC741E">
                    <w:rPr>
                      <w:rFonts w:hint="eastAsia"/>
                      <w:b/>
                      <w:bCs/>
                      <w:sz w:val="18"/>
                      <w:szCs w:val="18"/>
                    </w:rPr>
                    <w:t>m</w:t>
                  </w:r>
                </w:p>
              </w:tc>
              <w:tc>
                <w:tcPr>
                  <w:tcW w:w="682" w:type="dxa"/>
                  <w:tcBorders>
                    <w:top w:val="single" w:sz="4" w:space="0" w:color="auto"/>
                    <w:bottom w:val="single" w:sz="12" w:space="0" w:color="auto"/>
                  </w:tcBorders>
                  <w:shd w:val="clear" w:color="auto" w:fill="auto"/>
                  <w:vAlign w:val="center"/>
                </w:tcPr>
                <w:p w14:paraId="49C52B21" w14:textId="77777777" w:rsidR="00E97CEE" w:rsidRPr="00FC741E" w:rsidRDefault="00E97CEE" w:rsidP="004578A7">
                  <w:pPr>
                    <w:spacing w:line="280" w:lineRule="exact"/>
                    <w:jc w:val="center"/>
                    <w:rPr>
                      <w:b/>
                      <w:bCs/>
                      <w:sz w:val="18"/>
                      <w:szCs w:val="18"/>
                    </w:rPr>
                  </w:pPr>
                  <w:r w:rsidRPr="00FC741E">
                    <w:rPr>
                      <w:rFonts w:hint="eastAsia"/>
                      <w:b/>
                      <w:bCs/>
                      <w:sz w:val="18"/>
                      <w:szCs w:val="18"/>
                    </w:rPr>
                    <w:t>6</w:t>
                  </w:r>
                  <w:r w:rsidRPr="00FC741E">
                    <w:rPr>
                      <w:b/>
                      <w:bCs/>
                      <w:sz w:val="18"/>
                      <w:szCs w:val="18"/>
                    </w:rPr>
                    <w:t>5</w:t>
                  </w:r>
                  <w:r w:rsidRPr="00FC741E">
                    <w:rPr>
                      <w:rFonts w:hint="eastAsia"/>
                      <w:b/>
                      <w:bCs/>
                      <w:sz w:val="18"/>
                      <w:szCs w:val="18"/>
                    </w:rPr>
                    <w:t>m</w:t>
                  </w:r>
                </w:p>
              </w:tc>
              <w:tc>
                <w:tcPr>
                  <w:tcW w:w="706" w:type="dxa"/>
                  <w:tcBorders>
                    <w:top w:val="single" w:sz="4" w:space="0" w:color="auto"/>
                    <w:bottom w:val="single" w:sz="12" w:space="0" w:color="auto"/>
                  </w:tcBorders>
                  <w:shd w:val="clear" w:color="auto" w:fill="auto"/>
                  <w:vAlign w:val="center"/>
                </w:tcPr>
                <w:p w14:paraId="2C147458" w14:textId="77777777" w:rsidR="00E97CEE" w:rsidRPr="00FC741E" w:rsidRDefault="00E97CEE" w:rsidP="004578A7">
                  <w:pPr>
                    <w:spacing w:line="280" w:lineRule="exact"/>
                    <w:jc w:val="center"/>
                    <w:rPr>
                      <w:b/>
                      <w:bCs/>
                      <w:sz w:val="18"/>
                      <w:szCs w:val="18"/>
                    </w:rPr>
                  </w:pPr>
                  <w:r w:rsidRPr="00FC741E">
                    <w:rPr>
                      <w:rFonts w:hint="eastAsia"/>
                      <w:b/>
                      <w:bCs/>
                      <w:sz w:val="18"/>
                      <w:szCs w:val="18"/>
                    </w:rPr>
                    <w:t>1</w:t>
                  </w:r>
                  <w:r w:rsidRPr="00FC741E">
                    <w:rPr>
                      <w:b/>
                      <w:bCs/>
                      <w:sz w:val="18"/>
                      <w:szCs w:val="18"/>
                    </w:rPr>
                    <w:t>00</w:t>
                  </w:r>
                  <w:r w:rsidRPr="00FC741E">
                    <w:rPr>
                      <w:rFonts w:hint="eastAsia"/>
                      <w:b/>
                      <w:bCs/>
                      <w:sz w:val="18"/>
                      <w:szCs w:val="18"/>
                    </w:rPr>
                    <w:t>m</w:t>
                  </w:r>
                </w:p>
              </w:tc>
              <w:tc>
                <w:tcPr>
                  <w:tcW w:w="706" w:type="dxa"/>
                  <w:tcBorders>
                    <w:top w:val="single" w:sz="4" w:space="0" w:color="auto"/>
                    <w:bottom w:val="single" w:sz="12" w:space="0" w:color="auto"/>
                  </w:tcBorders>
                  <w:shd w:val="clear" w:color="auto" w:fill="auto"/>
                  <w:vAlign w:val="center"/>
                </w:tcPr>
                <w:p w14:paraId="27C02844" w14:textId="77777777" w:rsidR="00E97CEE" w:rsidRPr="00FC741E" w:rsidRDefault="00E97CEE" w:rsidP="004578A7">
                  <w:pPr>
                    <w:spacing w:line="280" w:lineRule="exact"/>
                    <w:jc w:val="center"/>
                    <w:rPr>
                      <w:b/>
                      <w:bCs/>
                      <w:sz w:val="18"/>
                      <w:szCs w:val="18"/>
                    </w:rPr>
                  </w:pPr>
                  <w:r w:rsidRPr="00FC741E">
                    <w:rPr>
                      <w:rFonts w:hint="eastAsia"/>
                      <w:b/>
                      <w:bCs/>
                      <w:sz w:val="18"/>
                      <w:szCs w:val="18"/>
                    </w:rPr>
                    <w:t>3</w:t>
                  </w:r>
                  <w:r w:rsidRPr="00FC741E">
                    <w:rPr>
                      <w:b/>
                      <w:bCs/>
                      <w:sz w:val="18"/>
                      <w:szCs w:val="18"/>
                    </w:rPr>
                    <w:t>15</w:t>
                  </w:r>
                  <w:r w:rsidRPr="00FC741E">
                    <w:rPr>
                      <w:rFonts w:hint="eastAsia"/>
                      <w:b/>
                      <w:bCs/>
                      <w:sz w:val="18"/>
                      <w:szCs w:val="18"/>
                    </w:rPr>
                    <w:t>m</w:t>
                  </w:r>
                </w:p>
              </w:tc>
              <w:tc>
                <w:tcPr>
                  <w:tcW w:w="706" w:type="dxa"/>
                  <w:tcBorders>
                    <w:top w:val="single" w:sz="4" w:space="0" w:color="auto"/>
                    <w:bottom w:val="single" w:sz="12" w:space="0" w:color="auto"/>
                  </w:tcBorders>
                  <w:shd w:val="clear" w:color="auto" w:fill="auto"/>
                  <w:vAlign w:val="center"/>
                </w:tcPr>
                <w:p w14:paraId="11D57972" w14:textId="77777777" w:rsidR="00E97CEE" w:rsidRPr="00FC741E" w:rsidRDefault="00E97CEE" w:rsidP="004578A7">
                  <w:pPr>
                    <w:spacing w:line="280" w:lineRule="exact"/>
                    <w:jc w:val="center"/>
                    <w:rPr>
                      <w:b/>
                      <w:bCs/>
                      <w:sz w:val="18"/>
                      <w:szCs w:val="18"/>
                    </w:rPr>
                  </w:pPr>
                  <w:r w:rsidRPr="00FC741E">
                    <w:rPr>
                      <w:rFonts w:hint="eastAsia"/>
                      <w:b/>
                      <w:bCs/>
                      <w:sz w:val="18"/>
                      <w:szCs w:val="18"/>
                    </w:rPr>
                    <w:t>3</w:t>
                  </w:r>
                  <w:r w:rsidRPr="00FC741E">
                    <w:rPr>
                      <w:b/>
                      <w:bCs/>
                      <w:sz w:val="18"/>
                      <w:szCs w:val="18"/>
                    </w:rPr>
                    <w:t>20</w:t>
                  </w:r>
                  <w:r w:rsidRPr="00FC741E">
                    <w:rPr>
                      <w:rFonts w:hint="eastAsia"/>
                      <w:b/>
                      <w:bCs/>
                      <w:sz w:val="18"/>
                      <w:szCs w:val="18"/>
                    </w:rPr>
                    <w:t>m</w:t>
                  </w:r>
                </w:p>
              </w:tc>
              <w:tc>
                <w:tcPr>
                  <w:tcW w:w="706" w:type="dxa"/>
                  <w:tcBorders>
                    <w:top w:val="single" w:sz="4" w:space="0" w:color="auto"/>
                    <w:bottom w:val="single" w:sz="12" w:space="0" w:color="auto"/>
                  </w:tcBorders>
                  <w:shd w:val="clear" w:color="auto" w:fill="auto"/>
                  <w:vAlign w:val="center"/>
                </w:tcPr>
                <w:p w14:paraId="45A0BB7E" w14:textId="77777777" w:rsidR="00E97CEE" w:rsidRPr="00FC741E" w:rsidRDefault="00E97CEE" w:rsidP="004578A7">
                  <w:pPr>
                    <w:spacing w:line="280" w:lineRule="exact"/>
                    <w:jc w:val="center"/>
                    <w:rPr>
                      <w:b/>
                      <w:bCs/>
                      <w:sz w:val="18"/>
                      <w:szCs w:val="18"/>
                    </w:rPr>
                  </w:pPr>
                  <w:r w:rsidRPr="00FC741E">
                    <w:rPr>
                      <w:rFonts w:hint="eastAsia"/>
                      <w:b/>
                      <w:bCs/>
                      <w:sz w:val="18"/>
                      <w:szCs w:val="18"/>
                    </w:rPr>
                    <w:t>3</w:t>
                  </w:r>
                  <w:r w:rsidRPr="00FC741E">
                    <w:rPr>
                      <w:b/>
                      <w:bCs/>
                      <w:sz w:val="18"/>
                      <w:szCs w:val="18"/>
                    </w:rPr>
                    <w:t>55</w:t>
                  </w:r>
                  <w:r w:rsidRPr="00FC741E">
                    <w:rPr>
                      <w:rFonts w:hint="eastAsia"/>
                      <w:b/>
                      <w:bCs/>
                      <w:sz w:val="18"/>
                      <w:szCs w:val="18"/>
                    </w:rPr>
                    <w:t>m</w:t>
                  </w:r>
                </w:p>
              </w:tc>
            </w:tr>
            <w:tr w:rsidR="00E97CEE" w:rsidRPr="00FC741E" w14:paraId="28ADA4D6" w14:textId="77777777" w:rsidTr="004578A7">
              <w:trPr>
                <w:trHeight w:val="340"/>
                <w:jc w:val="center"/>
              </w:trPr>
              <w:tc>
                <w:tcPr>
                  <w:tcW w:w="1229" w:type="dxa"/>
                  <w:tcBorders>
                    <w:top w:val="single" w:sz="12" w:space="0" w:color="auto"/>
                  </w:tcBorders>
                  <w:shd w:val="clear" w:color="auto" w:fill="auto"/>
                  <w:vAlign w:val="center"/>
                </w:tcPr>
                <w:p w14:paraId="0589BC64" w14:textId="77777777" w:rsidR="00E97CEE" w:rsidRPr="00FC741E" w:rsidRDefault="00E97CEE" w:rsidP="004578A7">
                  <w:pPr>
                    <w:spacing w:line="280" w:lineRule="exact"/>
                    <w:jc w:val="center"/>
                    <w:rPr>
                      <w:sz w:val="18"/>
                      <w:szCs w:val="18"/>
                    </w:rPr>
                  </w:pPr>
                  <w:r w:rsidRPr="00FC741E">
                    <w:rPr>
                      <w:sz w:val="18"/>
                      <w:szCs w:val="18"/>
                    </w:rPr>
                    <w:t>推土机</w:t>
                  </w:r>
                </w:p>
              </w:tc>
              <w:tc>
                <w:tcPr>
                  <w:tcW w:w="789" w:type="dxa"/>
                  <w:tcBorders>
                    <w:top w:val="single" w:sz="12" w:space="0" w:color="auto"/>
                  </w:tcBorders>
                  <w:shd w:val="clear" w:color="auto" w:fill="auto"/>
                  <w:vAlign w:val="center"/>
                </w:tcPr>
                <w:p w14:paraId="100D0A91" w14:textId="77777777" w:rsidR="00E97CEE" w:rsidRPr="00FC741E" w:rsidRDefault="00E97CEE" w:rsidP="004578A7">
                  <w:pPr>
                    <w:spacing w:line="280" w:lineRule="exact"/>
                    <w:jc w:val="center"/>
                    <w:rPr>
                      <w:sz w:val="18"/>
                      <w:szCs w:val="18"/>
                    </w:rPr>
                  </w:pPr>
                  <w:r w:rsidRPr="00FC741E">
                    <w:rPr>
                      <w:sz w:val="18"/>
                      <w:szCs w:val="18"/>
                    </w:rPr>
                    <w:t>85</w:t>
                  </w:r>
                </w:p>
              </w:tc>
              <w:tc>
                <w:tcPr>
                  <w:tcW w:w="703" w:type="dxa"/>
                  <w:tcBorders>
                    <w:top w:val="single" w:sz="12" w:space="0" w:color="auto"/>
                  </w:tcBorders>
                  <w:shd w:val="clear" w:color="auto" w:fill="auto"/>
                  <w:vAlign w:val="center"/>
                </w:tcPr>
                <w:p w14:paraId="5F5B2607"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9.0</w:t>
                  </w:r>
                </w:p>
              </w:tc>
              <w:tc>
                <w:tcPr>
                  <w:tcW w:w="682" w:type="dxa"/>
                  <w:tcBorders>
                    <w:top w:val="single" w:sz="12" w:space="0" w:color="auto"/>
                  </w:tcBorders>
                  <w:shd w:val="clear" w:color="auto" w:fill="auto"/>
                  <w:vAlign w:val="center"/>
                </w:tcPr>
                <w:p w14:paraId="46CED414"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5.5</w:t>
                  </w:r>
                </w:p>
              </w:tc>
              <w:tc>
                <w:tcPr>
                  <w:tcW w:w="682" w:type="dxa"/>
                  <w:tcBorders>
                    <w:top w:val="single" w:sz="12" w:space="0" w:color="auto"/>
                  </w:tcBorders>
                  <w:shd w:val="clear" w:color="auto" w:fill="auto"/>
                  <w:vAlign w:val="center"/>
                </w:tcPr>
                <w:p w14:paraId="07AACE93"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0.2</w:t>
                  </w:r>
                </w:p>
              </w:tc>
              <w:tc>
                <w:tcPr>
                  <w:tcW w:w="681" w:type="dxa"/>
                  <w:tcBorders>
                    <w:top w:val="single" w:sz="12" w:space="0" w:color="auto"/>
                  </w:tcBorders>
                  <w:shd w:val="clear" w:color="auto" w:fill="auto"/>
                  <w:vAlign w:val="center"/>
                </w:tcPr>
                <w:p w14:paraId="3EC37F92"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9.4</w:t>
                  </w:r>
                </w:p>
              </w:tc>
              <w:tc>
                <w:tcPr>
                  <w:tcW w:w="682" w:type="dxa"/>
                  <w:tcBorders>
                    <w:top w:val="single" w:sz="12" w:space="0" w:color="auto"/>
                  </w:tcBorders>
                  <w:shd w:val="clear" w:color="auto" w:fill="auto"/>
                  <w:vAlign w:val="center"/>
                </w:tcPr>
                <w:p w14:paraId="6D01D748"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8.7</w:t>
                  </w:r>
                </w:p>
              </w:tc>
              <w:tc>
                <w:tcPr>
                  <w:tcW w:w="706" w:type="dxa"/>
                  <w:tcBorders>
                    <w:top w:val="single" w:sz="12" w:space="0" w:color="auto"/>
                  </w:tcBorders>
                  <w:shd w:val="clear" w:color="auto" w:fill="auto"/>
                  <w:vAlign w:val="center"/>
                </w:tcPr>
                <w:p w14:paraId="7AACDDCA"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5.0</w:t>
                  </w:r>
                </w:p>
              </w:tc>
              <w:tc>
                <w:tcPr>
                  <w:tcW w:w="706" w:type="dxa"/>
                  <w:tcBorders>
                    <w:top w:val="single" w:sz="12" w:space="0" w:color="auto"/>
                  </w:tcBorders>
                  <w:shd w:val="clear" w:color="auto" w:fill="auto"/>
                  <w:vAlign w:val="center"/>
                </w:tcPr>
                <w:p w14:paraId="54C5794E"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5.0</w:t>
                  </w:r>
                </w:p>
              </w:tc>
              <w:tc>
                <w:tcPr>
                  <w:tcW w:w="706" w:type="dxa"/>
                  <w:tcBorders>
                    <w:top w:val="single" w:sz="12" w:space="0" w:color="auto"/>
                  </w:tcBorders>
                  <w:shd w:val="clear" w:color="auto" w:fill="auto"/>
                  <w:vAlign w:val="center"/>
                </w:tcPr>
                <w:p w14:paraId="36CB86F8"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4.9</w:t>
                  </w:r>
                </w:p>
              </w:tc>
              <w:tc>
                <w:tcPr>
                  <w:tcW w:w="706" w:type="dxa"/>
                  <w:tcBorders>
                    <w:top w:val="single" w:sz="12" w:space="0" w:color="auto"/>
                  </w:tcBorders>
                  <w:shd w:val="clear" w:color="auto" w:fill="auto"/>
                  <w:vAlign w:val="center"/>
                </w:tcPr>
                <w:p w14:paraId="3905A592"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4.0</w:t>
                  </w:r>
                </w:p>
              </w:tc>
            </w:tr>
            <w:tr w:rsidR="00E97CEE" w:rsidRPr="00FC741E" w14:paraId="32EED428" w14:textId="77777777" w:rsidTr="004578A7">
              <w:trPr>
                <w:trHeight w:val="340"/>
                <w:jc w:val="center"/>
              </w:trPr>
              <w:tc>
                <w:tcPr>
                  <w:tcW w:w="1229" w:type="dxa"/>
                  <w:shd w:val="clear" w:color="auto" w:fill="auto"/>
                  <w:vAlign w:val="center"/>
                </w:tcPr>
                <w:p w14:paraId="28997492" w14:textId="77777777" w:rsidR="00E97CEE" w:rsidRPr="00FC741E" w:rsidRDefault="00E97CEE" w:rsidP="004578A7">
                  <w:pPr>
                    <w:spacing w:line="280" w:lineRule="exact"/>
                    <w:jc w:val="center"/>
                    <w:rPr>
                      <w:sz w:val="18"/>
                      <w:szCs w:val="18"/>
                    </w:rPr>
                  </w:pPr>
                  <w:r w:rsidRPr="00FC741E">
                    <w:rPr>
                      <w:rFonts w:hint="eastAsia"/>
                      <w:sz w:val="18"/>
                      <w:szCs w:val="18"/>
                    </w:rPr>
                    <w:t>液压挖掘机</w:t>
                  </w:r>
                </w:p>
              </w:tc>
              <w:tc>
                <w:tcPr>
                  <w:tcW w:w="789" w:type="dxa"/>
                  <w:shd w:val="clear" w:color="auto" w:fill="auto"/>
                  <w:vAlign w:val="center"/>
                </w:tcPr>
                <w:p w14:paraId="2219BBD0" w14:textId="77777777" w:rsidR="00E97CEE" w:rsidRPr="00FC741E" w:rsidRDefault="00E97CEE" w:rsidP="004578A7">
                  <w:pPr>
                    <w:spacing w:line="280" w:lineRule="exact"/>
                    <w:jc w:val="center"/>
                    <w:rPr>
                      <w:sz w:val="18"/>
                      <w:szCs w:val="18"/>
                    </w:rPr>
                  </w:pPr>
                  <w:r w:rsidRPr="00FC741E">
                    <w:rPr>
                      <w:sz w:val="18"/>
                      <w:szCs w:val="18"/>
                    </w:rPr>
                    <w:t>86</w:t>
                  </w:r>
                </w:p>
              </w:tc>
              <w:tc>
                <w:tcPr>
                  <w:tcW w:w="703" w:type="dxa"/>
                  <w:shd w:val="clear" w:color="auto" w:fill="auto"/>
                  <w:vAlign w:val="center"/>
                </w:tcPr>
                <w:p w14:paraId="5046EBEF" w14:textId="77777777" w:rsidR="00E97CEE" w:rsidRPr="00FC741E" w:rsidRDefault="00E97CEE" w:rsidP="004578A7">
                  <w:pPr>
                    <w:spacing w:line="280" w:lineRule="exact"/>
                    <w:jc w:val="center"/>
                    <w:rPr>
                      <w:sz w:val="18"/>
                      <w:szCs w:val="18"/>
                    </w:rPr>
                  </w:pPr>
                  <w:r w:rsidRPr="00FC741E">
                    <w:rPr>
                      <w:rFonts w:hint="eastAsia"/>
                      <w:sz w:val="18"/>
                      <w:szCs w:val="18"/>
                    </w:rPr>
                    <w:t>8</w:t>
                  </w:r>
                  <w:r w:rsidRPr="00FC741E">
                    <w:rPr>
                      <w:sz w:val="18"/>
                      <w:szCs w:val="18"/>
                    </w:rPr>
                    <w:t>0.0</w:t>
                  </w:r>
                </w:p>
              </w:tc>
              <w:tc>
                <w:tcPr>
                  <w:tcW w:w="682" w:type="dxa"/>
                  <w:shd w:val="clear" w:color="auto" w:fill="auto"/>
                  <w:vAlign w:val="center"/>
                </w:tcPr>
                <w:p w14:paraId="4BD613B4"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6.5</w:t>
                  </w:r>
                </w:p>
              </w:tc>
              <w:tc>
                <w:tcPr>
                  <w:tcW w:w="682" w:type="dxa"/>
                  <w:shd w:val="clear" w:color="auto" w:fill="auto"/>
                  <w:vAlign w:val="center"/>
                </w:tcPr>
                <w:p w14:paraId="6EBEBF19"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1.2</w:t>
                  </w:r>
                </w:p>
              </w:tc>
              <w:tc>
                <w:tcPr>
                  <w:tcW w:w="681" w:type="dxa"/>
                  <w:shd w:val="clear" w:color="auto" w:fill="auto"/>
                  <w:vAlign w:val="center"/>
                </w:tcPr>
                <w:p w14:paraId="26B612B3"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0.4</w:t>
                  </w:r>
                </w:p>
              </w:tc>
              <w:tc>
                <w:tcPr>
                  <w:tcW w:w="682" w:type="dxa"/>
                  <w:shd w:val="clear" w:color="auto" w:fill="auto"/>
                  <w:vAlign w:val="center"/>
                </w:tcPr>
                <w:p w14:paraId="31F8372B"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9.7</w:t>
                  </w:r>
                </w:p>
              </w:tc>
              <w:tc>
                <w:tcPr>
                  <w:tcW w:w="706" w:type="dxa"/>
                  <w:shd w:val="clear" w:color="auto" w:fill="auto"/>
                  <w:vAlign w:val="center"/>
                </w:tcPr>
                <w:p w14:paraId="1A6933CE"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6.0</w:t>
                  </w:r>
                </w:p>
              </w:tc>
              <w:tc>
                <w:tcPr>
                  <w:tcW w:w="706" w:type="dxa"/>
                  <w:shd w:val="clear" w:color="auto" w:fill="auto"/>
                  <w:vAlign w:val="center"/>
                </w:tcPr>
                <w:p w14:paraId="50F52EBE"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6.0</w:t>
                  </w:r>
                </w:p>
              </w:tc>
              <w:tc>
                <w:tcPr>
                  <w:tcW w:w="706" w:type="dxa"/>
                  <w:shd w:val="clear" w:color="auto" w:fill="auto"/>
                  <w:vAlign w:val="center"/>
                </w:tcPr>
                <w:p w14:paraId="690EFEBF"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5.9</w:t>
                  </w:r>
                </w:p>
              </w:tc>
              <w:tc>
                <w:tcPr>
                  <w:tcW w:w="706" w:type="dxa"/>
                  <w:shd w:val="clear" w:color="auto" w:fill="auto"/>
                  <w:vAlign w:val="center"/>
                </w:tcPr>
                <w:p w14:paraId="7F4FC96A"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5.0</w:t>
                  </w:r>
                </w:p>
              </w:tc>
            </w:tr>
            <w:tr w:rsidR="00E97CEE" w:rsidRPr="00FC741E" w14:paraId="0CF429FB" w14:textId="77777777" w:rsidTr="004578A7">
              <w:trPr>
                <w:trHeight w:val="340"/>
                <w:jc w:val="center"/>
              </w:trPr>
              <w:tc>
                <w:tcPr>
                  <w:tcW w:w="1229" w:type="dxa"/>
                  <w:shd w:val="clear" w:color="auto" w:fill="auto"/>
                  <w:vAlign w:val="center"/>
                </w:tcPr>
                <w:p w14:paraId="0F4DC4B2" w14:textId="77777777" w:rsidR="00E97CEE" w:rsidRPr="00FC741E" w:rsidRDefault="00E97CEE" w:rsidP="004578A7">
                  <w:pPr>
                    <w:spacing w:line="280" w:lineRule="exact"/>
                    <w:jc w:val="center"/>
                    <w:rPr>
                      <w:sz w:val="18"/>
                      <w:szCs w:val="18"/>
                    </w:rPr>
                  </w:pPr>
                  <w:r w:rsidRPr="00FC741E">
                    <w:rPr>
                      <w:sz w:val="18"/>
                      <w:szCs w:val="18"/>
                    </w:rPr>
                    <w:t>重型运输车</w:t>
                  </w:r>
                </w:p>
              </w:tc>
              <w:tc>
                <w:tcPr>
                  <w:tcW w:w="789" w:type="dxa"/>
                  <w:shd w:val="clear" w:color="auto" w:fill="auto"/>
                  <w:vAlign w:val="center"/>
                </w:tcPr>
                <w:p w14:paraId="357FA30D" w14:textId="77777777" w:rsidR="00E97CEE" w:rsidRPr="00FC741E" w:rsidRDefault="00E97CEE" w:rsidP="004578A7">
                  <w:pPr>
                    <w:spacing w:line="280" w:lineRule="exact"/>
                    <w:jc w:val="center"/>
                    <w:rPr>
                      <w:sz w:val="18"/>
                      <w:szCs w:val="18"/>
                    </w:rPr>
                  </w:pPr>
                  <w:r w:rsidRPr="00FC741E">
                    <w:rPr>
                      <w:sz w:val="18"/>
                      <w:szCs w:val="18"/>
                    </w:rPr>
                    <w:t>86</w:t>
                  </w:r>
                </w:p>
              </w:tc>
              <w:tc>
                <w:tcPr>
                  <w:tcW w:w="703" w:type="dxa"/>
                  <w:shd w:val="clear" w:color="auto" w:fill="auto"/>
                  <w:vAlign w:val="center"/>
                </w:tcPr>
                <w:p w14:paraId="7C9F0103" w14:textId="77777777" w:rsidR="00E97CEE" w:rsidRPr="00FC741E" w:rsidRDefault="00E97CEE" w:rsidP="004578A7">
                  <w:pPr>
                    <w:spacing w:line="280" w:lineRule="exact"/>
                    <w:jc w:val="center"/>
                    <w:rPr>
                      <w:sz w:val="18"/>
                      <w:szCs w:val="18"/>
                    </w:rPr>
                  </w:pPr>
                  <w:r w:rsidRPr="00FC741E">
                    <w:rPr>
                      <w:rFonts w:hint="eastAsia"/>
                      <w:sz w:val="18"/>
                      <w:szCs w:val="18"/>
                    </w:rPr>
                    <w:t>8</w:t>
                  </w:r>
                  <w:r w:rsidRPr="00FC741E">
                    <w:rPr>
                      <w:sz w:val="18"/>
                      <w:szCs w:val="18"/>
                    </w:rPr>
                    <w:t>0.0</w:t>
                  </w:r>
                </w:p>
              </w:tc>
              <w:tc>
                <w:tcPr>
                  <w:tcW w:w="682" w:type="dxa"/>
                  <w:shd w:val="clear" w:color="auto" w:fill="auto"/>
                  <w:vAlign w:val="center"/>
                </w:tcPr>
                <w:p w14:paraId="7AF6C161"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6.5</w:t>
                  </w:r>
                </w:p>
              </w:tc>
              <w:tc>
                <w:tcPr>
                  <w:tcW w:w="682" w:type="dxa"/>
                  <w:shd w:val="clear" w:color="auto" w:fill="auto"/>
                  <w:vAlign w:val="center"/>
                </w:tcPr>
                <w:p w14:paraId="676598A7"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1.2</w:t>
                  </w:r>
                </w:p>
              </w:tc>
              <w:tc>
                <w:tcPr>
                  <w:tcW w:w="681" w:type="dxa"/>
                  <w:shd w:val="clear" w:color="auto" w:fill="auto"/>
                  <w:vAlign w:val="center"/>
                </w:tcPr>
                <w:p w14:paraId="3F9E2698"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0.4</w:t>
                  </w:r>
                </w:p>
              </w:tc>
              <w:tc>
                <w:tcPr>
                  <w:tcW w:w="682" w:type="dxa"/>
                  <w:shd w:val="clear" w:color="auto" w:fill="auto"/>
                  <w:vAlign w:val="center"/>
                </w:tcPr>
                <w:p w14:paraId="313B6C96"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9.7</w:t>
                  </w:r>
                </w:p>
              </w:tc>
              <w:tc>
                <w:tcPr>
                  <w:tcW w:w="706" w:type="dxa"/>
                  <w:shd w:val="clear" w:color="auto" w:fill="auto"/>
                  <w:vAlign w:val="center"/>
                </w:tcPr>
                <w:p w14:paraId="4FC18863"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6.0</w:t>
                  </w:r>
                </w:p>
              </w:tc>
              <w:tc>
                <w:tcPr>
                  <w:tcW w:w="706" w:type="dxa"/>
                  <w:shd w:val="clear" w:color="auto" w:fill="auto"/>
                  <w:vAlign w:val="center"/>
                </w:tcPr>
                <w:p w14:paraId="4E9A2C42"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6.0</w:t>
                  </w:r>
                </w:p>
              </w:tc>
              <w:tc>
                <w:tcPr>
                  <w:tcW w:w="706" w:type="dxa"/>
                  <w:shd w:val="clear" w:color="auto" w:fill="auto"/>
                  <w:vAlign w:val="center"/>
                </w:tcPr>
                <w:p w14:paraId="0BA0C835"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5.9</w:t>
                  </w:r>
                </w:p>
              </w:tc>
              <w:tc>
                <w:tcPr>
                  <w:tcW w:w="706" w:type="dxa"/>
                  <w:shd w:val="clear" w:color="auto" w:fill="auto"/>
                  <w:vAlign w:val="center"/>
                </w:tcPr>
                <w:p w14:paraId="322D3FC5"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5.0</w:t>
                  </w:r>
                </w:p>
              </w:tc>
            </w:tr>
          </w:tbl>
          <w:p w14:paraId="0DFB4B9E" w14:textId="61685A5A" w:rsidR="00E97CEE" w:rsidRPr="00FC741E" w:rsidRDefault="00E97CEE" w:rsidP="004578A7">
            <w:pPr>
              <w:pStyle w:val="zw"/>
              <w:shd w:val="clear" w:color="auto" w:fill="auto"/>
              <w:spacing w:line="240" w:lineRule="auto"/>
              <w:ind w:firstLineChars="0" w:firstLine="0"/>
              <w:jc w:val="left"/>
              <w:rPr>
                <w:rFonts w:ascii="Times New Roman" w:hAnsi="Times New Roman" w:cs="Times New Roman"/>
                <w:color w:val="000000"/>
                <w:sz w:val="18"/>
                <w:szCs w:val="18"/>
              </w:rPr>
            </w:pPr>
            <w:r w:rsidRPr="00FC741E">
              <w:rPr>
                <w:rFonts w:ascii="Times New Roman" w:hAnsi="Times New Roman" w:cs="Times New Roman"/>
                <w:color w:val="000000"/>
                <w:sz w:val="18"/>
                <w:szCs w:val="18"/>
              </w:rPr>
              <w:t>*</w:t>
            </w:r>
            <w:r w:rsidRPr="00FC741E">
              <w:rPr>
                <w:rFonts w:ascii="Times New Roman" w:hAnsi="Times New Roman" w:cs="Times New Roman" w:hint="eastAsia"/>
                <w:color w:val="000000"/>
                <w:sz w:val="18"/>
                <w:szCs w:val="18"/>
              </w:rPr>
              <w:t>注：根据表</w:t>
            </w:r>
            <w:r w:rsidRPr="00FC741E">
              <w:rPr>
                <w:rFonts w:ascii="Times New Roman" w:hAnsi="Times New Roman" w:cs="Times New Roman" w:hint="eastAsia"/>
                <w:color w:val="000000"/>
                <w:sz w:val="18"/>
                <w:szCs w:val="18"/>
              </w:rPr>
              <w:t>4</w:t>
            </w:r>
            <w:r w:rsidRPr="00FC741E">
              <w:rPr>
                <w:rFonts w:ascii="Times New Roman" w:hAnsi="Times New Roman" w:cs="Times New Roman"/>
                <w:color w:val="000000"/>
                <w:sz w:val="18"/>
                <w:szCs w:val="18"/>
              </w:rPr>
              <w:t>-</w:t>
            </w:r>
            <w:r w:rsidR="00326C73" w:rsidRPr="00FC741E">
              <w:rPr>
                <w:rFonts w:ascii="Times New Roman" w:hAnsi="Times New Roman" w:cs="Times New Roman"/>
                <w:color w:val="000000"/>
                <w:sz w:val="18"/>
                <w:szCs w:val="18"/>
              </w:rPr>
              <w:t>2</w:t>
            </w:r>
            <w:r w:rsidRPr="00FC741E">
              <w:rPr>
                <w:rFonts w:ascii="Times New Roman" w:hAnsi="Times New Roman" w:cs="Times New Roman" w:hint="eastAsia"/>
                <w:color w:val="000000"/>
                <w:sz w:val="18"/>
                <w:szCs w:val="18"/>
              </w:rPr>
              <w:t>，本次预测选择最大</w:t>
            </w:r>
            <w:r w:rsidRPr="00FC741E">
              <w:rPr>
                <w:rFonts w:ascii="Times New Roman" w:hAnsi="Times New Roman" w:cs="Times New Roman" w:hint="eastAsia"/>
                <w:color w:val="000000"/>
                <w:sz w:val="18"/>
                <w:szCs w:val="18"/>
              </w:rPr>
              <w:t>A</w:t>
            </w:r>
            <w:r w:rsidRPr="00FC741E">
              <w:rPr>
                <w:rFonts w:ascii="Times New Roman" w:hAnsi="Times New Roman" w:cs="Times New Roman" w:hint="eastAsia"/>
                <w:color w:val="000000"/>
                <w:sz w:val="18"/>
                <w:szCs w:val="18"/>
              </w:rPr>
              <w:t>声级进行预测。</w:t>
            </w:r>
          </w:p>
          <w:p w14:paraId="7C90A02C" w14:textId="77777777" w:rsidR="00E97CEE" w:rsidRPr="00FC741E" w:rsidRDefault="00E97CEE" w:rsidP="004578A7">
            <w:pPr>
              <w:pStyle w:val="zw"/>
              <w:shd w:val="clear" w:color="auto" w:fill="auto"/>
              <w:spacing w:beforeLines="50" w:before="120"/>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根据预测结果，</w:t>
            </w:r>
            <w:proofErr w:type="gramStart"/>
            <w:r w:rsidRPr="00FC741E">
              <w:rPr>
                <w:rFonts w:ascii="Times New Roman" w:hAnsi="Times New Roman" w:cs="Times New Roman"/>
                <w:color w:val="000000"/>
                <w:sz w:val="21"/>
                <w:szCs w:val="21"/>
              </w:rPr>
              <w:t>昼间在</w:t>
            </w:r>
            <w:proofErr w:type="gramEnd"/>
            <w:r w:rsidRPr="00FC741E">
              <w:rPr>
                <w:rFonts w:ascii="Times New Roman" w:hAnsi="Times New Roman" w:cs="Times New Roman"/>
                <w:color w:val="000000"/>
                <w:sz w:val="21"/>
                <w:szCs w:val="21"/>
              </w:rPr>
              <w:t>距推土机</w:t>
            </w:r>
            <w:r w:rsidRPr="00FC741E">
              <w:rPr>
                <w:rFonts w:ascii="Times New Roman" w:hAnsi="Times New Roman" w:cs="Times New Roman" w:hint="eastAsia"/>
                <w:color w:val="000000"/>
                <w:sz w:val="21"/>
                <w:szCs w:val="21"/>
              </w:rPr>
              <w:t>约</w:t>
            </w:r>
            <w:r w:rsidRPr="00FC741E">
              <w:rPr>
                <w:rFonts w:ascii="Times New Roman" w:hAnsi="Times New Roman" w:cs="Times New Roman"/>
                <w:color w:val="000000"/>
                <w:sz w:val="21"/>
                <w:szCs w:val="21"/>
              </w:rPr>
              <w:t>60m</w:t>
            </w:r>
            <w:r w:rsidRPr="00FC741E">
              <w:rPr>
                <w:rFonts w:ascii="Times New Roman" w:hAnsi="Times New Roman" w:cs="Times New Roman"/>
                <w:color w:val="000000"/>
                <w:sz w:val="21"/>
                <w:szCs w:val="21"/>
              </w:rPr>
              <w:t>处、距</w:t>
            </w:r>
            <w:r w:rsidRPr="00FC741E">
              <w:rPr>
                <w:rFonts w:ascii="Times New Roman" w:hAnsi="Times New Roman" w:cs="Times New Roman" w:hint="eastAsia"/>
                <w:color w:val="000000"/>
                <w:sz w:val="21"/>
                <w:szCs w:val="21"/>
              </w:rPr>
              <w:t>液压挖掘机和</w:t>
            </w:r>
            <w:r w:rsidRPr="00FC741E">
              <w:rPr>
                <w:rFonts w:ascii="Times New Roman" w:hAnsi="Times New Roman" w:cs="Times New Roman"/>
                <w:color w:val="000000"/>
                <w:sz w:val="21"/>
                <w:szCs w:val="21"/>
              </w:rPr>
              <w:t>重型运输车</w:t>
            </w:r>
            <w:r w:rsidRPr="00FC741E">
              <w:rPr>
                <w:rFonts w:ascii="Times New Roman" w:hAnsi="Times New Roman" w:cs="Times New Roman" w:hint="eastAsia"/>
                <w:color w:val="000000"/>
                <w:sz w:val="21"/>
                <w:szCs w:val="21"/>
              </w:rPr>
              <w:t>约</w:t>
            </w:r>
            <w:r w:rsidRPr="00FC741E">
              <w:rPr>
                <w:rFonts w:ascii="Times New Roman" w:hAnsi="Times New Roman" w:cs="Times New Roman"/>
                <w:color w:val="000000"/>
                <w:sz w:val="21"/>
                <w:szCs w:val="21"/>
              </w:rPr>
              <w:t>65m</w:t>
            </w:r>
            <w:r w:rsidRPr="00FC741E">
              <w:rPr>
                <w:rFonts w:ascii="Times New Roman" w:hAnsi="Times New Roman" w:cs="Times New Roman"/>
                <w:color w:val="000000"/>
                <w:sz w:val="21"/>
                <w:szCs w:val="21"/>
              </w:rPr>
              <w:t>处可满足</w:t>
            </w:r>
            <w:r w:rsidRPr="00FC741E">
              <w:rPr>
                <w:rFonts w:ascii="Times New Roman" w:hAnsi="Times New Roman" w:cs="Times New Roman"/>
                <w:color w:val="000000"/>
                <w:sz w:val="21"/>
                <w:szCs w:val="21"/>
              </w:rPr>
              <w:lastRenderedPageBreak/>
              <w:t>《建筑施工场界环境噪声排放标准》（</w:t>
            </w:r>
            <w:r w:rsidRPr="00FC741E">
              <w:rPr>
                <w:rFonts w:ascii="Times New Roman" w:hAnsi="Times New Roman" w:cs="Times New Roman"/>
                <w:color w:val="000000"/>
                <w:sz w:val="21"/>
                <w:szCs w:val="21"/>
              </w:rPr>
              <w:t>GB12523-2011</w:t>
            </w:r>
            <w:r w:rsidRPr="00FC741E">
              <w:rPr>
                <w:rFonts w:ascii="Times New Roman" w:hAnsi="Times New Roman" w:cs="Times New Roman"/>
                <w:color w:val="000000"/>
                <w:sz w:val="21"/>
                <w:szCs w:val="21"/>
              </w:rPr>
              <w:t>），夜间距离推土机约</w:t>
            </w:r>
            <w:r w:rsidRPr="00FC741E">
              <w:rPr>
                <w:rFonts w:ascii="Times New Roman" w:hAnsi="Times New Roman" w:cs="Times New Roman"/>
                <w:color w:val="000000"/>
                <w:sz w:val="21"/>
                <w:szCs w:val="21"/>
              </w:rPr>
              <w:t>315m</w:t>
            </w:r>
            <w:r w:rsidRPr="00FC741E">
              <w:rPr>
                <w:rFonts w:ascii="Times New Roman" w:hAnsi="Times New Roman" w:cs="Times New Roman"/>
                <w:color w:val="000000"/>
                <w:sz w:val="21"/>
                <w:szCs w:val="21"/>
              </w:rPr>
              <w:t>，距</w:t>
            </w:r>
            <w:r w:rsidRPr="00FC741E">
              <w:rPr>
                <w:rFonts w:ascii="Times New Roman" w:hAnsi="Times New Roman" w:cs="Times New Roman" w:hint="eastAsia"/>
                <w:color w:val="000000"/>
                <w:sz w:val="21"/>
                <w:szCs w:val="21"/>
              </w:rPr>
              <w:t>液压挖掘机和</w:t>
            </w:r>
            <w:r w:rsidRPr="00FC741E">
              <w:rPr>
                <w:rFonts w:ascii="Times New Roman" w:hAnsi="Times New Roman" w:cs="Times New Roman"/>
                <w:color w:val="000000"/>
                <w:sz w:val="21"/>
                <w:szCs w:val="21"/>
              </w:rPr>
              <w:t>重型运输车</w:t>
            </w:r>
            <w:r w:rsidRPr="00FC741E">
              <w:rPr>
                <w:rFonts w:ascii="Times New Roman" w:hAnsi="Times New Roman" w:cs="Times New Roman" w:hint="eastAsia"/>
                <w:color w:val="000000"/>
                <w:sz w:val="21"/>
                <w:szCs w:val="21"/>
              </w:rPr>
              <w:t>约</w:t>
            </w:r>
            <w:r w:rsidRPr="00FC741E">
              <w:rPr>
                <w:rFonts w:ascii="Times New Roman" w:hAnsi="Times New Roman" w:cs="Times New Roman"/>
                <w:color w:val="000000"/>
                <w:sz w:val="21"/>
                <w:szCs w:val="21"/>
              </w:rPr>
              <w:t>355m</w:t>
            </w:r>
            <w:r w:rsidRPr="00FC741E">
              <w:rPr>
                <w:rFonts w:ascii="Times New Roman" w:hAnsi="Times New Roman" w:cs="Times New Roman"/>
                <w:color w:val="000000"/>
                <w:sz w:val="21"/>
                <w:szCs w:val="21"/>
              </w:rPr>
              <w:t>处可满足标准。</w:t>
            </w:r>
          </w:p>
          <w:p w14:paraId="535DA587" w14:textId="77777777"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2</w:t>
            </w:r>
            <w:r w:rsidRPr="00FC741E">
              <w:rPr>
                <w:rFonts w:ascii="Times New Roman" w:hAnsi="Times New Roman" w:cs="Times New Roman"/>
                <w:color w:val="000000"/>
                <w:sz w:val="21"/>
                <w:szCs w:val="21"/>
              </w:rPr>
              <w:t>）地基及建筑物浇筑阶段</w:t>
            </w:r>
          </w:p>
          <w:p w14:paraId="4AA41B76" w14:textId="77777777"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地基及建筑物浇筑阶段主要施工设备为混凝土输送泵、商</w:t>
            </w:r>
            <w:proofErr w:type="gramStart"/>
            <w:r w:rsidRPr="00FC741E">
              <w:rPr>
                <w:rFonts w:ascii="Times New Roman" w:hAnsi="Times New Roman" w:cs="Times New Roman"/>
                <w:color w:val="000000"/>
                <w:sz w:val="21"/>
                <w:szCs w:val="21"/>
              </w:rPr>
              <w:t>砼</w:t>
            </w:r>
            <w:proofErr w:type="gramEnd"/>
            <w:r w:rsidRPr="00FC741E">
              <w:rPr>
                <w:rFonts w:ascii="Times New Roman" w:hAnsi="Times New Roman" w:cs="Times New Roman"/>
                <w:color w:val="000000"/>
                <w:sz w:val="21"/>
                <w:szCs w:val="21"/>
              </w:rPr>
              <w:t>搅拌车、混凝土振捣器，可通过噪声衰减公式计算出噪声值随距离增加而产生的衰减量，并可得出预测点处的噪声贡献值，计算结果详见表</w:t>
            </w:r>
            <w:r w:rsidRPr="00FC741E">
              <w:rPr>
                <w:rFonts w:ascii="Times New Roman" w:hAnsi="Times New Roman" w:cs="Times New Roman"/>
                <w:color w:val="000000"/>
                <w:sz w:val="21"/>
                <w:szCs w:val="21"/>
              </w:rPr>
              <w:t>4-4</w:t>
            </w:r>
            <w:r w:rsidRPr="00FC741E">
              <w:rPr>
                <w:rFonts w:ascii="Times New Roman" w:hAnsi="Times New Roman" w:cs="Times New Roman"/>
                <w:color w:val="000000"/>
                <w:sz w:val="21"/>
                <w:szCs w:val="21"/>
              </w:rPr>
              <w:t>。</w:t>
            </w:r>
          </w:p>
          <w:p w14:paraId="14BE5B88" w14:textId="77777777" w:rsidR="00E97CEE" w:rsidRPr="00FC741E" w:rsidRDefault="00E97CEE" w:rsidP="004578A7">
            <w:pPr>
              <w:snapToGrid w:val="0"/>
              <w:jc w:val="center"/>
              <w:rPr>
                <w:rFonts w:eastAsia="等线"/>
                <w:b/>
                <w:szCs w:val="21"/>
              </w:rPr>
            </w:pPr>
            <w:r w:rsidRPr="00FC741E">
              <w:rPr>
                <w:rFonts w:eastAsia="等线"/>
                <w:b/>
                <w:szCs w:val="21"/>
              </w:rPr>
              <w:t>表</w:t>
            </w:r>
            <w:r w:rsidRPr="00FC741E">
              <w:rPr>
                <w:rFonts w:eastAsia="等线"/>
                <w:b/>
                <w:szCs w:val="21"/>
              </w:rPr>
              <w:t xml:space="preserve">4-4  </w:t>
            </w:r>
            <w:r w:rsidRPr="00FC741E">
              <w:rPr>
                <w:rFonts w:eastAsia="等线"/>
                <w:b/>
                <w:szCs w:val="21"/>
              </w:rPr>
              <w:t>地基及建筑物浇筑阶段主要施工机械作业噪声预测值</w:t>
            </w:r>
            <w:r w:rsidRPr="00FC741E">
              <w:rPr>
                <w:rFonts w:eastAsia="等线"/>
                <w:b/>
                <w:szCs w:val="21"/>
              </w:rPr>
              <w:t xml:space="preserve"> </w:t>
            </w:r>
            <w:r w:rsidRPr="00FC741E">
              <w:rPr>
                <w:rFonts w:eastAsia="等线"/>
                <w:b/>
                <w:szCs w:val="21"/>
              </w:rPr>
              <w:t>单位：</w:t>
            </w:r>
            <w:r w:rsidRPr="00FC741E">
              <w:rPr>
                <w:rFonts w:eastAsia="等线"/>
                <w:b/>
                <w:szCs w:val="21"/>
              </w:rPr>
              <w:t>dB(A)</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56"/>
              <w:gridCol w:w="811"/>
              <w:gridCol w:w="597"/>
              <w:gridCol w:w="658"/>
              <w:gridCol w:w="675"/>
              <w:gridCol w:w="705"/>
              <w:gridCol w:w="705"/>
              <w:gridCol w:w="705"/>
              <w:gridCol w:w="705"/>
              <w:gridCol w:w="705"/>
              <w:gridCol w:w="815"/>
            </w:tblGrid>
            <w:tr w:rsidR="00E97CEE" w:rsidRPr="00FC741E" w14:paraId="60CD547A" w14:textId="77777777" w:rsidTr="004578A7">
              <w:trPr>
                <w:trHeight w:val="340"/>
                <w:jc w:val="center"/>
              </w:trPr>
              <w:tc>
                <w:tcPr>
                  <w:tcW w:w="803" w:type="pct"/>
                  <w:vMerge w:val="restart"/>
                  <w:tcBorders>
                    <w:top w:val="single" w:sz="12" w:space="0" w:color="auto"/>
                    <w:bottom w:val="single" w:sz="4" w:space="0" w:color="auto"/>
                  </w:tcBorders>
                  <w:shd w:val="clear" w:color="auto" w:fill="auto"/>
                  <w:vAlign w:val="center"/>
                </w:tcPr>
                <w:p w14:paraId="65CA25D4" w14:textId="77777777" w:rsidR="00E97CEE" w:rsidRPr="00FC741E" w:rsidRDefault="00E97CEE" w:rsidP="004578A7">
                  <w:pPr>
                    <w:spacing w:line="280" w:lineRule="exact"/>
                    <w:jc w:val="center"/>
                    <w:rPr>
                      <w:b/>
                      <w:bCs/>
                      <w:sz w:val="18"/>
                      <w:szCs w:val="18"/>
                    </w:rPr>
                  </w:pPr>
                  <w:r w:rsidRPr="00FC741E">
                    <w:rPr>
                      <w:b/>
                      <w:bCs/>
                      <w:sz w:val="18"/>
                      <w:szCs w:val="18"/>
                    </w:rPr>
                    <w:t>机械种类</w:t>
                  </w:r>
                </w:p>
              </w:tc>
              <w:tc>
                <w:tcPr>
                  <w:tcW w:w="4197" w:type="pct"/>
                  <w:gridSpan w:val="10"/>
                  <w:tcBorders>
                    <w:top w:val="single" w:sz="12" w:space="0" w:color="auto"/>
                    <w:bottom w:val="single" w:sz="4" w:space="0" w:color="auto"/>
                  </w:tcBorders>
                  <w:shd w:val="clear" w:color="auto" w:fill="auto"/>
                  <w:vAlign w:val="center"/>
                </w:tcPr>
                <w:p w14:paraId="171A236A" w14:textId="77777777" w:rsidR="00E97CEE" w:rsidRPr="00FC741E" w:rsidRDefault="00E97CEE" w:rsidP="004578A7">
                  <w:pPr>
                    <w:spacing w:line="280" w:lineRule="exact"/>
                    <w:jc w:val="center"/>
                    <w:rPr>
                      <w:b/>
                      <w:bCs/>
                      <w:sz w:val="18"/>
                      <w:szCs w:val="18"/>
                    </w:rPr>
                  </w:pPr>
                  <w:r w:rsidRPr="00FC741E">
                    <w:rPr>
                      <w:b/>
                      <w:bCs/>
                      <w:sz w:val="18"/>
                      <w:szCs w:val="18"/>
                    </w:rPr>
                    <w:t>距施工机械距离</w:t>
                  </w:r>
                </w:p>
              </w:tc>
            </w:tr>
            <w:tr w:rsidR="00E97CEE" w:rsidRPr="00FC741E" w14:paraId="1F0A385A" w14:textId="77777777" w:rsidTr="004578A7">
              <w:trPr>
                <w:trHeight w:val="340"/>
                <w:jc w:val="center"/>
              </w:trPr>
              <w:tc>
                <w:tcPr>
                  <w:tcW w:w="803" w:type="pct"/>
                  <w:vMerge/>
                  <w:tcBorders>
                    <w:top w:val="single" w:sz="4" w:space="0" w:color="auto"/>
                    <w:bottom w:val="single" w:sz="12" w:space="0" w:color="auto"/>
                  </w:tcBorders>
                  <w:shd w:val="clear" w:color="auto" w:fill="auto"/>
                  <w:vAlign w:val="center"/>
                </w:tcPr>
                <w:p w14:paraId="402EA449" w14:textId="77777777" w:rsidR="00E97CEE" w:rsidRPr="00FC741E" w:rsidRDefault="00E97CEE" w:rsidP="004578A7">
                  <w:pPr>
                    <w:spacing w:line="280" w:lineRule="exact"/>
                    <w:jc w:val="center"/>
                    <w:rPr>
                      <w:b/>
                      <w:bCs/>
                      <w:sz w:val="18"/>
                      <w:szCs w:val="18"/>
                    </w:rPr>
                  </w:pPr>
                </w:p>
              </w:tc>
              <w:tc>
                <w:tcPr>
                  <w:tcW w:w="480" w:type="pct"/>
                  <w:tcBorders>
                    <w:top w:val="single" w:sz="4" w:space="0" w:color="auto"/>
                    <w:bottom w:val="single" w:sz="12" w:space="0" w:color="auto"/>
                  </w:tcBorders>
                  <w:shd w:val="clear" w:color="auto" w:fill="auto"/>
                  <w:vAlign w:val="center"/>
                </w:tcPr>
                <w:p w14:paraId="586167CC" w14:textId="77777777" w:rsidR="00E97CEE" w:rsidRPr="00FC741E" w:rsidRDefault="00E97CEE" w:rsidP="004578A7">
                  <w:pPr>
                    <w:spacing w:line="280" w:lineRule="exact"/>
                    <w:jc w:val="center"/>
                    <w:rPr>
                      <w:b/>
                      <w:bCs/>
                      <w:sz w:val="18"/>
                      <w:szCs w:val="18"/>
                    </w:rPr>
                  </w:pPr>
                  <w:r w:rsidRPr="00FC741E">
                    <w:rPr>
                      <w:b/>
                      <w:bCs/>
                      <w:sz w:val="18"/>
                      <w:szCs w:val="18"/>
                    </w:rPr>
                    <w:t>10m*</w:t>
                  </w:r>
                </w:p>
              </w:tc>
              <w:tc>
                <w:tcPr>
                  <w:tcW w:w="354" w:type="pct"/>
                  <w:tcBorders>
                    <w:top w:val="single" w:sz="4" w:space="0" w:color="auto"/>
                    <w:bottom w:val="single" w:sz="12" w:space="0" w:color="auto"/>
                  </w:tcBorders>
                  <w:shd w:val="clear" w:color="auto" w:fill="auto"/>
                  <w:vAlign w:val="center"/>
                </w:tcPr>
                <w:p w14:paraId="2BD7F0CD" w14:textId="77777777" w:rsidR="00E97CEE" w:rsidRPr="00FC741E" w:rsidRDefault="00E97CEE" w:rsidP="004578A7">
                  <w:pPr>
                    <w:spacing w:line="280" w:lineRule="exact"/>
                    <w:jc w:val="center"/>
                    <w:rPr>
                      <w:b/>
                      <w:bCs/>
                      <w:sz w:val="18"/>
                      <w:szCs w:val="18"/>
                    </w:rPr>
                  </w:pPr>
                  <w:r w:rsidRPr="00FC741E">
                    <w:rPr>
                      <w:b/>
                      <w:bCs/>
                      <w:sz w:val="18"/>
                      <w:szCs w:val="18"/>
                    </w:rPr>
                    <w:t>30m</w:t>
                  </w:r>
                </w:p>
              </w:tc>
              <w:tc>
                <w:tcPr>
                  <w:tcW w:w="390" w:type="pct"/>
                  <w:tcBorders>
                    <w:top w:val="single" w:sz="4" w:space="0" w:color="auto"/>
                    <w:bottom w:val="single" w:sz="12" w:space="0" w:color="auto"/>
                  </w:tcBorders>
                  <w:shd w:val="clear" w:color="auto" w:fill="auto"/>
                  <w:vAlign w:val="center"/>
                </w:tcPr>
                <w:p w14:paraId="163DAD56" w14:textId="77777777" w:rsidR="00E97CEE" w:rsidRPr="00FC741E" w:rsidRDefault="00E97CEE" w:rsidP="004578A7">
                  <w:pPr>
                    <w:spacing w:line="280" w:lineRule="exact"/>
                    <w:jc w:val="center"/>
                    <w:rPr>
                      <w:b/>
                      <w:bCs/>
                      <w:sz w:val="18"/>
                      <w:szCs w:val="18"/>
                    </w:rPr>
                  </w:pPr>
                  <w:r w:rsidRPr="00FC741E">
                    <w:rPr>
                      <w:b/>
                      <w:bCs/>
                      <w:sz w:val="18"/>
                      <w:szCs w:val="18"/>
                    </w:rPr>
                    <w:t>50m</w:t>
                  </w:r>
                </w:p>
              </w:tc>
              <w:tc>
                <w:tcPr>
                  <w:tcW w:w="400" w:type="pct"/>
                  <w:tcBorders>
                    <w:top w:val="single" w:sz="4" w:space="0" w:color="auto"/>
                    <w:bottom w:val="single" w:sz="12" w:space="0" w:color="auto"/>
                  </w:tcBorders>
                  <w:shd w:val="clear" w:color="auto" w:fill="auto"/>
                  <w:vAlign w:val="center"/>
                </w:tcPr>
                <w:p w14:paraId="572F6CF2" w14:textId="77777777" w:rsidR="00E97CEE" w:rsidRPr="00FC741E" w:rsidRDefault="00E97CEE" w:rsidP="004578A7">
                  <w:pPr>
                    <w:spacing w:line="280" w:lineRule="exact"/>
                    <w:jc w:val="center"/>
                    <w:rPr>
                      <w:b/>
                      <w:bCs/>
                      <w:sz w:val="18"/>
                      <w:szCs w:val="18"/>
                    </w:rPr>
                  </w:pPr>
                  <w:r w:rsidRPr="00FC741E">
                    <w:rPr>
                      <w:rFonts w:hint="eastAsia"/>
                      <w:b/>
                      <w:bCs/>
                      <w:sz w:val="18"/>
                      <w:szCs w:val="18"/>
                    </w:rPr>
                    <w:t>5</w:t>
                  </w:r>
                  <w:r w:rsidRPr="00FC741E">
                    <w:rPr>
                      <w:b/>
                      <w:bCs/>
                      <w:sz w:val="18"/>
                      <w:szCs w:val="18"/>
                    </w:rPr>
                    <w:t>5</w:t>
                  </w:r>
                  <w:r w:rsidRPr="00FC741E">
                    <w:rPr>
                      <w:rFonts w:hint="eastAsia"/>
                      <w:b/>
                      <w:bCs/>
                      <w:sz w:val="18"/>
                      <w:szCs w:val="18"/>
                    </w:rPr>
                    <w:t>m</w:t>
                  </w:r>
                </w:p>
              </w:tc>
              <w:tc>
                <w:tcPr>
                  <w:tcW w:w="418" w:type="pct"/>
                  <w:tcBorders>
                    <w:top w:val="single" w:sz="4" w:space="0" w:color="auto"/>
                    <w:bottom w:val="single" w:sz="12" w:space="0" w:color="auto"/>
                  </w:tcBorders>
                  <w:shd w:val="clear" w:color="auto" w:fill="auto"/>
                  <w:vAlign w:val="center"/>
                </w:tcPr>
                <w:p w14:paraId="51735C4D" w14:textId="77777777" w:rsidR="00E97CEE" w:rsidRPr="00FC741E" w:rsidRDefault="00E97CEE" w:rsidP="004578A7">
                  <w:pPr>
                    <w:spacing w:line="280" w:lineRule="exact"/>
                    <w:jc w:val="center"/>
                    <w:rPr>
                      <w:b/>
                      <w:bCs/>
                      <w:sz w:val="18"/>
                      <w:szCs w:val="18"/>
                    </w:rPr>
                  </w:pPr>
                  <w:r w:rsidRPr="00FC741E">
                    <w:rPr>
                      <w:b/>
                      <w:bCs/>
                      <w:sz w:val="18"/>
                      <w:szCs w:val="18"/>
                    </w:rPr>
                    <w:t>100m</w:t>
                  </w:r>
                </w:p>
              </w:tc>
              <w:tc>
                <w:tcPr>
                  <w:tcW w:w="418" w:type="pct"/>
                  <w:tcBorders>
                    <w:top w:val="single" w:sz="4" w:space="0" w:color="auto"/>
                    <w:bottom w:val="single" w:sz="12" w:space="0" w:color="auto"/>
                  </w:tcBorders>
                  <w:shd w:val="clear" w:color="auto" w:fill="auto"/>
                  <w:vAlign w:val="center"/>
                </w:tcPr>
                <w:p w14:paraId="51A8CE63" w14:textId="77777777" w:rsidR="00E97CEE" w:rsidRPr="00FC741E" w:rsidRDefault="00E97CEE" w:rsidP="004578A7">
                  <w:pPr>
                    <w:spacing w:line="280" w:lineRule="exact"/>
                    <w:jc w:val="center"/>
                    <w:rPr>
                      <w:b/>
                      <w:bCs/>
                      <w:sz w:val="18"/>
                      <w:szCs w:val="18"/>
                    </w:rPr>
                  </w:pPr>
                  <w:r w:rsidRPr="00FC741E">
                    <w:rPr>
                      <w:b/>
                      <w:bCs/>
                      <w:sz w:val="18"/>
                      <w:szCs w:val="18"/>
                    </w:rPr>
                    <w:t>105m</w:t>
                  </w:r>
                </w:p>
              </w:tc>
              <w:tc>
                <w:tcPr>
                  <w:tcW w:w="418" w:type="pct"/>
                  <w:tcBorders>
                    <w:top w:val="single" w:sz="4" w:space="0" w:color="auto"/>
                    <w:bottom w:val="single" w:sz="12" w:space="0" w:color="auto"/>
                  </w:tcBorders>
                  <w:shd w:val="clear" w:color="auto" w:fill="auto"/>
                  <w:vAlign w:val="center"/>
                </w:tcPr>
                <w:p w14:paraId="540292B1" w14:textId="77777777" w:rsidR="00E97CEE" w:rsidRPr="00FC741E" w:rsidRDefault="00E97CEE" w:rsidP="004578A7">
                  <w:pPr>
                    <w:spacing w:line="280" w:lineRule="exact"/>
                    <w:jc w:val="center"/>
                    <w:rPr>
                      <w:b/>
                      <w:bCs/>
                      <w:sz w:val="18"/>
                      <w:szCs w:val="18"/>
                    </w:rPr>
                  </w:pPr>
                  <w:r w:rsidRPr="00FC741E">
                    <w:rPr>
                      <w:b/>
                      <w:bCs/>
                      <w:sz w:val="18"/>
                      <w:szCs w:val="18"/>
                    </w:rPr>
                    <w:t>280m</w:t>
                  </w:r>
                </w:p>
              </w:tc>
              <w:tc>
                <w:tcPr>
                  <w:tcW w:w="418" w:type="pct"/>
                  <w:tcBorders>
                    <w:top w:val="single" w:sz="4" w:space="0" w:color="auto"/>
                    <w:bottom w:val="single" w:sz="12" w:space="0" w:color="auto"/>
                  </w:tcBorders>
                  <w:shd w:val="clear" w:color="auto" w:fill="auto"/>
                  <w:vAlign w:val="center"/>
                </w:tcPr>
                <w:p w14:paraId="01C26B45" w14:textId="77777777" w:rsidR="00E97CEE" w:rsidRPr="00FC741E" w:rsidRDefault="00E97CEE" w:rsidP="004578A7">
                  <w:pPr>
                    <w:spacing w:line="280" w:lineRule="exact"/>
                    <w:jc w:val="center"/>
                    <w:rPr>
                      <w:b/>
                      <w:bCs/>
                      <w:sz w:val="18"/>
                      <w:szCs w:val="18"/>
                    </w:rPr>
                  </w:pPr>
                  <w:r w:rsidRPr="00FC741E">
                    <w:rPr>
                      <w:b/>
                      <w:bCs/>
                      <w:sz w:val="18"/>
                      <w:szCs w:val="18"/>
                    </w:rPr>
                    <w:t>285m</w:t>
                  </w:r>
                </w:p>
              </w:tc>
              <w:tc>
                <w:tcPr>
                  <w:tcW w:w="418" w:type="pct"/>
                  <w:tcBorders>
                    <w:top w:val="single" w:sz="4" w:space="0" w:color="auto"/>
                    <w:bottom w:val="single" w:sz="12" w:space="0" w:color="auto"/>
                  </w:tcBorders>
                  <w:shd w:val="clear" w:color="auto" w:fill="auto"/>
                  <w:vAlign w:val="center"/>
                </w:tcPr>
                <w:p w14:paraId="1A99D6D0" w14:textId="77777777" w:rsidR="00E97CEE" w:rsidRPr="00FC741E" w:rsidRDefault="00E97CEE" w:rsidP="004578A7">
                  <w:pPr>
                    <w:spacing w:line="280" w:lineRule="exact"/>
                    <w:jc w:val="center"/>
                    <w:rPr>
                      <w:b/>
                      <w:bCs/>
                      <w:sz w:val="18"/>
                      <w:szCs w:val="18"/>
                    </w:rPr>
                  </w:pPr>
                  <w:r w:rsidRPr="00FC741E">
                    <w:rPr>
                      <w:b/>
                      <w:bCs/>
                      <w:sz w:val="18"/>
                      <w:szCs w:val="18"/>
                    </w:rPr>
                    <w:t>560m</w:t>
                  </w:r>
                </w:p>
              </w:tc>
              <w:tc>
                <w:tcPr>
                  <w:tcW w:w="483" w:type="pct"/>
                  <w:tcBorders>
                    <w:top w:val="single" w:sz="4" w:space="0" w:color="auto"/>
                    <w:bottom w:val="single" w:sz="12" w:space="0" w:color="auto"/>
                  </w:tcBorders>
                  <w:shd w:val="clear" w:color="auto" w:fill="auto"/>
                  <w:vAlign w:val="center"/>
                </w:tcPr>
                <w:p w14:paraId="1AD2AB81" w14:textId="77777777" w:rsidR="00E97CEE" w:rsidRPr="00FC741E" w:rsidRDefault="00E97CEE" w:rsidP="004578A7">
                  <w:pPr>
                    <w:spacing w:line="280" w:lineRule="exact"/>
                    <w:jc w:val="center"/>
                    <w:rPr>
                      <w:b/>
                      <w:bCs/>
                      <w:sz w:val="18"/>
                      <w:szCs w:val="18"/>
                    </w:rPr>
                  </w:pPr>
                  <w:r w:rsidRPr="00FC741E">
                    <w:rPr>
                      <w:rFonts w:hint="eastAsia"/>
                      <w:b/>
                      <w:bCs/>
                      <w:sz w:val="18"/>
                      <w:szCs w:val="18"/>
                    </w:rPr>
                    <w:t>1</w:t>
                  </w:r>
                  <w:r w:rsidRPr="00FC741E">
                    <w:rPr>
                      <w:b/>
                      <w:bCs/>
                      <w:sz w:val="18"/>
                      <w:szCs w:val="18"/>
                    </w:rPr>
                    <w:t>000</w:t>
                  </w:r>
                  <w:r w:rsidRPr="00FC741E">
                    <w:rPr>
                      <w:rFonts w:hint="eastAsia"/>
                      <w:b/>
                      <w:bCs/>
                      <w:sz w:val="18"/>
                      <w:szCs w:val="18"/>
                    </w:rPr>
                    <w:t>m</w:t>
                  </w:r>
                </w:p>
              </w:tc>
            </w:tr>
            <w:tr w:rsidR="00E97CEE" w:rsidRPr="00FC741E" w14:paraId="7B06B2E1" w14:textId="77777777" w:rsidTr="004578A7">
              <w:trPr>
                <w:trHeight w:val="340"/>
                <w:jc w:val="center"/>
              </w:trPr>
              <w:tc>
                <w:tcPr>
                  <w:tcW w:w="803" w:type="pct"/>
                  <w:shd w:val="clear" w:color="auto" w:fill="auto"/>
                  <w:vAlign w:val="center"/>
                </w:tcPr>
                <w:p w14:paraId="662088EB" w14:textId="77777777" w:rsidR="00E97CEE" w:rsidRPr="00FC741E" w:rsidRDefault="00E97CEE" w:rsidP="004578A7">
                  <w:pPr>
                    <w:spacing w:line="280" w:lineRule="exact"/>
                    <w:jc w:val="center"/>
                    <w:rPr>
                      <w:sz w:val="18"/>
                      <w:szCs w:val="18"/>
                    </w:rPr>
                  </w:pPr>
                  <w:r w:rsidRPr="00FC741E">
                    <w:rPr>
                      <w:sz w:val="18"/>
                      <w:szCs w:val="18"/>
                    </w:rPr>
                    <w:t>混凝土输送泵</w:t>
                  </w:r>
                </w:p>
              </w:tc>
              <w:tc>
                <w:tcPr>
                  <w:tcW w:w="480" w:type="pct"/>
                  <w:shd w:val="clear" w:color="auto" w:fill="auto"/>
                  <w:vAlign w:val="center"/>
                </w:tcPr>
                <w:p w14:paraId="0931905E" w14:textId="77777777" w:rsidR="00E97CEE" w:rsidRPr="00FC741E" w:rsidRDefault="00E97CEE" w:rsidP="004578A7">
                  <w:pPr>
                    <w:spacing w:line="280" w:lineRule="exact"/>
                    <w:jc w:val="center"/>
                    <w:rPr>
                      <w:sz w:val="18"/>
                      <w:szCs w:val="18"/>
                    </w:rPr>
                  </w:pPr>
                  <w:r w:rsidRPr="00FC741E">
                    <w:rPr>
                      <w:sz w:val="18"/>
                      <w:szCs w:val="18"/>
                    </w:rPr>
                    <w:t>90</w:t>
                  </w:r>
                </w:p>
              </w:tc>
              <w:tc>
                <w:tcPr>
                  <w:tcW w:w="354" w:type="pct"/>
                  <w:shd w:val="clear" w:color="auto" w:fill="auto"/>
                  <w:vAlign w:val="center"/>
                </w:tcPr>
                <w:p w14:paraId="4D7C1654" w14:textId="77777777" w:rsidR="00E97CEE" w:rsidRPr="00FC741E" w:rsidRDefault="00E97CEE" w:rsidP="004578A7">
                  <w:pPr>
                    <w:spacing w:line="280" w:lineRule="exact"/>
                    <w:jc w:val="center"/>
                    <w:rPr>
                      <w:sz w:val="18"/>
                      <w:szCs w:val="18"/>
                    </w:rPr>
                  </w:pPr>
                  <w:r w:rsidRPr="00FC741E">
                    <w:rPr>
                      <w:rFonts w:hint="eastAsia"/>
                      <w:sz w:val="18"/>
                      <w:szCs w:val="18"/>
                    </w:rPr>
                    <w:t>8</w:t>
                  </w:r>
                  <w:r w:rsidRPr="00FC741E">
                    <w:rPr>
                      <w:sz w:val="18"/>
                      <w:szCs w:val="18"/>
                    </w:rPr>
                    <w:t>0.5</w:t>
                  </w:r>
                </w:p>
              </w:tc>
              <w:tc>
                <w:tcPr>
                  <w:tcW w:w="390" w:type="pct"/>
                  <w:shd w:val="clear" w:color="auto" w:fill="auto"/>
                  <w:vAlign w:val="center"/>
                </w:tcPr>
                <w:p w14:paraId="2C71667D"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6.0</w:t>
                  </w:r>
                </w:p>
              </w:tc>
              <w:tc>
                <w:tcPr>
                  <w:tcW w:w="400" w:type="pct"/>
                  <w:shd w:val="clear" w:color="auto" w:fill="auto"/>
                  <w:vAlign w:val="center"/>
                </w:tcPr>
                <w:p w14:paraId="15759850"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5.2</w:t>
                  </w:r>
                </w:p>
              </w:tc>
              <w:tc>
                <w:tcPr>
                  <w:tcW w:w="418" w:type="pct"/>
                  <w:shd w:val="clear" w:color="auto" w:fill="auto"/>
                  <w:vAlign w:val="center"/>
                </w:tcPr>
                <w:p w14:paraId="5B60F2CD"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0.0</w:t>
                  </w:r>
                </w:p>
              </w:tc>
              <w:tc>
                <w:tcPr>
                  <w:tcW w:w="418" w:type="pct"/>
                  <w:shd w:val="clear" w:color="auto" w:fill="auto"/>
                  <w:vAlign w:val="center"/>
                </w:tcPr>
                <w:p w14:paraId="314F9617"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9.6</w:t>
                  </w:r>
                </w:p>
              </w:tc>
              <w:tc>
                <w:tcPr>
                  <w:tcW w:w="418" w:type="pct"/>
                  <w:shd w:val="clear" w:color="auto" w:fill="auto"/>
                  <w:vAlign w:val="center"/>
                </w:tcPr>
                <w:p w14:paraId="553DAE3F"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1.1</w:t>
                  </w:r>
                </w:p>
              </w:tc>
              <w:tc>
                <w:tcPr>
                  <w:tcW w:w="418" w:type="pct"/>
                  <w:shd w:val="clear" w:color="auto" w:fill="auto"/>
                  <w:vAlign w:val="center"/>
                </w:tcPr>
                <w:p w14:paraId="3A528213"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0.9</w:t>
                  </w:r>
                </w:p>
              </w:tc>
              <w:tc>
                <w:tcPr>
                  <w:tcW w:w="418" w:type="pct"/>
                  <w:shd w:val="clear" w:color="auto" w:fill="auto"/>
                  <w:vAlign w:val="center"/>
                </w:tcPr>
                <w:p w14:paraId="0A54EEEB"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5.0</w:t>
                  </w:r>
                </w:p>
              </w:tc>
              <w:tc>
                <w:tcPr>
                  <w:tcW w:w="483" w:type="pct"/>
                  <w:shd w:val="clear" w:color="auto" w:fill="auto"/>
                  <w:vAlign w:val="center"/>
                </w:tcPr>
                <w:p w14:paraId="775E62F1"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0.0</w:t>
                  </w:r>
                </w:p>
              </w:tc>
            </w:tr>
            <w:tr w:rsidR="00E97CEE" w:rsidRPr="00FC741E" w14:paraId="50E1157F" w14:textId="77777777" w:rsidTr="004578A7">
              <w:trPr>
                <w:trHeight w:val="340"/>
                <w:jc w:val="center"/>
              </w:trPr>
              <w:tc>
                <w:tcPr>
                  <w:tcW w:w="803" w:type="pct"/>
                  <w:shd w:val="clear" w:color="auto" w:fill="auto"/>
                  <w:vAlign w:val="center"/>
                </w:tcPr>
                <w:p w14:paraId="4B096157" w14:textId="77777777" w:rsidR="00E97CEE" w:rsidRPr="00FC741E" w:rsidRDefault="00E97CEE" w:rsidP="004578A7">
                  <w:pPr>
                    <w:spacing w:line="280" w:lineRule="exact"/>
                    <w:jc w:val="center"/>
                    <w:rPr>
                      <w:sz w:val="18"/>
                      <w:szCs w:val="18"/>
                    </w:rPr>
                  </w:pPr>
                  <w:r w:rsidRPr="00FC741E">
                    <w:rPr>
                      <w:sz w:val="18"/>
                      <w:szCs w:val="18"/>
                    </w:rPr>
                    <w:t>商</w:t>
                  </w:r>
                  <w:proofErr w:type="gramStart"/>
                  <w:r w:rsidRPr="00FC741E">
                    <w:rPr>
                      <w:sz w:val="18"/>
                      <w:szCs w:val="18"/>
                    </w:rPr>
                    <w:t>砼</w:t>
                  </w:r>
                  <w:proofErr w:type="gramEnd"/>
                  <w:r w:rsidRPr="00FC741E">
                    <w:rPr>
                      <w:sz w:val="18"/>
                      <w:szCs w:val="18"/>
                    </w:rPr>
                    <w:t>搅拌车</w:t>
                  </w:r>
                </w:p>
              </w:tc>
              <w:tc>
                <w:tcPr>
                  <w:tcW w:w="480" w:type="pct"/>
                  <w:shd w:val="clear" w:color="auto" w:fill="auto"/>
                  <w:vAlign w:val="center"/>
                </w:tcPr>
                <w:p w14:paraId="41E82D55" w14:textId="77777777" w:rsidR="00E97CEE" w:rsidRPr="00FC741E" w:rsidRDefault="00E97CEE" w:rsidP="004578A7">
                  <w:pPr>
                    <w:spacing w:line="280" w:lineRule="exact"/>
                    <w:jc w:val="center"/>
                    <w:rPr>
                      <w:sz w:val="18"/>
                      <w:szCs w:val="18"/>
                    </w:rPr>
                  </w:pPr>
                  <w:r w:rsidRPr="00FC741E">
                    <w:rPr>
                      <w:sz w:val="18"/>
                      <w:szCs w:val="18"/>
                    </w:rPr>
                    <w:t>84</w:t>
                  </w:r>
                </w:p>
              </w:tc>
              <w:tc>
                <w:tcPr>
                  <w:tcW w:w="354" w:type="pct"/>
                  <w:shd w:val="clear" w:color="auto" w:fill="auto"/>
                  <w:vAlign w:val="center"/>
                </w:tcPr>
                <w:p w14:paraId="031FF0D9"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4.5</w:t>
                  </w:r>
                </w:p>
              </w:tc>
              <w:tc>
                <w:tcPr>
                  <w:tcW w:w="390" w:type="pct"/>
                  <w:shd w:val="clear" w:color="auto" w:fill="auto"/>
                  <w:vAlign w:val="center"/>
                </w:tcPr>
                <w:p w14:paraId="7B675593"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0.0</w:t>
                  </w:r>
                </w:p>
              </w:tc>
              <w:tc>
                <w:tcPr>
                  <w:tcW w:w="400" w:type="pct"/>
                  <w:shd w:val="clear" w:color="auto" w:fill="auto"/>
                  <w:vAlign w:val="center"/>
                </w:tcPr>
                <w:p w14:paraId="464AD0B4"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9.2</w:t>
                  </w:r>
                </w:p>
              </w:tc>
              <w:tc>
                <w:tcPr>
                  <w:tcW w:w="418" w:type="pct"/>
                  <w:shd w:val="clear" w:color="auto" w:fill="auto"/>
                  <w:vAlign w:val="center"/>
                </w:tcPr>
                <w:p w14:paraId="3F357450"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4.0</w:t>
                  </w:r>
                </w:p>
              </w:tc>
              <w:tc>
                <w:tcPr>
                  <w:tcW w:w="418" w:type="pct"/>
                  <w:shd w:val="clear" w:color="auto" w:fill="auto"/>
                  <w:vAlign w:val="center"/>
                </w:tcPr>
                <w:p w14:paraId="00BC02A0"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3.6</w:t>
                  </w:r>
                </w:p>
              </w:tc>
              <w:tc>
                <w:tcPr>
                  <w:tcW w:w="418" w:type="pct"/>
                  <w:shd w:val="clear" w:color="auto" w:fill="auto"/>
                  <w:vAlign w:val="center"/>
                </w:tcPr>
                <w:p w14:paraId="47BD5445"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5.1</w:t>
                  </w:r>
                </w:p>
              </w:tc>
              <w:tc>
                <w:tcPr>
                  <w:tcW w:w="418" w:type="pct"/>
                  <w:shd w:val="clear" w:color="auto" w:fill="auto"/>
                  <w:vAlign w:val="center"/>
                </w:tcPr>
                <w:p w14:paraId="4556B1FC"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4.9</w:t>
                  </w:r>
                </w:p>
              </w:tc>
              <w:tc>
                <w:tcPr>
                  <w:tcW w:w="418" w:type="pct"/>
                  <w:shd w:val="clear" w:color="auto" w:fill="auto"/>
                  <w:vAlign w:val="center"/>
                </w:tcPr>
                <w:p w14:paraId="29F6EA76" w14:textId="77777777" w:rsidR="00E97CEE" w:rsidRPr="00FC741E" w:rsidRDefault="00E97CEE" w:rsidP="004578A7">
                  <w:pPr>
                    <w:spacing w:line="280" w:lineRule="exact"/>
                    <w:jc w:val="center"/>
                    <w:rPr>
                      <w:sz w:val="18"/>
                      <w:szCs w:val="18"/>
                    </w:rPr>
                  </w:pPr>
                  <w:r w:rsidRPr="00FC741E">
                    <w:rPr>
                      <w:rFonts w:hint="eastAsia"/>
                      <w:sz w:val="18"/>
                      <w:szCs w:val="18"/>
                    </w:rPr>
                    <w:t>4</w:t>
                  </w:r>
                  <w:r w:rsidRPr="00FC741E">
                    <w:rPr>
                      <w:sz w:val="18"/>
                      <w:szCs w:val="18"/>
                    </w:rPr>
                    <w:t>9.0</w:t>
                  </w:r>
                </w:p>
              </w:tc>
              <w:tc>
                <w:tcPr>
                  <w:tcW w:w="483" w:type="pct"/>
                  <w:shd w:val="clear" w:color="auto" w:fill="auto"/>
                  <w:vAlign w:val="center"/>
                </w:tcPr>
                <w:p w14:paraId="008D8983" w14:textId="77777777" w:rsidR="00E97CEE" w:rsidRPr="00FC741E" w:rsidRDefault="00E97CEE" w:rsidP="004578A7">
                  <w:pPr>
                    <w:spacing w:line="280" w:lineRule="exact"/>
                    <w:jc w:val="center"/>
                    <w:rPr>
                      <w:sz w:val="18"/>
                      <w:szCs w:val="18"/>
                    </w:rPr>
                  </w:pPr>
                  <w:r w:rsidRPr="00FC741E">
                    <w:rPr>
                      <w:rFonts w:hint="eastAsia"/>
                      <w:sz w:val="18"/>
                      <w:szCs w:val="18"/>
                    </w:rPr>
                    <w:t>4</w:t>
                  </w:r>
                  <w:r w:rsidRPr="00FC741E">
                    <w:rPr>
                      <w:sz w:val="18"/>
                      <w:szCs w:val="18"/>
                    </w:rPr>
                    <w:t>4.0</w:t>
                  </w:r>
                </w:p>
              </w:tc>
            </w:tr>
            <w:tr w:rsidR="00E97CEE" w:rsidRPr="00FC741E" w14:paraId="6D3B3C24" w14:textId="77777777" w:rsidTr="004578A7">
              <w:trPr>
                <w:trHeight w:val="340"/>
                <w:jc w:val="center"/>
              </w:trPr>
              <w:tc>
                <w:tcPr>
                  <w:tcW w:w="803" w:type="pct"/>
                  <w:shd w:val="clear" w:color="auto" w:fill="auto"/>
                  <w:vAlign w:val="center"/>
                </w:tcPr>
                <w:p w14:paraId="660277BC" w14:textId="77777777" w:rsidR="00E97CEE" w:rsidRPr="00FC741E" w:rsidRDefault="00E97CEE" w:rsidP="004578A7">
                  <w:pPr>
                    <w:spacing w:line="280" w:lineRule="exact"/>
                    <w:jc w:val="center"/>
                    <w:rPr>
                      <w:sz w:val="18"/>
                      <w:szCs w:val="18"/>
                    </w:rPr>
                  </w:pPr>
                  <w:r w:rsidRPr="00FC741E">
                    <w:rPr>
                      <w:sz w:val="18"/>
                      <w:szCs w:val="18"/>
                    </w:rPr>
                    <w:t>混凝土振捣器</w:t>
                  </w:r>
                </w:p>
              </w:tc>
              <w:tc>
                <w:tcPr>
                  <w:tcW w:w="480" w:type="pct"/>
                  <w:shd w:val="clear" w:color="auto" w:fill="auto"/>
                  <w:vAlign w:val="center"/>
                </w:tcPr>
                <w:p w14:paraId="07B8615C" w14:textId="77777777" w:rsidR="00E97CEE" w:rsidRPr="00FC741E" w:rsidRDefault="00E97CEE" w:rsidP="004578A7">
                  <w:pPr>
                    <w:spacing w:line="280" w:lineRule="exact"/>
                    <w:jc w:val="center"/>
                    <w:rPr>
                      <w:sz w:val="18"/>
                      <w:szCs w:val="18"/>
                    </w:rPr>
                  </w:pPr>
                  <w:r w:rsidRPr="00FC741E">
                    <w:rPr>
                      <w:sz w:val="18"/>
                      <w:szCs w:val="18"/>
                    </w:rPr>
                    <w:t>84</w:t>
                  </w:r>
                </w:p>
              </w:tc>
              <w:tc>
                <w:tcPr>
                  <w:tcW w:w="354" w:type="pct"/>
                  <w:shd w:val="clear" w:color="auto" w:fill="auto"/>
                  <w:vAlign w:val="center"/>
                </w:tcPr>
                <w:p w14:paraId="477BB5C7"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4.5</w:t>
                  </w:r>
                </w:p>
              </w:tc>
              <w:tc>
                <w:tcPr>
                  <w:tcW w:w="390" w:type="pct"/>
                  <w:shd w:val="clear" w:color="auto" w:fill="auto"/>
                  <w:vAlign w:val="center"/>
                </w:tcPr>
                <w:p w14:paraId="6FF96556" w14:textId="77777777" w:rsidR="00E97CEE" w:rsidRPr="00FC741E" w:rsidRDefault="00E97CEE" w:rsidP="004578A7">
                  <w:pPr>
                    <w:spacing w:line="280" w:lineRule="exact"/>
                    <w:jc w:val="center"/>
                    <w:rPr>
                      <w:sz w:val="18"/>
                      <w:szCs w:val="18"/>
                    </w:rPr>
                  </w:pPr>
                  <w:r w:rsidRPr="00FC741E">
                    <w:rPr>
                      <w:rFonts w:hint="eastAsia"/>
                      <w:sz w:val="18"/>
                      <w:szCs w:val="18"/>
                    </w:rPr>
                    <w:t>7</w:t>
                  </w:r>
                  <w:r w:rsidRPr="00FC741E">
                    <w:rPr>
                      <w:sz w:val="18"/>
                      <w:szCs w:val="18"/>
                    </w:rPr>
                    <w:t>0.0</w:t>
                  </w:r>
                </w:p>
              </w:tc>
              <w:tc>
                <w:tcPr>
                  <w:tcW w:w="400" w:type="pct"/>
                  <w:shd w:val="clear" w:color="auto" w:fill="auto"/>
                  <w:vAlign w:val="center"/>
                </w:tcPr>
                <w:p w14:paraId="4DB19079"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9.2</w:t>
                  </w:r>
                </w:p>
              </w:tc>
              <w:tc>
                <w:tcPr>
                  <w:tcW w:w="418" w:type="pct"/>
                  <w:shd w:val="clear" w:color="auto" w:fill="auto"/>
                  <w:vAlign w:val="center"/>
                </w:tcPr>
                <w:p w14:paraId="30005217"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4.0</w:t>
                  </w:r>
                </w:p>
              </w:tc>
              <w:tc>
                <w:tcPr>
                  <w:tcW w:w="418" w:type="pct"/>
                  <w:shd w:val="clear" w:color="auto" w:fill="auto"/>
                  <w:vAlign w:val="center"/>
                </w:tcPr>
                <w:p w14:paraId="175A17EC" w14:textId="77777777" w:rsidR="00E97CEE" w:rsidRPr="00FC741E" w:rsidRDefault="00E97CEE" w:rsidP="004578A7">
                  <w:pPr>
                    <w:spacing w:line="280" w:lineRule="exact"/>
                    <w:jc w:val="center"/>
                    <w:rPr>
                      <w:sz w:val="18"/>
                      <w:szCs w:val="18"/>
                    </w:rPr>
                  </w:pPr>
                  <w:r w:rsidRPr="00FC741E">
                    <w:rPr>
                      <w:rFonts w:hint="eastAsia"/>
                      <w:sz w:val="18"/>
                      <w:szCs w:val="18"/>
                    </w:rPr>
                    <w:t>6</w:t>
                  </w:r>
                  <w:r w:rsidRPr="00FC741E">
                    <w:rPr>
                      <w:sz w:val="18"/>
                      <w:szCs w:val="18"/>
                    </w:rPr>
                    <w:t>3.6</w:t>
                  </w:r>
                </w:p>
              </w:tc>
              <w:tc>
                <w:tcPr>
                  <w:tcW w:w="418" w:type="pct"/>
                  <w:shd w:val="clear" w:color="auto" w:fill="auto"/>
                  <w:vAlign w:val="center"/>
                </w:tcPr>
                <w:p w14:paraId="76546ADC"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5.1</w:t>
                  </w:r>
                </w:p>
              </w:tc>
              <w:tc>
                <w:tcPr>
                  <w:tcW w:w="418" w:type="pct"/>
                  <w:shd w:val="clear" w:color="auto" w:fill="auto"/>
                  <w:vAlign w:val="center"/>
                </w:tcPr>
                <w:p w14:paraId="1F94679F" w14:textId="77777777" w:rsidR="00E97CEE" w:rsidRPr="00FC741E" w:rsidRDefault="00E97CEE" w:rsidP="004578A7">
                  <w:pPr>
                    <w:spacing w:line="280" w:lineRule="exact"/>
                    <w:jc w:val="center"/>
                    <w:rPr>
                      <w:sz w:val="18"/>
                      <w:szCs w:val="18"/>
                    </w:rPr>
                  </w:pPr>
                  <w:r w:rsidRPr="00FC741E">
                    <w:rPr>
                      <w:rFonts w:hint="eastAsia"/>
                      <w:sz w:val="18"/>
                      <w:szCs w:val="18"/>
                    </w:rPr>
                    <w:t>5</w:t>
                  </w:r>
                  <w:r w:rsidRPr="00FC741E">
                    <w:rPr>
                      <w:sz w:val="18"/>
                      <w:szCs w:val="18"/>
                    </w:rPr>
                    <w:t>4.9</w:t>
                  </w:r>
                </w:p>
              </w:tc>
              <w:tc>
                <w:tcPr>
                  <w:tcW w:w="418" w:type="pct"/>
                  <w:shd w:val="clear" w:color="auto" w:fill="auto"/>
                  <w:vAlign w:val="center"/>
                </w:tcPr>
                <w:p w14:paraId="1B57EF3E" w14:textId="77777777" w:rsidR="00E97CEE" w:rsidRPr="00FC741E" w:rsidRDefault="00E97CEE" w:rsidP="004578A7">
                  <w:pPr>
                    <w:spacing w:line="280" w:lineRule="exact"/>
                    <w:jc w:val="center"/>
                    <w:rPr>
                      <w:sz w:val="18"/>
                      <w:szCs w:val="18"/>
                    </w:rPr>
                  </w:pPr>
                  <w:r w:rsidRPr="00FC741E">
                    <w:rPr>
                      <w:rFonts w:hint="eastAsia"/>
                      <w:sz w:val="18"/>
                      <w:szCs w:val="18"/>
                    </w:rPr>
                    <w:t>4</w:t>
                  </w:r>
                  <w:r w:rsidRPr="00FC741E">
                    <w:rPr>
                      <w:sz w:val="18"/>
                      <w:szCs w:val="18"/>
                    </w:rPr>
                    <w:t>9.0</w:t>
                  </w:r>
                </w:p>
              </w:tc>
              <w:tc>
                <w:tcPr>
                  <w:tcW w:w="483" w:type="pct"/>
                  <w:shd w:val="clear" w:color="auto" w:fill="auto"/>
                  <w:vAlign w:val="center"/>
                </w:tcPr>
                <w:p w14:paraId="1781E502" w14:textId="77777777" w:rsidR="00E97CEE" w:rsidRPr="00FC741E" w:rsidRDefault="00E97CEE" w:rsidP="004578A7">
                  <w:pPr>
                    <w:spacing w:line="280" w:lineRule="exact"/>
                    <w:jc w:val="center"/>
                    <w:rPr>
                      <w:sz w:val="18"/>
                      <w:szCs w:val="18"/>
                    </w:rPr>
                  </w:pPr>
                  <w:r w:rsidRPr="00FC741E">
                    <w:rPr>
                      <w:rFonts w:hint="eastAsia"/>
                      <w:sz w:val="18"/>
                      <w:szCs w:val="18"/>
                    </w:rPr>
                    <w:t>4</w:t>
                  </w:r>
                  <w:r w:rsidRPr="00FC741E">
                    <w:rPr>
                      <w:sz w:val="18"/>
                      <w:szCs w:val="18"/>
                    </w:rPr>
                    <w:t>4.0</w:t>
                  </w:r>
                </w:p>
              </w:tc>
            </w:tr>
          </w:tbl>
          <w:p w14:paraId="147F16AF" w14:textId="582423FB" w:rsidR="00E97CEE" w:rsidRPr="00FC741E" w:rsidRDefault="00E97CEE" w:rsidP="004578A7">
            <w:pPr>
              <w:pStyle w:val="zw"/>
              <w:shd w:val="clear" w:color="auto" w:fill="auto"/>
              <w:spacing w:line="240" w:lineRule="auto"/>
              <w:ind w:firstLineChars="0" w:firstLine="0"/>
              <w:jc w:val="left"/>
              <w:rPr>
                <w:rFonts w:ascii="Times New Roman" w:hAnsi="Times New Roman" w:cs="Times New Roman"/>
                <w:b/>
                <w:bCs/>
                <w:color w:val="000000"/>
                <w:sz w:val="21"/>
                <w:szCs w:val="21"/>
              </w:rPr>
            </w:pPr>
            <w:r w:rsidRPr="00FC741E">
              <w:rPr>
                <w:rFonts w:ascii="Times New Roman" w:hAnsi="Times New Roman" w:cs="Times New Roman"/>
                <w:color w:val="000000"/>
                <w:sz w:val="18"/>
                <w:szCs w:val="18"/>
              </w:rPr>
              <w:t>*</w:t>
            </w:r>
            <w:r w:rsidRPr="00FC741E">
              <w:rPr>
                <w:rFonts w:ascii="Times New Roman" w:hAnsi="Times New Roman" w:cs="Times New Roman" w:hint="eastAsia"/>
                <w:color w:val="000000"/>
                <w:sz w:val="18"/>
                <w:szCs w:val="18"/>
              </w:rPr>
              <w:t>注：根据表</w:t>
            </w:r>
            <w:r w:rsidRPr="00FC741E">
              <w:rPr>
                <w:rFonts w:ascii="Times New Roman" w:hAnsi="Times New Roman" w:cs="Times New Roman" w:hint="eastAsia"/>
                <w:color w:val="000000"/>
                <w:sz w:val="18"/>
                <w:szCs w:val="18"/>
              </w:rPr>
              <w:t>4</w:t>
            </w:r>
            <w:r w:rsidRPr="00FC741E">
              <w:rPr>
                <w:rFonts w:ascii="Times New Roman" w:hAnsi="Times New Roman" w:cs="Times New Roman"/>
                <w:color w:val="000000"/>
                <w:sz w:val="18"/>
                <w:szCs w:val="18"/>
              </w:rPr>
              <w:t>-</w:t>
            </w:r>
            <w:r w:rsidR="006519D2" w:rsidRPr="00FC741E">
              <w:rPr>
                <w:rFonts w:ascii="Times New Roman" w:hAnsi="Times New Roman" w:cs="Times New Roman"/>
                <w:color w:val="000000"/>
                <w:sz w:val="18"/>
                <w:szCs w:val="18"/>
              </w:rPr>
              <w:t>2</w:t>
            </w:r>
            <w:r w:rsidRPr="00FC741E">
              <w:rPr>
                <w:rFonts w:ascii="Times New Roman" w:hAnsi="Times New Roman" w:cs="Times New Roman" w:hint="eastAsia"/>
                <w:color w:val="000000"/>
                <w:sz w:val="18"/>
                <w:szCs w:val="18"/>
              </w:rPr>
              <w:t>，本次预测选择最大</w:t>
            </w:r>
            <w:r w:rsidRPr="00FC741E">
              <w:rPr>
                <w:rFonts w:ascii="Times New Roman" w:hAnsi="Times New Roman" w:cs="Times New Roman" w:hint="eastAsia"/>
                <w:color w:val="000000"/>
                <w:sz w:val="18"/>
                <w:szCs w:val="18"/>
              </w:rPr>
              <w:t>A</w:t>
            </w:r>
            <w:r w:rsidRPr="00FC741E">
              <w:rPr>
                <w:rFonts w:ascii="Times New Roman" w:hAnsi="Times New Roman" w:cs="Times New Roman" w:hint="eastAsia"/>
                <w:color w:val="000000"/>
                <w:sz w:val="18"/>
                <w:szCs w:val="18"/>
              </w:rPr>
              <w:t>声级进行预测。</w:t>
            </w:r>
          </w:p>
          <w:p w14:paraId="6A95F6BD" w14:textId="5DB96108" w:rsidR="00E97CEE" w:rsidRPr="00FC741E" w:rsidRDefault="00E97CEE" w:rsidP="004578A7">
            <w:pPr>
              <w:pStyle w:val="zw"/>
              <w:shd w:val="clear" w:color="auto" w:fill="auto"/>
              <w:spacing w:beforeLines="50" w:before="120"/>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根据预测结果，单台机械施工噪声在距混凝土输送泵</w:t>
            </w:r>
            <w:r w:rsidRPr="00FC741E">
              <w:rPr>
                <w:rFonts w:ascii="Times New Roman" w:hAnsi="Times New Roman" w:cs="Times New Roman"/>
                <w:color w:val="000000"/>
                <w:sz w:val="21"/>
                <w:szCs w:val="21"/>
              </w:rPr>
              <w:t>100m</w:t>
            </w:r>
            <w:r w:rsidRPr="00FC741E">
              <w:rPr>
                <w:rFonts w:ascii="Times New Roman" w:hAnsi="Times New Roman" w:cs="Times New Roman"/>
                <w:color w:val="000000"/>
                <w:sz w:val="21"/>
                <w:szCs w:val="21"/>
              </w:rPr>
              <w:t>处、距商</w:t>
            </w:r>
            <w:proofErr w:type="gramStart"/>
            <w:r w:rsidRPr="00FC741E">
              <w:rPr>
                <w:rFonts w:ascii="Times New Roman" w:hAnsi="Times New Roman" w:cs="Times New Roman"/>
                <w:color w:val="000000"/>
                <w:sz w:val="21"/>
                <w:szCs w:val="21"/>
              </w:rPr>
              <w:t>砼</w:t>
            </w:r>
            <w:proofErr w:type="gramEnd"/>
            <w:r w:rsidRPr="00FC741E">
              <w:rPr>
                <w:rFonts w:ascii="Times New Roman" w:hAnsi="Times New Roman" w:cs="Times New Roman"/>
                <w:color w:val="000000"/>
                <w:sz w:val="21"/>
                <w:szCs w:val="21"/>
              </w:rPr>
              <w:t>搅拌车及混凝土振捣器</w:t>
            </w:r>
            <w:r w:rsidRPr="00FC741E">
              <w:rPr>
                <w:rFonts w:ascii="Times New Roman" w:hAnsi="Times New Roman" w:cs="Times New Roman"/>
                <w:color w:val="000000"/>
                <w:sz w:val="21"/>
                <w:szCs w:val="21"/>
              </w:rPr>
              <w:t>50m</w:t>
            </w:r>
            <w:r w:rsidRPr="00FC741E">
              <w:rPr>
                <w:rFonts w:ascii="Times New Roman" w:hAnsi="Times New Roman" w:cs="Times New Roman"/>
                <w:color w:val="000000"/>
                <w:sz w:val="21"/>
                <w:szCs w:val="21"/>
              </w:rPr>
              <w:t>处可满足《建筑施工场界环境噪声排放标准》（</w:t>
            </w:r>
            <w:r w:rsidRPr="00FC741E">
              <w:rPr>
                <w:rFonts w:ascii="Times New Roman" w:hAnsi="Times New Roman" w:cs="Times New Roman"/>
                <w:color w:val="000000"/>
                <w:sz w:val="21"/>
                <w:szCs w:val="21"/>
              </w:rPr>
              <w:t>GB12523-2011</w:t>
            </w:r>
            <w:r w:rsidRPr="00FC741E">
              <w:rPr>
                <w:rFonts w:ascii="Times New Roman" w:hAnsi="Times New Roman" w:cs="Times New Roman"/>
                <w:color w:val="000000"/>
                <w:sz w:val="21"/>
                <w:szCs w:val="21"/>
              </w:rPr>
              <w:t>）昼间施工场界噪声要求，但夜间机械设备</w:t>
            </w:r>
            <w:r w:rsidR="00942DE1" w:rsidRPr="00FC741E">
              <w:rPr>
                <w:rFonts w:ascii="Times New Roman" w:hAnsi="Times New Roman" w:cs="Times New Roman" w:hint="eastAsia"/>
                <w:color w:val="000000"/>
                <w:sz w:val="21"/>
                <w:szCs w:val="21"/>
              </w:rPr>
              <w:t>达标距离较远</w:t>
            </w:r>
            <w:r w:rsidRPr="00FC741E">
              <w:rPr>
                <w:rFonts w:ascii="Times New Roman" w:hAnsi="Times New Roman" w:cs="Times New Roman"/>
                <w:color w:val="000000"/>
                <w:sz w:val="21"/>
                <w:szCs w:val="21"/>
              </w:rPr>
              <w:t>；由于施工过程中各设备施工噪声源较大，通过合理布局各施工设备的施工位置</w:t>
            </w:r>
            <w:proofErr w:type="gramStart"/>
            <w:r w:rsidRPr="00FC741E">
              <w:rPr>
                <w:rFonts w:ascii="Times New Roman" w:hAnsi="Times New Roman" w:cs="Times New Roman"/>
                <w:color w:val="000000"/>
                <w:sz w:val="21"/>
                <w:szCs w:val="21"/>
              </w:rPr>
              <w:t>及设置</w:t>
            </w:r>
            <w:proofErr w:type="gramEnd"/>
            <w:r w:rsidRPr="00FC741E">
              <w:rPr>
                <w:rFonts w:ascii="Times New Roman" w:hAnsi="Times New Roman" w:cs="Times New Roman" w:hint="eastAsia"/>
                <w:color w:val="000000" w:themeColor="text1"/>
                <w:sz w:val="21"/>
                <w:szCs w:val="21"/>
              </w:rPr>
              <w:t>围挡</w:t>
            </w:r>
            <w:r w:rsidRPr="00FC741E">
              <w:rPr>
                <w:rFonts w:ascii="Times New Roman" w:hAnsi="Times New Roman" w:cs="Times New Roman"/>
                <w:color w:val="000000"/>
                <w:sz w:val="21"/>
                <w:szCs w:val="21"/>
              </w:rPr>
              <w:t>，可使昼间施工场界噪声满足《建筑施工场界环境噪声排放标准》（</w:t>
            </w:r>
            <w:proofErr w:type="spellStart"/>
            <w:r w:rsidRPr="00FC741E">
              <w:rPr>
                <w:rFonts w:ascii="Times New Roman" w:hAnsi="Times New Roman" w:cs="Times New Roman"/>
                <w:color w:val="000000"/>
                <w:sz w:val="21"/>
                <w:szCs w:val="21"/>
              </w:rPr>
              <w:t>GB12523-2011</w:t>
            </w:r>
            <w:proofErr w:type="spellEnd"/>
            <w:r w:rsidRPr="00FC741E">
              <w:rPr>
                <w:rFonts w:ascii="Times New Roman" w:hAnsi="Times New Roman" w:cs="Times New Roman"/>
                <w:color w:val="000000"/>
                <w:sz w:val="21"/>
                <w:szCs w:val="21"/>
              </w:rPr>
              <w:t>）要求，但夜间难以达标。施工期可通过将高噪声设备在昼间施工，避免夜间对施工场界</w:t>
            </w:r>
            <w:proofErr w:type="gramStart"/>
            <w:r w:rsidRPr="00FC741E">
              <w:rPr>
                <w:rFonts w:ascii="Times New Roman" w:hAnsi="Times New Roman" w:cs="Times New Roman"/>
                <w:color w:val="000000"/>
                <w:sz w:val="21"/>
                <w:szCs w:val="21"/>
              </w:rPr>
              <w:t>周边声</w:t>
            </w:r>
            <w:proofErr w:type="gramEnd"/>
            <w:r w:rsidRPr="00FC741E">
              <w:rPr>
                <w:rFonts w:ascii="Times New Roman" w:hAnsi="Times New Roman" w:cs="Times New Roman"/>
                <w:color w:val="000000"/>
                <w:sz w:val="21"/>
                <w:szCs w:val="21"/>
              </w:rPr>
              <w:t>环境</w:t>
            </w:r>
            <w:r w:rsidR="00D41080" w:rsidRPr="00FC741E">
              <w:rPr>
                <w:rFonts w:ascii="Times New Roman" w:hAnsi="Times New Roman" w:cs="Times New Roman" w:hint="eastAsia"/>
                <w:color w:val="000000"/>
                <w:sz w:val="21"/>
                <w:szCs w:val="21"/>
              </w:rPr>
              <w:t>保护</w:t>
            </w:r>
            <w:r w:rsidRPr="00FC741E">
              <w:rPr>
                <w:rFonts w:ascii="Times New Roman" w:hAnsi="Times New Roman" w:cs="Times New Roman"/>
                <w:color w:val="000000"/>
                <w:sz w:val="21"/>
                <w:szCs w:val="21"/>
              </w:rPr>
              <w:t>目标的影响。</w:t>
            </w:r>
          </w:p>
          <w:p w14:paraId="16278F39" w14:textId="77777777"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3</w:t>
            </w:r>
            <w:r w:rsidRPr="00FC741E">
              <w:rPr>
                <w:rFonts w:ascii="Times New Roman" w:hAnsi="Times New Roman" w:cs="Times New Roman"/>
                <w:color w:val="000000"/>
                <w:sz w:val="21"/>
                <w:szCs w:val="21"/>
              </w:rPr>
              <w:t>）结构装修阶段</w:t>
            </w:r>
          </w:p>
          <w:p w14:paraId="06AE3A07" w14:textId="57EB0DE9"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结构装修阶段利用的高噪声设备主要为电锯等，于变电站室内使用，</w:t>
            </w:r>
            <w:r w:rsidRPr="00FC741E">
              <w:rPr>
                <w:rFonts w:ascii="Times New Roman" w:hAnsi="Times New Roman" w:cs="Times New Roman" w:hint="eastAsia"/>
                <w:color w:val="000000"/>
                <w:sz w:val="21"/>
                <w:szCs w:val="21"/>
              </w:rPr>
              <w:t>配电</w:t>
            </w:r>
            <w:proofErr w:type="gramStart"/>
            <w:r w:rsidRPr="00FC741E">
              <w:rPr>
                <w:rFonts w:ascii="Times New Roman" w:hAnsi="Times New Roman" w:cs="Times New Roman" w:hint="eastAsia"/>
                <w:color w:val="000000"/>
                <w:sz w:val="21"/>
                <w:szCs w:val="21"/>
              </w:rPr>
              <w:t>装置楼</w:t>
            </w:r>
            <w:proofErr w:type="gramEnd"/>
            <w:r w:rsidRPr="00FC741E">
              <w:rPr>
                <w:rFonts w:ascii="Times New Roman" w:hAnsi="Times New Roman" w:cs="Times New Roman" w:hint="eastAsia"/>
                <w:color w:val="000000"/>
                <w:sz w:val="21"/>
                <w:szCs w:val="21"/>
              </w:rPr>
              <w:t>等</w:t>
            </w:r>
            <w:r w:rsidRPr="00FC741E">
              <w:rPr>
                <w:rFonts w:ascii="Times New Roman" w:hAnsi="Times New Roman" w:cs="Times New Roman"/>
                <w:color w:val="000000"/>
                <w:sz w:val="21"/>
                <w:szCs w:val="21"/>
              </w:rPr>
              <w:t>采用钢筋混凝土结构；通过墙体隔声，结构</w:t>
            </w:r>
            <w:r w:rsidRPr="00FC741E">
              <w:rPr>
                <w:rFonts w:ascii="Times New Roman" w:hAnsi="Times New Roman" w:cs="Times New Roman" w:hint="eastAsia"/>
                <w:color w:val="000000"/>
                <w:sz w:val="21"/>
                <w:szCs w:val="21"/>
              </w:rPr>
              <w:t>装修</w:t>
            </w:r>
            <w:r w:rsidRPr="00FC741E">
              <w:rPr>
                <w:rFonts w:ascii="Times New Roman" w:hAnsi="Times New Roman" w:cs="Times New Roman"/>
                <w:color w:val="000000"/>
                <w:sz w:val="21"/>
                <w:szCs w:val="21"/>
              </w:rPr>
              <w:t>阶段</w:t>
            </w:r>
            <w:r w:rsidR="00942DE1" w:rsidRPr="00FC741E">
              <w:rPr>
                <w:rFonts w:ascii="Times New Roman" w:hAnsi="Times New Roman" w:cs="Times New Roman" w:hint="eastAsia"/>
                <w:color w:val="000000"/>
                <w:sz w:val="21"/>
                <w:szCs w:val="21"/>
              </w:rPr>
              <w:t>时</w:t>
            </w:r>
            <w:r w:rsidRPr="00FC741E">
              <w:rPr>
                <w:rFonts w:ascii="Times New Roman" w:hAnsi="Times New Roman" w:cs="Times New Roman"/>
                <w:color w:val="000000"/>
                <w:sz w:val="21"/>
                <w:szCs w:val="21"/>
              </w:rPr>
              <w:t>场界施工噪声可满足《建筑施工场界环境噪声排放标准》（</w:t>
            </w:r>
            <w:r w:rsidRPr="00FC741E">
              <w:rPr>
                <w:rFonts w:ascii="Times New Roman" w:hAnsi="Times New Roman" w:cs="Times New Roman"/>
                <w:color w:val="000000"/>
                <w:sz w:val="21"/>
                <w:szCs w:val="21"/>
              </w:rPr>
              <w:t>GB12523-2011</w:t>
            </w:r>
            <w:r w:rsidRPr="00FC741E">
              <w:rPr>
                <w:rFonts w:ascii="Times New Roman" w:hAnsi="Times New Roman" w:cs="Times New Roman"/>
                <w:color w:val="000000"/>
                <w:sz w:val="21"/>
                <w:szCs w:val="21"/>
              </w:rPr>
              <w:t>）。</w:t>
            </w:r>
          </w:p>
          <w:p w14:paraId="64F4DA7C" w14:textId="77777777"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4</w:t>
            </w:r>
            <w:r w:rsidRPr="00FC741E">
              <w:rPr>
                <w:rFonts w:ascii="Times New Roman" w:hAnsi="Times New Roman" w:cs="Times New Roman"/>
                <w:color w:val="000000"/>
                <w:sz w:val="21"/>
                <w:szCs w:val="21"/>
              </w:rPr>
              <w:t>）设备安装阶段</w:t>
            </w:r>
          </w:p>
          <w:p w14:paraId="206EACE0" w14:textId="049C87A2"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本项目变电站涉及</w:t>
            </w:r>
            <w:r w:rsidR="00030417" w:rsidRPr="00FC741E">
              <w:rPr>
                <w:rFonts w:ascii="Times New Roman" w:hAnsi="Times New Roman" w:cs="Times New Roman" w:hint="eastAsia"/>
                <w:color w:val="000000"/>
                <w:sz w:val="21"/>
                <w:szCs w:val="21"/>
              </w:rPr>
              <w:t>设备安装施工噪声较小</w:t>
            </w:r>
            <w:r w:rsidRPr="00FC741E">
              <w:rPr>
                <w:rFonts w:ascii="Times New Roman" w:hAnsi="Times New Roman" w:cs="Times New Roman"/>
                <w:color w:val="000000"/>
                <w:sz w:val="21"/>
                <w:szCs w:val="21"/>
              </w:rPr>
              <w:t>，经过距离衰减，对</w:t>
            </w:r>
            <w:proofErr w:type="gramStart"/>
            <w:r w:rsidRPr="00FC741E">
              <w:rPr>
                <w:rFonts w:ascii="Times New Roman" w:hAnsi="Times New Roman" w:cs="Times New Roman"/>
                <w:color w:val="000000"/>
                <w:sz w:val="21"/>
                <w:szCs w:val="21"/>
              </w:rPr>
              <w:t>周围声</w:t>
            </w:r>
            <w:proofErr w:type="gramEnd"/>
            <w:r w:rsidRPr="00FC741E">
              <w:rPr>
                <w:rFonts w:ascii="Times New Roman" w:hAnsi="Times New Roman" w:cs="Times New Roman"/>
                <w:color w:val="000000"/>
                <w:sz w:val="21"/>
                <w:szCs w:val="21"/>
              </w:rPr>
              <w:t>环境影响较小。</w:t>
            </w:r>
          </w:p>
          <w:p w14:paraId="1AA620E3" w14:textId="3E1DC4EE" w:rsidR="00273DEB" w:rsidRPr="00FC741E" w:rsidRDefault="00273DEB" w:rsidP="00273DEB">
            <w:pPr>
              <w:pStyle w:val="zw"/>
              <w:ind w:firstLineChars="0" w:firstLine="0"/>
              <w:rPr>
                <w:rFonts w:ascii="Times New Roman" w:hAnsi="Times New Roman" w:cs="Times New Roman"/>
                <w:b/>
                <w:color w:val="000000"/>
                <w:sz w:val="21"/>
                <w:szCs w:val="21"/>
              </w:rPr>
            </w:pPr>
            <w:r w:rsidRPr="00FC741E">
              <w:rPr>
                <w:rFonts w:ascii="Times New Roman" w:hAnsi="Times New Roman" w:cs="Times New Roman"/>
                <w:b/>
                <w:color w:val="000000"/>
                <w:sz w:val="21"/>
                <w:szCs w:val="21"/>
              </w:rPr>
              <w:t>4.2.2.</w:t>
            </w:r>
            <w:r w:rsidR="00A320BB" w:rsidRPr="00FC741E">
              <w:rPr>
                <w:rFonts w:ascii="Times New Roman" w:hAnsi="Times New Roman" w:cs="Times New Roman"/>
                <w:b/>
                <w:color w:val="000000"/>
                <w:sz w:val="21"/>
                <w:szCs w:val="21"/>
              </w:rPr>
              <w:t>2</w:t>
            </w:r>
            <w:r w:rsidR="00A10B36" w:rsidRPr="00FC741E">
              <w:rPr>
                <w:rFonts w:ascii="Times New Roman" w:hAnsi="Times New Roman" w:cs="Times New Roman" w:hint="eastAsia"/>
                <w:b/>
                <w:color w:val="000000" w:themeColor="text1"/>
                <w:sz w:val="21"/>
                <w:szCs w:val="21"/>
              </w:rPr>
              <w:t>塘头</w:t>
            </w:r>
            <w:r w:rsidR="00A10B36" w:rsidRPr="00FC741E">
              <w:rPr>
                <w:rFonts w:ascii="Times New Roman" w:hAnsi="Times New Roman" w:cs="Times New Roman" w:hint="eastAsia"/>
                <w:b/>
                <w:color w:val="000000" w:themeColor="text1"/>
                <w:sz w:val="21"/>
                <w:szCs w:val="21"/>
              </w:rPr>
              <w:t>220</w:t>
            </w:r>
            <w:r w:rsidR="00A10B36" w:rsidRPr="00FC741E">
              <w:rPr>
                <w:rFonts w:ascii="Times New Roman" w:hAnsi="Times New Roman" w:cs="Times New Roman" w:hint="eastAsia"/>
                <w:b/>
                <w:color w:val="000000" w:themeColor="text1"/>
                <w:sz w:val="21"/>
                <w:szCs w:val="21"/>
              </w:rPr>
              <w:t>千伏变电站</w:t>
            </w:r>
            <w:r w:rsidR="00A10B36" w:rsidRPr="00FC741E">
              <w:rPr>
                <w:rFonts w:ascii="Times New Roman" w:hAnsi="Times New Roman" w:cs="Times New Roman" w:hint="eastAsia"/>
                <w:b/>
                <w:color w:val="000000" w:themeColor="text1"/>
                <w:sz w:val="21"/>
                <w:szCs w:val="21"/>
              </w:rPr>
              <w:t>110</w:t>
            </w:r>
            <w:proofErr w:type="gramStart"/>
            <w:r w:rsidR="00A10B36" w:rsidRPr="00FC741E">
              <w:rPr>
                <w:rFonts w:ascii="Times New Roman" w:hAnsi="Times New Roman" w:cs="Times New Roman" w:hint="eastAsia"/>
                <w:b/>
                <w:color w:val="000000" w:themeColor="text1"/>
                <w:sz w:val="21"/>
                <w:szCs w:val="21"/>
              </w:rPr>
              <w:t>千伏利桥</w:t>
            </w:r>
            <w:proofErr w:type="gramEnd"/>
            <w:r w:rsidR="00A10B36" w:rsidRPr="00FC741E">
              <w:rPr>
                <w:rFonts w:ascii="Times New Roman" w:hAnsi="Times New Roman" w:cs="Times New Roman" w:hint="eastAsia"/>
                <w:b/>
                <w:color w:val="000000" w:themeColor="text1"/>
                <w:sz w:val="21"/>
                <w:szCs w:val="21"/>
              </w:rPr>
              <w:t>间隔扩建工程</w:t>
            </w:r>
          </w:p>
          <w:p w14:paraId="784B7C4C" w14:textId="66127838" w:rsidR="00273DEB" w:rsidRPr="00FC741E" w:rsidRDefault="00273DEB" w:rsidP="00273DEB">
            <w:pPr>
              <w:pStyle w:val="zw"/>
              <w:spacing w:line="348" w:lineRule="auto"/>
              <w:ind w:firstLine="420"/>
              <w:rPr>
                <w:rFonts w:ascii="Times New Roman" w:hAnsi="Times New Roman" w:cs="Times New Roman"/>
                <w:color w:val="000000"/>
                <w:sz w:val="21"/>
                <w:szCs w:val="21"/>
              </w:rPr>
            </w:pPr>
            <w:r w:rsidRPr="00FC741E">
              <w:rPr>
                <w:rFonts w:ascii="Times New Roman" w:hAnsi="Times New Roman" w:cs="Times New Roman" w:hint="eastAsia"/>
                <w:color w:val="000000"/>
                <w:sz w:val="21"/>
                <w:szCs w:val="21"/>
              </w:rPr>
              <w:t>本项目</w:t>
            </w:r>
            <w:proofErr w:type="gramStart"/>
            <w:r w:rsidR="00A509DA" w:rsidRPr="00FC741E">
              <w:rPr>
                <w:rFonts w:ascii="Times New Roman" w:hAnsi="Times New Roman" w:cs="Times New Roman" w:hint="eastAsia"/>
                <w:color w:val="000000"/>
                <w:sz w:val="21"/>
                <w:szCs w:val="21"/>
              </w:rPr>
              <w:t>在原</w:t>
            </w:r>
            <w:r w:rsidR="00ED2A9E" w:rsidRPr="00FC741E">
              <w:rPr>
                <w:rFonts w:ascii="Times New Roman" w:hAnsi="Times New Roman" w:cs="Times New Roman" w:hint="eastAsia"/>
                <w:color w:val="000000"/>
                <w:sz w:val="21"/>
                <w:szCs w:val="21"/>
              </w:rPr>
              <w:t>塘头</w:t>
            </w:r>
            <w:proofErr w:type="gramEnd"/>
            <w:r w:rsidR="00A509DA" w:rsidRPr="00FC741E">
              <w:rPr>
                <w:rFonts w:ascii="Times New Roman" w:hAnsi="Times New Roman" w:cs="Times New Roman" w:hint="eastAsia"/>
                <w:color w:val="000000"/>
                <w:sz w:val="21"/>
                <w:szCs w:val="21"/>
              </w:rPr>
              <w:t>2</w:t>
            </w:r>
            <w:r w:rsidR="00A509DA" w:rsidRPr="00FC741E">
              <w:rPr>
                <w:rFonts w:ascii="Times New Roman" w:hAnsi="Times New Roman" w:cs="Times New Roman"/>
                <w:color w:val="000000"/>
                <w:sz w:val="21"/>
                <w:szCs w:val="21"/>
              </w:rPr>
              <w:t>20</w:t>
            </w:r>
            <w:r w:rsidR="00A509DA" w:rsidRPr="00FC741E">
              <w:rPr>
                <w:rFonts w:ascii="Times New Roman" w:hAnsi="Times New Roman" w:cs="Times New Roman" w:hint="eastAsia"/>
                <w:color w:val="000000"/>
                <w:sz w:val="21"/>
                <w:szCs w:val="21"/>
              </w:rPr>
              <w:t>kV</w:t>
            </w:r>
            <w:r w:rsidR="00A509DA" w:rsidRPr="00FC741E">
              <w:rPr>
                <w:rFonts w:ascii="Times New Roman" w:hAnsi="Times New Roman" w:cs="Times New Roman" w:hint="eastAsia"/>
                <w:color w:val="000000"/>
                <w:sz w:val="21"/>
                <w:szCs w:val="21"/>
              </w:rPr>
              <w:t>变电站</w:t>
            </w:r>
            <w:r w:rsidR="00A509DA" w:rsidRPr="00FC741E">
              <w:rPr>
                <w:rFonts w:ascii="Times New Roman" w:hAnsi="Times New Roman" w:cs="Times New Roman" w:hint="eastAsia"/>
                <w:color w:val="000000"/>
                <w:sz w:val="21"/>
                <w:szCs w:val="21"/>
              </w:rPr>
              <w:t>1</w:t>
            </w:r>
            <w:r w:rsidR="00A509DA" w:rsidRPr="00FC741E">
              <w:rPr>
                <w:rFonts w:ascii="Times New Roman" w:hAnsi="Times New Roman" w:cs="Times New Roman"/>
                <w:color w:val="000000"/>
                <w:sz w:val="21"/>
                <w:szCs w:val="21"/>
              </w:rPr>
              <w:t>10</w:t>
            </w:r>
            <w:r w:rsidR="00A509DA" w:rsidRPr="00FC741E">
              <w:rPr>
                <w:rFonts w:ascii="Times New Roman" w:hAnsi="Times New Roman" w:cs="Times New Roman" w:hint="eastAsia"/>
                <w:color w:val="000000"/>
                <w:sz w:val="21"/>
                <w:szCs w:val="21"/>
              </w:rPr>
              <w:t>kV</w:t>
            </w:r>
            <w:r w:rsidR="00A509DA" w:rsidRPr="00FC741E">
              <w:rPr>
                <w:rFonts w:ascii="Times New Roman" w:hAnsi="Times New Roman" w:cs="Times New Roman" w:hint="eastAsia"/>
                <w:color w:val="000000"/>
                <w:sz w:val="21"/>
                <w:szCs w:val="21"/>
              </w:rPr>
              <w:t>配电装置楼内预留位置扩建间隔，不涉及基础开挖等工作，仅</w:t>
            </w:r>
            <w:r w:rsidRPr="00FC741E">
              <w:rPr>
                <w:rFonts w:ascii="Times New Roman" w:hAnsi="Times New Roman" w:cs="Times New Roman" w:hint="eastAsia"/>
                <w:color w:val="000000"/>
                <w:sz w:val="21"/>
                <w:szCs w:val="21"/>
              </w:rPr>
              <w:t>涉及设备安装，设备安装施工设备噪声源较小，经过距离</w:t>
            </w:r>
            <w:r w:rsidR="00A509DA" w:rsidRPr="00FC741E">
              <w:rPr>
                <w:rFonts w:ascii="Times New Roman" w:hAnsi="Times New Roman" w:cs="Times New Roman" w:hint="eastAsia"/>
                <w:color w:val="000000"/>
                <w:sz w:val="21"/>
                <w:szCs w:val="21"/>
              </w:rPr>
              <w:t>衰减、建筑隔声等</w:t>
            </w:r>
            <w:r w:rsidRPr="00FC741E">
              <w:rPr>
                <w:rFonts w:ascii="Times New Roman" w:hAnsi="Times New Roman" w:cs="Times New Roman" w:hint="eastAsia"/>
                <w:color w:val="000000"/>
                <w:sz w:val="21"/>
                <w:szCs w:val="21"/>
              </w:rPr>
              <w:t>，对</w:t>
            </w:r>
            <w:proofErr w:type="gramStart"/>
            <w:r w:rsidRPr="00FC741E">
              <w:rPr>
                <w:rFonts w:ascii="Times New Roman" w:hAnsi="Times New Roman" w:cs="Times New Roman" w:hint="eastAsia"/>
                <w:color w:val="000000"/>
                <w:sz w:val="21"/>
                <w:szCs w:val="21"/>
              </w:rPr>
              <w:t>周围声</w:t>
            </w:r>
            <w:proofErr w:type="gramEnd"/>
            <w:r w:rsidRPr="00FC741E">
              <w:rPr>
                <w:rFonts w:ascii="Times New Roman" w:hAnsi="Times New Roman" w:cs="Times New Roman" w:hint="eastAsia"/>
                <w:color w:val="000000"/>
                <w:sz w:val="21"/>
                <w:szCs w:val="21"/>
              </w:rPr>
              <w:t>环境影响较小。</w:t>
            </w:r>
          </w:p>
          <w:p w14:paraId="51581AD6" w14:textId="12BE1C94" w:rsidR="00E97CEE" w:rsidRPr="00FC741E" w:rsidRDefault="00E97CEE" w:rsidP="004578A7">
            <w:pPr>
              <w:pStyle w:val="zw"/>
              <w:ind w:firstLineChars="0" w:firstLine="0"/>
              <w:rPr>
                <w:rFonts w:ascii="Times New Roman" w:hAnsi="Times New Roman" w:cs="Times New Roman"/>
                <w:b/>
                <w:color w:val="000000"/>
                <w:sz w:val="21"/>
                <w:szCs w:val="21"/>
              </w:rPr>
            </w:pPr>
            <w:r w:rsidRPr="00FC741E">
              <w:rPr>
                <w:rFonts w:ascii="Times New Roman" w:hAnsi="Times New Roman" w:cs="Times New Roman"/>
                <w:b/>
                <w:color w:val="000000"/>
                <w:sz w:val="21"/>
                <w:szCs w:val="21"/>
              </w:rPr>
              <w:t>4.2.2.</w:t>
            </w:r>
            <w:r w:rsidR="00A320BB" w:rsidRPr="00FC741E">
              <w:rPr>
                <w:rFonts w:ascii="Times New Roman" w:hAnsi="Times New Roman" w:cs="Times New Roman"/>
                <w:b/>
                <w:color w:val="000000"/>
                <w:sz w:val="21"/>
                <w:szCs w:val="21"/>
              </w:rPr>
              <w:t>3</w:t>
            </w:r>
            <w:r w:rsidR="00A10B36" w:rsidRPr="00FC741E">
              <w:rPr>
                <w:rFonts w:ascii="Times New Roman" w:hAnsi="Times New Roman" w:cs="Times New Roman" w:hint="eastAsia"/>
                <w:b/>
                <w:color w:val="000000"/>
                <w:sz w:val="21"/>
                <w:szCs w:val="21"/>
              </w:rPr>
              <w:t>塘头</w:t>
            </w:r>
            <w:r w:rsidR="00A10B36" w:rsidRPr="00FC741E">
              <w:rPr>
                <w:rFonts w:ascii="Times New Roman" w:hAnsi="Times New Roman" w:cs="Times New Roman" w:hint="eastAsia"/>
                <w:b/>
                <w:color w:val="000000"/>
                <w:sz w:val="21"/>
                <w:szCs w:val="21"/>
              </w:rPr>
              <w:t>~</w:t>
            </w:r>
            <w:proofErr w:type="gramStart"/>
            <w:r w:rsidR="00A10B36" w:rsidRPr="00FC741E">
              <w:rPr>
                <w:rFonts w:ascii="Times New Roman" w:hAnsi="Times New Roman" w:cs="Times New Roman" w:hint="eastAsia"/>
                <w:b/>
                <w:color w:val="000000"/>
                <w:sz w:val="21"/>
                <w:szCs w:val="21"/>
              </w:rPr>
              <w:t>利桥</w:t>
            </w:r>
            <w:proofErr w:type="gramEnd"/>
            <w:r w:rsidR="00A10B36" w:rsidRPr="00FC741E">
              <w:rPr>
                <w:rFonts w:ascii="Times New Roman" w:hAnsi="Times New Roman" w:cs="Times New Roman" w:hint="eastAsia"/>
                <w:b/>
                <w:color w:val="000000"/>
                <w:sz w:val="21"/>
                <w:szCs w:val="21"/>
              </w:rPr>
              <w:t>I</w:t>
            </w:r>
            <w:r w:rsidR="00A10B36" w:rsidRPr="00FC741E">
              <w:rPr>
                <w:rFonts w:ascii="Times New Roman" w:hAnsi="Times New Roman" w:cs="Times New Roman" w:hint="eastAsia"/>
                <w:b/>
                <w:color w:val="000000"/>
                <w:sz w:val="21"/>
                <w:szCs w:val="21"/>
              </w:rPr>
              <w:t>、</w:t>
            </w:r>
            <w:r w:rsidR="00A10B36" w:rsidRPr="00FC741E">
              <w:rPr>
                <w:rFonts w:ascii="Times New Roman" w:hAnsi="Times New Roman" w:cs="Times New Roman" w:hint="eastAsia"/>
                <w:b/>
                <w:color w:val="000000"/>
                <w:sz w:val="21"/>
                <w:szCs w:val="21"/>
              </w:rPr>
              <w:t>II</w:t>
            </w:r>
            <w:r w:rsidR="00A10B36" w:rsidRPr="00FC741E">
              <w:rPr>
                <w:rFonts w:ascii="Times New Roman" w:hAnsi="Times New Roman" w:cs="Times New Roman" w:hint="eastAsia"/>
                <w:b/>
                <w:color w:val="000000"/>
                <w:sz w:val="21"/>
                <w:szCs w:val="21"/>
              </w:rPr>
              <w:t>回</w:t>
            </w:r>
            <w:r w:rsidR="00A10B36" w:rsidRPr="00FC741E">
              <w:rPr>
                <w:rFonts w:ascii="Times New Roman" w:hAnsi="Times New Roman" w:cs="Times New Roman" w:hint="eastAsia"/>
                <w:b/>
                <w:color w:val="000000"/>
                <w:sz w:val="21"/>
                <w:szCs w:val="21"/>
              </w:rPr>
              <w:t>110</w:t>
            </w:r>
            <w:r w:rsidR="00A10B36" w:rsidRPr="00FC741E">
              <w:rPr>
                <w:rFonts w:ascii="Times New Roman" w:hAnsi="Times New Roman" w:cs="Times New Roman" w:hint="eastAsia"/>
                <w:b/>
                <w:color w:val="000000"/>
                <w:sz w:val="21"/>
                <w:szCs w:val="21"/>
              </w:rPr>
              <w:t>千伏线路工程</w:t>
            </w:r>
          </w:p>
          <w:p w14:paraId="5DF68E20" w14:textId="77777777" w:rsidR="002C17E8" w:rsidRPr="00FC741E" w:rsidRDefault="002C17E8" w:rsidP="002C17E8">
            <w:pPr>
              <w:tabs>
                <w:tab w:val="left" w:pos="360"/>
                <w:tab w:val="left" w:pos="540"/>
              </w:tabs>
              <w:autoSpaceDE w:val="0"/>
              <w:autoSpaceDN w:val="0"/>
              <w:adjustRightInd w:val="0"/>
              <w:spacing w:line="360" w:lineRule="auto"/>
              <w:ind w:firstLineChars="200" w:firstLine="420"/>
              <w:rPr>
                <w:szCs w:val="21"/>
              </w:rPr>
            </w:pPr>
            <w:r w:rsidRPr="00FC741E">
              <w:rPr>
                <w:rFonts w:hint="eastAsia"/>
                <w:szCs w:val="21"/>
              </w:rPr>
              <w:t>线路施工会产生施工噪声，主要有运输车辆的噪声</w:t>
            </w:r>
            <w:r w:rsidRPr="00FC741E">
              <w:rPr>
                <w:szCs w:val="21"/>
              </w:rPr>
              <w:t>以及基础、施工中各种机具的设备噪声等。</w:t>
            </w:r>
            <w:r w:rsidRPr="00FC741E">
              <w:rPr>
                <w:rFonts w:hint="eastAsia"/>
                <w:szCs w:val="21"/>
              </w:rPr>
              <w:t>除运输车辆外，本项目输电线路施工常见机械主要有液压挖掘机、推土机、混凝土输送泵、商</w:t>
            </w:r>
            <w:proofErr w:type="gramStart"/>
            <w:r w:rsidRPr="00FC741E">
              <w:rPr>
                <w:rFonts w:hint="eastAsia"/>
                <w:szCs w:val="21"/>
              </w:rPr>
              <w:t>砼</w:t>
            </w:r>
            <w:proofErr w:type="gramEnd"/>
            <w:r w:rsidRPr="00FC741E">
              <w:rPr>
                <w:rFonts w:hint="eastAsia"/>
                <w:szCs w:val="21"/>
              </w:rPr>
              <w:t>搅拌车、混凝土振捣器、流动式起重机、牵引机、张力机、机动</w:t>
            </w:r>
            <w:proofErr w:type="gramStart"/>
            <w:r w:rsidRPr="00FC741E">
              <w:rPr>
                <w:rFonts w:hint="eastAsia"/>
                <w:szCs w:val="21"/>
              </w:rPr>
              <w:t>绞</w:t>
            </w:r>
            <w:proofErr w:type="gramEnd"/>
            <w:r w:rsidRPr="00FC741E">
              <w:rPr>
                <w:rFonts w:hint="eastAsia"/>
                <w:szCs w:val="21"/>
              </w:rPr>
              <w:t>磨机等。</w:t>
            </w:r>
          </w:p>
          <w:p w14:paraId="56B73D43" w14:textId="39B0AC66" w:rsidR="002C17E8" w:rsidRPr="00FC741E" w:rsidRDefault="002C17E8" w:rsidP="002C17E8">
            <w:pPr>
              <w:tabs>
                <w:tab w:val="left" w:pos="360"/>
                <w:tab w:val="left" w:pos="540"/>
              </w:tabs>
              <w:autoSpaceDE w:val="0"/>
              <w:autoSpaceDN w:val="0"/>
              <w:adjustRightInd w:val="0"/>
              <w:spacing w:line="360" w:lineRule="auto"/>
              <w:ind w:firstLineChars="200" w:firstLine="420"/>
              <w:rPr>
                <w:szCs w:val="21"/>
              </w:rPr>
            </w:pPr>
            <w:r w:rsidRPr="00FC741E">
              <w:rPr>
                <w:rFonts w:hint="eastAsia"/>
                <w:szCs w:val="21"/>
              </w:rPr>
              <w:t>参考《环境噪声与振动控制工程技术导则》（</w:t>
            </w:r>
            <w:r w:rsidRPr="00FC741E">
              <w:rPr>
                <w:rFonts w:hint="eastAsia"/>
                <w:szCs w:val="21"/>
              </w:rPr>
              <w:t>HJ2034-2013</w:t>
            </w:r>
            <w:r w:rsidRPr="00FC741E">
              <w:rPr>
                <w:rFonts w:hint="eastAsia"/>
                <w:szCs w:val="21"/>
              </w:rPr>
              <w:t>）附录</w:t>
            </w:r>
            <w:r w:rsidRPr="00FC741E">
              <w:rPr>
                <w:rFonts w:hint="eastAsia"/>
                <w:szCs w:val="21"/>
              </w:rPr>
              <w:t>A.2</w:t>
            </w:r>
            <w:r w:rsidRPr="00FC741E">
              <w:rPr>
                <w:rFonts w:hint="eastAsia"/>
                <w:szCs w:val="21"/>
              </w:rPr>
              <w:t>“常见施工设备噪声源不同距离声压级”、《土方机械</w:t>
            </w:r>
            <w:r w:rsidRPr="00FC741E">
              <w:rPr>
                <w:rFonts w:hint="eastAsia"/>
                <w:szCs w:val="21"/>
              </w:rPr>
              <w:t xml:space="preserve"> </w:t>
            </w:r>
            <w:r w:rsidRPr="00FC741E">
              <w:rPr>
                <w:rFonts w:hint="eastAsia"/>
                <w:szCs w:val="21"/>
              </w:rPr>
              <w:t>噪声限值》（</w:t>
            </w:r>
            <w:r w:rsidRPr="00FC741E">
              <w:rPr>
                <w:rFonts w:hint="eastAsia"/>
                <w:szCs w:val="21"/>
              </w:rPr>
              <w:t>GB</w:t>
            </w:r>
            <w:r w:rsidRPr="00FC741E">
              <w:rPr>
                <w:szCs w:val="21"/>
              </w:rPr>
              <w:t>16710-2010</w:t>
            </w:r>
            <w:r w:rsidRPr="00FC741E">
              <w:rPr>
                <w:rFonts w:hint="eastAsia"/>
                <w:szCs w:val="21"/>
              </w:rPr>
              <w:t>）及《架空输电线路施工机具手</w:t>
            </w:r>
            <w:r w:rsidRPr="00FC741E">
              <w:rPr>
                <w:rFonts w:hint="eastAsia"/>
                <w:szCs w:val="21"/>
              </w:rPr>
              <w:lastRenderedPageBreak/>
              <w:t>册》，本项目施工期主要噪声源强见表</w:t>
            </w:r>
            <w:r w:rsidRPr="00FC741E">
              <w:rPr>
                <w:szCs w:val="21"/>
              </w:rPr>
              <w:t>4-</w:t>
            </w:r>
            <w:r w:rsidRPr="00FC741E">
              <w:rPr>
                <w:rFonts w:hint="eastAsia"/>
                <w:szCs w:val="21"/>
              </w:rPr>
              <w:t>5</w:t>
            </w:r>
            <w:r w:rsidRPr="00FC741E">
              <w:rPr>
                <w:rFonts w:hint="eastAsia"/>
                <w:szCs w:val="21"/>
              </w:rPr>
              <w:t>。</w:t>
            </w:r>
          </w:p>
          <w:p w14:paraId="46CD8A93" w14:textId="2E15A0A9" w:rsidR="002C17E8" w:rsidRPr="00FC741E" w:rsidRDefault="002C17E8" w:rsidP="002C17E8">
            <w:pPr>
              <w:spacing w:line="280" w:lineRule="exact"/>
              <w:ind w:left="437"/>
              <w:jc w:val="center"/>
              <w:rPr>
                <w:b/>
                <w:szCs w:val="21"/>
              </w:rPr>
            </w:pPr>
            <w:r w:rsidRPr="00FC741E">
              <w:rPr>
                <w:b/>
                <w:szCs w:val="21"/>
              </w:rPr>
              <w:t>表</w:t>
            </w:r>
            <w:r w:rsidRPr="00FC741E">
              <w:rPr>
                <w:b/>
                <w:szCs w:val="21"/>
              </w:rPr>
              <w:t>4</w:t>
            </w:r>
            <w:r w:rsidRPr="00FC741E">
              <w:rPr>
                <w:rFonts w:hint="eastAsia"/>
                <w:b/>
                <w:szCs w:val="21"/>
              </w:rPr>
              <w:t>-5</w:t>
            </w:r>
            <w:r w:rsidRPr="00FC741E">
              <w:rPr>
                <w:b/>
                <w:szCs w:val="21"/>
              </w:rPr>
              <w:t xml:space="preserve">  </w:t>
            </w:r>
            <w:r w:rsidRPr="00FC741E">
              <w:rPr>
                <w:b/>
                <w:szCs w:val="21"/>
              </w:rPr>
              <w:t>施工</w:t>
            </w:r>
            <w:r w:rsidRPr="00FC741E">
              <w:rPr>
                <w:rFonts w:hint="eastAsia"/>
                <w:b/>
                <w:szCs w:val="21"/>
              </w:rPr>
              <w:t>期主要</w:t>
            </w:r>
            <w:r w:rsidRPr="00FC741E">
              <w:rPr>
                <w:b/>
                <w:szCs w:val="21"/>
              </w:rPr>
              <w:t>噪声声源</w:t>
            </w:r>
            <w:r w:rsidRPr="00FC741E">
              <w:rPr>
                <w:rFonts w:hint="eastAsia"/>
                <w:b/>
                <w:szCs w:val="21"/>
              </w:rPr>
              <w:t>一览表</w:t>
            </w:r>
            <w:r w:rsidRPr="00FC741E">
              <w:rPr>
                <w:b/>
                <w:szCs w:val="21"/>
              </w:rPr>
              <w:t xml:space="preserve">  </w:t>
            </w:r>
            <w:r w:rsidRPr="00FC741E">
              <w:rPr>
                <w:b/>
                <w:szCs w:val="21"/>
              </w:rPr>
              <w:t>单位：</w:t>
            </w:r>
            <w:r w:rsidRPr="00FC741E">
              <w:rPr>
                <w:b/>
                <w:szCs w:val="21"/>
              </w:rPr>
              <w:t>dB(A)</w:t>
            </w:r>
          </w:p>
          <w:tbl>
            <w:tblPr>
              <w:tblW w:w="5000" w:type="pct"/>
              <w:jc w:val="center"/>
              <w:tblBorders>
                <w:top w:val="single" w:sz="4" w:space="0" w:color="auto"/>
                <w:bottom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89"/>
              <w:gridCol w:w="2632"/>
              <w:gridCol w:w="1336"/>
              <w:gridCol w:w="2880"/>
            </w:tblGrid>
            <w:tr w:rsidR="002C17E8" w:rsidRPr="00FC741E" w14:paraId="5E170D81" w14:textId="77777777" w:rsidTr="002C17E8">
              <w:trPr>
                <w:trHeight w:val="284"/>
                <w:jc w:val="center"/>
              </w:trPr>
              <w:tc>
                <w:tcPr>
                  <w:tcW w:w="941" w:type="pct"/>
                  <w:tcBorders>
                    <w:top w:val="single" w:sz="12" w:space="0" w:color="auto"/>
                  </w:tcBorders>
                  <w:vAlign w:val="center"/>
                </w:tcPr>
                <w:p w14:paraId="5649FD52" w14:textId="77777777" w:rsidR="002C17E8" w:rsidRPr="00FC741E" w:rsidRDefault="002C17E8" w:rsidP="002C17E8">
                  <w:pPr>
                    <w:jc w:val="center"/>
                    <w:rPr>
                      <w:b/>
                      <w:bCs/>
                      <w:sz w:val="18"/>
                      <w:szCs w:val="18"/>
                    </w:rPr>
                  </w:pPr>
                  <w:r w:rsidRPr="00FC741E">
                    <w:rPr>
                      <w:b/>
                      <w:bCs/>
                      <w:sz w:val="18"/>
                      <w:szCs w:val="18"/>
                    </w:rPr>
                    <w:t>设备名称</w:t>
                  </w:r>
                </w:p>
              </w:tc>
              <w:tc>
                <w:tcPr>
                  <w:tcW w:w="1560" w:type="pct"/>
                  <w:tcBorders>
                    <w:top w:val="single" w:sz="12" w:space="0" w:color="auto"/>
                  </w:tcBorders>
                  <w:vAlign w:val="center"/>
                </w:tcPr>
                <w:p w14:paraId="53DD3131" w14:textId="0EC143CC" w:rsidR="002C17E8" w:rsidRPr="00FC741E" w:rsidRDefault="002C17E8" w:rsidP="002C17E8">
                  <w:pPr>
                    <w:jc w:val="center"/>
                    <w:rPr>
                      <w:b/>
                      <w:bCs/>
                      <w:sz w:val="18"/>
                      <w:szCs w:val="18"/>
                    </w:rPr>
                  </w:pPr>
                  <w:r w:rsidRPr="00FC741E">
                    <w:rPr>
                      <w:rFonts w:hint="eastAsia"/>
                      <w:b/>
                      <w:bCs/>
                      <w:sz w:val="18"/>
                      <w:szCs w:val="18"/>
                    </w:rPr>
                    <w:t>距声源</w:t>
                  </w:r>
                  <w:r w:rsidRPr="00FC741E">
                    <w:rPr>
                      <w:rFonts w:hint="eastAsia"/>
                      <w:b/>
                      <w:bCs/>
                      <w:sz w:val="18"/>
                      <w:szCs w:val="18"/>
                    </w:rPr>
                    <w:t>1</w:t>
                  </w:r>
                  <w:r w:rsidRPr="00FC741E">
                    <w:rPr>
                      <w:b/>
                      <w:bCs/>
                      <w:sz w:val="18"/>
                      <w:szCs w:val="18"/>
                    </w:rPr>
                    <w:t>0</w:t>
                  </w:r>
                  <w:r w:rsidRPr="00FC741E">
                    <w:rPr>
                      <w:rFonts w:hint="eastAsia"/>
                      <w:b/>
                      <w:bCs/>
                      <w:sz w:val="18"/>
                      <w:szCs w:val="18"/>
                    </w:rPr>
                    <w:t>m</w:t>
                  </w:r>
                  <w:r w:rsidRPr="00FC741E">
                    <w:rPr>
                      <w:rFonts w:hint="eastAsia"/>
                      <w:b/>
                      <w:bCs/>
                      <w:sz w:val="18"/>
                      <w:szCs w:val="18"/>
                    </w:rPr>
                    <w:t>处声压级</w:t>
                  </w:r>
                  <w:r w:rsidRPr="00FC741E">
                    <w:rPr>
                      <w:b/>
                      <w:bCs/>
                      <w:sz w:val="18"/>
                      <w:szCs w:val="18"/>
                    </w:rPr>
                    <w:t>dB(A)</w:t>
                  </w:r>
                </w:p>
              </w:tc>
              <w:tc>
                <w:tcPr>
                  <w:tcW w:w="792" w:type="pct"/>
                  <w:tcBorders>
                    <w:top w:val="single" w:sz="12" w:space="0" w:color="auto"/>
                  </w:tcBorders>
                  <w:vAlign w:val="center"/>
                </w:tcPr>
                <w:p w14:paraId="67B4FBF1" w14:textId="77777777" w:rsidR="002C17E8" w:rsidRPr="00FC741E" w:rsidRDefault="002C17E8" w:rsidP="002C17E8">
                  <w:pPr>
                    <w:jc w:val="center"/>
                    <w:rPr>
                      <w:b/>
                      <w:bCs/>
                      <w:sz w:val="18"/>
                      <w:szCs w:val="18"/>
                    </w:rPr>
                  </w:pPr>
                  <w:r w:rsidRPr="00FC741E">
                    <w:rPr>
                      <w:b/>
                      <w:bCs/>
                      <w:sz w:val="18"/>
                      <w:szCs w:val="18"/>
                    </w:rPr>
                    <w:t>设备名称</w:t>
                  </w:r>
                </w:p>
              </w:tc>
              <w:tc>
                <w:tcPr>
                  <w:tcW w:w="1708" w:type="pct"/>
                  <w:tcBorders>
                    <w:top w:val="single" w:sz="12" w:space="0" w:color="auto"/>
                  </w:tcBorders>
                  <w:vAlign w:val="center"/>
                </w:tcPr>
                <w:p w14:paraId="1164AB94" w14:textId="1CF71837" w:rsidR="002C17E8" w:rsidRPr="00FC741E" w:rsidRDefault="002C17E8" w:rsidP="002C17E8">
                  <w:pPr>
                    <w:jc w:val="center"/>
                    <w:rPr>
                      <w:b/>
                      <w:bCs/>
                      <w:sz w:val="18"/>
                      <w:szCs w:val="18"/>
                    </w:rPr>
                  </w:pPr>
                  <w:r w:rsidRPr="00FC741E">
                    <w:rPr>
                      <w:rFonts w:hint="eastAsia"/>
                      <w:b/>
                      <w:bCs/>
                      <w:sz w:val="18"/>
                      <w:szCs w:val="18"/>
                    </w:rPr>
                    <w:t>距声源</w:t>
                  </w:r>
                  <w:r w:rsidRPr="00FC741E">
                    <w:rPr>
                      <w:rFonts w:hint="eastAsia"/>
                      <w:b/>
                      <w:bCs/>
                      <w:sz w:val="18"/>
                      <w:szCs w:val="18"/>
                    </w:rPr>
                    <w:t>1</w:t>
                  </w:r>
                  <w:r w:rsidRPr="00FC741E">
                    <w:rPr>
                      <w:b/>
                      <w:bCs/>
                      <w:sz w:val="18"/>
                      <w:szCs w:val="18"/>
                    </w:rPr>
                    <w:t>0</w:t>
                  </w:r>
                  <w:r w:rsidRPr="00FC741E">
                    <w:rPr>
                      <w:rFonts w:hint="eastAsia"/>
                      <w:b/>
                      <w:bCs/>
                      <w:sz w:val="18"/>
                      <w:szCs w:val="18"/>
                    </w:rPr>
                    <w:t>m</w:t>
                  </w:r>
                  <w:r w:rsidRPr="00FC741E">
                    <w:rPr>
                      <w:rFonts w:hint="eastAsia"/>
                      <w:b/>
                      <w:bCs/>
                      <w:sz w:val="18"/>
                      <w:szCs w:val="18"/>
                    </w:rPr>
                    <w:t>处声压级</w:t>
                  </w:r>
                  <w:r w:rsidRPr="00FC741E">
                    <w:rPr>
                      <w:b/>
                      <w:bCs/>
                      <w:sz w:val="18"/>
                      <w:szCs w:val="18"/>
                    </w:rPr>
                    <w:t>dB(A)</w:t>
                  </w:r>
                </w:p>
              </w:tc>
            </w:tr>
            <w:tr w:rsidR="002C17E8" w:rsidRPr="00FC741E" w14:paraId="53ACF8D8" w14:textId="77777777" w:rsidTr="002C17E8">
              <w:trPr>
                <w:trHeight w:val="284"/>
                <w:jc w:val="center"/>
              </w:trPr>
              <w:tc>
                <w:tcPr>
                  <w:tcW w:w="941" w:type="pct"/>
                  <w:tcBorders>
                    <w:top w:val="single" w:sz="12" w:space="0" w:color="auto"/>
                  </w:tcBorders>
                  <w:vAlign w:val="center"/>
                </w:tcPr>
                <w:p w14:paraId="356DE54E" w14:textId="77777777" w:rsidR="002C17E8" w:rsidRPr="00FC741E" w:rsidRDefault="002C17E8" w:rsidP="002C17E8">
                  <w:pPr>
                    <w:jc w:val="center"/>
                    <w:rPr>
                      <w:sz w:val="18"/>
                      <w:szCs w:val="18"/>
                    </w:rPr>
                  </w:pPr>
                  <w:r w:rsidRPr="00FC741E">
                    <w:rPr>
                      <w:sz w:val="18"/>
                      <w:szCs w:val="18"/>
                    </w:rPr>
                    <w:t>液压挖掘机</w:t>
                  </w:r>
                </w:p>
              </w:tc>
              <w:tc>
                <w:tcPr>
                  <w:tcW w:w="1560" w:type="pct"/>
                  <w:tcBorders>
                    <w:top w:val="single" w:sz="12" w:space="0" w:color="auto"/>
                  </w:tcBorders>
                  <w:vAlign w:val="center"/>
                </w:tcPr>
                <w:p w14:paraId="5402BA33" w14:textId="77777777" w:rsidR="002C17E8" w:rsidRPr="00FC741E" w:rsidRDefault="002C17E8" w:rsidP="002C17E8">
                  <w:pPr>
                    <w:jc w:val="center"/>
                    <w:rPr>
                      <w:sz w:val="18"/>
                      <w:szCs w:val="18"/>
                    </w:rPr>
                  </w:pPr>
                  <w:r w:rsidRPr="00FC741E">
                    <w:rPr>
                      <w:sz w:val="18"/>
                      <w:szCs w:val="18"/>
                    </w:rPr>
                    <w:t>86</w:t>
                  </w:r>
                </w:p>
              </w:tc>
              <w:tc>
                <w:tcPr>
                  <w:tcW w:w="792" w:type="pct"/>
                  <w:tcBorders>
                    <w:top w:val="single" w:sz="12" w:space="0" w:color="auto"/>
                  </w:tcBorders>
                  <w:vAlign w:val="center"/>
                </w:tcPr>
                <w:p w14:paraId="07AE20B4" w14:textId="77777777" w:rsidR="002C17E8" w:rsidRPr="00FC741E" w:rsidRDefault="002C17E8" w:rsidP="002C17E8">
                  <w:pPr>
                    <w:jc w:val="center"/>
                    <w:rPr>
                      <w:sz w:val="18"/>
                      <w:szCs w:val="18"/>
                    </w:rPr>
                  </w:pPr>
                  <w:r w:rsidRPr="00FC741E">
                    <w:rPr>
                      <w:rFonts w:hint="eastAsia"/>
                      <w:sz w:val="18"/>
                      <w:szCs w:val="18"/>
                    </w:rPr>
                    <w:t>电锯</w:t>
                  </w:r>
                </w:p>
              </w:tc>
              <w:tc>
                <w:tcPr>
                  <w:tcW w:w="1708" w:type="pct"/>
                  <w:tcBorders>
                    <w:top w:val="single" w:sz="12" w:space="0" w:color="auto"/>
                  </w:tcBorders>
                  <w:vAlign w:val="center"/>
                </w:tcPr>
                <w:p w14:paraId="3E295BA1" w14:textId="77777777" w:rsidR="002C17E8" w:rsidRPr="00FC741E" w:rsidRDefault="002C17E8" w:rsidP="002C17E8">
                  <w:pPr>
                    <w:jc w:val="center"/>
                    <w:rPr>
                      <w:sz w:val="18"/>
                      <w:szCs w:val="18"/>
                    </w:rPr>
                  </w:pPr>
                  <w:r w:rsidRPr="00FC741E">
                    <w:rPr>
                      <w:rFonts w:hint="eastAsia"/>
                      <w:sz w:val="18"/>
                      <w:szCs w:val="18"/>
                    </w:rPr>
                    <w:t>9</w:t>
                  </w:r>
                  <w:r w:rsidRPr="00FC741E">
                    <w:rPr>
                      <w:sz w:val="18"/>
                      <w:szCs w:val="18"/>
                    </w:rPr>
                    <w:t>5</w:t>
                  </w:r>
                </w:p>
              </w:tc>
            </w:tr>
            <w:tr w:rsidR="002C17E8" w:rsidRPr="00FC741E" w14:paraId="5A9DC86D" w14:textId="77777777" w:rsidTr="002C17E8">
              <w:trPr>
                <w:trHeight w:val="284"/>
                <w:jc w:val="center"/>
              </w:trPr>
              <w:tc>
                <w:tcPr>
                  <w:tcW w:w="941" w:type="pct"/>
                  <w:vAlign w:val="center"/>
                </w:tcPr>
                <w:p w14:paraId="2DD349A4" w14:textId="77777777" w:rsidR="002C17E8" w:rsidRPr="00FC741E" w:rsidRDefault="002C17E8" w:rsidP="002C17E8">
                  <w:pPr>
                    <w:jc w:val="center"/>
                    <w:rPr>
                      <w:sz w:val="18"/>
                      <w:szCs w:val="18"/>
                    </w:rPr>
                  </w:pPr>
                  <w:r w:rsidRPr="00FC741E">
                    <w:rPr>
                      <w:rFonts w:hint="eastAsia"/>
                      <w:sz w:val="18"/>
                      <w:szCs w:val="18"/>
                    </w:rPr>
                    <w:t>推土机</w:t>
                  </w:r>
                </w:p>
              </w:tc>
              <w:tc>
                <w:tcPr>
                  <w:tcW w:w="1560" w:type="pct"/>
                  <w:vAlign w:val="center"/>
                </w:tcPr>
                <w:p w14:paraId="1DBCE3E2" w14:textId="77777777" w:rsidR="002C17E8" w:rsidRPr="00FC741E" w:rsidRDefault="002C17E8" w:rsidP="002C17E8">
                  <w:pPr>
                    <w:jc w:val="center"/>
                    <w:rPr>
                      <w:sz w:val="18"/>
                      <w:szCs w:val="18"/>
                    </w:rPr>
                  </w:pPr>
                  <w:r w:rsidRPr="00FC741E">
                    <w:rPr>
                      <w:sz w:val="18"/>
                      <w:szCs w:val="18"/>
                    </w:rPr>
                    <w:t>85</w:t>
                  </w:r>
                </w:p>
              </w:tc>
              <w:tc>
                <w:tcPr>
                  <w:tcW w:w="792" w:type="pct"/>
                  <w:vAlign w:val="center"/>
                </w:tcPr>
                <w:p w14:paraId="727F1DA1" w14:textId="77777777" w:rsidR="002C17E8" w:rsidRPr="00FC741E" w:rsidRDefault="002C17E8" w:rsidP="002C17E8">
                  <w:pPr>
                    <w:jc w:val="center"/>
                    <w:rPr>
                      <w:sz w:val="18"/>
                      <w:szCs w:val="18"/>
                    </w:rPr>
                  </w:pPr>
                  <w:r w:rsidRPr="00FC741E">
                    <w:rPr>
                      <w:rFonts w:hint="eastAsia"/>
                      <w:sz w:val="18"/>
                      <w:szCs w:val="18"/>
                    </w:rPr>
                    <w:t>流动式起重机</w:t>
                  </w:r>
                </w:p>
              </w:tc>
              <w:tc>
                <w:tcPr>
                  <w:tcW w:w="1708" w:type="pct"/>
                  <w:vAlign w:val="center"/>
                </w:tcPr>
                <w:p w14:paraId="11A0A31A" w14:textId="77777777" w:rsidR="002C17E8" w:rsidRPr="00FC741E" w:rsidRDefault="002C17E8" w:rsidP="002C17E8">
                  <w:pPr>
                    <w:jc w:val="center"/>
                    <w:rPr>
                      <w:sz w:val="18"/>
                      <w:szCs w:val="18"/>
                    </w:rPr>
                  </w:pPr>
                  <w:r w:rsidRPr="00FC741E">
                    <w:rPr>
                      <w:rFonts w:hint="eastAsia"/>
                      <w:sz w:val="18"/>
                      <w:szCs w:val="18"/>
                    </w:rPr>
                    <w:t>8</w:t>
                  </w:r>
                  <w:r w:rsidRPr="00FC741E">
                    <w:rPr>
                      <w:sz w:val="18"/>
                      <w:szCs w:val="18"/>
                    </w:rPr>
                    <w:t>6</w:t>
                  </w:r>
                </w:p>
              </w:tc>
            </w:tr>
            <w:tr w:rsidR="002C17E8" w:rsidRPr="00FC741E" w14:paraId="0AE309BD" w14:textId="77777777" w:rsidTr="002C17E8">
              <w:trPr>
                <w:trHeight w:val="284"/>
                <w:jc w:val="center"/>
              </w:trPr>
              <w:tc>
                <w:tcPr>
                  <w:tcW w:w="941" w:type="pct"/>
                  <w:vAlign w:val="center"/>
                </w:tcPr>
                <w:p w14:paraId="721EEF56" w14:textId="77777777" w:rsidR="002C17E8" w:rsidRPr="00FC741E" w:rsidRDefault="002C17E8" w:rsidP="002C17E8">
                  <w:pPr>
                    <w:jc w:val="center"/>
                    <w:rPr>
                      <w:sz w:val="18"/>
                      <w:szCs w:val="18"/>
                    </w:rPr>
                  </w:pPr>
                  <w:r w:rsidRPr="00FC741E">
                    <w:rPr>
                      <w:rFonts w:hint="eastAsia"/>
                      <w:sz w:val="18"/>
                      <w:szCs w:val="18"/>
                    </w:rPr>
                    <w:t>混凝土输送泵</w:t>
                  </w:r>
                </w:p>
              </w:tc>
              <w:tc>
                <w:tcPr>
                  <w:tcW w:w="1560" w:type="pct"/>
                  <w:vAlign w:val="center"/>
                </w:tcPr>
                <w:p w14:paraId="27D0AC1B" w14:textId="77777777" w:rsidR="002C17E8" w:rsidRPr="00FC741E" w:rsidRDefault="002C17E8" w:rsidP="002C17E8">
                  <w:pPr>
                    <w:jc w:val="center"/>
                    <w:rPr>
                      <w:sz w:val="18"/>
                      <w:szCs w:val="18"/>
                    </w:rPr>
                  </w:pPr>
                  <w:r w:rsidRPr="00FC741E">
                    <w:rPr>
                      <w:sz w:val="18"/>
                      <w:szCs w:val="18"/>
                    </w:rPr>
                    <w:t>90</w:t>
                  </w:r>
                </w:p>
              </w:tc>
              <w:tc>
                <w:tcPr>
                  <w:tcW w:w="792" w:type="pct"/>
                  <w:vAlign w:val="center"/>
                </w:tcPr>
                <w:p w14:paraId="0B675703" w14:textId="77777777" w:rsidR="002C17E8" w:rsidRPr="00FC741E" w:rsidRDefault="002C17E8" w:rsidP="002C17E8">
                  <w:pPr>
                    <w:jc w:val="center"/>
                    <w:rPr>
                      <w:sz w:val="18"/>
                      <w:szCs w:val="18"/>
                    </w:rPr>
                  </w:pPr>
                  <w:r w:rsidRPr="00FC741E">
                    <w:rPr>
                      <w:rFonts w:hint="eastAsia"/>
                      <w:sz w:val="18"/>
                      <w:szCs w:val="18"/>
                    </w:rPr>
                    <w:t>牵引机</w:t>
                  </w:r>
                </w:p>
              </w:tc>
              <w:tc>
                <w:tcPr>
                  <w:tcW w:w="1708" w:type="pct"/>
                  <w:vAlign w:val="center"/>
                </w:tcPr>
                <w:p w14:paraId="1681C158" w14:textId="77777777" w:rsidR="002C17E8" w:rsidRPr="00FC741E" w:rsidRDefault="002C17E8" w:rsidP="002C17E8">
                  <w:pPr>
                    <w:jc w:val="center"/>
                    <w:rPr>
                      <w:sz w:val="18"/>
                      <w:szCs w:val="18"/>
                    </w:rPr>
                  </w:pPr>
                  <w:r w:rsidRPr="00FC741E">
                    <w:rPr>
                      <w:rFonts w:hint="eastAsia"/>
                      <w:sz w:val="18"/>
                      <w:szCs w:val="18"/>
                    </w:rPr>
                    <w:t>8</w:t>
                  </w:r>
                  <w:r w:rsidRPr="00FC741E">
                    <w:rPr>
                      <w:sz w:val="18"/>
                      <w:szCs w:val="18"/>
                    </w:rPr>
                    <w:t>5</w:t>
                  </w:r>
                </w:p>
              </w:tc>
            </w:tr>
            <w:tr w:rsidR="002C17E8" w:rsidRPr="00FC741E" w14:paraId="76DB7EF0" w14:textId="77777777" w:rsidTr="002C17E8">
              <w:trPr>
                <w:trHeight w:val="284"/>
                <w:jc w:val="center"/>
              </w:trPr>
              <w:tc>
                <w:tcPr>
                  <w:tcW w:w="941" w:type="pct"/>
                  <w:vAlign w:val="center"/>
                </w:tcPr>
                <w:p w14:paraId="42F9570D" w14:textId="77777777" w:rsidR="002C17E8" w:rsidRPr="00FC741E" w:rsidRDefault="002C17E8" w:rsidP="002C17E8">
                  <w:pPr>
                    <w:jc w:val="center"/>
                    <w:rPr>
                      <w:sz w:val="18"/>
                      <w:szCs w:val="18"/>
                    </w:rPr>
                  </w:pPr>
                  <w:r w:rsidRPr="00FC741E">
                    <w:rPr>
                      <w:rFonts w:hint="eastAsia"/>
                      <w:sz w:val="18"/>
                      <w:szCs w:val="18"/>
                    </w:rPr>
                    <w:t>商</w:t>
                  </w:r>
                  <w:proofErr w:type="gramStart"/>
                  <w:r w:rsidRPr="00FC741E">
                    <w:rPr>
                      <w:rFonts w:hint="eastAsia"/>
                      <w:sz w:val="18"/>
                      <w:szCs w:val="18"/>
                    </w:rPr>
                    <w:t>砼</w:t>
                  </w:r>
                  <w:proofErr w:type="gramEnd"/>
                  <w:r w:rsidRPr="00FC741E">
                    <w:rPr>
                      <w:rFonts w:hint="eastAsia"/>
                      <w:sz w:val="18"/>
                      <w:szCs w:val="18"/>
                    </w:rPr>
                    <w:t>搅拌车</w:t>
                  </w:r>
                </w:p>
              </w:tc>
              <w:tc>
                <w:tcPr>
                  <w:tcW w:w="1560" w:type="pct"/>
                  <w:vAlign w:val="center"/>
                </w:tcPr>
                <w:p w14:paraId="728D5AD2" w14:textId="77777777" w:rsidR="002C17E8" w:rsidRPr="00FC741E" w:rsidRDefault="002C17E8" w:rsidP="002C17E8">
                  <w:pPr>
                    <w:jc w:val="center"/>
                    <w:rPr>
                      <w:sz w:val="18"/>
                      <w:szCs w:val="18"/>
                    </w:rPr>
                  </w:pPr>
                  <w:r w:rsidRPr="00FC741E">
                    <w:rPr>
                      <w:sz w:val="18"/>
                      <w:szCs w:val="18"/>
                    </w:rPr>
                    <w:t>84</w:t>
                  </w:r>
                </w:p>
              </w:tc>
              <w:tc>
                <w:tcPr>
                  <w:tcW w:w="792" w:type="pct"/>
                  <w:vAlign w:val="center"/>
                </w:tcPr>
                <w:p w14:paraId="33E226F9" w14:textId="77777777" w:rsidR="002C17E8" w:rsidRPr="00FC741E" w:rsidRDefault="002C17E8" w:rsidP="002C17E8">
                  <w:pPr>
                    <w:jc w:val="center"/>
                    <w:rPr>
                      <w:sz w:val="18"/>
                      <w:szCs w:val="18"/>
                    </w:rPr>
                  </w:pPr>
                  <w:proofErr w:type="gramStart"/>
                  <w:r w:rsidRPr="00FC741E">
                    <w:rPr>
                      <w:rFonts w:hint="eastAsia"/>
                      <w:sz w:val="18"/>
                      <w:szCs w:val="18"/>
                    </w:rPr>
                    <w:t>张力机</w:t>
                  </w:r>
                  <w:proofErr w:type="gramEnd"/>
                </w:p>
              </w:tc>
              <w:tc>
                <w:tcPr>
                  <w:tcW w:w="1708" w:type="pct"/>
                  <w:vAlign w:val="center"/>
                </w:tcPr>
                <w:p w14:paraId="05FDDB87" w14:textId="77777777" w:rsidR="002C17E8" w:rsidRPr="00FC741E" w:rsidRDefault="002C17E8" w:rsidP="002C17E8">
                  <w:pPr>
                    <w:jc w:val="center"/>
                    <w:rPr>
                      <w:sz w:val="18"/>
                      <w:szCs w:val="18"/>
                    </w:rPr>
                  </w:pPr>
                  <w:r w:rsidRPr="00FC741E">
                    <w:rPr>
                      <w:rFonts w:hint="eastAsia"/>
                      <w:sz w:val="18"/>
                      <w:szCs w:val="18"/>
                    </w:rPr>
                    <w:t>8</w:t>
                  </w:r>
                  <w:r w:rsidRPr="00FC741E">
                    <w:rPr>
                      <w:sz w:val="18"/>
                      <w:szCs w:val="18"/>
                    </w:rPr>
                    <w:t>5</w:t>
                  </w:r>
                </w:p>
              </w:tc>
            </w:tr>
            <w:tr w:rsidR="002C17E8" w:rsidRPr="00FC741E" w14:paraId="0F061C90" w14:textId="77777777" w:rsidTr="002C17E8">
              <w:trPr>
                <w:trHeight w:val="284"/>
                <w:jc w:val="center"/>
              </w:trPr>
              <w:tc>
                <w:tcPr>
                  <w:tcW w:w="941" w:type="pct"/>
                  <w:vAlign w:val="center"/>
                </w:tcPr>
                <w:p w14:paraId="5DA1C688" w14:textId="77777777" w:rsidR="002C17E8" w:rsidRPr="00FC741E" w:rsidRDefault="002C17E8" w:rsidP="002C17E8">
                  <w:pPr>
                    <w:jc w:val="center"/>
                    <w:rPr>
                      <w:sz w:val="18"/>
                      <w:szCs w:val="18"/>
                    </w:rPr>
                  </w:pPr>
                  <w:r w:rsidRPr="00FC741E">
                    <w:rPr>
                      <w:rFonts w:hint="eastAsia"/>
                      <w:sz w:val="18"/>
                      <w:szCs w:val="18"/>
                    </w:rPr>
                    <w:t>混凝土振捣器</w:t>
                  </w:r>
                </w:p>
              </w:tc>
              <w:tc>
                <w:tcPr>
                  <w:tcW w:w="1560" w:type="pct"/>
                  <w:vAlign w:val="center"/>
                </w:tcPr>
                <w:p w14:paraId="224A274D" w14:textId="77777777" w:rsidR="002C17E8" w:rsidRPr="00FC741E" w:rsidRDefault="002C17E8" w:rsidP="002C17E8">
                  <w:pPr>
                    <w:jc w:val="center"/>
                    <w:rPr>
                      <w:sz w:val="18"/>
                      <w:szCs w:val="18"/>
                    </w:rPr>
                  </w:pPr>
                  <w:r w:rsidRPr="00FC741E">
                    <w:rPr>
                      <w:rFonts w:hint="eastAsia"/>
                      <w:sz w:val="18"/>
                      <w:szCs w:val="18"/>
                    </w:rPr>
                    <w:t>84</w:t>
                  </w:r>
                </w:p>
              </w:tc>
              <w:tc>
                <w:tcPr>
                  <w:tcW w:w="792" w:type="pct"/>
                  <w:vAlign w:val="center"/>
                </w:tcPr>
                <w:p w14:paraId="11D26AED" w14:textId="77777777" w:rsidR="002C17E8" w:rsidRPr="00FC741E" w:rsidRDefault="002C17E8" w:rsidP="002C17E8">
                  <w:pPr>
                    <w:jc w:val="center"/>
                    <w:rPr>
                      <w:sz w:val="18"/>
                      <w:szCs w:val="18"/>
                    </w:rPr>
                  </w:pPr>
                  <w:r w:rsidRPr="00FC741E">
                    <w:rPr>
                      <w:rFonts w:hint="eastAsia"/>
                      <w:sz w:val="18"/>
                      <w:szCs w:val="18"/>
                    </w:rPr>
                    <w:t>机动</w:t>
                  </w:r>
                  <w:proofErr w:type="gramStart"/>
                  <w:r w:rsidRPr="00FC741E">
                    <w:rPr>
                      <w:rFonts w:hint="eastAsia"/>
                      <w:sz w:val="18"/>
                      <w:szCs w:val="18"/>
                    </w:rPr>
                    <w:t>绞</w:t>
                  </w:r>
                  <w:proofErr w:type="gramEnd"/>
                  <w:r w:rsidRPr="00FC741E">
                    <w:rPr>
                      <w:rFonts w:hint="eastAsia"/>
                      <w:sz w:val="18"/>
                      <w:szCs w:val="18"/>
                    </w:rPr>
                    <w:t>磨机</w:t>
                  </w:r>
                </w:p>
              </w:tc>
              <w:tc>
                <w:tcPr>
                  <w:tcW w:w="1708" w:type="pct"/>
                  <w:vAlign w:val="center"/>
                </w:tcPr>
                <w:p w14:paraId="505CB12E" w14:textId="77777777" w:rsidR="002C17E8" w:rsidRPr="00FC741E" w:rsidRDefault="002C17E8" w:rsidP="002C17E8">
                  <w:pPr>
                    <w:jc w:val="center"/>
                    <w:rPr>
                      <w:sz w:val="18"/>
                      <w:szCs w:val="18"/>
                    </w:rPr>
                  </w:pPr>
                  <w:r w:rsidRPr="00FC741E">
                    <w:rPr>
                      <w:rFonts w:hint="eastAsia"/>
                      <w:sz w:val="18"/>
                      <w:szCs w:val="18"/>
                    </w:rPr>
                    <w:t>6</w:t>
                  </w:r>
                  <w:r w:rsidRPr="00FC741E">
                    <w:rPr>
                      <w:sz w:val="18"/>
                      <w:szCs w:val="18"/>
                    </w:rPr>
                    <w:t>5</w:t>
                  </w:r>
                </w:p>
              </w:tc>
            </w:tr>
            <w:tr w:rsidR="002C17E8" w:rsidRPr="00FC741E" w14:paraId="0FF3864E" w14:textId="77777777" w:rsidTr="002C17E8">
              <w:trPr>
                <w:trHeight w:val="284"/>
                <w:jc w:val="center"/>
              </w:trPr>
              <w:tc>
                <w:tcPr>
                  <w:tcW w:w="941" w:type="pct"/>
                  <w:tcBorders>
                    <w:bottom w:val="single" w:sz="12" w:space="0" w:color="auto"/>
                  </w:tcBorders>
                  <w:vAlign w:val="center"/>
                </w:tcPr>
                <w:p w14:paraId="78827489" w14:textId="77777777" w:rsidR="002C17E8" w:rsidRPr="00FC741E" w:rsidRDefault="002C17E8" w:rsidP="002C17E8">
                  <w:pPr>
                    <w:jc w:val="center"/>
                    <w:rPr>
                      <w:sz w:val="18"/>
                      <w:szCs w:val="18"/>
                    </w:rPr>
                  </w:pPr>
                  <w:r w:rsidRPr="00FC741E">
                    <w:rPr>
                      <w:rFonts w:hint="eastAsia"/>
                      <w:sz w:val="18"/>
                      <w:szCs w:val="18"/>
                    </w:rPr>
                    <w:t>重型运输车</w:t>
                  </w:r>
                </w:p>
              </w:tc>
              <w:tc>
                <w:tcPr>
                  <w:tcW w:w="1560" w:type="pct"/>
                  <w:tcBorders>
                    <w:bottom w:val="single" w:sz="12" w:space="0" w:color="auto"/>
                  </w:tcBorders>
                  <w:vAlign w:val="center"/>
                </w:tcPr>
                <w:p w14:paraId="3FBD9CC3" w14:textId="77777777" w:rsidR="002C17E8" w:rsidRPr="00FC741E" w:rsidRDefault="002C17E8" w:rsidP="002C17E8">
                  <w:pPr>
                    <w:jc w:val="center"/>
                    <w:rPr>
                      <w:sz w:val="18"/>
                      <w:szCs w:val="18"/>
                    </w:rPr>
                  </w:pPr>
                  <w:r w:rsidRPr="00FC741E">
                    <w:rPr>
                      <w:rFonts w:hint="eastAsia"/>
                      <w:sz w:val="18"/>
                      <w:szCs w:val="18"/>
                    </w:rPr>
                    <w:t>8</w:t>
                  </w:r>
                  <w:r w:rsidRPr="00FC741E">
                    <w:rPr>
                      <w:sz w:val="18"/>
                      <w:szCs w:val="18"/>
                    </w:rPr>
                    <w:t>6</w:t>
                  </w:r>
                </w:p>
              </w:tc>
              <w:tc>
                <w:tcPr>
                  <w:tcW w:w="792" w:type="pct"/>
                  <w:tcBorders>
                    <w:bottom w:val="single" w:sz="12" w:space="0" w:color="auto"/>
                  </w:tcBorders>
                  <w:vAlign w:val="center"/>
                </w:tcPr>
                <w:p w14:paraId="6833BB61" w14:textId="77777777" w:rsidR="002C17E8" w:rsidRPr="00FC741E" w:rsidRDefault="002C17E8" w:rsidP="002C17E8">
                  <w:pPr>
                    <w:jc w:val="center"/>
                    <w:rPr>
                      <w:sz w:val="18"/>
                      <w:szCs w:val="18"/>
                    </w:rPr>
                  </w:pPr>
                  <w:r w:rsidRPr="00FC741E">
                    <w:rPr>
                      <w:rFonts w:hint="eastAsia"/>
                      <w:sz w:val="18"/>
                      <w:szCs w:val="18"/>
                    </w:rPr>
                    <w:t>/</w:t>
                  </w:r>
                </w:p>
              </w:tc>
              <w:tc>
                <w:tcPr>
                  <w:tcW w:w="1708" w:type="pct"/>
                  <w:tcBorders>
                    <w:bottom w:val="single" w:sz="12" w:space="0" w:color="auto"/>
                  </w:tcBorders>
                  <w:vAlign w:val="center"/>
                </w:tcPr>
                <w:p w14:paraId="23A87093" w14:textId="77777777" w:rsidR="002C17E8" w:rsidRPr="00FC741E" w:rsidRDefault="002C17E8" w:rsidP="002C17E8">
                  <w:pPr>
                    <w:jc w:val="center"/>
                    <w:rPr>
                      <w:sz w:val="18"/>
                      <w:szCs w:val="18"/>
                    </w:rPr>
                  </w:pPr>
                  <w:r w:rsidRPr="00FC741E">
                    <w:rPr>
                      <w:rFonts w:hint="eastAsia"/>
                      <w:sz w:val="18"/>
                      <w:szCs w:val="18"/>
                    </w:rPr>
                    <w:t>/</w:t>
                  </w:r>
                </w:p>
              </w:tc>
            </w:tr>
          </w:tbl>
          <w:p w14:paraId="0C741C15" w14:textId="77777777" w:rsidR="002C17E8" w:rsidRPr="00FC741E" w:rsidRDefault="002C17E8" w:rsidP="002C17E8">
            <w:pPr>
              <w:tabs>
                <w:tab w:val="left" w:pos="360"/>
                <w:tab w:val="left" w:pos="540"/>
              </w:tabs>
              <w:autoSpaceDE w:val="0"/>
              <w:autoSpaceDN w:val="0"/>
              <w:adjustRightInd w:val="0"/>
              <w:spacing w:line="360" w:lineRule="auto"/>
              <w:rPr>
                <w:b/>
                <w:sz w:val="18"/>
                <w:szCs w:val="18"/>
              </w:rPr>
            </w:pPr>
            <w:r w:rsidRPr="00FC741E">
              <w:rPr>
                <w:rFonts w:hint="eastAsia"/>
                <w:b/>
                <w:sz w:val="18"/>
                <w:szCs w:val="18"/>
              </w:rPr>
              <w:t>注：声源声压级均按施工设备声源范围上限取值。</w:t>
            </w:r>
          </w:p>
          <w:p w14:paraId="5D65F884" w14:textId="756CE35F" w:rsidR="002C17E8" w:rsidRPr="00FC741E" w:rsidRDefault="002C17E8" w:rsidP="002C17E8">
            <w:pPr>
              <w:spacing w:line="360" w:lineRule="auto"/>
              <w:ind w:firstLineChars="200" w:firstLine="420"/>
              <w:rPr>
                <w:szCs w:val="21"/>
              </w:rPr>
            </w:pPr>
            <w:r w:rsidRPr="00FC741E">
              <w:rPr>
                <w:rFonts w:hint="eastAsia"/>
                <w:szCs w:val="21"/>
              </w:rPr>
              <w:t>单个声源噪声影响均按点声源考虑，分别计算无措施（仅考虑几何发散引起的衰减）、采取措施（围挡等）后的两种情况下，其满足</w:t>
            </w:r>
            <w:r w:rsidRPr="00FC741E">
              <w:rPr>
                <w:szCs w:val="21"/>
              </w:rPr>
              <w:t>《建筑施工场界环境噪声排放标准》（</w:t>
            </w:r>
            <w:r w:rsidRPr="00FC741E">
              <w:rPr>
                <w:szCs w:val="21"/>
              </w:rPr>
              <w:t>GB12523-2011</w:t>
            </w:r>
            <w:r w:rsidRPr="00FC741E">
              <w:rPr>
                <w:szCs w:val="21"/>
              </w:rPr>
              <w:t>）</w:t>
            </w:r>
            <w:r w:rsidRPr="00FC741E">
              <w:rPr>
                <w:rFonts w:hint="eastAsia"/>
                <w:szCs w:val="21"/>
              </w:rPr>
              <w:t>限值的影响范围，详见表</w:t>
            </w:r>
            <w:r w:rsidRPr="00FC741E">
              <w:rPr>
                <w:rFonts w:hint="eastAsia"/>
                <w:szCs w:val="21"/>
              </w:rPr>
              <w:t>4</w:t>
            </w:r>
            <w:r w:rsidRPr="00FC741E">
              <w:rPr>
                <w:szCs w:val="21"/>
              </w:rPr>
              <w:t>-</w:t>
            </w:r>
            <w:r w:rsidRPr="00FC741E">
              <w:rPr>
                <w:rFonts w:hint="eastAsia"/>
                <w:szCs w:val="21"/>
              </w:rPr>
              <w:t>6</w:t>
            </w:r>
            <w:r w:rsidRPr="00FC741E">
              <w:rPr>
                <w:rFonts w:hint="eastAsia"/>
                <w:szCs w:val="21"/>
              </w:rPr>
              <w:t>。</w:t>
            </w:r>
          </w:p>
          <w:p w14:paraId="2BFBC435" w14:textId="77777777" w:rsidR="002C17E8" w:rsidRPr="00FC741E" w:rsidRDefault="002C17E8" w:rsidP="002C17E8">
            <w:pPr>
              <w:spacing w:line="360" w:lineRule="auto"/>
              <w:ind w:firstLineChars="200" w:firstLine="420"/>
              <w:rPr>
                <w:szCs w:val="21"/>
              </w:rPr>
            </w:pPr>
            <w:r w:rsidRPr="00FC741E">
              <w:rPr>
                <w:rFonts w:hint="eastAsia"/>
                <w:szCs w:val="21"/>
              </w:rPr>
              <w:t>点声源几何发散衰减公式为：</w:t>
            </w:r>
          </w:p>
          <w:p w14:paraId="74A30070" w14:textId="77777777" w:rsidR="002C17E8" w:rsidRPr="00FC741E" w:rsidRDefault="00000000" w:rsidP="002C17E8">
            <w:pPr>
              <w:pStyle w:val="aff9"/>
              <w:snapToGrid w:val="0"/>
              <w:spacing w:line="360" w:lineRule="auto"/>
              <w:ind w:firstLineChars="0" w:firstLine="0"/>
              <w:rPr>
                <w:szCs w:val="21"/>
              </w:rPr>
            </w:pPr>
            <m:oMathPara>
              <m:oMath>
                <m:sSub>
                  <m:sSubPr>
                    <m:ctrlPr>
                      <w:rPr>
                        <w:rFonts w:ascii="Cambria Math" w:hAnsi="Cambria Math"/>
                        <w:szCs w:val="21"/>
                      </w:rPr>
                    </m:ctrlPr>
                  </m:sSubPr>
                  <m:e>
                    <m:r>
                      <w:rPr>
                        <w:rFonts w:ascii="Cambria Math" w:hAnsi="Cambria Math"/>
                        <w:szCs w:val="21"/>
                      </w:rPr>
                      <m:t>L</m:t>
                    </m:r>
                  </m:e>
                  <m:sub>
                    <m:r>
                      <w:rPr>
                        <w:rFonts w:ascii="Cambria Math" w:hAnsi="Cambria Math"/>
                        <w:szCs w:val="21"/>
                      </w:rPr>
                      <m:t>p</m:t>
                    </m:r>
                  </m:sub>
                </m:sSub>
                <m:d>
                  <m:dPr>
                    <m:ctrlPr>
                      <w:rPr>
                        <w:rFonts w:ascii="Cambria Math" w:hAnsi="Cambria Math"/>
                        <w:szCs w:val="21"/>
                      </w:rPr>
                    </m:ctrlPr>
                  </m:dPr>
                  <m:e>
                    <m:r>
                      <w:rPr>
                        <w:rFonts w:ascii="Cambria Math" w:hAnsi="Cambria Math"/>
                        <w:szCs w:val="21"/>
                      </w:rPr>
                      <m:t>r</m:t>
                    </m:r>
                  </m:e>
                </m:d>
                <m:r>
                  <m:rPr>
                    <m:sty m:val="p"/>
                  </m:rPr>
                  <w:rPr>
                    <w:rFonts w:ascii="Cambria Math" w:hAnsi="Cambria Math"/>
                    <w:szCs w:val="21"/>
                  </w:rPr>
                  <m:t>=</m:t>
                </m:r>
                <m:sSub>
                  <m:sSubPr>
                    <m:ctrlPr>
                      <w:rPr>
                        <w:rFonts w:ascii="Cambria Math" w:hAnsi="Cambria Math"/>
                        <w:szCs w:val="21"/>
                      </w:rPr>
                    </m:ctrlPr>
                  </m:sSubPr>
                  <m:e>
                    <m:r>
                      <w:rPr>
                        <w:rFonts w:ascii="Cambria Math" w:hAnsi="Cambria Math"/>
                        <w:szCs w:val="21"/>
                      </w:rPr>
                      <m:t>L</m:t>
                    </m:r>
                  </m:e>
                  <m:sub>
                    <m:r>
                      <w:rPr>
                        <w:rFonts w:ascii="Cambria Math" w:hAnsi="Cambria Math"/>
                        <w:szCs w:val="21"/>
                      </w:rPr>
                      <m:t>p</m:t>
                    </m:r>
                  </m:sub>
                </m:sSub>
                <m:d>
                  <m:dPr>
                    <m:ctrlPr>
                      <w:rPr>
                        <w:rFonts w:ascii="Cambria Math" w:hAnsi="Cambria Math"/>
                        <w:szCs w:val="21"/>
                      </w:rPr>
                    </m:ctrlPr>
                  </m:dPr>
                  <m:e>
                    <m:sSub>
                      <m:sSubPr>
                        <m:ctrlPr>
                          <w:rPr>
                            <w:rFonts w:ascii="Cambria Math" w:hAnsi="Cambria Math"/>
                            <w:szCs w:val="21"/>
                          </w:rPr>
                        </m:ctrlPr>
                      </m:sSubPr>
                      <m:e>
                        <m:r>
                          <w:rPr>
                            <w:rFonts w:ascii="Cambria Math" w:hAnsi="Cambria Math"/>
                            <w:szCs w:val="21"/>
                          </w:rPr>
                          <m:t>r</m:t>
                        </m:r>
                      </m:e>
                      <m:sub>
                        <m:r>
                          <m:rPr>
                            <m:sty m:val="p"/>
                          </m:rPr>
                          <w:rPr>
                            <w:rFonts w:ascii="Cambria Math" w:hAnsi="Cambria Math"/>
                            <w:szCs w:val="21"/>
                          </w:rPr>
                          <m:t>0</m:t>
                        </m:r>
                      </m:sub>
                    </m:sSub>
                  </m:e>
                </m:d>
                <m:r>
                  <m:rPr>
                    <m:sty m:val="p"/>
                  </m:rPr>
                  <w:rPr>
                    <w:rFonts w:ascii="Cambria Math" w:hAnsi="Cambria Math"/>
                    <w:szCs w:val="21"/>
                  </w:rPr>
                  <m:t>-20</m:t>
                </m:r>
                <m:r>
                  <w:rPr>
                    <w:rFonts w:ascii="Cambria Math" w:hAnsi="Cambria Math"/>
                    <w:szCs w:val="21"/>
                  </w:rPr>
                  <m:t>lg</m:t>
                </m:r>
                <m:d>
                  <m:dPr>
                    <m:ctrlPr>
                      <w:rPr>
                        <w:rFonts w:ascii="Cambria Math" w:hAnsi="Cambria Math"/>
                        <w:szCs w:val="21"/>
                      </w:rPr>
                    </m:ctrlPr>
                  </m:dPr>
                  <m:e>
                    <m:f>
                      <m:fPr>
                        <m:type m:val="lin"/>
                        <m:ctrlPr>
                          <w:rPr>
                            <w:rFonts w:ascii="Cambria Math" w:hAnsi="Cambria Math"/>
                            <w:szCs w:val="21"/>
                          </w:rPr>
                        </m:ctrlPr>
                      </m:fPr>
                      <m:num>
                        <m:r>
                          <w:rPr>
                            <w:rFonts w:ascii="Cambria Math" w:hAnsi="Cambria Math"/>
                            <w:szCs w:val="21"/>
                          </w:rPr>
                          <m:t>r</m:t>
                        </m:r>
                      </m:num>
                      <m:den>
                        <m:sSub>
                          <m:sSubPr>
                            <m:ctrlPr>
                              <w:rPr>
                                <w:rFonts w:ascii="Cambria Math" w:hAnsi="Cambria Math"/>
                                <w:szCs w:val="21"/>
                              </w:rPr>
                            </m:ctrlPr>
                          </m:sSubPr>
                          <m:e>
                            <m:r>
                              <w:rPr>
                                <w:rFonts w:ascii="Cambria Math" w:hAnsi="Cambria Math"/>
                                <w:szCs w:val="21"/>
                              </w:rPr>
                              <m:t>r</m:t>
                            </m:r>
                          </m:e>
                          <m:sub>
                            <m:r>
                              <m:rPr>
                                <m:sty m:val="p"/>
                              </m:rPr>
                              <w:rPr>
                                <w:rFonts w:ascii="Cambria Math" w:hAnsi="Cambria Math"/>
                                <w:szCs w:val="21"/>
                              </w:rPr>
                              <m:t>0</m:t>
                            </m:r>
                          </m:sub>
                        </m:sSub>
                      </m:den>
                    </m:f>
                  </m:e>
                </m:d>
              </m:oMath>
            </m:oMathPara>
          </w:p>
          <w:p w14:paraId="2C54CB10" w14:textId="77777777" w:rsidR="002C17E8" w:rsidRPr="00FC741E" w:rsidRDefault="002C17E8" w:rsidP="002C17E8">
            <w:pPr>
              <w:pStyle w:val="aff9"/>
              <w:snapToGrid w:val="0"/>
              <w:spacing w:line="360" w:lineRule="auto"/>
              <w:rPr>
                <w:szCs w:val="21"/>
              </w:rPr>
            </w:pPr>
            <w:r w:rsidRPr="00FC741E">
              <w:rPr>
                <w:rFonts w:hint="eastAsia"/>
                <w:szCs w:val="21"/>
              </w:rPr>
              <w:t>式中：</w:t>
            </w:r>
            <m:oMath>
              <m:sSub>
                <m:sSubPr>
                  <m:ctrlPr>
                    <w:rPr>
                      <w:rFonts w:ascii="Cambria Math" w:hAnsi="Cambria Math"/>
                      <w:szCs w:val="21"/>
                    </w:rPr>
                  </m:ctrlPr>
                </m:sSubPr>
                <m:e>
                  <m:r>
                    <w:rPr>
                      <w:rFonts w:ascii="Cambria Math" w:hAnsi="Cambria Math"/>
                      <w:szCs w:val="21"/>
                    </w:rPr>
                    <m:t>L</m:t>
                  </m:r>
                </m:e>
                <m:sub>
                  <m:r>
                    <w:rPr>
                      <w:rFonts w:ascii="Cambria Math" w:hAnsi="Cambria Math"/>
                      <w:szCs w:val="21"/>
                    </w:rPr>
                    <m:t>p</m:t>
                  </m:r>
                </m:sub>
              </m:sSub>
              <m:d>
                <m:dPr>
                  <m:ctrlPr>
                    <w:rPr>
                      <w:rFonts w:ascii="Cambria Math" w:hAnsi="Cambria Math"/>
                      <w:szCs w:val="21"/>
                    </w:rPr>
                  </m:ctrlPr>
                </m:dPr>
                <m:e>
                  <m:r>
                    <w:rPr>
                      <w:rFonts w:ascii="Cambria Math" w:hAnsi="Cambria Math"/>
                      <w:szCs w:val="21"/>
                    </w:rPr>
                    <m:t>r</m:t>
                  </m:r>
                </m:e>
              </m:d>
            </m:oMath>
            <w:proofErr w:type="gramStart"/>
            <w:r w:rsidRPr="00FC741E">
              <w:rPr>
                <w:rFonts w:hint="eastAsia"/>
                <w:szCs w:val="21"/>
              </w:rPr>
              <w:t>—预测点</w:t>
            </w:r>
            <w:proofErr w:type="gramEnd"/>
            <w:r w:rsidRPr="00FC741E">
              <w:rPr>
                <w:rFonts w:hint="eastAsia"/>
                <w:szCs w:val="21"/>
              </w:rPr>
              <w:t>处声压级，</w:t>
            </w:r>
            <w:r w:rsidRPr="00FC741E">
              <w:rPr>
                <w:rFonts w:hint="eastAsia"/>
                <w:szCs w:val="21"/>
              </w:rPr>
              <w:t>dB</w:t>
            </w:r>
            <w:r w:rsidRPr="00FC741E">
              <w:rPr>
                <w:rFonts w:hint="eastAsia"/>
                <w:szCs w:val="21"/>
              </w:rPr>
              <w:t>；</w:t>
            </w:r>
          </w:p>
          <w:p w14:paraId="4BFF00C0" w14:textId="77777777" w:rsidR="002C17E8" w:rsidRPr="00FC741E" w:rsidRDefault="00000000" w:rsidP="002C17E8">
            <w:pPr>
              <w:pStyle w:val="aff9"/>
              <w:snapToGrid w:val="0"/>
              <w:spacing w:line="360" w:lineRule="auto"/>
              <w:ind w:firstLineChars="500" w:firstLine="1050"/>
              <w:rPr>
                <w:szCs w:val="21"/>
              </w:rPr>
            </w:pPr>
            <m:oMath>
              <m:sSub>
                <m:sSubPr>
                  <m:ctrlPr>
                    <w:rPr>
                      <w:rFonts w:ascii="Cambria Math" w:hAnsi="Cambria Math"/>
                      <w:szCs w:val="21"/>
                    </w:rPr>
                  </m:ctrlPr>
                </m:sSubPr>
                <m:e>
                  <m:r>
                    <w:rPr>
                      <w:rFonts w:ascii="Cambria Math" w:hAnsi="Cambria Math"/>
                      <w:szCs w:val="21"/>
                    </w:rPr>
                    <m:t>L</m:t>
                  </m:r>
                </m:e>
                <m:sub>
                  <m:r>
                    <w:rPr>
                      <w:rFonts w:ascii="Cambria Math" w:hAnsi="Cambria Math"/>
                      <w:szCs w:val="21"/>
                    </w:rPr>
                    <m:t>p</m:t>
                  </m:r>
                </m:sub>
              </m:sSub>
              <m:d>
                <m:dPr>
                  <m:ctrlPr>
                    <w:rPr>
                      <w:rFonts w:ascii="Cambria Math" w:hAnsi="Cambria Math"/>
                      <w:szCs w:val="21"/>
                    </w:rPr>
                  </m:ctrlPr>
                </m:dPr>
                <m:e>
                  <m:sSub>
                    <m:sSubPr>
                      <m:ctrlPr>
                        <w:rPr>
                          <w:rFonts w:ascii="Cambria Math" w:hAnsi="Cambria Math"/>
                          <w:szCs w:val="21"/>
                        </w:rPr>
                      </m:ctrlPr>
                    </m:sSubPr>
                    <m:e>
                      <m:r>
                        <w:rPr>
                          <w:rFonts w:ascii="Cambria Math" w:hAnsi="Cambria Math"/>
                          <w:szCs w:val="21"/>
                        </w:rPr>
                        <m:t>r</m:t>
                      </m:r>
                    </m:e>
                    <m:sub>
                      <m:r>
                        <m:rPr>
                          <m:sty m:val="p"/>
                        </m:rPr>
                        <w:rPr>
                          <w:rFonts w:ascii="Cambria Math" w:hAnsi="Cambria Math"/>
                          <w:szCs w:val="21"/>
                        </w:rPr>
                        <m:t>0</m:t>
                      </m:r>
                    </m:sub>
                  </m:sSub>
                </m:e>
              </m:d>
            </m:oMath>
            <w:r w:rsidR="002C17E8" w:rsidRPr="00FC741E">
              <w:rPr>
                <w:rFonts w:hint="eastAsia"/>
                <w:szCs w:val="21"/>
              </w:rPr>
              <w:t>—参考位置</w:t>
            </w:r>
            <m:oMath>
              <m:sSub>
                <m:sSubPr>
                  <m:ctrlPr>
                    <w:rPr>
                      <w:rFonts w:ascii="Cambria Math" w:hAnsi="Cambria Math"/>
                      <w:szCs w:val="21"/>
                    </w:rPr>
                  </m:ctrlPr>
                </m:sSubPr>
                <m:e>
                  <m:r>
                    <w:rPr>
                      <w:rFonts w:ascii="Cambria Math" w:hAnsi="Cambria Math"/>
                      <w:szCs w:val="21"/>
                    </w:rPr>
                    <m:t>r</m:t>
                  </m:r>
                </m:e>
                <m:sub>
                  <m:r>
                    <m:rPr>
                      <m:sty m:val="p"/>
                    </m:rPr>
                    <w:rPr>
                      <w:rFonts w:ascii="Cambria Math" w:hAnsi="Cambria Math"/>
                      <w:szCs w:val="21"/>
                    </w:rPr>
                    <m:t>0</m:t>
                  </m:r>
                </m:sub>
              </m:sSub>
            </m:oMath>
            <w:r w:rsidR="002C17E8" w:rsidRPr="00FC741E">
              <w:rPr>
                <w:rFonts w:hint="eastAsia"/>
                <w:szCs w:val="21"/>
              </w:rPr>
              <w:t>处的声压级，</w:t>
            </w:r>
            <w:r w:rsidR="002C17E8" w:rsidRPr="00FC741E">
              <w:rPr>
                <w:rFonts w:hint="eastAsia"/>
                <w:szCs w:val="21"/>
              </w:rPr>
              <w:t>dB</w:t>
            </w:r>
            <w:r w:rsidR="002C17E8" w:rsidRPr="00FC741E">
              <w:rPr>
                <w:rFonts w:hint="eastAsia"/>
                <w:szCs w:val="21"/>
              </w:rPr>
              <w:t>；</w:t>
            </w:r>
          </w:p>
          <w:p w14:paraId="10CC9AB9" w14:textId="77777777" w:rsidR="002C17E8" w:rsidRPr="00FC741E" w:rsidRDefault="00000000" w:rsidP="002C17E8">
            <w:pPr>
              <w:pStyle w:val="aff9"/>
              <w:snapToGrid w:val="0"/>
              <w:spacing w:line="360" w:lineRule="auto"/>
              <w:ind w:firstLineChars="500" w:firstLine="1050"/>
              <w:rPr>
                <w:szCs w:val="21"/>
              </w:rPr>
            </w:pPr>
            <m:oMath>
              <m:sSub>
                <m:sSubPr>
                  <m:ctrlPr>
                    <w:rPr>
                      <w:rFonts w:ascii="Cambria Math" w:hAnsi="Cambria Math"/>
                      <w:szCs w:val="21"/>
                    </w:rPr>
                  </m:ctrlPr>
                </m:sSubPr>
                <m:e>
                  <m:r>
                    <w:rPr>
                      <w:rFonts w:ascii="Cambria Math" w:hAnsi="Cambria Math"/>
                      <w:szCs w:val="21"/>
                    </w:rPr>
                    <m:t>r</m:t>
                  </m:r>
                </m:e>
                <m:sub>
                  <m:r>
                    <m:rPr>
                      <m:sty m:val="p"/>
                    </m:rPr>
                    <w:rPr>
                      <w:rFonts w:ascii="Cambria Math" w:hAnsi="Cambria Math"/>
                      <w:szCs w:val="21"/>
                    </w:rPr>
                    <m:t>0</m:t>
                  </m:r>
                </m:sub>
              </m:sSub>
            </m:oMath>
            <w:r w:rsidR="002C17E8" w:rsidRPr="00FC741E">
              <w:rPr>
                <w:rFonts w:hint="eastAsia"/>
                <w:szCs w:val="21"/>
              </w:rPr>
              <w:t>—参考位置与声源的距离，</w:t>
            </w:r>
            <w:r w:rsidR="002C17E8" w:rsidRPr="00FC741E">
              <w:rPr>
                <w:rFonts w:hint="eastAsia"/>
                <w:szCs w:val="21"/>
              </w:rPr>
              <w:t>m</w:t>
            </w:r>
            <w:r w:rsidR="002C17E8" w:rsidRPr="00FC741E">
              <w:rPr>
                <w:rFonts w:hint="eastAsia"/>
                <w:szCs w:val="21"/>
              </w:rPr>
              <w:t>；</w:t>
            </w:r>
          </w:p>
          <w:p w14:paraId="14585DF0" w14:textId="77777777" w:rsidR="002C17E8" w:rsidRPr="00FC741E" w:rsidRDefault="002C17E8" w:rsidP="002C17E8">
            <w:pPr>
              <w:pStyle w:val="aff9"/>
              <w:snapToGrid w:val="0"/>
              <w:spacing w:line="360" w:lineRule="auto"/>
              <w:ind w:firstLineChars="500" w:firstLine="1050"/>
              <w:rPr>
                <w:iCs/>
                <w:szCs w:val="21"/>
              </w:rPr>
            </w:pPr>
            <m:oMath>
              <m:r>
                <w:rPr>
                  <w:rFonts w:ascii="Cambria Math" w:hAnsi="Cambria Math"/>
                  <w:szCs w:val="21"/>
                </w:rPr>
                <m:t>r</m:t>
              </m:r>
            </m:oMath>
            <w:proofErr w:type="gramStart"/>
            <w:r w:rsidRPr="00FC741E">
              <w:rPr>
                <w:rFonts w:hint="eastAsia"/>
                <w:iCs/>
                <w:szCs w:val="21"/>
              </w:rPr>
              <w:t>—预测点</w:t>
            </w:r>
            <w:proofErr w:type="gramEnd"/>
            <w:r w:rsidRPr="00FC741E">
              <w:rPr>
                <w:rFonts w:hint="eastAsia"/>
                <w:iCs/>
                <w:szCs w:val="21"/>
              </w:rPr>
              <w:t>距声源的距离，</w:t>
            </w:r>
            <w:r w:rsidRPr="00FC741E">
              <w:rPr>
                <w:rFonts w:hint="eastAsia"/>
                <w:iCs/>
                <w:szCs w:val="21"/>
              </w:rPr>
              <w:t>m</w:t>
            </w:r>
            <w:r w:rsidRPr="00FC741E">
              <w:rPr>
                <w:rFonts w:hint="eastAsia"/>
                <w:iCs/>
                <w:szCs w:val="21"/>
              </w:rPr>
              <w:t>。</w:t>
            </w:r>
          </w:p>
          <w:p w14:paraId="1D18728B" w14:textId="77777777" w:rsidR="002C17E8" w:rsidRPr="00FC741E" w:rsidRDefault="002C17E8" w:rsidP="002C17E8">
            <w:pPr>
              <w:spacing w:line="360" w:lineRule="auto"/>
              <w:ind w:firstLineChars="200" w:firstLine="420"/>
              <w:rPr>
                <w:szCs w:val="21"/>
              </w:rPr>
            </w:pPr>
            <w:r w:rsidRPr="00FC741E">
              <w:rPr>
                <w:rFonts w:hint="eastAsia"/>
                <w:szCs w:val="21"/>
              </w:rPr>
              <w:t>采取措施后，点声源衰减公式为：</w:t>
            </w:r>
          </w:p>
          <w:p w14:paraId="4DEEF45E" w14:textId="77777777" w:rsidR="002C17E8" w:rsidRPr="00FC741E" w:rsidRDefault="00000000" w:rsidP="002C17E8">
            <w:pPr>
              <w:pStyle w:val="aff9"/>
              <w:snapToGrid w:val="0"/>
              <w:spacing w:line="360" w:lineRule="auto"/>
              <w:ind w:firstLineChars="0" w:firstLine="0"/>
              <w:rPr>
                <w:szCs w:val="21"/>
              </w:rPr>
            </w:pPr>
            <m:oMathPara>
              <m:oMath>
                <m:sSub>
                  <m:sSubPr>
                    <m:ctrlPr>
                      <w:rPr>
                        <w:rFonts w:ascii="Cambria Math" w:hAnsi="Cambria Math"/>
                        <w:szCs w:val="21"/>
                      </w:rPr>
                    </m:ctrlPr>
                  </m:sSubPr>
                  <m:e>
                    <m:r>
                      <w:rPr>
                        <w:rFonts w:ascii="Cambria Math" w:hAnsi="Cambria Math"/>
                        <w:szCs w:val="21"/>
                      </w:rPr>
                      <m:t>L</m:t>
                    </m:r>
                  </m:e>
                  <m:sub>
                    <m:r>
                      <w:rPr>
                        <w:rFonts w:ascii="Cambria Math" w:hAnsi="Cambria Math"/>
                        <w:szCs w:val="21"/>
                      </w:rPr>
                      <m:t>p</m:t>
                    </m:r>
                  </m:sub>
                </m:sSub>
                <m:d>
                  <m:dPr>
                    <m:ctrlPr>
                      <w:rPr>
                        <w:rFonts w:ascii="Cambria Math" w:hAnsi="Cambria Math"/>
                        <w:szCs w:val="21"/>
                      </w:rPr>
                    </m:ctrlPr>
                  </m:dPr>
                  <m:e>
                    <m:r>
                      <w:rPr>
                        <w:rFonts w:ascii="Cambria Math" w:hAnsi="Cambria Math"/>
                        <w:szCs w:val="21"/>
                      </w:rPr>
                      <m:t>r</m:t>
                    </m:r>
                  </m:e>
                </m:d>
                <m:r>
                  <m:rPr>
                    <m:sty m:val="p"/>
                  </m:rPr>
                  <w:rPr>
                    <w:rFonts w:ascii="Cambria Math" w:hAnsi="Cambria Math"/>
                    <w:szCs w:val="21"/>
                  </w:rPr>
                  <m:t>=</m:t>
                </m:r>
                <m:sSub>
                  <m:sSubPr>
                    <m:ctrlPr>
                      <w:rPr>
                        <w:rFonts w:ascii="Cambria Math" w:hAnsi="Cambria Math"/>
                        <w:szCs w:val="21"/>
                      </w:rPr>
                    </m:ctrlPr>
                  </m:sSubPr>
                  <m:e>
                    <m:r>
                      <w:rPr>
                        <w:rFonts w:ascii="Cambria Math" w:hAnsi="Cambria Math"/>
                        <w:szCs w:val="21"/>
                      </w:rPr>
                      <m:t>L</m:t>
                    </m:r>
                  </m:e>
                  <m:sub>
                    <m:r>
                      <w:rPr>
                        <w:rFonts w:ascii="Cambria Math" w:hAnsi="Cambria Math"/>
                        <w:szCs w:val="21"/>
                      </w:rPr>
                      <m:t>p</m:t>
                    </m:r>
                  </m:sub>
                </m:sSub>
                <m:d>
                  <m:dPr>
                    <m:ctrlPr>
                      <w:rPr>
                        <w:rFonts w:ascii="Cambria Math" w:hAnsi="Cambria Math"/>
                        <w:szCs w:val="21"/>
                      </w:rPr>
                    </m:ctrlPr>
                  </m:dPr>
                  <m:e>
                    <m:sSub>
                      <m:sSubPr>
                        <m:ctrlPr>
                          <w:rPr>
                            <w:rFonts w:ascii="Cambria Math" w:hAnsi="Cambria Math"/>
                            <w:szCs w:val="21"/>
                          </w:rPr>
                        </m:ctrlPr>
                      </m:sSubPr>
                      <m:e>
                        <m:r>
                          <w:rPr>
                            <w:rFonts w:ascii="Cambria Math" w:hAnsi="Cambria Math"/>
                            <w:szCs w:val="21"/>
                          </w:rPr>
                          <m:t>r</m:t>
                        </m:r>
                      </m:e>
                      <m:sub>
                        <m:r>
                          <m:rPr>
                            <m:sty m:val="p"/>
                          </m:rPr>
                          <w:rPr>
                            <w:rFonts w:ascii="Cambria Math" w:hAnsi="Cambria Math"/>
                            <w:szCs w:val="21"/>
                          </w:rPr>
                          <m:t>0</m:t>
                        </m:r>
                      </m:sub>
                    </m:sSub>
                  </m:e>
                </m:d>
                <m:r>
                  <m:rPr>
                    <m:sty m:val="p"/>
                  </m:rPr>
                  <w:rPr>
                    <w:rFonts w:ascii="Cambria Math" w:hAnsi="Cambria Math"/>
                    <w:szCs w:val="21"/>
                  </w:rPr>
                  <m:t>-20</m:t>
                </m:r>
                <m:r>
                  <w:rPr>
                    <w:rFonts w:ascii="Cambria Math" w:hAnsi="Cambria Math"/>
                    <w:szCs w:val="21"/>
                  </w:rPr>
                  <m:t>lg</m:t>
                </m:r>
                <m:d>
                  <m:dPr>
                    <m:ctrlPr>
                      <w:rPr>
                        <w:rFonts w:ascii="Cambria Math" w:hAnsi="Cambria Math"/>
                        <w:szCs w:val="21"/>
                      </w:rPr>
                    </m:ctrlPr>
                  </m:dPr>
                  <m:e>
                    <m:f>
                      <m:fPr>
                        <m:type m:val="lin"/>
                        <m:ctrlPr>
                          <w:rPr>
                            <w:rFonts w:ascii="Cambria Math" w:hAnsi="Cambria Math"/>
                            <w:szCs w:val="21"/>
                          </w:rPr>
                        </m:ctrlPr>
                      </m:fPr>
                      <m:num>
                        <m:r>
                          <w:rPr>
                            <w:rFonts w:ascii="Cambria Math" w:hAnsi="Cambria Math"/>
                            <w:szCs w:val="21"/>
                          </w:rPr>
                          <m:t>r</m:t>
                        </m:r>
                      </m:num>
                      <m:den>
                        <m:sSub>
                          <m:sSubPr>
                            <m:ctrlPr>
                              <w:rPr>
                                <w:rFonts w:ascii="Cambria Math" w:hAnsi="Cambria Math"/>
                                <w:szCs w:val="21"/>
                              </w:rPr>
                            </m:ctrlPr>
                          </m:sSubPr>
                          <m:e>
                            <m:r>
                              <w:rPr>
                                <w:rFonts w:ascii="Cambria Math" w:hAnsi="Cambria Math"/>
                                <w:szCs w:val="21"/>
                              </w:rPr>
                              <m:t>r</m:t>
                            </m:r>
                          </m:e>
                          <m:sub>
                            <m:r>
                              <m:rPr>
                                <m:sty m:val="p"/>
                              </m:rPr>
                              <w:rPr>
                                <w:rFonts w:ascii="Cambria Math" w:hAnsi="Cambria Math"/>
                                <w:szCs w:val="21"/>
                              </w:rPr>
                              <m:t>0</m:t>
                            </m:r>
                          </m:sub>
                        </m:sSub>
                      </m:den>
                    </m:f>
                  </m:e>
                </m:d>
                <m:r>
                  <w:rPr>
                    <w:rFonts w:ascii="微软雅黑" w:eastAsia="微软雅黑" w:hAnsi="微软雅黑" w:cs="微软雅黑" w:hint="eastAsia"/>
                    <w:szCs w:val="21"/>
                  </w:rPr>
                  <m:t>-</m:t>
                </m:r>
                <m:sSub>
                  <m:sSubPr>
                    <m:ctrlPr>
                      <w:rPr>
                        <w:rFonts w:ascii="Cambria Math" w:hAnsi="Cambria Math"/>
                        <w:i/>
                        <w:szCs w:val="21"/>
                      </w:rPr>
                    </m:ctrlPr>
                  </m:sSubPr>
                  <m:e>
                    <m:r>
                      <w:rPr>
                        <w:rFonts w:ascii="Cambria Math" w:hAnsi="Cambria Math" w:hint="eastAsia"/>
                        <w:szCs w:val="21"/>
                      </w:rPr>
                      <m:t>A</m:t>
                    </m:r>
                  </m:e>
                  <m:sub>
                    <m:r>
                      <w:rPr>
                        <w:rFonts w:ascii="Cambria Math" w:hAnsi="Cambria Math" w:hint="eastAsia"/>
                        <w:szCs w:val="21"/>
                      </w:rPr>
                      <m:t>bar</m:t>
                    </m:r>
                  </m:sub>
                </m:sSub>
              </m:oMath>
            </m:oMathPara>
          </w:p>
          <w:p w14:paraId="6321AAFD" w14:textId="77777777" w:rsidR="002C17E8" w:rsidRPr="00FC741E" w:rsidRDefault="002C17E8" w:rsidP="002C17E8">
            <w:pPr>
              <w:pStyle w:val="aff9"/>
              <w:snapToGrid w:val="0"/>
              <w:spacing w:line="360" w:lineRule="auto"/>
              <w:rPr>
                <w:iCs/>
                <w:szCs w:val="21"/>
              </w:rPr>
            </w:pPr>
            <w:r w:rsidRPr="00FC741E">
              <w:rPr>
                <w:rFonts w:hint="eastAsia"/>
                <w:szCs w:val="21"/>
              </w:rPr>
              <w:t>式中：</w:t>
            </w:r>
            <m:oMath>
              <m:sSub>
                <m:sSubPr>
                  <m:ctrlPr>
                    <w:rPr>
                      <w:rFonts w:ascii="Cambria Math" w:hAnsi="Cambria Math"/>
                      <w:i/>
                      <w:szCs w:val="21"/>
                    </w:rPr>
                  </m:ctrlPr>
                </m:sSubPr>
                <m:e>
                  <m:r>
                    <w:rPr>
                      <w:rFonts w:ascii="Cambria Math" w:hAnsi="Cambria Math" w:hint="eastAsia"/>
                      <w:szCs w:val="21"/>
                    </w:rPr>
                    <m:t>A</m:t>
                  </m:r>
                </m:e>
                <m:sub>
                  <m:r>
                    <w:rPr>
                      <w:rFonts w:ascii="Cambria Math" w:hAnsi="Cambria Math" w:hint="eastAsia"/>
                      <w:szCs w:val="21"/>
                    </w:rPr>
                    <m:t>bar</m:t>
                  </m:r>
                </m:sub>
              </m:sSub>
            </m:oMath>
            <w:r w:rsidRPr="00FC741E">
              <w:rPr>
                <w:rFonts w:hint="eastAsia"/>
                <w:iCs/>
                <w:szCs w:val="21"/>
              </w:rPr>
              <w:t>—障碍物屏蔽引起的衰减，</w:t>
            </w:r>
            <w:r w:rsidRPr="00FC741E">
              <w:rPr>
                <w:rFonts w:hint="eastAsia"/>
                <w:iCs/>
                <w:szCs w:val="21"/>
              </w:rPr>
              <w:t>dB</w:t>
            </w:r>
            <w:r w:rsidRPr="00FC741E">
              <w:rPr>
                <w:rFonts w:hint="eastAsia"/>
                <w:iCs/>
                <w:szCs w:val="21"/>
              </w:rPr>
              <w:t>。</w:t>
            </w:r>
          </w:p>
          <w:p w14:paraId="1DA99AE2" w14:textId="1CF4D48D" w:rsidR="002C17E8" w:rsidRPr="00FC741E" w:rsidRDefault="002C17E8" w:rsidP="002C17E8">
            <w:pPr>
              <w:spacing w:line="280" w:lineRule="exact"/>
              <w:ind w:left="437"/>
              <w:jc w:val="center"/>
              <w:rPr>
                <w:b/>
                <w:szCs w:val="21"/>
              </w:rPr>
            </w:pPr>
            <w:r w:rsidRPr="00FC741E">
              <w:rPr>
                <w:b/>
                <w:szCs w:val="21"/>
              </w:rPr>
              <w:t>表</w:t>
            </w:r>
            <w:r w:rsidRPr="00FC741E">
              <w:rPr>
                <w:b/>
                <w:szCs w:val="21"/>
              </w:rPr>
              <w:t>4</w:t>
            </w:r>
            <w:r w:rsidRPr="00FC741E">
              <w:rPr>
                <w:rFonts w:hint="eastAsia"/>
                <w:b/>
                <w:szCs w:val="21"/>
              </w:rPr>
              <w:t>-6</w:t>
            </w:r>
            <w:r w:rsidRPr="00FC741E">
              <w:rPr>
                <w:b/>
                <w:szCs w:val="21"/>
              </w:rPr>
              <w:t xml:space="preserve">  </w:t>
            </w:r>
            <w:r w:rsidRPr="00FC741E">
              <w:rPr>
                <w:b/>
                <w:szCs w:val="21"/>
              </w:rPr>
              <w:t>施工</w:t>
            </w:r>
            <w:r w:rsidRPr="00FC741E">
              <w:rPr>
                <w:rFonts w:hint="eastAsia"/>
                <w:b/>
                <w:szCs w:val="21"/>
              </w:rPr>
              <w:t>期主要</w:t>
            </w:r>
            <w:r w:rsidRPr="00FC741E">
              <w:rPr>
                <w:b/>
                <w:szCs w:val="21"/>
              </w:rPr>
              <w:t>噪声声源</w:t>
            </w:r>
            <w:r w:rsidRPr="00FC741E">
              <w:rPr>
                <w:rFonts w:hint="eastAsia"/>
                <w:b/>
                <w:szCs w:val="21"/>
              </w:rPr>
              <w:t>影响</w:t>
            </w:r>
            <w:r w:rsidR="00746BCC" w:rsidRPr="00FC741E">
              <w:rPr>
                <w:rFonts w:hint="eastAsia"/>
                <w:b/>
                <w:szCs w:val="21"/>
              </w:rPr>
              <w:t>分析</w:t>
            </w:r>
          </w:p>
          <w:tbl>
            <w:tblPr>
              <w:tblStyle w:val="aff0"/>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467"/>
              <w:gridCol w:w="1623"/>
              <w:gridCol w:w="1058"/>
              <w:gridCol w:w="1053"/>
              <w:gridCol w:w="1063"/>
              <w:gridCol w:w="1075"/>
              <w:gridCol w:w="1055"/>
              <w:gridCol w:w="1043"/>
            </w:tblGrid>
            <w:tr w:rsidR="002C17E8" w:rsidRPr="00FC741E" w14:paraId="5FA8C38D" w14:textId="77777777" w:rsidTr="00746BCC">
              <w:trPr>
                <w:trHeight w:val="284"/>
                <w:jc w:val="center"/>
              </w:trPr>
              <w:tc>
                <w:tcPr>
                  <w:tcW w:w="277" w:type="pct"/>
                  <w:vMerge w:val="restart"/>
                  <w:vAlign w:val="center"/>
                </w:tcPr>
                <w:p w14:paraId="0EA783F5"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序号</w:t>
                  </w:r>
                </w:p>
              </w:tc>
              <w:tc>
                <w:tcPr>
                  <w:tcW w:w="962" w:type="pct"/>
                  <w:vMerge w:val="restart"/>
                  <w:vAlign w:val="center"/>
                </w:tcPr>
                <w:p w14:paraId="4B7DF5CA"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施工机械</w:t>
                  </w:r>
                </w:p>
              </w:tc>
              <w:tc>
                <w:tcPr>
                  <w:tcW w:w="1251" w:type="pct"/>
                  <w:gridSpan w:val="2"/>
                  <w:vMerge w:val="restart"/>
                  <w:vAlign w:val="center"/>
                </w:tcPr>
                <w:p w14:paraId="3A4B3188" w14:textId="77777777" w:rsidR="002C17E8" w:rsidRPr="00FC741E" w:rsidRDefault="002C17E8" w:rsidP="002C17E8">
                  <w:pPr>
                    <w:adjustRightInd w:val="0"/>
                    <w:snapToGrid w:val="0"/>
                    <w:jc w:val="center"/>
                    <w:rPr>
                      <w:b/>
                      <w:bCs/>
                      <w:sz w:val="18"/>
                      <w:szCs w:val="18"/>
                    </w:rPr>
                  </w:pPr>
                  <w:r w:rsidRPr="00FC741E">
                    <w:rPr>
                      <w:b/>
                      <w:bCs/>
                      <w:sz w:val="18"/>
                      <w:szCs w:val="18"/>
                    </w:rPr>
                    <w:t>GB12523-2011</w:t>
                  </w:r>
                  <w:r w:rsidRPr="00FC741E">
                    <w:rPr>
                      <w:rFonts w:hint="eastAsia"/>
                      <w:b/>
                      <w:bCs/>
                      <w:sz w:val="18"/>
                      <w:szCs w:val="18"/>
                    </w:rPr>
                    <w:t>限值</w:t>
                  </w:r>
                </w:p>
                <w:p w14:paraId="71B7FE80"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w:t>
                  </w:r>
                  <w:r w:rsidRPr="00FC741E">
                    <w:rPr>
                      <w:rFonts w:hint="eastAsia"/>
                      <w:b/>
                      <w:bCs/>
                      <w:sz w:val="18"/>
                      <w:szCs w:val="18"/>
                    </w:rPr>
                    <w:t>dB</w:t>
                  </w:r>
                  <w:r w:rsidRPr="00FC741E">
                    <w:rPr>
                      <w:b/>
                      <w:bCs/>
                      <w:sz w:val="18"/>
                      <w:szCs w:val="18"/>
                    </w:rPr>
                    <w:t>(A)</w:t>
                  </w:r>
                  <w:r w:rsidRPr="00FC741E">
                    <w:rPr>
                      <w:rFonts w:hint="eastAsia"/>
                      <w:b/>
                      <w:bCs/>
                      <w:sz w:val="18"/>
                      <w:szCs w:val="18"/>
                    </w:rPr>
                    <w:t>）</w:t>
                  </w:r>
                </w:p>
              </w:tc>
              <w:tc>
                <w:tcPr>
                  <w:tcW w:w="2510" w:type="pct"/>
                  <w:gridSpan w:val="4"/>
                  <w:vAlign w:val="center"/>
                </w:tcPr>
                <w:p w14:paraId="3AAB7B5F" w14:textId="6916008A" w:rsidR="002C17E8" w:rsidRPr="00FC741E" w:rsidRDefault="00746BCC" w:rsidP="002C17E8">
                  <w:pPr>
                    <w:adjustRightInd w:val="0"/>
                    <w:snapToGrid w:val="0"/>
                    <w:jc w:val="center"/>
                    <w:rPr>
                      <w:b/>
                      <w:bCs/>
                      <w:sz w:val="18"/>
                      <w:szCs w:val="18"/>
                    </w:rPr>
                  </w:pPr>
                  <w:r w:rsidRPr="00FC741E">
                    <w:rPr>
                      <w:rFonts w:hint="eastAsia"/>
                      <w:b/>
                      <w:bCs/>
                      <w:sz w:val="18"/>
                      <w:szCs w:val="18"/>
                    </w:rPr>
                    <w:t>满足限值要求时的距离（</w:t>
                  </w:r>
                  <w:r w:rsidRPr="00FC741E">
                    <w:rPr>
                      <w:rFonts w:hint="eastAsia"/>
                      <w:b/>
                      <w:bCs/>
                      <w:sz w:val="18"/>
                      <w:szCs w:val="18"/>
                    </w:rPr>
                    <w:t>m</w:t>
                  </w:r>
                  <w:r w:rsidRPr="00FC741E">
                    <w:rPr>
                      <w:rFonts w:hint="eastAsia"/>
                      <w:b/>
                      <w:bCs/>
                      <w:sz w:val="18"/>
                      <w:szCs w:val="18"/>
                    </w:rPr>
                    <w:t>）</w:t>
                  </w:r>
                </w:p>
              </w:tc>
            </w:tr>
            <w:tr w:rsidR="002C17E8" w:rsidRPr="00FC741E" w14:paraId="59776A54" w14:textId="77777777" w:rsidTr="00746BCC">
              <w:trPr>
                <w:trHeight w:val="284"/>
                <w:jc w:val="center"/>
              </w:trPr>
              <w:tc>
                <w:tcPr>
                  <w:tcW w:w="277" w:type="pct"/>
                  <w:vMerge/>
                  <w:vAlign w:val="center"/>
                </w:tcPr>
                <w:p w14:paraId="6862E278" w14:textId="77777777" w:rsidR="002C17E8" w:rsidRPr="00FC741E" w:rsidRDefault="002C17E8" w:rsidP="002C17E8">
                  <w:pPr>
                    <w:adjustRightInd w:val="0"/>
                    <w:snapToGrid w:val="0"/>
                    <w:jc w:val="center"/>
                    <w:rPr>
                      <w:b/>
                      <w:bCs/>
                      <w:sz w:val="18"/>
                      <w:szCs w:val="18"/>
                    </w:rPr>
                  </w:pPr>
                </w:p>
              </w:tc>
              <w:tc>
                <w:tcPr>
                  <w:tcW w:w="962" w:type="pct"/>
                  <w:vMerge/>
                  <w:vAlign w:val="center"/>
                </w:tcPr>
                <w:p w14:paraId="3497052A" w14:textId="77777777" w:rsidR="002C17E8" w:rsidRPr="00FC741E" w:rsidRDefault="002C17E8" w:rsidP="002C17E8">
                  <w:pPr>
                    <w:adjustRightInd w:val="0"/>
                    <w:snapToGrid w:val="0"/>
                    <w:jc w:val="center"/>
                    <w:rPr>
                      <w:b/>
                      <w:bCs/>
                      <w:sz w:val="18"/>
                      <w:szCs w:val="18"/>
                    </w:rPr>
                  </w:pPr>
                </w:p>
              </w:tc>
              <w:tc>
                <w:tcPr>
                  <w:tcW w:w="1251" w:type="pct"/>
                  <w:gridSpan w:val="2"/>
                  <w:vMerge/>
                  <w:vAlign w:val="center"/>
                </w:tcPr>
                <w:p w14:paraId="20ADE17E" w14:textId="77777777" w:rsidR="002C17E8" w:rsidRPr="00FC741E" w:rsidRDefault="002C17E8" w:rsidP="002C17E8">
                  <w:pPr>
                    <w:adjustRightInd w:val="0"/>
                    <w:snapToGrid w:val="0"/>
                    <w:jc w:val="center"/>
                    <w:rPr>
                      <w:b/>
                      <w:bCs/>
                      <w:sz w:val="18"/>
                      <w:szCs w:val="18"/>
                    </w:rPr>
                  </w:pPr>
                </w:p>
              </w:tc>
              <w:tc>
                <w:tcPr>
                  <w:tcW w:w="1267" w:type="pct"/>
                  <w:gridSpan w:val="2"/>
                  <w:tcBorders>
                    <w:right w:val="single" w:sz="4" w:space="0" w:color="auto"/>
                  </w:tcBorders>
                  <w:vAlign w:val="center"/>
                </w:tcPr>
                <w:p w14:paraId="49B07251" w14:textId="77777777" w:rsidR="002C17E8" w:rsidRPr="00FC741E" w:rsidRDefault="002C17E8" w:rsidP="002C17E8">
                  <w:pPr>
                    <w:adjustRightInd w:val="0"/>
                    <w:snapToGrid w:val="0"/>
                    <w:jc w:val="center"/>
                    <w:rPr>
                      <w:b/>
                      <w:bCs/>
                      <w:sz w:val="18"/>
                      <w:szCs w:val="18"/>
                    </w:rPr>
                  </w:pPr>
                  <w:proofErr w:type="gramStart"/>
                  <w:r w:rsidRPr="00FC741E">
                    <w:rPr>
                      <w:rFonts w:hint="eastAsia"/>
                      <w:b/>
                      <w:bCs/>
                      <w:sz w:val="18"/>
                      <w:szCs w:val="18"/>
                    </w:rPr>
                    <w:t>无措施</w:t>
                  </w:r>
                  <w:proofErr w:type="gramEnd"/>
                </w:p>
              </w:tc>
              <w:tc>
                <w:tcPr>
                  <w:tcW w:w="1243" w:type="pct"/>
                  <w:gridSpan w:val="2"/>
                  <w:tcBorders>
                    <w:left w:val="single" w:sz="4" w:space="0" w:color="auto"/>
                  </w:tcBorders>
                  <w:vAlign w:val="center"/>
                </w:tcPr>
                <w:p w14:paraId="111E7B93"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采取措施后</w:t>
                  </w:r>
                  <w:r w:rsidRPr="00FC741E">
                    <w:rPr>
                      <w:rFonts w:hint="eastAsia"/>
                      <w:b/>
                      <w:bCs/>
                      <w:sz w:val="18"/>
                      <w:szCs w:val="18"/>
                      <w:vertAlign w:val="superscript"/>
                    </w:rPr>
                    <w:t>[</w:t>
                  </w:r>
                  <w:r w:rsidRPr="00FC741E">
                    <w:rPr>
                      <w:b/>
                      <w:bCs/>
                      <w:sz w:val="18"/>
                      <w:szCs w:val="18"/>
                      <w:vertAlign w:val="superscript"/>
                    </w:rPr>
                    <w:t>1]</w:t>
                  </w:r>
                </w:p>
              </w:tc>
            </w:tr>
            <w:tr w:rsidR="002C17E8" w:rsidRPr="00FC741E" w14:paraId="29DC6A65" w14:textId="77777777" w:rsidTr="00746BCC">
              <w:trPr>
                <w:trHeight w:val="284"/>
                <w:jc w:val="center"/>
              </w:trPr>
              <w:tc>
                <w:tcPr>
                  <w:tcW w:w="277" w:type="pct"/>
                  <w:vMerge/>
                  <w:tcBorders>
                    <w:bottom w:val="single" w:sz="12" w:space="0" w:color="auto"/>
                  </w:tcBorders>
                  <w:vAlign w:val="center"/>
                </w:tcPr>
                <w:p w14:paraId="5536EDA2" w14:textId="77777777" w:rsidR="002C17E8" w:rsidRPr="00FC741E" w:rsidRDefault="002C17E8" w:rsidP="002C17E8">
                  <w:pPr>
                    <w:adjustRightInd w:val="0"/>
                    <w:snapToGrid w:val="0"/>
                    <w:jc w:val="center"/>
                    <w:rPr>
                      <w:b/>
                      <w:bCs/>
                      <w:sz w:val="18"/>
                      <w:szCs w:val="18"/>
                    </w:rPr>
                  </w:pPr>
                </w:p>
              </w:tc>
              <w:tc>
                <w:tcPr>
                  <w:tcW w:w="962" w:type="pct"/>
                  <w:vMerge/>
                  <w:tcBorders>
                    <w:bottom w:val="single" w:sz="12" w:space="0" w:color="auto"/>
                  </w:tcBorders>
                  <w:vAlign w:val="center"/>
                </w:tcPr>
                <w:p w14:paraId="374746E1" w14:textId="77777777" w:rsidR="002C17E8" w:rsidRPr="00FC741E" w:rsidRDefault="002C17E8" w:rsidP="002C17E8">
                  <w:pPr>
                    <w:adjustRightInd w:val="0"/>
                    <w:snapToGrid w:val="0"/>
                    <w:jc w:val="center"/>
                    <w:rPr>
                      <w:b/>
                      <w:bCs/>
                      <w:sz w:val="18"/>
                      <w:szCs w:val="18"/>
                    </w:rPr>
                  </w:pPr>
                </w:p>
              </w:tc>
              <w:tc>
                <w:tcPr>
                  <w:tcW w:w="627" w:type="pct"/>
                  <w:tcBorders>
                    <w:bottom w:val="single" w:sz="12" w:space="0" w:color="auto"/>
                  </w:tcBorders>
                  <w:vAlign w:val="center"/>
                </w:tcPr>
                <w:p w14:paraId="4476F636"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昼间</w:t>
                  </w:r>
                </w:p>
              </w:tc>
              <w:tc>
                <w:tcPr>
                  <w:tcW w:w="624" w:type="pct"/>
                  <w:tcBorders>
                    <w:bottom w:val="single" w:sz="12" w:space="0" w:color="auto"/>
                  </w:tcBorders>
                  <w:vAlign w:val="center"/>
                </w:tcPr>
                <w:p w14:paraId="22D0529B"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夜间</w:t>
                  </w:r>
                </w:p>
              </w:tc>
              <w:tc>
                <w:tcPr>
                  <w:tcW w:w="630" w:type="pct"/>
                  <w:tcBorders>
                    <w:bottom w:val="single" w:sz="12" w:space="0" w:color="auto"/>
                  </w:tcBorders>
                  <w:vAlign w:val="center"/>
                </w:tcPr>
                <w:p w14:paraId="2CFDC7BF"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昼间</w:t>
                  </w:r>
                </w:p>
              </w:tc>
              <w:tc>
                <w:tcPr>
                  <w:tcW w:w="637" w:type="pct"/>
                  <w:tcBorders>
                    <w:bottom w:val="single" w:sz="12" w:space="0" w:color="auto"/>
                    <w:right w:val="single" w:sz="4" w:space="0" w:color="auto"/>
                  </w:tcBorders>
                  <w:vAlign w:val="center"/>
                </w:tcPr>
                <w:p w14:paraId="1EE4B026"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夜间</w:t>
                  </w:r>
                </w:p>
              </w:tc>
              <w:tc>
                <w:tcPr>
                  <w:tcW w:w="625" w:type="pct"/>
                  <w:tcBorders>
                    <w:left w:val="single" w:sz="4" w:space="0" w:color="auto"/>
                    <w:bottom w:val="single" w:sz="12" w:space="0" w:color="auto"/>
                  </w:tcBorders>
                  <w:vAlign w:val="center"/>
                </w:tcPr>
                <w:p w14:paraId="46465967"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昼间</w:t>
                  </w:r>
                </w:p>
              </w:tc>
              <w:tc>
                <w:tcPr>
                  <w:tcW w:w="618" w:type="pct"/>
                  <w:tcBorders>
                    <w:bottom w:val="single" w:sz="12" w:space="0" w:color="auto"/>
                  </w:tcBorders>
                  <w:vAlign w:val="center"/>
                </w:tcPr>
                <w:p w14:paraId="13E095B8" w14:textId="77777777" w:rsidR="002C17E8" w:rsidRPr="00FC741E" w:rsidRDefault="002C17E8" w:rsidP="002C17E8">
                  <w:pPr>
                    <w:adjustRightInd w:val="0"/>
                    <w:snapToGrid w:val="0"/>
                    <w:jc w:val="center"/>
                    <w:rPr>
                      <w:b/>
                      <w:bCs/>
                      <w:sz w:val="18"/>
                      <w:szCs w:val="18"/>
                    </w:rPr>
                  </w:pPr>
                  <w:r w:rsidRPr="00FC741E">
                    <w:rPr>
                      <w:rFonts w:hint="eastAsia"/>
                      <w:b/>
                      <w:bCs/>
                      <w:sz w:val="18"/>
                      <w:szCs w:val="18"/>
                    </w:rPr>
                    <w:t>夜间</w:t>
                  </w:r>
                </w:p>
              </w:tc>
            </w:tr>
            <w:tr w:rsidR="002C17E8" w:rsidRPr="00FC741E" w14:paraId="6A4F3734" w14:textId="77777777" w:rsidTr="00746BCC">
              <w:trPr>
                <w:trHeight w:val="284"/>
                <w:jc w:val="center"/>
              </w:trPr>
              <w:tc>
                <w:tcPr>
                  <w:tcW w:w="277" w:type="pct"/>
                  <w:tcBorders>
                    <w:top w:val="single" w:sz="12" w:space="0" w:color="auto"/>
                  </w:tcBorders>
                  <w:vAlign w:val="center"/>
                </w:tcPr>
                <w:p w14:paraId="07EA612A" w14:textId="77777777" w:rsidR="002C17E8" w:rsidRPr="00FC741E" w:rsidRDefault="002C17E8" w:rsidP="002C17E8">
                  <w:pPr>
                    <w:adjustRightInd w:val="0"/>
                    <w:snapToGrid w:val="0"/>
                    <w:jc w:val="center"/>
                    <w:rPr>
                      <w:sz w:val="18"/>
                      <w:szCs w:val="18"/>
                    </w:rPr>
                  </w:pPr>
                  <w:r w:rsidRPr="00FC741E">
                    <w:rPr>
                      <w:rFonts w:hint="eastAsia"/>
                      <w:sz w:val="18"/>
                      <w:szCs w:val="18"/>
                    </w:rPr>
                    <w:t>1</w:t>
                  </w:r>
                </w:p>
              </w:tc>
              <w:tc>
                <w:tcPr>
                  <w:tcW w:w="962" w:type="pct"/>
                  <w:tcBorders>
                    <w:top w:val="single" w:sz="12" w:space="0" w:color="auto"/>
                  </w:tcBorders>
                  <w:vAlign w:val="center"/>
                </w:tcPr>
                <w:p w14:paraId="459E2BC6" w14:textId="77777777" w:rsidR="002C17E8" w:rsidRPr="00FC741E" w:rsidRDefault="002C17E8" w:rsidP="002C17E8">
                  <w:pPr>
                    <w:adjustRightInd w:val="0"/>
                    <w:snapToGrid w:val="0"/>
                    <w:jc w:val="center"/>
                    <w:rPr>
                      <w:sz w:val="18"/>
                      <w:szCs w:val="18"/>
                    </w:rPr>
                  </w:pPr>
                  <w:r w:rsidRPr="00FC741E">
                    <w:rPr>
                      <w:sz w:val="18"/>
                      <w:szCs w:val="18"/>
                    </w:rPr>
                    <w:t>液压挖掘机</w:t>
                  </w:r>
                </w:p>
              </w:tc>
              <w:tc>
                <w:tcPr>
                  <w:tcW w:w="627" w:type="pct"/>
                  <w:tcBorders>
                    <w:top w:val="single" w:sz="12" w:space="0" w:color="auto"/>
                  </w:tcBorders>
                  <w:vAlign w:val="center"/>
                </w:tcPr>
                <w:p w14:paraId="60022883"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tcBorders>
                    <w:top w:val="single" w:sz="12" w:space="0" w:color="auto"/>
                  </w:tcBorders>
                  <w:vAlign w:val="center"/>
                </w:tcPr>
                <w:p w14:paraId="4DD924C5"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tcBorders>
                    <w:top w:val="single" w:sz="12" w:space="0" w:color="auto"/>
                  </w:tcBorders>
                  <w:vAlign w:val="center"/>
                </w:tcPr>
                <w:p w14:paraId="1E648B16" w14:textId="77777777" w:rsidR="002C17E8" w:rsidRPr="00FC741E" w:rsidRDefault="002C17E8" w:rsidP="002C17E8">
                  <w:pPr>
                    <w:adjustRightInd w:val="0"/>
                    <w:snapToGrid w:val="0"/>
                    <w:jc w:val="center"/>
                    <w:rPr>
                      <w:sz w:val="18"/>
                      <w:szCs w:val="18"/>
                    </w:rPr>
                  </w:pPr>
                  <w:r w:rsidRPr="00FC741E">
                    <w:rPr>
                      <w:rFonts w:hint="eastAsia"/>
                      <w:sz w:val="18"/>
                      <w:szCs w:val="18"/>
                    </w:rPr>
                    <w:t>63.1</w:t>
                  </w:r>
                </w:p>
              </w:tc>
              <w:tc>
                <w:tcPr>
                  <w:tcW w:w="637" w:type="pct"/>
                  <w:tcBorders>
                    <w:top w:val="single" w:sz="12" w:space="0" w:color="auto"/>
                  </w:tcBorders>
                  <w:vAlign w:val="center"/>
                </w:tcPr>
                <w:p w14:paraId="12388597" w14:textId="77777777" w:rsidR="002C17E8" w:rsidRPr="00FC741E" w:rsidRDefault="002C17E8" w:rsidP="002C17E8">
                  <w:pPr>
                    <w:adjustRightInd w:val="0"/>
                    <w:snapToGrid w:val="0"/>
                    <w:jc w:val="center"/>
                    <w:rPr>
                      <w:sz w:val="18"/>
                      <w:szCs w:val="18"/>
                    </w:rPr>
                  </w:pPr>
                  <w:r w:rsidRPr="00FC741E">
                    <w:rPr>
                      <w:rFonts w:hint="eastAsia"/>
                      <w:sz w:val="18"/>
                      <w:szCs w:val="18"/>
                    </w:rPr>
                    <w:t>354.8</w:t>
                  </w:r>
                </w:p>
              </w:tc>
              <w:tc>
                <w:tcPr>
                  <w:tcW w:w="625" w:type="pct"/>
                  <w:tcBorders>
                    <w:top w:val="single" w:sz="12" w:space="0" w:color="auto"/>
                  </w:tcBorders>
                  <w:vAlign w:val="center"/>
                </w:tcPr>
                <w:p w14:paraId="1D69A6FB" w14:textId="77777777" w:rsidR="002C17E8" w:rsidRPr="00FC741E" w:rsidRDefault="002C17E8" w:rsidP="002C17E8">
                  <w:pPr>
                    <w:adjustRightInd w:val="0"/>
                    <w:snapToGrid w:val="0"/>
                    <w:jc w:val="center"/>
                    <w:rPr>
                      <w:sz w:val="18"/>
                      <w:szCs w:val="18"/>
                    </w:rPr>
                  </w:pPr>
                  <w:r w:rsidRPr="00FC741E">
                    <w:rPr>
                      <w:rFonts w:hint="eastAsia"/>
                      <w:sz w:val="18"/>
                      <w:szCs w:val="18"/>
                    </w:rPr>
                    <w:t>20.0</w:t>
                  </w:r>
                </w:p>
              </w:tc>
              <w:tc>
                <w:tcPr>
                  <w:tcW w:w="618" w:type="pct"/>
                  <w:tcBorders>
                    <w:top w:val="single" w:sz="12" w:space="0" w:color="auto"/>
                  </w:tcBorders>
                  <w:vAlign w:val="center"/>
                </w:tcPr>
                <w:p w14:paraId="7937BCB4"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595A9AB9" w14:textId="77777777" w:rsidTr="00746BCC">
              <w:trPr>
                <w:trHeight w:val="284"/>
                <w:jc w:val="center"/>
              </w:trPr>
              <w:tc>
                <w:tcPr>
                  <w:tcW w:w="277" w:type="pct"/>
                  <w:vAlign w:val="center"/>
                </w:tcPr>
                <w:p w14:paraId="7C05C2CB" w14:textId="77777777" w:rsidR="002C17E8" w:rsidRPr="00FC741E" w:rsidRDefault="002C17E8" w:rsidP="002C17E8">
                  <w:pPr>
                    <w:adjustRightInd w:val="0"/>
                    <w:snapToGrid w:val="0"/>
                    <w:jc w:val="center"/>
                    <w:rPr>
                      <w:sz w:val="18"/>
                      <w:szCs w:val="18"/>
                    </w:rPr>
                  </w:pPr>
                  <w:r w:rsidRPr="00FC741E">
                    <w:rPr>
                      <w:rFonts w:hint="eastAsia"/>
                      <w:sz w:val="18"/>
                      <w:szCs w:val="18"/>
                    </w:rPr>
                    <w:t>2</w:t>
                  </w:r>
                </w:p>
              </w:tc>
              <w:tc>
                <w:tcPr>
                  <w:tcW w:w="962" w:type="pct"/>
                  <w:vAlign w:val="center"/>
                </w:tcPr>
                <w:p w14:paraId="040EDE16" w14:textId="77777777" w:rsidR="002C17E8" w:rsidRPr="00FC741E" w:rsidRDefault="002C17E8" w:rsidP="002C17E8">
                  <w:pPr>
                    <w:adjustRightInd w:val="0"/>
                    <w:snapToGrid w:val="0"/>
                    <w:jc w:val="center"/>
                    <w:rPr>
                      <w:sz w:val="18"/>
                      <w:szCs w:val="18"/>
                    </w:rPr>
                  </w:pPr>
                  <w:r w:rsidRPr="00FC741E">
                    <w:rPr>
                      <w:rFonts w:hint="eastAsia"/>
                      <w:sz w:val="18"/>
                      <w:szCs w:val="18"/>
                    </w:rPr>
                    <w:t>推土机</w:t>
                  </w:r>
                </w:p>
              </w:tc>
              <w:tc>
                <w:tcPr>
                  <w:tcW w:w="627" w:type="pct"/>
                  <w:vAlign w:val="center"/>
                </w:tcPr>
                <w:p w14:paraId="496A9AAE"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19BCD0E4"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7BA67FD5" w14:textId="77777777" w:rsidR="002C17E8" w:rsidRPr="00FC741E" w:rsidRDefault="002C17E8" w:rsidP="002C17E8">
                  <w:pPr>
                    <w:adjustRightInd w:val="0"/>
                    <w:snapToGrid w:val="0"/>
                    <w:jc w:val="center"/>
                    <w:rPr>
                      <w:sz w:val="18"/>
                      <w:szCs w:val="18"/>
                    </w:rPr>
                  </w:pPr>
                  <w:r w:rsidRPr="00FC741E">
                    <w:rPr>
                      <w:rFonts w:hint="eastAsia"/>
                      <w:sz w:val="18"/>
                      <w:szCs w:val="18"/>
                    </w:rPr>
                    <w:t>56.2</w:t>
                  </w:r>
                </w:p>
              </w:tc>
              <w:tc>
                <w:tcPr>
                  <w:tcW w:w="637" w:type="pct"/>
                  <w:vAlign w:val="center"/>
                </w:tcPr>
                <w:p w14:paraId="3D8319BF" w14:textId="77777777" w:rsidR="002C17E8" w:rsidRPr="00FC741E" w:rsidRDefault="002C17E8" w:rsidP="002C17E8">
                  <w:pPr>
                    <w:adjustRightInd w:val="0"/>
                    <w:snapToGrid w:val="0"/>
                    <w:jc w:val="center"/>
                    <w:rPr>
                      <w:sz w:val="18"/>
                      <w:szCs w:val="18"/>
                    </w:rPr>
                  </w:pPr>
                  <w:r w:rsidRPr="00FC741E">
                    <w:rPr>
                      <w:rFonts w:hint="eastAsia"/>
                      <w:sz w:val="18"/>
                      <w:szCs w:val="18"/>
                    </w:rPr>
                    <w:t>316.2</w:t>
                  </w:r>
                </w:p>
              </w:tc>
              <w:tc>
                <w:tcPr>
                  <w:tcW w:w="625" w:type="pct"/>
                  <w:vAlign w:val="center"/>
                </w:tcPr>
                <w:p w14:paraId="697F8887" w14:textId="77777777" w:rsidR="002C17E8" w:rsidRPr="00FC741E" w:rsidRDefault="002C17E8" w:rsidP="002C17E8">
                  <w:pPr>
                    <w:adjustRightInd w:val="0"/>
                    <w:snapToGrid w:val="0"/>
                    <w:jc w:val="center"/>
                    <w:rPr>
                      <w:sz w:val="18"/>
                      <w:szCs w:val="18"/>
                    </w:rPr>
                  </w:pPr>
                  <w:r w:rsidRPr="00FC741E">
                    <w:rPr>
                      <w:rFonts w:hint="eastAsia"/>
                      <w:sz w:val="18"/>
                      <w:szCs w:val="18"/>
                    </w:rPr>
                    <w:t>17.8</w:t>
                  </w:r>
                </w:p>
              </w:tc>
              <w:tc>
                <w:tcPr>
                  <w:tcW w:w="618" w:type="pct"/>
                  <w:vAlign w:val="center"/>
                </w:tcPr>
                <w:p w14:paraId="5CA5A292"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2B34E9B3" w14:textId="77777777" w:rsidTr="00746BCC">
              <w:trPr>
                <w:trHeight w:val="284"/>
                <w:jc w:val="center"/>
              </w:trPr>
              <w:tc>
                <w:tcPr>
                  <w:tcW w:w="277" w:type="pct"/>
                  <w:vAlign w:val="center"/>
                </w:tcPr>
                <w:p w14:paraId="03EE8354" w14:textId="77777777" w:rsidR="002C17E8" w:rsidRPr="00FC741E" w:rsidRDefault="002C17E8" w:rsidP="002C17E8">
                  <w:pPr>
                    <w:adjustRightInd w:val="0"/>
                    <w:snapToGrid w:val="0"/>
                    <w:jc w:val="center"/>
                    <w:rPr>
                      <w:sz w:val="18"/>
                      <w:szCs w:val="18"/>
                    </w:rPr>
                  </w:pPr>
                  <w:r w:rsidRPr="00FC741E">
                    <w:rPr>
                      <w:sz w:val="18"/>
                      <w:szCs w:val="18"/>
                    </w:rPr>
                    <w:t>3</w:t>
                  </w:r>
                </w:p>
              </w:tc>
              <w:tc>
                <w:tcPr>
                  <w:tcW w:w="962" w:type="pct"/>
                  <w:vAlign w:val="center"/>
                </w:tcPr>
                <w:p w14:paraId="7030D201" w14:textId="77777777" w:rsidR="002C17E8" w:rsidRPr="00FC741E" w:rsidRDefault="002C17E8" w:rsidP="002C17E8">
                  <w:pPr>
                    <w:adjustRightInd w:val="0"/>
                    <w:snapToGrid w:val="0"/>
                    <w:jc w:val="center"/>
                    <w:rPr>
                      <w:sz w:val="18"/>
                      <w:szCs w:val="18"/>
                    </w:rPr>
                  </w:pPr>
                  <w:r w:rsidRPr="00FC741E">
                    <w:rPr>
                      <w:rFonts w:hint="eastAsia"/>
                      <w:sz w:val="18"/>
                      <w:szCs w:val="18"/>
                    </w:rPr>
                    <w:t>混凝土输送泵</w:t>
                  </w:r>
                </w:p>
              </w:tc>
              <w:tc>
                <w:tcPr>
                  <w:tcW w:w="627" w:type="pct"/>
                  <w:vAlign w:val="center"/>
                </w:tcPr>
                <w:p w14:paraId="1BF55BD0"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2ED00052"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7CA927BF" w14:textId="77777777" w:rsidR="002C17E8" w:rsidRPr="00FC741E" w:rsidRDefault="002C17E8" w:rsidP="002C17E8">
                  <w:pPr>
                    <w:adjustRightInd w:val="0"/>
                    <w:snapToGrid w:val="0"/>
                    <w:jc w:val="center"/>
                    <w:rPr>
                      <w:sz w:val="18"/>
                      <w:szCs w:val="18"/>
                    </w:rPr>
                  </w:pPr>
                  <w:r w:rsidRPr="00FC741E">
                    <w:rPr>
                      <w:rFonts w:hint="eastAsia"/>
                      <w:sz w:val="18"/>
                      <w:szCs w:val="18"/>
                    </w:rPr>
                    <w:t>100.0</w:t>
                  </w:r>
                </w:p>
              </w:tc>
              <w:tc>
                <w:tcPr>
                  <w:tcW w:w="637" w:type="pct"/>
                  <w:vAlign w:val="center"/>
                </w:tcPr>
                <w:p w14:paraId="0066C20D" w14:textId="77777777" w:rsidR="002C17E8" w:rsidRPr="00FC741E" w:rsidRDefault="002C17E8" w:rsidP="002C17E8">
                  <w:pPr>
                    <w:adjustRightInd w:val="0"/>
                    <w:snapToGrid w:val="0"/>
                    <w:jc w:val="center"/>
                    <w:rPr>
                      <w:sz w:val="18"/>
                      <w:szCs w:val="18"/>
                    </w:rPr>
                  </w:pPr>
                  <w:r w:rsidRPr="00FC741E">
                    <w:rPr>
                      <w:rFonts w:hint="eastAsia"/>
                      <w:sz w:val="18"/>
                      <w:szCs w:val="18"/>
                    </w:rPr>
                    <w:t>562.3</w:t>
                  </w:r>
                </w:p>
              </w:tc>
              <w:tc>
                <w:tcPr>
                  <w:tcW w:w="625" w:type="pct"/>
                  <w:vAlign w:val="center"/>
                </w:tcPr>
                <w:p w14:paraId="012F2359" w14:textId="77777777" w:rsidR="002C17E8" w:rsidRPr="00FC741E" w:rsidRDefault="002C17E8" w:rsidP="002C17E8">
                  <w:pPr>
                    <w:adjustRightInd w:val="0"/>
                    <w:snapToGrid w:val="0"/>
                    <w:jc w:val="center"/>
                    <w:rPr>
                      <w:sz w:val="18"/>
                      <w:szCs w:val="18"/>
                    </w:rPr>
                  </w:pPr>
                  <w:r w:rsidRPr="00FC741E">
                    <w:rPr>
                      <w:rFonts w:hint="eastAsia"/>
                      <w:sz w:val="18"/>
                      <w:szCs w:val="18"/>
                    </w:rPr>
                    <w:t>31.6</w:t>
                  </w:r>
                </w:p>
              </w:tc>
              <w:tc>
                <w:tcPr>
                  <w:tcW w:w="618" w:type="pct"/>
                  <w:vAlign w:val="center"/>
                </w:tcPr>
                <w:p w14:paraId="086BD0C6"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6AC90B97" w14:textId="77777777" w:rsidTr="00746BCC">
              <w:trPr>
                <w:trHeight w:val="284"/>
                <w:jc w:val="center"/>
              </w:trPr>
              <w:tc>
                <w:tcPr>
                  <w:tcW w:w="277" w:type="pct"/>
                  <w:vAlign w:val="center"/>
                </w:tcPr>
                <w:p w14:paraId="27F645CE" w14:textId="77777777" w:rsidR="002C17E8" w:rsidRPr="00FC741E" w:rsidRDefault="002C17E8" w:rsidP="002C17E8">
                  <w:pPr>
                    <w:adjustRightInd w:val="0"/>
                    <w:snapToGrid w:val="0"/>
                    <w:jc w:val="center"/>
                    <w:rPr>
                      <w:sz w:val="18"/>
                      <w:szCs w:val="18"/>
                    </w:rPr>
                  </w:pPr>
                  <w:r w:rsidRPr="00FC741E">
                    <w:rPr>
                      <w:rFonts w:hint="eastAsia"/>
                      <w:sz w:val="18"/>
                      <w:szCs w:val="18"/>
                    </w:rPr>
                    <w:t>4</w:t>
                  </w:r>
                </w:p>
              </w:tc>
              <w:tc>
                <w:tcPr>
                  <w:tcW w:w="962" w:type="pct"/>
                  <w:vAlign w:val="center"/>
                </w:tcPr>
                <w:p w14:paraId="2DE0B825" w14:textId="77777777" w:rsidR="002C17E8" w:rsidRPr="00FC741E" w:rsidRDefault="002C17E8" w:rsidP="002C17E8">
                  <w:pPr>
                    <w:adjustRightInd w:val="0"/>
                    <w:snapToGrid w:val="0"/>
                    <w:jc w:val="center"/>
                    <w:rPr>
                      <w:sz w:val="18"/>
                      <w:szCs w:val="18"/>
                    </w:rPr>
                  </w:pPr>
                  <w:r w:rsidRPr="00FC741E">
                    <w:rPr>
                      <w:rFonts w:hint="eastAsia"/>
                      <w:sz w:val="18"/>
                      <w:szCs w:val="18"/>
                    </w:rPr>
                    <w:t>商</w:t>
                  </w:r>
                  <w:proofErr w:type="gramStart"/>
                  <w:r w:rsidRPr="00FC741E">
                    <w:rPr>
                      <w:rFonts w:hint="eastAsia"/>
                      <w:sz w:val="18"/>
                      <w:szCs w:val="18"/>
                    </w:rPr>
                    <w:t>砼</w:t>
                  </w:r>
                  <w:proofErr w:type="gramEnd"/>
                  <w:r w:rsidRPr="00FC741E">
                    <w:rPr>
                      <w:rFonts w:hint="eastAsia"/>
                      <w:sz w:val="18"/>
                      <w:szCs w:val="18"/>
                    </w:rPr>
                    <w:t>搅拌车</w:t>
                  </w:r>
                </w:p>
              </w:tc>
              <w:tc>
                <w:tcPr>
                  <w:tcW w:w="627" w:type="pct"/>
                  <w:vAlign w:val="center"/>
                </w:tcPr>
                <w:p w14:paraId="210521C9"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5CEDD44A"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2AF60489" w14:textId="77777777" w:rsidR="002C17E8" w:rsidRPr="00FC741E" w:rsidRDefault="002C17E8" w:rsidP="002C17E8">
                  <w:pPr>
                    <w:adjustRightInd w:val="0"/>
                    <w:snapToGrid w:val="0"/>
                    <w:jc w:val="center"/>
                    <w:rPr>
                      <w:sz w:val="18"/>
                      <w:szCs w:val="18"/>
                    </w:rPr>
                  </w:pPr>
                  <w:r w:rsidRPr="00FC741E">
                    <w:rPr>
                      <w:rFonts w:hint="eastAsia"/>
                      <w:sz w:val="18"/>
                      <w:szCs w:val="18"/>
                    </w:rPr>
                    <w:t>50.1</w:t>
                  </w:r>
                </w:p>
              </w:tc>
              <w:tc>
                <w:tcPr>
                  <w:tcW w:w="637" w:type="pct"/>
                  <w:vAlign w:val="center"/>
                </w:tcPr>
                <w:p w14:paraId="3B18B397" w14:textId="77777777" w:rsidR="002C17E8" w:rsidRPr="00FC741E" w:rsidRDefault="002C17E8" w:rsidP="002C17E8">
                  <w:pPr>
                    <w:adjustRightInd w:val="0"/>
                    <w:snapToGrid w:val="0"/>
                    <w:jc w:val="center"/>
                    <w:rPr>
                      <w:sz w:val="18"/>
                      <w:szCs w:val="18"/>
                    </w:rPr>
                  </w:pPr>
                  <w:r w:rsidRPr="00FC741E">
                    <w:rPr>
                      <w:rFonts w:hint="eastAsia"/>
                      <w:sz w:val="18"/>
                      <w:szCs w:val="18"/>
                    </w:rPr>
                    <w:t>281.8</w:t>
                  </w:r>
                </w:p>
              </w:tc>
              <w:tc>
                <w:tcPr>
                  <w:tcW w:w="625" w:type="pct"/>
                  <w:vAlign w:val="center"/>
                </w:tcPr>
                <w:p w14:paraId="3DAE8E0F" w14:textId="77777777" w:rsidR="002C17E8" w:rsidRPr="00FC741E" w:rsidRDefault="002C17E8" w:rsidP="002C17E8">
                  <w:pPr>
                    <w:adjustRightInd w:val="0"/>
                    <w:snapToGrid w:val="0"/>
                    <w:jc w:val="center"/>
                    <w:rPr>
                      <w:sz w:val="18"/>
                      <w:szCs w:val="18"/>
                    </w:rPr>
                  </w:pPr>
                  <w:r w:rsidRPr="00FC741E">
                    <w:rPr>
                      <w:rFonts w:hint="eastAsia"/>
                      <w:sz w:val="18"/>
                      <w:szCs w:val="18"/>
                    </w:rPr>
                    <w:t>15.8</w:t>
                  </w:r>
                </w:p>
              </w:tc>
              <w:tc>
                <w:tcPr>
                  <w:tcW w:w="618" w:type="pct"/>
                  <w:vAlign w:val="center"/>
                </w:tcPr>
                <w:p w14:paraId="6C8CA5FF"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6F81F184" w14:textId="77777777" w:rsidTr="00746BCC">
              <w:trPr>
                <w:trHeight w:val="284"/>
                <w:jc w:val="center"/>
              </w:trPr>
              <w:tc>
                <w:tcPr>
                  <w:tcW w:w="277" w:type="pct"/>
                  <w:vAlign w:val="center"/>
                </w:tcPr>
                <w:p w14:paraId="3DCE85AF" w14:textId="77777777" w:rsidR="002C17E8" w:rsidRPr="00FC741E" w:rsidRDefault="002C17E8" w:rsidP="002C17E8">
                  <w:pPr>
                    <w:adjustRightInd w:val="0"/>
                    <w:snapToGrid w:val="0"/>
                    <w:jc w:val="center"/>
                    <w:rPr>
                      <w:sz w:val="18"/>
                      <w:szCs w:val="18"/>
                    </w:rPr>
                  </w:pPr>
                  <w:r w:rsidRPr="00FC741E">
                    <w:rPr>
                      <w:rFonts w:hint="eastAsia"/>
                      <w:sz w:val="18"/>
                      <w:szCs w:val="18"/>
                    </w:rPr>
                    <w:t>5</w:t>
                  </w:r>
                </w:p>
              </w:tc>
              <w:tc>
                <w:tcPr>
                  <w:tcW w:w="962" w:type="pct"/>
                  <w:vAlign w:val="center"/>
                </w:tcPr>
                <w:p w14:paraId="36EB5EB8" w14:textId="77777777" w:rsidR="002C17E8" w:rsidRPr="00FC741E" w:rsidRDefault="002C17E8" w:rsidP="002C17E8">
                  <w:pPr>
                    <w:adjustRightInd w:val="0"/>
                    <w:snapToGrid w:val="0"/>
                    <w:jc w:val="center"/>
                    <w:rPr>
                      <w:sz w:val="18"/>
                      <w:szCs w:val="18"/>
                    </w:rPr>
                  </w:pPr>
                  <w:r w:rsidRPr="00FC741E">
                    <w:rPr>
                      <w:rFonts w:hint="eastAsia"/>
                      <w:sz w:val="18"/>
                      <w:szCs w:val="18"/>
                    </w:rPr>
                    <w:t>混凝土振捣器</w:t>
                  </w:r>
                </w:p>
              </w:tc>
              <w:tc>
                <w:tcPr>
                  <w:tcW w:w="627" w:type="pct"/>
                  <w:vAlign w:val="center"/>
                </w:tcPr>
                <w:p w14:paraId="7E9D9201"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7DF73668"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0FEF3257" w14:textId="77777777" w:rsidR="002C17E8" w:rsidRPr="00FC741E" w:rsidRDefault="002C17E8" w:rsidP="002C17E8">
                  <w:pPr>
                    <w:adjustRightInd w:val="0"/>
                    <w:snapToGrid w:val="0"/>
                    <w:jc w:val="center"/>
                    <w:rPr>
                      <w:sz w:val="18"/>
                      <w:szCs w:val="18"/>
                    </w:rPr>
                  </w:pPr>
                  <w:r w:rsidRPr="00FC741E">
                    <w:rPr>
                      <w:rFonts w:hint="eastAsia"/>
                      <w:sz w:val="18"/>
                      <w:szCs w:val="18"/>
                    </w:rPr>
                    <w:t>50.1</w:t>
                  </w:r>
                </w:p>
              </w:tc>
              <w:tc>
                <w:tcPr>
                  <w:tcW w:w="637" w:type="pct"/>
                  <w:vAlign w:val="center"/>
                </w:tcPr>
                <w:p w14:paraId="666ADF23" w14:textId="77777777" w:rsidR="002C17E8" w:rsidRPr="00FC741E" w:rsidRDefault="002C17E8" w:rsidP="002C17E8">
                  <w:pPr>
                    <w:adjustRightInd w:val="0"/>
                    <w:snapToGrid w:val="0"/>
                    <w:jc w:val="center"/>
                    <w:rPr>
                      <w:sz w:val="18"/>
                      <w:szCs w:val="18"/>
                    </w:rPr>
                  </w:pPr>
                  <w:r w:rsidRPr="00FC741E">
                    <w:rPr>
                      <w:rFonts w:hint="eastAsia"/>
                      <w:sz w:val="18"/>
                      <w:szCs w:val="18"/>
                    </w:rPr>
                    <w:t>281.8</w:t>
                  </w:r>
                </w:p>
              </w:tc>
              <w:tc>
                <w:tcPr>
                  <w:tcW w:w="625" w:type="pct"/>
                  <w:vAlign w:val="center"/>
                </w:tcPr>
                <w:p w14:paraId="2CFF3003" w14:textId="77777777" w:rsidR="002C17E8" w:rsidRPr="00FC741E" w:rsidRDefault="002C17E8" w:rsidP="002C17E8">
                  <w:pPr>
                    <w:adjustRightInd w:val="0"/>
                    <w:snapToGrid w:val="0"/>
                    <w:jc w:val="center"/>
                    <w:rPr>
                      <w:sz w:val="18"/>
                      <w:szCs w:val="18"/>
                    </w:rPr>
                  </w:pPr>
                  <w:r w:rsidRPr="00FC741E">
                    <w:rPr>
                      <w:rFonts w:hint="eastAsia"/>
                      <w:sz w:val="18"/>
                      <w:szCs w:val="18"/>
                    </w:rPr>
                    <w:t>15.8</w:t>
                  </w:r>
                </w:p>
              </w:tc>
              <w:tc>
                <w:tcPr>
                  <w:tcW w:w="618" w:type="pct"/>
                  <w:vAlign w:val="center"/>
                </w:tcPr>
                <w:p w14:paraId="54E1A4F3"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1458BDD2" w14:textId="77777777" w:rsidTr="00746BCC">
              <w:trPr>
                <w:trHeight w:val="284"/>
                <w:jc w:val="center"/>
              </w:trPr>
              <w:tc>
                <w:tcPr>
                  <w:tcW w:w="277" w:type="pct"/>
                  <w:vAlign w:val="center"/>
                </w:tcPr>
                <w:p w14:paraId="671B3CBA" w14:textId="77777777" w:rsidR="002C17E8" w:rsidRPr="00FC741E" w:rsidRDefault="002C17E8" w:rsidP="002C17E8">
                  <w:pPr>
                    <w:adjustRightInd w:val="0"/>
                    <w:snapToGrid w:val="0"/>
                    <w:jc w:val="center"/>
                    <w:rPr>
                      <w:sz w:val="18"/>
                      <w:szCs w:val="18"/>
                    </w:rPr>
                  </w:pPr>
                  <w:r w:rsidRPr="00FC741E">
                    <w:rPr>
                      <w:rFonts w:hint="eastAsia"/>
                      <w:sz w:val="18"/>
                      <w:szCs w:val="18"/>
                    </w:rPr>
                    <w:t>6</w:t>
                  </w:r>
                </w:p>
              </w:tc>
              <w:tc>
                <w:tcPr>
                  <w:tcW w:w="962" w:type="pct"/>
                  <w:vAlign w:val="center"/>
                </w:tcPr>
                <w:p w14:paraId="1AF59B71" w14:textId="77777777" w:rsidR="002C17E8" w:rsidRPr="00FC741E" w:rsidRDefault="002C17E8" w:rsidP="002C17E8">
                  <w:pPr>
                    <w:adjustRightInd w:val="0"/>
                    <w:snapToGrid w:val="0"/>
                    <w:jc w:val="center"/>
                    <w:rPr>
                      <w:sz w:val="18"/>
                      <w:szCs w:val="18"/>
                    </w:rPr>
                  </w:pPr>
                  <w:r w:rsidRPr="00FC741E">
                    <w:rPr>
                      <w:rFonts w:hint="eastAsia"/>
                      <w:sz w:val="18"/>
                      <w:szCs w:val="18"/>
                    </w:rPr>
                    <w:t>重型运输车</w:t>
                  </w:r>
                </w:p>
              </w:tc>
              <w:tc>
                <w:tcPr>
                  <w:tcW w:w="627" w:type="pct"/>
                  <w:vAlign w:val="center"/>
                </w:tcPr>
                <w:p w14:paraId="5B58F8CB"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7F4D6D2B"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5861FA43" w14:textId="77777777" w:rsidR="002C17E8" w:rsidRPr="00FC741E" w:rsidRDefault="002C17E8" w:rsidP="002C17E8">
                  <w:pPr>
                    <w:adjustRightInd w:val="0"/>
                    <w:snapToGrid w:val="0"/>
                    <w:jc w:val="center"/>
                    <w:rPr>
                      <w:sz w:val="18"/>
                      <w:szCs w:val="18"/>
                    </w:rPr>
                  </w:pPr>
                  <w:r w:rsidRPr="00FC741E">
                    <w:rPr>
                      <w:rFonts w:hint="eastAsia"/>
                      <w:sz w:val="18"/>
                      <w:szCs w:val="18"/>
                    </w:rPr>
                    <w:t>63.1</w:t>
                  </w:r>
                </w:p>
              </w:tc>
              <w:tc>
                <w:tcPr>
                  <w:tcW w:w="637" w:type="pct"/>
                  <w:vAlign w:val="center"/>
                </w:tcPr>
                <w:p w14:paraId="41CACF0E" w14:textId="77777777" w:rsidR="002C17E8" w:rsidRPr="00FC741E" w:rsidRDefault="002C17E8" w:rsidP="002C17E8">
                  <w:pPr>
                    <w:adjustRightInd w:val="0"/>
                    <w:snapToGrid w:val="0"/>
                    <w:jc w:val="center"/>
                    <w:rPr>
                      <w:sz w:val="18"/>
                      <w:szCs w:val="18"/>
                    </w:rPr>
                  </w:pPr>
                  <w:r w:rsidRPr="00FC741E">
                    <w:rPr>
                      <w:rFonts w:hint="eastAsia"/>
                      <w:sz w:val="18"/>
                      <w:szCs w:val="18"/>
                    </w:rPr>
                    <w:t>354.8</w:t>
                  </w:r>
                </w:p>
              </w:tc>
              <w:tc>
                <w:tcPr>
                  <w:tcW w:w="625" w:type="pct"/>
                  <w:vAlign w:val="center"/>
                </w:tcPr>
                <w:p w14:paraId="1C762973" w14:textId="77777777" w:rsidR="002C17E8" w:rsidRPr="00FC741E" w:rsidRDefault="002C17E8" w:rsidP="002C17E8">
                  <w:pPr>
                    <w:adjustRightInd w:val="0"/>
                    <w:snapToGrid w:val="0"/>
                    <w:jc w:val="center"/>
                    <w:rPr>
                      <w:sz w:val="18"/>
                      <w:szCs w:val="18"/>
                    </w:rPr>
                  </w:pPr>
                  <w:r w:rsidRPr="00FC741E">
                    <w:rPr>
                      <w:rFonts w:hint="eastAsia"/>
                      <w:sz w:val="18"/>
                      <w:szCs w:val="18"/>
                    </w:rPr>
                    <w:t>20.0</w:t>
                  </w:r>
                </w:p>
              </w:tc>
              <w:tc>
                <w:tcPr>
                  <w:tcW w:w="618" w:type="pct"/>
                  <w:vAlign w:val="center"/>
                </w:tcPr>
                <w:p w14:paraId="7C20E0B0"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5877C384" w14:textId="77777777" w:rsidTr="00746BCC">
              <w:trPr>
                <w:trHeight w:val="284"/>
                <w:jc w:val="center"/>
              </w:trPr>
              <w:tc>
                <w:tcPr>
                  <w:tcW w:w="277" w:type="pct"/>
                  <w:vAlign w:val="center"/>
                </w:tcPr>
                <w:p w14:paraId="2B76DAC3" w14:textId="77777777" w:rsidR="002C17E8" w:rsidRPr="00FC741E" w:rsidRDefault="002C17E8" w:rsidP="002C17E8">
                  <w:pPr>
                    <w:adjustRightInd w:val="0"/>
                    <w:snapToGrid w:val="0"/>
                    <w:jc w:val="center"/>
                    <w:rPr>
                      <w:sz w:val="18"/>
                      <w:szCs w:val="18"/>
                    </w:rPr>
                  </w:pPr>
                  <w:r w:rsidRPr="00FC741E">
                    <w:rPr>
                      <w:rFonts w:hint="eastAsia"/>
                      <w:sz w:val="18"/>
                      <w:szCs w:val="18"/>
                    </w:rPr>
                    <w:t>7</w:t>
                  </w:r>
                </w:p>
              </w:tc>
              <w:tc>
                <w:tcPr>
                  <w:tcW w:w="962" w:type="pct"/>
                  <w:vAlign w:val="center"/>
                </w:tcPr>
                <w:p w14:paraId="09B32A88" w14:textId="77777777" w:rsidR="002C17E8" w:rsidRPr="00FC741E" w:rsidRDefault="002C17E8" w:rsidP="002C17E8">
                  <w:pPr>
                    <w:adjustRightInd w:val="0"/>
                    <w:snapToGrid w:val="0"/>
                    <w:jc w:val="center"/>
                    <w:rPr>
                      <w:sz w:val="18"/>
                      <w:szCs w:val="18"/>
                    </w:rPr>
                  </w:pPr>
                  <w:r w:rsidRPr="00FC741E">
                    <w:rPr>
                      <w:rFonts w:hint="eastAsia"/>
                      <w:sz w:val="18"/>
                      <w:szCs w:val="18"/>
                    </w:rPr>
                    <w:t>电锯</w:t>
                  </w:r>
                </w:p>
              </w:tc>
              <w:tc>
                <w:tcPr>
                  <w:tcW w:w="627" w:type="pct"/>
                  <w:vAlign w:val="center"/>
                </w:tcPr>
                <w:p w14:paraId="39736605"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1B1D93A7"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58B62C3B" w14:textId="77777777" w:rsidR="002C17E8" w:rsidRPr="00FC741E" w:rsidRDefault="002C17E8" w:rsidP="002C17E8">
                  <w:pPr>
                    <w:adjustRightInd w:val="0"/>
                    <w:snapToGrid w:val="0"/>
                    <w:jc w:val="center"/>
                    <w:rPr>
                      <w:sz w:val="18"/>
                      <w:szCs w:val="18"/>
                    </w:rPr>
                  </w:pPr>
                  <w:r w:rsidRPr="00FC741E">
                    <w:rPr>
                      <w:rFonts w:hint="eastAsia"/>
                      <w:sz w:val="18"/>
                      <w:szCs w:val="18"/>
                    </w:rPr>
                    <w:t>177.8</w:t>
                  </w:r>
                </w:p>
              </w:tc>
              <w:tc>
                <w:tcPr>
                  <w:tcW w:w="637" w:type="pct"/>
                  <w:vAlign w:val="center"/>
                </w:tcPr>
                <w:p w14:paraId="5FCBC6F9" w14:textId="77777777" w:rsidR="002C17E8" w:rsidRPr="00FC741E" w:rsidRDefault="002C17E8" w:rsidP="002C17E8">
                  <w:pPr>
                    <w:adjustRightInd w:val="0"/>
                    <w:snapToGrid w:val="0"/>
                    <w:jc w:val="center"/>
                    <w:rPr>
                      <w:sz w:val="18"/>
                      <w:szCs w:val="18"/>
                    </w:rPr>
                  </w:pPr>
                  <w:r w:rsidRPr="00FC741E">
                    <w:rPr>
                      <w:rFonts w:hint="eastAsia"/>
                      <w:sz w:val="18"/>
                      <w:szCs w:val="18"/>
                    </w:rPr>
                    <w:t>1000.0</w:t>
                  </w:r>
                </w:p>
              </w:tc>
              <w:tc>
                <w:tcPr>
                  <w:tcW w:w="625" w:type="pct"/>
                  <w:vAlign w:val="center"/>
                </w:tcPr>
                <w:p w14:paraId="279D1BBF" w14:textId="77777777" w:rsidR="002C17E8" w:rsidRPr="00FC741E" w:rsidRDefault="002C17E8" w:rsidP="002C17E8">
                  <w:pPr>
                    <w:adjustRightInd w:val="0"/>
                    <w:snapToGrid w:val="0"/>
                    <w:jc w:val="center"/>
                    <w:rPr>
                      <w:sz w:val="18"/>
                      <w:szCs w:val="18"/>
                    </w:rPr>
                  </w:pPr>
                  <w:r w:rsidRPr="00FC741E">
                    <w:rPr>
                      <w:rFonts w:hint="eastAsia"/>
                      <w:sz w:val="18"/>
                      <w:szCs w:val="18"/>
                    </w:rPr>
                    <w:t>56.2</w:t>
                  </w:r>
                </w:p>
              </w:tc>
              <w:tc>
                <w:tcPr>
                  <w:tcW w:w="618" w:type="pct"/>
                  <w:vAlign w:val="center"/>
                </w:tcPr>
                <w:p w14:paraId="513E2755"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73BEB726" w14:textId="77777777" w:rsidTr="00746BCC">
              <w:trPr>
                <w:trHeight w:val="284"/>
                <w:jc w:val="center"/>
              </w:trPr>
              <w:tc>
                <w:tcPr>
                  <w:tcW w:w="277" w:type="pct"/>
                  <w:vAlign w:val="center"/>
                </w:tcPr>
                <w:p w14:paraId="05947E6A" w14:textId="77777777" w:rsidR="002C17E8" w:rsidRPr="00FC741E" w:rsidRDefault="002C17E8" w:rsidP="002C17E8">
                  <w:pPr>
                    <w:adjustRightInd w:val="0"/>
                    <w:snapToGrid w:val="0"/>
                    <w:jc w:val="center"/>
                    <w:rPr>
                      <w:sz w:val="18"/>
                      <w:szCs w:val="18"/>
                    </w:rPr>
                  </w:pPr>
                  <w:r w:rsidRPr="00FC741E">
                    <w:rPr>
                      <w:rFonts w:hint="eastAsia"/>
                      <w:sz w:val="18"/>
                      <w:szCs w:val="18"/>
                    </w:rPr>
                    <w:t>8</w:t>
                  </w:r>
                </w:p>
              </w:tc>
              <w:tc>
                <w:tcPr>
                  <w:tcW w:w="962" w:type="pct"/>
                  <w:vAlign w:val="center"/>
                </w:tcPr>
                <w:p w14:paraId="2CC26BB8" w14:textId="77777777" w:rsidR="002C17E8" w:rsidRPr="00FC741E" w:rsidRDefault="002C17E8" w:rsidP="002C17E8">
                  <w:pPr>
                    <w:adjustRightInd w:val="0"/>
                    <w:snapToGrid w:val="0"/>
                    <w:jc w:val="center"/>
                    <w:rPr>
                      <w:sz w:val="18"/>
                      <w:szCs w:val="18"/>
                    </w:rPr>
                  </w:pPr>
                  <w:r w:rsidRPr="00FC741E">
                    <w:rPr>
                      <w:rFonts w:hint="eastAsia"/>
                      <w:sz w:val="18"/>
                      <w:szCs w:val="18"/>
                    </w:rPr>
                    <w:t>流动式起重机</w:t>
                  </w:r>
                </w:p>
              </w:tc>
              <w:tc>
                <w:tcPr>
                  <w:tcW w:w="627" w:type="pct"/>
                  <w:vAlign w:val="center"/>
                </w:tcPr>
                <w:p w14:paraId="39AB4910"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7B1EAEC5"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6323B21A" w14:textId="77777777" w:rsidR="002C17E8" w:rsidRPr="00FC741E" w:rsidRDefault="002C17E8" w:rsidP="002C17E8">
                  <w:pPr>
                    <w:adjustRightInd w:val="0"/>
                    <w:snapToGrid w:val="0"/>
                    <w:jc w:val="center"/>
                    <w:rPr>
                      <w:sz w:val="18"/>
                      <w:szCs w:val="18"/>
                    </w:rPr>
                  </w:pPr>
                  <w:r w:rsidRPr="00FC741E">
                    <w:rPr>
                      <w:rFonts w:hint="eastAsia"/>
                      <w:sz w:val="18"/>
                      <w:szCs w:val="18"/>
                    </w:rPr>
                    <w:t>63.1</w:t>
                  </w:r>
                </w:p>
              </w:tc>
              <w:tc>
                <w:tcPr>
                  <w:tcW w:w="637" w:type="pct"/>
                  <w:vAlign w:val="center"/>
                </w:tcPr>
                <w:p w14:paraId="6B747712" w14:textId="77777777" w:rsidR="002C17E8" w:rsidRPr="00FC741E" w:rsidRDefault="002C17E8" w:rsidP="002C17E8">
                  <w:pPr>
                    <w:adjustRightInd w:val="0"/>
                    <w:snapToGrid w:val="0"/>
                    <w:jc w:val="center"/>
                    <w:rPr>
                      <w:sz w:val="18"/>
                      <w:szCs w:val="18"/>
                    </w:rPr>
                  </w:pPr>
                  <w:r w:rsidRPr="00FC741E">
                    <w:rPr>
                      <w:rFonts w:hint="eastAsia"/>
                      <w:sz w:val="18"/>
                      <w:szCs w:val="18"/>
                    </w:rPr>
                    <w:t>354.8</w:t>
                  </w:r>
                </w:p>
              </w:tc>
              <w:tc>
                <w:tcPr>
                  <w:tcW w:w="625" w:type="pct"/>
                  <w:vAlign w:val="center"/>
                </w:tcPr>
                <w:p w14:paraId="6E08CF65" w14:textId="77777777" w:rsidR="002C17E8" w:rsidRPr="00FC741E" w:rsidRDefault="002C17E8" w:rsidP="002C17E8">
                  <w:pPr>
                    <w:adjustRightInd w:val="0"/>
                    <w:snapToGrid w:val="0"/>
                    <w:jc w:val="center"/>
                    <w:rPr>
                      <w:sz w:val="18"/>
                      <w:szCs w:val="18"/>
                    </w:rPr>
                  </w:pPr>
                  <w:r w:rsidRPr="00FC741E">
                    <w:rPr>
                      <w:rFonts w:hint="eastAsia"/>
                      <w:sz w:val="18"/>
                      <w:szCs w:val="18"/>
                    </w:rPr>
                    <w:t>20.0</w:t>
                  </w:r>
                </w:p>
              </w:tc>
              <w:tc>
                <w:tcPr>
                  <w:tcW w:w="618" w:type="pct"/>
                  <w:vAlign w:val="center"/>
                </w:tcPr>
                <w:p w14:paraId="63093838"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65005FB6" w14:textId="77777777" w:rsidTr="00746BCC">
              <w:trPr>
                <w:trHeight w:val="284"/>
                <w:jc w:val="center"/>
              </w:trPr>
              <w:tc>
                <w:tcPr>
                  <w:tcW w:w="277" w:type="pct"/>
                  <w:vAlign w:val="center"/>
                </w:tcPr>
                <w:p w14:paraId="768521D7" w14:textId="77777777" w:rsidR="002C17E8" w:rsidRPr="00FC741E" w:rsidRDefault="002C17E8" w:rsidP="002C17E8">
                  <w:pPr>
                    <w:adjustRightInd w:val="0"/>
                    <w:snapToGrid w:val="0"/>
                    <w:jc w:val="center"/>
                    <w:rPr>
                      <w:sz w:val="18"/>
                      <w:szCs w:val="18"/>
                    </w:rPr>
                  </w:pPr>
                  <w:r w:rsidRPr="00FC741E">
                    <w:rPr>
                      <w:rFonts w:hint="eastAsia"/>
                      <w:sz w:val="18"/>
                      <w:szCs w:val="18"/>
                    </w:rPr>
                    <w:t>9</w:t>
                  </w:r>
                </w:p>
              </w:tc>
              <w:tc>
                <w:tcPr>
                  <w:tcW w:w="962" w:type="pct"/>
                  <w:vAlign w:val="center"/>
                </w:tcPr>
                <w:p w14:paraId="6C702AD1" w14:textId="77777777" w:rsidR="002C17E8" w:rsidRPr="00FC741E" w:rsidRDefault="002C17E8" w:rsidP="002C17E8">
                  <w:pPr>
                    <w:adjustRightInd w:val="0"/>
                    <w:snapToGrid w:val="0"/>
                    <w:jc w:val="center"/>
                    <w:rPr>
                      <w:sz w:val="18"/>
                      <w:szCs w:val="18"/>
                    </w:rPr>
                  </w:pPr>
                  <w:r w:rsidRPr="00FC741E">
                    <w:rPr>
                      <w:rFonts w:hint="eastAsia"/>
                      <w:sz w:val="18"/>
                      <w:szCs w:val="18"/>
                    </w:rPr>
                    <w:t>牵引机</w:t>
                  </w:r>
                </w:p>
              </w:tc>
              <w:tc>
                <w:tcPr>
                  <w:tcW w:w="627" w:type="pct"/>
                  <w:vAlign w:val="center"/>
                </w:tcPr>
                <w:p w14:paraId="26277B8E"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53BBB227"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62AE6B84" w14:textId="77777777" w:rsidR="002C17E8" w:rsidRPr="00FC741E" w:rsidRDefault="002C17E8" w:rsidP="002C17E8">
                  <w:pPr>
                    <w:adjustRightInd w:val="0"/>
                    <w:snapToGrid w:val="0"/>
                    <w:jc w:val="center"/>
                    <w:rPr>
                      <w:sz w:val="18"/>
                      <w:szCs w:val="18"/>
                    </w:rPr>
                  </w:pPr>
                  <w:r w:rsidRPr="00FC741E">
                    <w:rPr>
                      <w:rFonts w:hint="eastAsia"/>
                      <w:sz w:val="18"/>
                      <w:szCs w:val="18"/>
                    </w:rPr>
                    <w:t>56.2</w:t>
                  </w:r>
                </w:p>
              </w:tc>
              <w:tc>
                <w:tcPr>
                  <w:tcW w:w="637" w:type="pct"/>
                  <w:vAlign w:val="center"/>
                </w:tcPr>
                <w:p w14:paraId="585F8FA0" w14:textId="77777777" w:rsidR="002C17E8" w:rsidRPr="00FC741E" w:rsidRDefault="002C17E8" w:rsidP="002C17E8">
                  <w:pPr>
                    <w:adjustRightInd w:val="0"/>
                    <w:snapToGrid w:val="0"/>
                    <w:jc w:val="center"/>
                    <w:rPr>
                      <w:sz w:val="18"/>
                      <w:szCs w:val="18"/>
                    </w:rPr>
                  </w:pPr>
                  <w:r w:rsidRPr="00FC741E">
                    <w:rPr>
                      <w:rFonts w:hint="eastAsia"/>
                      <w:sz w:val="18"/>
                      <w:szCs w:val="18"/>
                    </w:rPr>
                    <w:t>316.2</w:t>
                  </w:r>
                </w:p>
              </w:tc>
              <w:tc>
                <w:tcPr>
                  <w:tcW w:w="625" w:type="pct"/>
                  <w:vAlign w:val="center"/>
                </w:tcPr>
                <w:p w14:paraId="6515E3CF" w14:textId="77777777" w:rsidR="002C17E8" w:rsidRPr="00FC741E" w:rsidRDefault="002C17E8" w:rsidP="002C17E8">
                  <w:pPr>
                    <w:adjustRightInd w:val="0"/>
                    <w:snapToGrid w:val="0"/>
                    <w:jc w:val="center"/>
                    <w:rPr>
                      <w:sz w:val="18"/>
                      <w:szCs w:val="18"/>
                    </w:rPr>
                  </w:pPr>
                  <w:r w:rsidRPr="00FC741E">
                    <w:rPr>
                      <w:rFonts w:hint="eastAsia"/>
                      <w:sz w:val="18"/>
                      <w:szCs w:val="18"/>
                    </w:rPr>
                    <w:t>17.8</w:t>
                  </w:r>
                </w:p>
              </w:tc>
              <w:tc>
                <w:tcPr>
                  <w:tcW w:w="618" w:type="pct"/>
                  <w:vAlign w:val="center"/>
                </w:tcPr>
                <w:p w14:paraId="13D1719D"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2C17E8" w:rsidRPr="00FC741E" w14:paraId="47EB0533" w14:textId="77777777" w:rsidTr="00746BCC">
              <w:trPr>
                <w:trHeight w:val="284"/>
                <w:jc w:val="center"/>
              </w:trPr>
              <w:tc>
                <w:tcPr>
                  <w:tcW w:w="277" w:type="pct"/>
                  <w:vAlign w:val="center"/>
                </w:tcPr>
                <w:p w14:paraId="5A64B47D" w14:textId="77777777" w:rsidR="002C17E8" w:rsidRPr="00FC741E" w:rsidRDefault="002C17E8" w:rsidP="002C17E8">
                  <w:pPr>
                    <w:adjustRightInd w:val="0"/>
                    <w:snapToGrid w:val="0"/>
                    <w:jc w:val="center"/>
                    <w:rPr>
                      <w:sz w:val="18"/>
                      <w:szCs w:val="18"/>
                    </w:rPr>
                  </w:pPr>
                  <w:r w:rsidRPr="00FC741E">
                    <w:rPr>
                      <w:rFonts w:hint="eastAsia"/>
                      <w:sz w:val="18"/>
                      <w:szCs w:val="18"/>
                    </w:rPr>
                    <w:t>1</w:t>
                  </w:r>
                  <w:r w:rsidRPr="00FC741E">
                    <w:rPr>
                      <w:sz w:val="18"/>
                      <w:szCs w:val="18"/>
                    </w:rPr>
                    <w:t>0</w:t>
                  </w:r>
                </w:p>
              </w:tc>
              <w:tc>
                <w:tcPr>
                  <w:tcW w:w="962" w:type="pct"/>
                  <w:vAlign w:val="center"/>
                </w:tcPr>
                <w:p w14:paraId="646D0469" w14:textId="77777777" w:rsidR="002C17E8" w:rsidRPr="00FC741E" w:rsidRDefault="002C17E8" w:rsidP="002C17E8">
                  <w:pPr>
                    <w:adjustRightInd w:val="0"/>
                    <w:snapToGrid w:val="0"/>
                    <w:jc w:val="center"/>
                    <w:rPr>
                      <w:sz w:val="18"/>
                      <w:szCs w:val="18"/>
                    </w:rPr>
                  </w:pPr>
                  <w:proofErr w:type="gramStart"/>
                  <w:r w:rsidRPr="00FC741E">
                    <w:rPr>
                      <w:rFonts w:hint="eastAsia"/>
                      <w:sz w:val="18"/>
                      <w:szCs w:val="18"/>
                    </w:rPr>
                    <w:t>张力机</w:t>
                  </w:r>
                  <w:proofErr w:type="gramEnd"/>
                </w:p>
              </w:tc>
              <w:tc>
                <w:tcPr>
                  <w:tcW w:w="627" w:type="pct"/>
                  <w:vAlign w:val="center"/>
                </w:tcPr>
                <w:p w14:paraId="454F2AA7" w14:textId="77777777" w:rsidR="002C17E8" w:rsidRPr="00FC741E" w:rsidRDefault="002C17E8" w:rsidP="002C17E8">
                  <w:pPr>
                    <w:adjustRightInd w:val="0"/>
                    <w:snapToGrid w:val="0"/>
                    <w:jc w:val="center"/>
                    <w:rPr>
                      <w:sz w:val="18"/>
                      <w:szCs w:val="18"/>
                    </w:rPr>
                  </w:pPr>
                  <w:r w:rsidRPr="00FC741E">
                    <w:rPr>
                      <w:sz w:val="18"/>
                      <w:szCs w:val="18"/>
                    </w:rPr>
                    <w:t>70</w:t>
                  </w:r>
                </w:p>
              </w:tc>
              <w:tc>
                <w:tcPr>
                  <w:tcW w:w="624" w:type="pct"/>
                  <w:vAlign w:val="center"/>
                </w:tcPr>
                <w:p w14:paraId="092421D6" w14:textId="77777777" w:rsidR="002C17E8" w:rsidRPr="00FC741E" w:rsidRDefault="002C17E8" w:rsidP="002C17E8">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4A32C810" w14:textId="77777777" w:rsidR="002C17E8" w:rsidRPr="00FC741E" w:rsidRDefault="002C17E8" w:rsidP="002C17E8">
                  <w:pPr>
                    <w:adjustRightInd w:val="0"/>
                    <w:snapToGrid w:val="0"/>
                    <w:jc w:val="center"/>
                    <w:rPr>
                      <w:sz w:val="18"/>
                      <w:szCs w:val="18"/>
                    </w:rPr>
                  </w:pPr>
                  <w:r w:rsidRPr="00FC741E">
                    <w:rPr>
                      <w:rFonts w:hint="eastAsia"/>
                      <w:sz w:val="18"/>
                      <w:szCs w:val="18"/>
                    </w:rPr>
                    <w:t>56.2</w:t>
                  </w:r>
                </w:p>
              </w:tc>
              <w:tc>
                <w:tcPr>
                  <w:tcW w:w="637" w:type="pct"/>
                  <w:vAlign w:val="center"/>
                </w:tcPr>
                <w:p w14:paraId="1931E5EE" w14:textId="77777777" w:rsidR="002C17E8" w:rsidRPr="00FC741E" w:rsidRDefault="002C17E8" w:rsidP="002C17E8">
                  <w:pPr>
                    <w:adjustRightInd w:val="0"/>
                    <w:snapToGrid w:val="0"/>
                    <w:jc w:val="center"/>
                    <w:rPr>
                      <w:sz w:val="18"/>
                      <w:szCs w:val="18"/>
                    </w:rPr>
                  </w:pPr>
                  <w:r w:rsidRPr="00FC741E">
                    <w:rPr>
                      <w:rFonts w:hint="eastAsia"/>
                      <w:sz w:val="18"/>
                      <w:szCs w:val="18"/>
                    </w:rPr>
                    <w:t>316.2</w:t>
                  </w:r>
                </w:p>
              </w:tc>
              <w:tc>
                <w:tcPr>
                  <w:tcW w:w="625" w:type="pct"/>
                  <w:vAlign w:val="center"/>
                </w:tcPr>
                <w:p w14:paraId="2A4EA651" w14:textId="77777777" w:rsidR="002C17E8" w:rsidRPr="00FC741E" w:rsidRDefault="002C17E8" w:rsidP="002C17E8">
                  <w:pPr>
                    <w:adjustRightInd w:val="0"/>
                    <w:snapToGrid w:val="0"/>
                    <w:jc w:val="center"/>
                    <w:rPr>
                      <w:sz w:val="18"/>
                      <w:szCs w:val="18"/>
                    </w:rPr>
                  </w:pPr>
                  <w:r w:rsidRPr="00FC741E">
                    <w:rPr>
                      <w:rFonts w:hint="eastAsia"/>
                      <w:sz w:val="18"/>
                      <w:szCs w:val="18"/>
                    </w:rPr>
                    <w:t>17.8</w:t>
                  </w:r>
                </w:p>
              </w:tc>
              <w:tc>
                <w:tcPr>
                  <w:tcW w:w="618" w:type="pct"/>
                  <w:vAlign w:val="center"/>
                </w:tcPr>
                <w:p w14:paraId="264F3683" w14:textId="77777777" w:rsidR="002C17E8" w:rsidRPr="00FC741E" w:rsidRDefault="002C17E8" w:rsidP="002C17E8">
                  <w:pPr>
                    <w:adjustRightInd w:val="0"/>
                    <w:snapToGrid w:val="0"/>
                    <w:jc w:val="center"/>
                    <w:rPr>
                      <w:sz w:val="18"/>
                      <w:szCs w:val="18"/>
                    </w:rPr>
                  </w:pPr>
                  <w:r w:rsidRPr="00FC741E">
                    <w:rPr>
                      <w:rFonts w:hint="eastAsia"/>
                      <w:sz w:val="18"/>
                      <w:szCs w:val="18"/>
                    </w:rPr>
                    <w:t>不施工</w:t>
                  </w:r>
                </w:p>
              </w:tc>
            </w:tr>
            <w:tr w:rsidR="00746BCC" w:rsidRPr="00FC741E" w14:paraId="27B1D111" w14:textId="77777777" w:rsidTr="00746BCC">
              <w:trPr>
                <w:trHeight w:val="284"/>
                <w:jc w:val="center"/>
              </w:trPr>
              <w:tc>
                <w:tcPr>
                  <w:tcW w:w="277" w:type="pct"/>
                  <w:vAlign w:val="center"/>
                </w:tcPr>
                <w:p w14:paraId="1E33458E" w14:textId="77777777" w:rsidR="00746BCC" w:rsidRPr="00FC741E" w:rsidRDefault="00746BCC" w:rsidP="00746BCC">
                  <w:pPr>
                    <w:adjustRightInd w:val="0"/>
                    <w:snapToGrid w:val="0"/>
                    <w:jc w:val="center"/>
                    <w:rPr>
                      <w:sz w:val="18"/>
                      <w:szCs w:val="18"/>
                    </w:rPr>
                  </w:pPr>
                  <w:r w:rsidRPr="00FC741E">
                    <w:rPr>
                      <w:rFonts w:hint="eastAsia"/>
                      <w:sz w:val="18"/>
                      <w:szCs w:val="18"/>
                    </w:rPr>
                    <w:t>11</w:t>
                  </w:r>
                </w:p>
              </w:tc>
              <w:tc>
                <w:tcPr>
                  <w:tcW w:w="962" w:type="pct"/>
                  <w:vAlign w:val="center"/>
                </w:tcPr>
                <w:p w14:paraId="30000BC3" w14:textId="77777777" w:rsidR="00746BCC" w:rsidRPr="00FC741E" w:rsidRDefault="00746BCC" w:rsidP="00746BCC">
                  <w:pPr>
                    <w:adjustRightInd w:val="0"/>
                    <w:snapToGrid w:val="0"/>
                    <w:jc w:val="center"/>
                    <w:rPr>
                      <w:sz w:val="18"/>
                      <w:szCs w:val="18"/>
                    </w:rPr>
                  </w:pPr>
                  <w:r w:rsidRPr="00FC741E">
                    <w:rPr>
                      <w:rFonts w:hint="eastAsia"/>
                      <w:sz w:val="18"/>
                      <w:szCs w:val="18"/>
                    </w:rPr>
                    <w:t>机动</w:t>
                  </w:r>
                  <w:proofErr w:type="gramStart"/>
                  <w:r w:rsidRPr="00FC741E">
                    <w:rPr>
                      <w:rFonts w:hint="eastAsia"/>
                      <w:sz w:val="18"/>
                      <w:szCs w:val="18"/>
                    </w:rPr>
                    <w:t>绞</w:t>
                  </w:r>
                  <w:proofErr w:type="gramEnd"/>
                  <w:r w:rsidRPr="00FC741E">
                    <w:rPr>
                      <w:rFonts w:hint="eastAsia"/>
                      <w:sz w:val="18"/>
                      <w:szCs w:val="18"/>
                    </w:rPr>
                    <w:t>磨机</w:t>
                  </w:r>
                </w:p>
              </w:tc>
              <w:tc>
                <w:tcPr>
                  <w:tcW w:w="627" w:type="pct"/>
                  <w:vAlign w:val="center"/>
                </w:tcPr>
                <w:p w14:paraId="0CD01401" w14:textId="77777777" w:rsidR="00746BCC" w:rsidRPr="00FC741E" w:rsidRDefault="00746BCC" w:rsidP="00746BCC">
                  <w:pPr>
                    <w:adjustRightInd w:val="0"/>
                    <w:snapToGrid w:val="0"/>
                    <w:jc w:val="center"/>
                    <w:rPr>
                      <w:sz w:val="18"/>
                      <w:szCs w:val="18"/>
                    </w:rPr>
                  </w:pPr>
                  <w:r w:rsidRPr="00FC741E">
                    <w:rPr>
                      <w:sz w:val="18"/>
                      <w:szCs w:val="18"/>
                    </w:rPr>
                    <w:t>70</w:t>
                  </w:r>
                </w:p>
              </w:tc>
              <w:tc>
                <w:tcPr>
                  <w:tcW w:w="624" w:type="pct"/>
                  <w:vAlign w:val="center"/>
                </w:tcPr>
                <w:p w14:paraId="259C2DE0" w14:textId="77777777" w:rsidR="00746BCC" w:rsidRPr="00FC741E" w:rsidRDefault="00746BCC" w:rsidP="00746BCC">
                  <w:pPr>
                    <w:adjustRightInd w:val="0"/>
                    <w:snapToGrid w:val="0"/>
                    <w:jc w:val="center"/>
                    <w:rPr>
                      <w:sz w:val="18"/>
                      <w:szCs w:val="18"/>
                    </w:rPr>
                  </w:pPr>
                  <w:r w:rsidRPr="00FC741E">
                    <w:rPr>
                      <w:rFonts w:hint="eastAsia"/>
                      <w:sz w:val="18"/>
                      <w:szCs w:val="18"/>
                    </w:rPr>
                    <w:t>5</w:t>
                  </w:r>
                  <w:r w:rsidRPr="00FC741E">
                    <w:rPr>
                      <w:sz w:val="18"/>
                      <w:szCs w:val="18"/>
                    </w:rPr>
                    <w:t>5</w:t>
                  </w:r>
                </w:p>
              </w:tc>
              <w:tc>
                <w:tcPr>
                  <w:tcW w:w="630" w:type="pct"/>
                  <w:vAlign w:val="center"/>
                </w:tcPr>
                <w:p w14:paraId="7398B719" w14:textId="1DDA40A2" w:rsidR="00746BCC" w:rsidRPr="00FC741E" w:rsidRDefault="00746BCC" w:rsidP="00746BCC">
                  <w:pPr>
                    <w:adjustRightInd w:val="0"/>
                    <w:snapToGrid w:val="0"/>
                    <w:jc w:val="center"/>
                    <w:rPr>
                      <w:sz w:val="18"/>
                      <w:szCs w:val="18"/>
                    </w:rPr>
                  </w:pPr>
                  <w:r w:rsidRPr="00FC741E">
                    <w:rPr>
                      <w:rFonts w:hint="eastAsia"/>
                      <w:sz w:val="18"/>
                      <w:szCs w:val="18"/>
                    </w:rPr>
                    <w:t>＜</w:t>
                  </w:r>
                  <w:r w:rsidRPr="00FC741E">
                    <w:rPr>
                      <w:rFonts w:hint="eastAsia"/>
                      <w:sz w:val="18"/>
                      <w:szCs w:val="18"/>
                    </w:rPr>
                    <w:t>10</w:t>
                  </w:r>
                </w:p>
              </w:tc>
              <w:tc>
                <w:tcPr>
                  <w:tcW w:w="637" w:type="pct"/>
                  <w:vAlign w:val="center"/>
                </w:tcPr>
                <w:p w14:paraId="44B53A49" w14:textId="468B36D3" w:rsidR="00746BCC" w:rsidRPr="00FC741E" w:rsidRDefault="00746BCC" w:rsidP="00746BCC">
                  <w:pPr>
                    <w:adjustRightInd w:val="0"/>
                    <w:snapToGrid w:val="0"/>
                    <w:jc w:val="center"/>
                    <w:rPr>
                      <w:sz w:val="18"/>
                      <w:szCs w:val="18"/>
                    </w:rPr>
                  </w:pPr>
                  <w:r w:rsidRPr="00FC741E">
                    <w:rPr>
                      <w:rFonts w:hint="eastAsia"/>
                      <w:sz w:val="18"/>
                      <w:szCs w:val="18"/>
                    </w:rPr>
                    <w:t>31.6</w:t>
                  </w:r>
                </w:p>
              </w:tc>
              <w:tc>
                <w:tcPr>
                  <w:tcW w:w="625" w:type="pct"/>
                  <w:vAlign w:val="center"/>
                </w:tcPr>
                <w:p w14:paraId="7789D443" w14:textId="09622484" w:rsidR="00746BCC" w:rsidRPr="00FC741E" w:rsidRDefault="00746BCC" w:rsidP="00746BCC">
                  <w:pPr>
                    <w:adjustRightInd w:val="0"/>
                    <w:snapToGrid w:val="0"/>
                    <w:jc w:val="center"/>
                    <w:rPr>
                      <w:sz w:val="18"/>
                      <w:szCs w:val="18"/>
                    </w:rPr>
                  </w:pPr>
                  <w:r w:rsidRPr="00FC741E">
                    <w:rPr>
                      <w:rFonts w:hint="eastAsia"/>
                      <w:sz w:val="18"/>
                      <w:szCs w:val="18"/>
                    </w:rPr>
                    <w:t>＜</w:t>
                  </w:r>
                  <w:r w:rsidRPr="00FC741E">
                    <w:rPr>
                      <w:rFonts w:hint="eastAsia"/>
                      <w:sz w:val="18"/>
                      <w:szCs w:val="18"/>
                    </w:rPr>
                    <w:t>10</w:t>
                  </w:r>
                </w:p>
              </w:tc>
              <w:tc>
                <w:tcPr>
                  <w:tcW w:w="618" w:type="pct"/>
                  <w:vAlign w:val="center"/>
                </w:tcPr>
                <w:p w14:paraId="7DA1150F" w14:textId="77777777" w:rsidR="00746BCC" w:rsidRPr="00FC741E" w:rsidRDefault="00746BCC" w:rsidP="00746BCC">
                  <w:pPr>
                    <w:adjustRightInd w:val="0"/>
                    <w:snapToGrid w:val="0"/>
                    <w:jc w:val="center"/>
                    <w:rPr>
                      <w:sz w:val="18"/>
                      <w:szCs w:val="18"/>
                    </w:rPr>
                  </w:pPr>
                  <w:r w:rsidRPr="00FC741E">
                    <w:rPr>
                      <w:rFonts w:hint="eastAsia"/>
                      <w:sz w:val="18"/>
                      <w:szCs w:val="18"/>
                    </w:rPr>
                    <w:t>不施工</w:t>
                  </w:r>
                </w:p>
              </w:tc>
            </w:tr>
          </w:tbl>
          <w:p w14:paraId="6BAE5350" w14:textId="4F853BCA" w:rsidR="002C17E8" w:rsidRPr="00FC741E" w:rsidRDefault="002C17E8" w:rsidP="002C17E8">
            <w:pPr>
              <w:spacing w:line="360" w:lineRule="auto"/>
              <w:rPr>
                <w:b/>
                <w:bCs/>
                <w:sz w:val="18"/>
                <w:szCs w:val="18"/>
              </w:rPr>
            </w:pPr>
            <w:r w:rsidRPr="00FC741E">
              <w:rPr>
                <w:rFonts w:hint="eastAsia"/>
                <w:b/>
                <w:bCs/>
                <w:sz w:val="18"/>
                <w:szCs w:val="18"/>
              </w:rPr>
              <w:t>注：采用围挡等屏蔽引起的衰减按</w:t>
            </w:r>
            <w:r w:rsidRPr="00FC741E">
              <w:rPr>
                <w:rFonts w:hint="eastAsia"/>
                <w:b/>
                <w:bCs/>
                <w:sz w:val="18"/>
                <w:szCs w:val="18"/>
              </w:rPr>
              <w:t>1</w:t>
            </w:r>
            <w:r w:rsidRPr="00FC741E">
              <w:rPr>
                <w:b/>
                <w:bCs/>
                <w:sz w:val="18"/>
                <w:szCs w:val="18"/>
              </w:rPr>
              <w:t>0</w:t>
            </w:r>
            <w:r w:rsidRPr="00FC741E">
              <w:rPr>
                <w:rFonts w:hint="eastAsia"/>
                <w:b/>
                <w:bCs/>
                <w:sz w:val="18"/>
                <w:szCs w:val="18"/>
              </w:rPr>
              <w:t>dB</w:t>
            </w:r>
            <w:r w:rsidRPr="00FC741E">
              <w:rPr>
                <w:b/>
                <w:bCs/>
                <w:sz w:val="18"/>
                <w:szCs w:val="18"/>
              </w:rPr>
              <w:t>(A)</w:t>
            </w:r>
            <w:r w:rsidRPr="00FC741E">
              <w:rPr>
                <w:rFonts w:hint="eastAsia"/>
                <w:b/>
                <w:bCs/>
                <w:sz w:val="18"/>
                <w:szCs w:val="18"/>
              </w:rPr>
              <w:t>考虑。</w:t>
            </w:r>
          </w:p>
          <w:p w14:paraId="750648BD" w14:textId="77777777" w:rsidR="00746BCC" w:rsidRPr="00FC741E" w:rsidRDefault="00746BCC" w:rsidP="00746BCC">
            <w:pPr>
              <w:spacing w:line="360" w:lineRule="auto"/>
              <w:ind w:firstLineChars="200" w:firstLine="420"/>
              <w:rPr>
                <w:szCs w:val="21"/>
              </w:rPr>
            </w:pPr>
            <w:r w:rsidRPr="00FC741E">
              <w:rPr>
                <w:rFonts w:hint="eastAsia"/>
                <w:szCs w:val="21"/>
              </w:rPr>
              <w:t>根据预测结果可以看出，施工期不同施工机械的噪声满足限值要求时的距离相差较大，且由于昼夜间限值标准不同，未采取措施时，夜间施工噪声满足限值要求时的距离比</w:t>
            </w:r>
            <w:proofErr w:type="gramStart"/>
            <w:r w:rsidRPr="00FC741E">
              <w:rPr>
                <w:rFonts w:hint="eastAsia"/>
                <w:szCs w:val="21"/>
              </w:rPr>
              <w:t>昼间要</w:t>
            </w:r>
            <w:proofErr w:type="gramEnd"/>
            <w:r w:rsidRPr="00FC741E">
              <w:rPr>
                <w:rFonts w:hint="eastAsia"/>
                <w:szCs w:val="21"/>
              </w:rPr>
              <w:lastRenderedPageBreak/>
              <w:t>大得多。本项目实际施工过程中可能出现多台机械同时在一处作业的情况较少且施工作业时间相对较短，虽然该处施工期噪声满足限值要求时的距离将比预测距离要大，但持续时间较短暂。</w:t>
            </w:r>
          </w:p>
          <w:p w14:paraId="0D217193" w14:textId="77777777" w:rsidR="00746BCC" w:rsidRPr="00FC741E" w:rsidRDefault="00746BCC" w:rsidP="00746BCC">
            <w:pPr>
              <w:adjustRightInd w:val="0"/>
              <w:snapToGrid w:val="0"/>
              <w:spacing w:line="360" w:lineRule="auto"/>
              <w:ind w:firstLineChars="200" w:firstLine="420"/>
              <w:rPr>
                <w:szCs w:val="21"/>
              </w:rPr>
            </w:pPr>
            <w:r w:rsidRPr="00FC741E">
              <w:rPr>
                <w:rFonts w:hint="eastAsia"/>
                <w:szCs w:val="21"/>
              </w:rPr>
              <w:t>因此，为确保施工期噪声能满足</w:t>
            </w:r>
            <w:r w:rsidRPr="00FC741E">
              <w:rPr>
                <w:szCs w:val="21"/>
              </w:rPr>
              <w:t>《建筑施工场界环境噪声排放标准》（</w:t>
            </w:r>
            <w:r w:rsidRPr="00FC741E">
              <w:rPr>
                <w:szCs w:val="21"/>
              </w:rPr>
              <w:t>GB12523-2011</w:t>
            </w:r>
            <w:r w:rsidRPr="00FC741E">
              <w:rPr>
                <w:szCs w:val="21"/>
              </w:rPr>
              <w:t>）</w:t>
            </w:r>
            <w:r w:rsidRPr="00FC741E">
              <w:rPr>
                <w:rFonts w:hint="eastAsia"/>
                <w:szCs w:val="21"/>
              </w:rPr>
              <w:t>限值要求，本项目施工时通过采用低噪声施工机械设备，控制设备噪声源强；设置临时围挡，削弱噪声传播；加强施工管理，文明施工，错开高噪声设备使用时间，禁止夜间施工等措施后，线路施工噪声对线路沿线的声环境及声环境保护目标影响较小。</w:t>
            </w:r>
          </w:p>
          <w:p w14:paraId="4AF2FB3B" w14:textId="133D33D4" w:rsidR="002C17E8" w:rsidRPr="00FC741E" w:rsidRDefault="00746BCC" w:rsidP="002C17E8">
            <w:pPr>
              <w:adjustRightInd w:val="0"/>
              <w:snapToGrid w:val="0"/>
              <w:spacing w:line="360" w:lineRule="auto"/>
              <w:ind w:firstLineChars="200" w:firstLine="420"/>
              <w:rPr>
                <w:szCs w:val="21"/>
              </w:rPr>
            </w:pPr>
            <w:r w:rsidRPr="00FC741E">
              <w:rPr>
                <w:rFonts w:hint="eastAsia"/>
                <w:szCs w:val="21"/>
              </w:rPr>
              <w:t>本项目线路施工期各施工点分散、施工量小、施工时间短，对环境的影响是小范围的、短暂的，在严格落实噪声污染防治措施后，施工噪声对声环境保护</w:t>
            </w:r>
            <w:proofErr w:type="gramStart"/>
            <w:r w:rsidRPr="00FC741E">
              <w:rPr>
                <w:rFonts w:hint="eastAsia"/>
                <w:szCs w:val="21"/>
              </w:rPr>
              <w:t>目标处声环境影响</w:t>
            </w:r>
            <w:proofErr w:type="gramEnd"/>
            <w:r w:rsidRPr="00FC741E">
              <w:rPr>
                <w:rFonts w:hint="eastAsia"/>
                <w:szCs w:val="21"/>
              </w:rPr>
              <w:t>较小，并且随着施工期的结束，其对环境的影响也将随之消失。施工期，施工单位制定并落实噪声污染防治实施方案，将施工噪声影响降至最低，做到施工作业</w:t>
            </w:r>
            <w:proofErr w:type="gramStart"/>
            <w:r w:rsidRPr="00FC741E">
              <w:rPr>
                <w:rFonts w:hint="eastAsia"/>
                <w:szCs w:val="21"/>
              </w:rPr>
              <w:t>不</w:t>
            </w:r>
            <w:proofErr w:type="gramEnd"/>
            <w:r w:rsidRPr="00FC741E">
              <w:rPr>
                <w:rFonts w:hint="eastAsia"/>
                <w:szCs w:val="21"/>
              </w:rPr>
              <w:t>扰民。</w:t>
            </w:r>
          </w:p>
          <w:p w14:paraId="5F6A39F2" w14:textId="77777777" w:rsidR="00E97CEE" w:rsidRPr="00FC741E" w:rsidRDefault="00E97CEE" w:rsidP="004578A7">
            <w:pPr>
              <w:adjustRightInd w:val="0"/>
              <w:snapToGrid w:val="0"/>
              <w:spacing w:line="360" w:lineRule="auto"/>
              <w:rPr>
                <w:b/>
                <w:szCs w:val="21"/>
              </w:rPr>
            </w:pPr>
            <w:r w:rsidRPr="00FC741E">
              <w:rPr>
                <w:b/>
                <w:szCs w:val="21"/>
              </w:rPr>
              <w:t>4</w:t>
            </w:r>
            <w:r w:rsidRPr="00FC741E">
              <w:rPr>
                <w:rFonts w:hint="eastAsia"/>
                <w:b/>
                <w:szCs w:val="21"/>
              </w:rPr>
              <w:t>.</w:t>
            </w:r>
            <w:r w:rsidRPr="00FC741E">
              <w:rPr>
                <w:b/>
                <w:szCs w:val="21"/>
              </w:rPr>
              <w:t>2.3</w:t>
            </w:r>
            <w:r w:rsidRPr="00FC741E">
              <w:rPr>
                <w:b/>
                <w:szCs w:val="21"/>
              </w:rPr>
              <w:t>施工扬尘环境影响分析</w:t>
            </w:r>
          </w:p>
          <w:p w14:paraId="093DD2FB" w14:textId="77777777" w:rsidR="00E97CEE" w:rsidRPr="00FC741E" w:rsidRDefault="00E97CEE" w:rsidP="004578A7">
            <w:pPr>
              <w:pStyle w:val="zw"/>
              <w:shd w:val="clear" w:color="auto" w:fill="auto"/>
              <w:spacing w:line="348" w:lineRule="auto"/>
              <w:ind w:firstLine="420"/>
              <w:rPr>
                <w:rFonts w:ascii="Times New Roman" w:hAnsi="Times New Roman" w:cs="Times New Roman"/>
                <w:color w:val="000000"/>
                <w:sz w:val="21"/>
                <w:szCs w:val="21"/>
              </w:rPr>
            </w:pPr>
            <w:r w:rsidRPr="00FC741E">
              <w:rPr>
                <w:rFonts w:ascii="Times New Roman" w:hAnsi="Times New Roman" w:cs="Times New Roman"/>
                <w:color w:val="000000"/>
                <w:sz w:val="21"/>
                <w:szCs w:val="21"/>
              </w:rPr>
              <w:t>输变电工程施工扬尘主要来自土建施工的开挖作业、建筑材料的运输装卸、施工现场内车辆行驶产生的扬尘等；施工中土石方的基础开挖、回填将破坏原土壤结构，干燥天气尤其是大风条件下很容易造成扬尘。运输车辆、施工机械设备运行会产生少量尾气。</w:t>
            </w:r>
          </w:p>
          <w:p w14:paraId="6C708024" w14:textId="77777777" w:rsidR="00E97CEE" w:rsidRPr="00FC741E" w:rsidRDefault="00E97CEE" w:rsidP="004578A7">
            <w:pPr>
              <w:adjustRightInd w:val="0"/>
              <w:snapToGrid w:val="0"/>
              <w:spacing w:line="360" w:lineRule="auto"/>
              <w:rPr>
                <w:b/>
                <w:szCs w:val="21"/>
              </w:rPr>
            </w:pPr>
            <w:r w:rsidRPr="00FC741E">
              <w:rPr>
                <w:b/>
                <w:szCs w:val="21"/>
              </w:rPr>
              <w:t>4.2.4</w:t>
            </w:r>
            <w:r w:rsidRPr="00FC741E">
              <w:rPr>
                <w:b/>
                <w:szCs w:val="21"/>
              </w:rPr>
              <w:t>施工废水环境影响分析</w:t>
            </w:r>
          </w:p>
          <w:p w14:paraId="32F0DCE4" w14:textId="77777777"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本项目施工期废水主要为施工作业产生的少量施工废水和施工人员的生活污水。</w:t>
            </w:r>
          </w:p>
          <w:p w14:paraId="5D56DB63" w14:textId="7D416A09" w:rsidR="00E97CEE" w:rsidRPr="00FC741E" w:rsidRDefault="00ED2A9E" w:rsidP="004578A7">
            <w:pPr>
              <w:adjustRightInd w:val="0"/>
              <w:snapToGrid w:val="0"/>
              <w:spacing w:line="360" w:lineRule="auto"/>
              <w:ind w:firstLineChars="200" w:firstLine="420"/>
              <w:rPr>
                <w:szCs w:val="21"/>
              </w:rPr>
            </w:pPr>
            <w:proofErr w:type="gramStart"/>
            <w:r w:rsidRPr="00FC741E">
              <w:rPr>
                <w:rFonts w:hint="eastAsia"/>
                <w:color w:val="000000"/>
                <w:szCs w:val="21"/>
              </w:rPr>
              <w:t>利桥</w:t>
            </w:r>
            <w:proofErr w:type="gramEnd"/>
            <w:r w:rsidR="0016494E" w:rsidRPr="00FC741E">
              <w:rPr>
                <w:rFonts w:hint="eastAsia"/>
                <w:color w:val="000000"/>
                <w:szCs w:val="21"/>
              </w:rPr>
              <w:t>1</w:t>
            </w:r>
            <w:r w:rsidR="0016494E" w:rsidRPr="00FC741E">
              <w:rPr>
                <w:color w:val="000000"/>
                <w:szCs w:val="21"/>
              </w:rPr>
              <w:t>10</w:t>
            </w:r>
            <w:r w:rsidR="0016494E" w:rsidRPr="00FC741E">
              <w:rPr>
                <w:rFonts w:hint="eastAsia"/>
                <w:color w:val="000000"/>
                <w:szCs w:val="21"/>
              </w:rPr>
              <w:t>kV</w:t>
            </w:r>
            <w:r w:rsidR="0016494E" w:rsidRPr="00FC741E">
              <w:rPr>
                <w:color w:val="000000"/>
                <w:szCs w:val="21"/>
              </w:rPr>
              <w:t>变电站</w:t>
            </w:r>
            <w:r w:rsidR="00E97CEE" w:rsidRPr="00FC741E">
              <w:rPr>
                <w:rFonts w:hint="eastAsia"/>
                <w:szCs w:val="21"/>
              </w:rPr>
              <w:t>及线路施工时，一般采用商品混凝土，</w:t>
            </w:r>
            <w:proofErr w:type="gramStart"/>
            <w:r w:rsidR="00942DE1" w:rsidRPr="00FC741E">
              <w:rPr>
                <w:rFonts w:hint="eastAsia"/>
                <w:szCs w:val="21"/>
              </w:rPr>
              <w:t>少量塔</w:t>
            </w:r>
            <w:proofErr w:type="gramEnd"/>
            <w:r w:rsidR="00942DE1" w:rsidRPr="00FC741E">
              <w:rPr>
                <w:rFonts w:hint="eastAsia"/>
                <w:szCs w:val="21"/>
              </w:rPr>
              <w:t>基区使用散装水泥和预拌砂浆；</w:t>
            </w:r>
            <w:r w:rsidR="00E97CEE" w:rsidRPr="00FC741E">
              <w:rPr>
                <w:rFonts w:hint="eastAsia"/>
                <w:szCs w:val="21"/>
              </w:rPr>
              <w:t>施工产生的施工废水较少</w:t>
            </w:r>
            <w:r w:rsidR="0016494E" w:rsidRPr="00FC741E">
              <w:rPr>
                <w:rFonts w:hint="eastAsia"/>
                <w:szCs w:val="21"/>
              </w:rPr>
              <w:t>；</w:t>
            </w:r>
            <w:proofErr w:type="gramStart"/>
            <w:r w:rsidRPr="00FC741E">
              <w:rPr>
                <w:rFonts w:hint="eastAsia"/>
                <w:color w:val="000000"/>
                <w:szCs w:val="21"/>
              </w:rPr>
              <w:t>利桥</w:t>
            </w:r>
            <w:proofErr w:type="gramEnd"/>
            <w:r w:rsidR="0016494E" w:rsidRPr="00FC741E">
              <w:rPr>
                <w:rFonts w:hint="eastAsia"/>
                <w:color w:val="000000"/>
                <w:szCs w:val="21"/>
              </w:rPr>
              <w:t>1</w:t>
            </w:r>
            <w:r w:rsidR="0016494E" w:rsidRPr="00FC741E">
              <w:rPr>
                <w:color w:val="000000"/>
                <w:szCs w:val="21"/>
              </w:rPr>
              <w:t>10</w:t>
            </w:r>
            <w:r w:rsidR="0016494E" w:rsidRPr="00FC741E">
              <w:rPr>
                <w:rFonts w:hint="eastAsia"/>
                <w:color w:val="000000"/>
                <w:szCs w:val="21"/>
              </w:rPr>
              <w:t>kV</w:t>
            </w:r>
            <w:r w:rsidR="0016494E" w:rsidRPr="00FC741E">
              <w:rPr>
                <w:color w:val="000000"/>
                <w:szCs w:val="21"/>
              </w:rPr>
              <w:t>变电站</w:t>
            </w:r>
            <w:r w:rsidR="0016494E" w:rsidRPr="00FC741E">
              <w:rPr>
                <w:rFonts w:hint="eastAsia"/>
                <w:color w:val="000000"/>
                <w:szCs w:val="21"/>
              </w:rPr>
              <w:t>新建</w:t>
            </w:r>
            <w:r w:rsidR="00E97CEE" w:rsidRPr="00FC741E">
              <w:rPr>
                <w:rFonts w:hint="eastAsia"/>
                <w:szCs w:val="21"/>
              </w:rPr>
              <w:t>工程施工废水主要为施工泥浆水、施工车辆及机械设备冲洗废水等，施工废水排入临时沉淀池，去除悬浮物后的废水循环使用不外排，沉渣定期清理。线路工程施工废水主要为杆塔基础、电缆通道等施工时产生的少量泥浆水，经临时沉淀池去除悬浮物后，循环使用不外排，沉渣定期清理。</w:t>
            </w:r>
          </w:p>
          <w:p w14:paraId="682B4685" w14:textId="46B14ABE"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施工阶段，将合理安排施工计划，</w:t>
            </w:r>
            <w:proofErr w:type="gramStart"/>
            <w:r w:rsidR="00ED2A9E" w:rsidRPr="00FC741E">
              <w:rPr>
                <w:rFonts w:hint="eastAsia"/>
                <w:color w:val="000000"/>
                <w:szCs w:val="21"/>
              </w:rPr>
              <w:t>利桥</w:t>
            </w:r>
            <w:proofErr w:type="gramEnd"/>
            <w:r w:rsidR="0016494E" w:rsidRPr="00FC741E">
              <w:rPr>
                <w:rFonts w:hint="eastAsia"/>
                <w:color w:val="000000"/>
                <w:szCs w:val="21"/>
              </w:rPr>
              <w:t>1</w:t>
            </w:r>
            <w:r w:rsidR="0016494E" w:rsidRPr="00FC741E">
              <w:rPr>
                <w:color w:val="000000"/>
                <w:szCs w:val="21"/>
              </w:rPr>
              <w:t>10</w:t>
            </w:r>
            <w:r w:rsidR="0016494E" w:rsidRPr="00FC741E">
              <w:rPr>
                <w:rFonts w:hint="eastAsia"/>
                <w:color w:val="000000"/>
                <w:szCs w:val="21"/>
              </w:rPr>
              <w:t>kV</w:t>
            </w:r>
            <w:r w:rsidR="0016494E" w:rsidRPr="00FC741E">
              <w:rPr>
                <w:color w:val="000000"/>
                <w:szCs w:val="21"/>
              </w:rPr>
              <w:t>变电站</w:t>
            </w:r>
            <w:r w:rsidRPr="00FC741E">
              <w:rPr>
                <w:rFonts w:hint="eastAsia"/>
                <w:szCs w:val="21"/>
              </w:rPr>
              <w:t>先行修建临时化粪池，并进行防渗处理，确保在贮存过程中不会渗漏</w:t>
            </w:r>
            <w:r w:rsidR="0016494E" w:rsidRPr="00FC741E">
              <w:rPr>
                <w:rFonts w:hint="eastAsia"/>
                <w:szCs w:val="21"/>
              </w:rPr>
              <w:t>，</w:t>
            </w:r>
            <w:r w:rsidRPr="00FC741E">
              <w:rPr>
                <w:rFonts w:hint="eastAsia"/>
                <w:szCs w:val="21"/>
              </w:rPr>
              <w:t>施工人员的生活污水经临时化粪池处理后定期清理，不外排。线路施工人员临时租用当地民房居住，产生的生活污水纳入当地污水处理系统，不外排。</w:t>
            </w:r>
          </w:p>
          <w:p w14:paraId="71F4EA6F" w14:textId="33941217" w:rsidR="0016494E" w:rsidRPr="00FC741E" w:rsidRDefault="00ED2A9E" w:rsidP="0016494E">
            <w:pPr>
              <w:adjustRightInd w:val="0"/>
              <w:snapToGrid w:val="0"/>
              <w:spacing w:line="360" w:lineRule="auto"/>
              <w:ind w:firstLineChars="200" w:firstLine="420"/>
              <w:rPr>
                <w:szCs w:val="21"/>
              </w:rPr>
            </w:pPr>
            <w:r w:rsidRPr="00FC741E">
              <w:rPr>
                <w:rFonts w:hint="eastAsia"/>
                <w:szCs w:val="21"/>
              </w:rPr>
              <w:t>塘头</w:t>
            </w:r>
            <w:r w:rsidR="0016494E" w:rsidRPr="00FC741E">
              <w:rPr>
                <w:rFonts w:hint="eastAsia"/>
                <w:szCs w:val="21"/>
              </w:rPr>
              <w:t>220kV</w:t>
            </w:r>
            <w:r w:rsidR="0016494E" w:rsidRPr="00FC741E">
              <w:rPr>
                <w:rFonts w:hint="eastAsia"/>
                <w:szCs w:val="21"/>
              </w:rPr>
              <w:t>变电站前期建有化粪池，在施工阶段，变电站施工人员产生的少量生活污水利用原有化粪池处理，定期清掏不外排；</w:t>
            </w:r>
            <w:proofErr w:type="gramStart"/>
            <w:r w:rsidR="0016494E" w:rsidRPr="00FC741E">
              <w:rPr>
                <w:rFonts w:hint="eastAsia"/>
                <w:color w:val="000000"/>
                <w:szCs w:val="21"/>
              </w:rPr>
              <w:t>本期仅</w:t>
            </w:r>
            <w:proofErr w:type="gramEnd"/>
            <w:r w:rsidR="0016494E" w:rsidRPr="00FC741E">
              <w:rPr>
                <w:rFonts w:hint="eastAsia"/>
                <w:color w:val="000000"/>
                <w:szCs w:val="21"/>
              </w:rPr>
              <w:t>在</w:t>
            </w:r>
            <w:r w:rsidR="0016494E" w:rsidRPr="00FC741E">
              <w:rPr>
                <w:rFonts w:hint="eastAsia"/>
                <w:color w:val="000000"/>
                <w:szCs w:val="21"/>
              </w:rPr>
              <w:t>1</w:t>
            </w:r>
            <w:r w:rsidR="0016494E" w:rsidRPr="00FC741E">
              <w:rPr>
                <w:color w:val="000000"/>
                <w:szCs w:val="21"/>
              </w:rPr>
              <w:t>10</w:t>
            </w:r>
            <w:r w:rsidR="0016494E" w:rsidRPr="00FC741E">
              <w:rPr>
                <w:rFonts w:hint="eastAsia"/>
                <w:color w:val="000000"/>
                <w:szCs w:val="21"/>
              </w:rPr>
              <w:t>kV</w:t>
            </w:r>
            <w:r w:rsidR="0016494E" w:rsidRPr="00FC741E">
              <w:rPr>
                <w:rFonts w:hint="eastAsia"/>
                <w:color w:val="000000"/>
                <w:szCs w:val="21"/>
              </w:rPr>
              <w:t>配电装置楼内扩建间隔，无施工废水产生。</w:t>
            </w:r>
          </w:p>
          <w:p w14:paraId="5F3D4930" w14:textId="77777777"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综上所述，本项目建设对周围水环境影响较小。</w:t>
            </w:r>
          </w:p>
          <w:p w14:paraId="4D2D8D5B" w14:textId="77777777" w:rsidR="00E97CEE" w:rsidRPr="00FC741E" w:rsidRDefault="00E97CEE" w:rsidP="004578A7">
            <w:pPr>
              <w:adjustRightInd w:val="0"/>
              <w:snapToGrid w:val="0"/>
              <w:spacing w:line="360" w:lineRule="auto"/>
              <w:rPr>
                <w:b/>
                <w:szCs w:val="21"/>
              </w:rPr>
            </w:pPr>
            <w:r w:rsidRPr="00FC741E">
              <w:rPr>
                <w:b/>
                <w:szCs w:val="21"/>
              </w:rPr>
              <w:t>4.2.5</w:t>
            </w:r>
            <w:r w:rsidRPr="00FC741E">
              <w:rPr>
                <w:b/>
                <w:szCs w:val="21"/>
              </w:rPr>
              <w:t>施工期固体废物环境影响分析</w:t>
            </w:r>
          </w:p>
          <w:p w14:paraId="6794AA82" w14:textId="609C1E2A"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施工期的固体废物主要包括建筑垃圾、施工人员的生活垃圾，以及拆除原杆塔产生的</w:t>
            </w:r>
            <w:r w:rsidR="00A14B29" w:rsidRPr="00FC741E">
              <w:rPr>
                <w:rFonts w:hint="eastAsia"/>
                <w:szCs w:val="21"/>
              </w:rPr>
              <w:t>旧导线、杆塔</w:t>
            </w:r>
            <w:r w:rsidRPr="00FC741E">
              <w:rPr>
                <w:rFonts w:hint="eastAsia"/>
                <w:szCs w:val="21"/>
              </w:rPr>
              <w:t>、建筑垃圾等；施工产生的建筑垃圾若不妥善处置会产生水土流失等环境影响，产生的生活垃圾若不妥善处置则不仅污染环境而且破坏景观。</w:t>
            </w:r>
          </w:p>
          <w:p w14:paraId="4D5E1DE2" w14:textId="77777777" w:rsidR="00E97CEE" w:rsidRPr="00FC741E" w:rsidRDefault="00E97CEE" w:rsidP="004578A7">
            <w:pPr>
              <w:adjustRightInd w:val="0"/>
              <w:snapToGrid w:val="0"/>
              <w:spacing w:line="360" w:lineRule="auto"/>
              <w:ind w:firstLineChars="200" w:firstLine="420"/>
              <w:rPr>
                <w:szCs w:val="21"/>
              </w:rPr>
            </w:pPr>
            <w:r w:rsidRPr="00FC741E">
              <w:rPr>
                <w:rFonts w:hint="eastAsia"/>
                <w:szCs w:val="21"/>
              </w:rPr>
              <w:lastRenderedPageBreak/>
              <w:t>施工过程中的建筑垃圾和生活垃圾分别收集堆放；挖填方尽量做到土石方平衡，对不能平衡的弃土弃渣以及其他建筑垃圾及时清运，并委托相关单位运送至指定受纳场地；生活垃圾及时清运，交由环卫系统处理。</w:t>
            </w:r>
          </w:p>
          <w:p w14:paraId="2EAD4D15" w14:textId="6CA3BD25"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拆除原</w:t>
            </w:r>
            <w:r w:rsidRPr="00FC741E">
              <w:rPr>
                <w:rFonts w:hint="eastAsia"/>
                <w:szCs w:val="21"/>
              </w:rPr>
              <w:t>1</w:t>
            </w:r>
            <w:r w:rsidRPr="00FC741E">
              <w:rPr>
                <w:szCs w:val="21"/>
              </w:rPr>
              <w:t>10</w:t>
            </w:r>
            <w:r w:rsidRPr="00FC741E">
              <w:rPr>
                <w:rFonts w:hint="eastAsia"/>
                <w:szCs w:val="21"/>
              </w:rPr>
              <w:t>kV</w:t>
            </w:r>
            <w:r w:rsidRPr="00FC741E">
              <w:rPr>
                <w:rFonts w:hint="eastAsia"/>
                <w:szCs w:val="21"/>
              </w:rPr>
              <w:t>架空线路产生</w:t>
            </w:r>
            <w:proofErr w:type="gramStart"/>
            <w:r w:rsidRPr="00FC741E">
              <w:rPr>
                <w:rFonts w:hint="eastAsia"/>
                <w:szCs w:val="21"/>
              </w:rPr>
              <w:t>的</w:t>
            </w:r>
            <w:r w:rsidR="00A14B29" w:rsidRPr="00FC741E">
              <w:rPr>
                <w:rFonts w:hint="eastAsia"/>
                <w:szCs w:val="21"/>
              </w:rPr>
              <w:t>旧</w:t>
            </w:r>
            <w:r w:rsidRPr="00FC741E">
              <w:rPr>
                <w:rFonts w:hint="eastAsia"/>
                <w:szCs w:val="21"/>
              </w:rPr>
              <w:t>导地线</w:t>
            </w:r>
            <w:proofErr w:type="gramEnd"/>
            <w:r w:rsidRPr="00FC741E">
              <w:rPr>
                <w:rFonts w:hint="eastAsia"/>
                <w:szCs w:val="21"/>
              </w:rPr>
              <w:t>、杆塔由建设单位回收处置，产生的建筑垃圾及时清运，并委托相关单位运送至指定受纳场地。</w:t>
            </w:r>
          </w:p>
          <w:p w14:paraId="4972DA46" w14:textId="77777777"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采取上述措施后，施工期产生的固体废物对环境影响较小。</w:t>
            </w:r>
          </w:p>
          <w:p w14:paraId="562C7962" w14:textId="77777777" w:rsidR="00E97CEE" w:rsidRPr="00FC741E" w:rsidRDefault="00E97CEE" w:rsidP="004578A7">
            <w:pPr>
              <w:adjustRightInd w:val="0"/>
              <w:snapToGrid w:val="0"/>
              <w:spacing w:line="360" w:lineRule="auto"/>
              <w:ind w:firstLineChars="200" w:firstLine="422"/>
              <w:rPr>
                <w:bCs/>
                <w:szCs w:val="21"/>
              </w:rPr>
            </w:pPr>
            <w:r w:rsidRPr="00FC741E">
              <w:rPr>
                <w:b/>
                <w:szCs w:val="21"/>
              </w:rPr>
              <w:t>综上所述，通过采取上述施工期污染防治措施，并加强施工管理，本项目在施工期的环境影响是短暂的，对周围环境影响较小。</w:t>
            </w:r>
          </w:p>
        </w:tc>
      </w:tr>
      <w:tr w:rsidR="00E97CEE" w:rsidRPr="00FC741E" w14:paraId="14EDE642" w14:textId="77777777" w:rsidTr="00F50665">
        <w:trPr>
          <w:trHeight w:val="274"/>
          <w:jc w:val="center"/>
        </w:trPr>
        <w:tc>
          <w:tcPr>
            <w:tcW w:w="159" w:type="pct"/>
            <w:tcMar>
              <w:left w:w="28" w:type="dxa"/>
              <w:right w:w="28" w:type="dxa"/>
            </w:tcMar>
            <w:vAlign w:val="center"/>
          </w:tcPr>
          <w:p w14:paraId="514F943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0153F4F" w14:textId="77777777" w:rsidR="00C6296F" w:rsidRPr="00FC741E" w:rsidRDefault="00C6296F"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EC582A3" w14:textId="77777777" w:rsidR="00C6296F" w:rsidRPr="00FC741E" w:rsidRDefault="00C6296F"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F5CD5DD" w14:textId="77777777" w:rsidR="00C6296F" w:rsidRPr="00FC741E" w:rsidRDefault="00C6296F"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9B57831"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1F128F5"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FF084D5"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3A2AB55"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5C95B5F"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24E95EC"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1F051C"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5B6F97"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7F86D73" w14:textId="77777777" w:rsidR="00785F6B" w:rsidRPr="00FC741E" w:rsidRDefault="00785F6B"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78D666" w14:textId="77777777" w:rsidR="002D6826" w:rsidRPr="00FC741E" w:rsidRDefault="002D6826"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D8EA530" w14:textId="77777777" w:rsidR="002D6826" w:rsidRPr="00FC741E" w:rsidRDefault="002D6826"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F666F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2BD8DFC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A0EC62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3D51B6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189896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468EA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7F3E99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355629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DB33DE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05B050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EDD9E2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7096DF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FCBE20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BAC510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CAD9C3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B4EAA9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3F26C8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DC4FB0E"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AD2A3A4"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146B4F4"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097FD77"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87520FF"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3A3E4CD"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B977A68"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5635ADB"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2F519D3" w14:textId="77777777" w:rsidR="0041362A" w:rsidRPr="00FC741E" w:rsidRDefault="0041362A"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E538A5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5F027D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3642D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83E5F09"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1573CCD"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93AE20E"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DED4E47"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3A7F992"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D24572B"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AAD4992"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3227186"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09758CC"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C455228"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BF7DCCD"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BB4315F" w14:textId="77777777" w:rsidR="001C7B64" w:rsidRPr="00FC741E" w:rsidRDefault="001C7B64"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2B244C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C05595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244035C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E5C7D9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4B09A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2BF53C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0FD743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65F94E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BDF591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269FA5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6B6730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06720E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F65ACC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AA177D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F7EC25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CF1E0D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64B672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5C1354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025FD8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C7AD22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EDD9E1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70632A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3D295F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0CF5E3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E5E8D7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C66097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186D29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C4A681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D88F84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AA98A3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5294D4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C85A38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DE082D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908161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643919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934708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BCC858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02BCAF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B16125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8C963D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1076A8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48F4EF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8D5D00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D9A2BA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E8A805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6B349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5CC952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82403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3E6B9C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0570DC1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5B7E99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B894F8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BBAED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42EBFE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083CB7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B208A7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A6BC31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328A32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908A9F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C6C966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CD215E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9F12C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B9FA67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6C31FF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6AD4E2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9CBDD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52C6C8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44C351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A9D4FC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00972E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58924C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55275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2D1D7F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756150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C70F3A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43F0B6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1A4624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A5C0A8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80D903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B63B69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B60F32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6F1F7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C171A2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D53490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F25498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E48403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D548F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55C04C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6309EE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24D2F3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618C09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EA0835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1601790" w14:textId="77777777" w:rsidR="001D103D" w:rsidRPr="00FC741E" w:rsidRDefault="001D103D"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C67C79E" w14:textId="77777777" w:rsidR="001D103D" w:rsidRPr="00FC741E" w:rsidRDefault="001D103D"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EDBACC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0C80E22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771D0E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68381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D3C7BB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63A9B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E73E50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F26BD2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C323E3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E8938F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5B411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4DD9FC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54819A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A0D96A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65A57B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E404D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09A5B3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CAAF04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4D1B33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BD4949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554BE9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F1FA18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B85BF7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50F343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353D33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1DBA52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25B826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BA704A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401C47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CB0E4D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946D6A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DA4BAD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3A1FBC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3AE9B31" w14:textId="77777777" w:rsidR="00F115B8" w:rsidRPr="00FC741E" w:rsidRDefault="00F115B8"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08DA9A3" w14:textId="77777777" w:rsidR="00F115B8" w:rsidRPr="00FC741E" w:rsidRDefault="00F115B8"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23580CC" w14:textId="77777777" w:rsidR="00F115B8" w:rsidRPr="00FC741E" w:rsidRDefault="00F115B8"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0E00592" w14:textId="77777777" w:rsidR="00F115B8" w:rsidRPr="00FC741E" w:rsidRDefault="00F115B8"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CD1EA5A" w14:textId="77777777" w:rsidR="00F115B8" w:rsidRPr="00FC741E" w:rsidRDefault="00F115B8"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8455B1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7C51C2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FD531D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0E52DA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315AD9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31B0999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F00669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6C353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B42B66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95C806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CB7F53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84654F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36140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EAAD59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ACFD5A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244F19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9F4F9F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627010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15E4FA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A221CF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9BE407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6A60C5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B35203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022461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DE86F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05692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F9EE22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56DAE8" w14:textId="77777777" w:rsidR="00E97CEE" w:rsidRPr="00FC741E" w:rsidRDefault="00E97CEE" w:rsidP="00E546CD">
            <w:pPr>
              <w:pStyle w:val="afa"/>
              <w:adjustRightInd w:val="0"/>
              <w:snapToGrid w:val="0"/>
              <w:spacing w:before="0" w:beforeAutospacing="0" w:after="0" w:afterAutospacing="0"/>
              <w:jc w:val="center"/>
              <w:rPr>
                <w:rFonts w:hint="eastAsia"/>
              </w:rPr>
            </w:pPr>
          </w:p>
          <w:p w14:paraId="43F42D62" w14:textId="77777777" w:rsidR="003E1B38" w:rsidRPr="00FC741E" w:rsidRDefault="003E1B38" w:rsidP="00E546CD">
            <w:pPr>
              <w:pStyle w:val="afa"/>
              <w:adjustRightInd w:val="0"/>
              <w:snapToGrid w:val="0"/>
              <w:spacing w:before="0" w:beforeAutospacing="0" w:after="0" w:afterAutospacing="0"/>
              <w:jc w:val="center"/>
              <w:rPr>
                <w:rFonts w:hint="eastAsia"/>
              </w:rPr>
            </w:pPr>
          </w:p>
          <w:p w14:paraId="097DE990"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E75EE70"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491036"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6FFB313"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A859002"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0F267BC"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E8243F4"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675CB5F"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007CC4A"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634DF05"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55C75C6"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71ECDD3"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3CAE788"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A20F1A6"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5D4491"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E1C2BF7"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9CF92E6"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B43583F"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19D48CC"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29FE80C5"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39EC40F"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CD439A9"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4B4C371"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5BA7E9E"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E9878ED"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A63C397"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05320C5"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EC20107"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3AE4FAC"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1335186"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8CB6BED"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EF852D2"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78DEF18"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B1A5D62"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EF84661"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FEF28C9"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4FC7AB7"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4FC9433" w14:textId="77777777" w:rsidR="003E1B38" w:rsidRPr="00FC741E" w:rsidRDefault="003E1B38" w:rsidP="003E1B38">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AA9EF46" w14:textId="77777777" w:rsidR="003E1B38" w:rsidRPr="00FC741E" w:rsidRDefault="003E1B38" w:rsidP="00E546CD">
            <w:pPr>
              <w:pStyle w:val="afa"/>
              <w:adjustRightInd w:val="0"/>
              <w:snapToGrid w:val="0"/>
              <w:spacing w:before="0" w:beforeAutospacing="0" w:after="0" w:afterAutospacing="0"/>
              <w:jc w:val="center"/>
              <w:rPr>
                <w:rFonts w:hint="eastAsia"/>
              </w:rPr>
            </w:pPr>
          </w:p>
          <w:p w14:paraId="1A8D2218" w14:textId="77777777" w:rsidR="003E1B38" w:rsidRPr="00FC741E" w:rsidRDefault="003E1B38" w:rsidP="00E546CD">
            <w:pPr>
              <w:pStyle w:val="afa"/>
              <w:adjustRightInd w:val="0"/>
              <w:snapToGrid w:val="0"/>
              <w:spacing w:before="0" w:beforeAutospacing="0" w:after="0" w:afterAutospacing="0"/>
              <w:jc w:val="center"/>
              <w:rPr>
                <w:rFonts w:hint="eastAsia"/>
              </w:rPr>
            </w:pPr>
          </w:p>
          <w:p w14:paraId="778BB9B0" w14:textId="77777777" w:rsidR="003E1B38" w:rsidRPr="00FC741E" w:rsidRDefault="003E1B38" w:rsidP="00BE4FB1">
            <w:pPr>
              <w:pStyle w:val="afa"/>
              <w:adjustRightInd w:val="0"/>
              <w:snapToGrid w:val="0"/>
              <w:spacing w:before="0" w:beforeAutospacing="0" w:after="0" w:afterAutospacing="0"/>
              <w:jc w:val="center"/>
              <w:rPr>
                <w:rFonts w:hint="eastAsia"/>
              </w:rPr>
            </w:pPr>
          </w:p>
        </w:tc>
        <w:tc>
          <w:tcPr>
            <w:tcW w:w="4841" w:type="pct"/>
          </w:tcPr>
          <w:p w14:paraId="465F8BBC" w14:textId="77777777" w:rsidR="00E97CEE" w:rsidRPr="00FC741E" w:rsidRDefault="00E97CEE" w:rsidP="004578A7">
            <w:pPr>
              <w:adjustRightInd w:val="0"/>
              <w:snapToGrid w:val="0"/>
              <w:rPr>
                <w:b/>
                <w:kern w:val="0"/>
                <w:szCs w:val="21"/>
              </w:rPr>
            </w:pPr>
            <w:r w:rsidRPr="00FC741E">
              <w:rPr>
                <w:b/>
                <w:kern w:val="0"/>
                <w:szCs w:val="21"/>
              </w:rPr>
              <w:lastRenderedPageBreak/>
              <w:t xml:space="preserve">4.3 </w:t>
            </w:r>
            <w:r w:rsidRPr="00FC741E">
              <w:rPr>
                <w:b/>
                <w:kern w:val="0"/>
                <w:szCs w:val="21"/>
              </w:rPr>
              <w:t>运营</w:t>
            </w:r>
            <w:proofErr w:type="gramStart"/>
            <w:r w:rsidRPr="00FC741E">
              <w:rPr>
                <w:b/>
                <w:kern w:val="0"/>
                <w:szCs w:val="21"/>
              </w:rPr>
              <w:t>期产污</w:t>
            </w:r>
            <w:proofErr w:type="gramEnd"/>
            <w:r w:rsidRPr="00FC741E">
              <w:rPr>
                <w:b/>
                <w:kern w:val="0"/>
                <w:szCs w:val="21"/>
              </w:rPr>
              <w:t>环节分析</w:t>
            </w:r>
          </w:p>
          <w:p w14:paraId="5A809804" w14:textId="77777777" w:rsidR="00E97CEE" w:rsidRPr="00FC741E" w:rsidRDefault="00E97CEE" w:rsidP="004578A7">
            <w:pPr>
              <w:adjustRightInd w:val="0"/>
              <w:snapToGrid w:val="0"/>
              <w:spacing w:beforeLines="50" w:before="120" w:line="360" w:lineRule="auto"/>
              <w:ind w:firstLineChars="200" w:firstLine="420"/>
              <w:rPr>
                <w:szCs w:val="21"/>
              </w:rPr>
            </w:pPr>
            <w:r w:rsidRPr="00FC741E">
              <w:rPr>
                <w:szCs w:val="21"/>
              </w:rPr>
              <w:t>（</w:t>
            </w:r>
            <w:r w:rsidRPr="00FC741E">
              <w:rPr>
                <w:szCs w:val="21"/>
              </w:rPr>
              <w:t>1</w:t>
            </w:r>
            <w:r w:rsidRPr="00FC741E">
              <w:rPr>
                <w:szCs w:val="21"/>
              </w:rPr>
              <w:t>）电磁</w:t>
            </w:r>
            <w:r w:rsidRPr="00FC741E">
              <w:rPr>
                <w:rFonts w:hint="eastAsia"/>
                <w:szCs w:val="21"/>
              </w:rPr>
              <w:t>环境</w:t>
            </w:r>
          </w:p>
          <w:p w14:paraId="1254C0CD" w14:textId="5033DA03"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变电站及输电线路在运行过程中，由于电压等级较高，带电结构中存在电荷，因此会在周围产生一定强度的工频电场，同时由于电流的存在，在带电结构周围会产生交变的工频磁场。</w:t>
            </w:r>
          </w:p>
          <w:p w14:paraId="587528CD" w14:textId="77777777" w:rsidR="00E97CEE" w:rsidRPr="00FC741E" w:rsidRDefault="00E97CEE" w:rsidP="004578A7">
            <w:pPr>
              <w:adjustRightInd w:val="0"/>
              <w:snapToGrid w:val="0"/>
              <w:spacing w:line="360" w:lineRule="auto"/>
              <w:ind w:firstLineChars="200" w:firstLine="420"/>
              <w:rPr>
                <w:szCs w:val="21"/>
              </w:rPr>
            </w:pPr>
            <w:r w:rsidRPr="00FC741E">
              <w:rPr>
                <w:szCs w:val="21"/>
              </w:rPr>
              <w:t>（</w:t>
            </w:r>
            <w:r w:rsidRPr="00FC741E">
              <w:rPr>
                <w:szCs w:val="21"/>
              </w:rPr>
              <w:t>2</w:t>
            </w:r>
            <w:r w:rsidRPr="00FC741E">
              <w:rPr>
                <w:szCs w:val="21"/>
              </w:rPr>
              <w:t>）</w:t>
            </w:r>
            <w:r w:rsidRPr="00FC741E">
              <w:rPr>
                <w:rFonts w:hint="eastAsia"/>
                <w:szCs w:val="21"/>
              </w:rPr>
              <w:t>声环境</w:t>
            </w:r>
          </w:p>
          <w:p w14:paraId="21AB2062" w14:textId="4E7F676F" w:rsidR="00E97CEE" w:rsidRPr="00FC741E" w:rsidRDefault="005C3037" w:rsidP="004578A7">
            <w:pPr>
              <w:adjustRightInd w:val="0"/>
              <w:snapToGrid w:val="0"/>
              <w:spacing w:line="360" w:lineRule="auto"/>
              <w:ind w:firstLineChars="200" w:firstLine="420"/>
              <w:rPr>
                <w:szCs w:val="21"/>
              </w:rPr>
            </w:pPr>
            <w:r w:rsidRPr="00FC741E">
              <w:rPr>
                <w:rFonts w:hint="eastAsia"/>
                <w:szCs w:val="21"/>
              </w:rPr>
              <w:t>本期</w:t>
            </w:r>
            <w:proofErr w:type="gramStart"/>
            <w:r w:rsidRPr="00FC741E">
              <w:rPr>
                <w:rFonts w:hint="eastAsia"/>
                <w:szCs w:val="21"/>
              </w:rPr>
              <w:t>新建</w:t>
            </w:r>
            <w:r w:rsidR="009675DF" w:rsidRPr="00FC741E">
              <w:rPr>
                <w:rFonts w:hint="eastAsia"/>
                <w:szCs w:val="21"/>
              </w:rPr>
              <w:t>利桥</w:t>
            </w:r>
            <w:proofErr w:type="gramEnd"/>
            <w:r w:rsidRPr="00FC741E">
              <w:rPr>
                <w:rFonts w:hint="eastAsia"/>
                <w:szCs w:val="21"/>
              </w:rPr>
              <w:t>1</w:t>
            </w:r>
            <w:r w:rsidRPr="00FC741E">
              <w:rPr>
                <w:szCs w:val="21"/>
              </w:rPr>
              <w:t>10</w:t>
            </w:r>
            <w:r w:rsidRPr="00FC741E">
              <w:rPr>
                <w:rFonts w:hint="eastAsia"/>
                <w:szCs w:val="21"/>
              </w:rPr>
              <w:t>kV</w:t>
            </w:r>
            <w:r w:rsidR="00E97CEE" w:rsidRPr="00FC741E">
              <w:rPr>
                <w:rFonts w:hint="eastAsia"/>
                <w:szCs w:val="21"/>
              </w:rPr>
              <w:t>变电站运行期间的可听噪声主要来自主变压器</w:t>
            </w:r>
            <w:r w:rsidR="00A14B29" w:rsidRPr="00FC741E">
              <w:rPr>
                <w:rFonts w:hint="eastAsia"/>
                <w:szCs w:val="21"/>
              </w:rPr>
              <w:t>、轴流风机</w:t>
            </w:r>
            <w:r w:rsidR="00E97CEE" w:rsidRPr="00FC741E">
              <w:rPr>
                <w:rFonts w:hint="eastAsia"/>
                <w:szCs w:val="21"/>
              </w:rPr>
              <w:t>所产生的机械噪声；架空输电线路噪声主要是由导线、金具及绝缘子的电晕放电产生。</w:t>
            </w:r>
          </w:p>
          <w:p w14:paraId="51108EEC" w14:textId="6188ADCE" w:rsidR="005C3037" w:rsidRPr="00FC741E" w:rsidRDefault="005C3037" w:rsidP="005C3037">
            <w:pPr>
              <w:adjustRightInd w:val="0"/>
              <w:snapToGrid w:val="0"/>
              <w:spacing w:line="360" w:lineRule="auto"/>
              <w:ind w:firstLineChars="200" w:firstLine="420"/>
              <w:rPr>
                <w:szCs w:val="21"/>
              </w:rPr>
            </w:pPr>
            <w:proofErr w:type="gramStart"/>
            <w:r w:rsidRPr="00FC741E">
              <w:rPr>
                <w:rFonts w:hint="eastAsia"/>
                <w:szCs w:val="21"/>
              </w:rPr>
              <w:t>本期仅</w:t>
            </w:r>
            <w:proofErr w:type="gramEnd"/>
            <w:r w:rsidRPr="00FC741E">
              <w:rPr>
                <w:rFonts w:hint="eastAsia"/>
                <w:szCs w:val="21"/>
              </w:rPr>
              <w:t>在</w:t>
            </w:r>
            <w:r w:rsidR="009675DF"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w:t>
            </w:r>
            <w:r w:rsidRPr="00FC741E">
              <w:rPr>
                <w:szCs w:val="21"/>
              </w:rPr>
              <w:t>11</w:t>
            </w:r>
            <w:r w:rsidRPr="00FC741E">
              <w:rPr>
                <w:rFonts w:hint="eastAsia"/>
                <w:szCs w:val="21"/>
              </w:rPr>
              <w:t>0kV</w:t>
            </w:r>
            <w:r w:rsidRPr="00FC741E">
              <w:rPr>
                <w:rFonts w:hint="eastAsia"/>
                <w:szCs w:val="21"/>
              </w:rPr>
              <w:t>配电装置楼内扩建</w:t>
            </w:r>
            <w:r w:rsidRPr="00FC741E">
              <w:rPr>
                <w:szCs w:val="21"/>
              </w:rPr>
              <w:t>2</w:t>
            </w:r>
            <w:r w:rsidRPr="00FC741E">
              <w:rPr>
                <w:rFonts w:hint="eastAsia"/>
                <w:szCs w:val="21"/>
              </w:rPr>
              <w:t>个出线间隔，</w:t>
            </w:r>
            <w:proofErr w:type="gramStart"/>
            <w:r w:rsidRPr="00FC741E">
              <w:rPr>
                <w:rFonts w:hint="eastAsia"/>
                <w:szCs w:val="21"/>
              </w:rPr>
              <w:t>不</w:t>
            </w:r>
            <w:proofErr w:type="gramEnd"/>
            <w:r w:rsidRPr="00FC741E">
              <w:rPr>
                <w:rFonts w:hint="eastAsia"/>
                <w:szCs w:val="21"/>
              </w:rPr>
              <w:t>新增噪声源。</w:t>
            </w:r>
          </w:p>
          <w:p w14:paraId="3D061642" w14:textId="680AD133"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根据《环境影响评价技术导则</w:t>
            </w:r>
            <w:r w:rsidRPr="00FC741E">
              <w:rPr>
                <w:rFonts w:hint="eastAsia"/>
                <w:szCs w:val="21"/>
              </w:rPr>
              <w:t xml:space="preserve"> </w:t>
            </w:r>
            <w:r w:rsidRPr="00FC741E">
              <w:rPr>
                <w:rFonts w:hint="eastAsia"/>
                <w:szCs w:val="21"/>
              </w:rPr>
              <w:t>输变电》</w:t>
            </w:r>
            <w:r w:rsidRPr="00FC741E">
              <w:rPr>
                <w:szCs w:val="21"/>
              </w:rPr>
              <w:t>（</w:t>
            </w:r>
            <w:r w:rsidRPr="00FC741E">
              <w:rPr>
                <w:rFonts w:hint="eastAsia"/>
                <w:szCs w:val="21"/>
              </w:rPr>
              <w:t>HJ24-2020</w:t>
            </w:r>
            <w:r w:rsidRPr="00FC741E">
              <w:rPr>
                <w:szCs w:val="21"/>
              </w:rPr>
              <w:t>）</w:t>
            </w:r>
            <w:r w:rsidRPr="00FC741E">
              <w:rPr>
                <w:rFonts w:hint="eastAsia"/>
                <w:szCs w:val="21"/>
              </w:rPr>
              <w:t>，</w:t>
            </w:r>
            <w:r w:rsidRPr="00FC741E">
              <w:rPr>
                <w:rFonts w:hint="eastAsia"/>
                <w:szCs w:val="21"/>
              </w:rPr>
              <w:t>110kV</w:t>
            </w:r>
            <w:r w:rsidRPr="00FC741E">
              <w:rPr>
                <w:rFonts w:hint="eastAsia"/>
                <w:szCs w:val="21"/>
              </w:rPr>
              <w:t>地下电缆线路不进行声环境影响评价。</w:t>
            </w:r>
          </w:p>
          <w:p w14:paraId="2D90C6D5" w14:textId="77777777" w:rsidR="00E97CEE" w:rsidRPr="00FC741E" w:rsidRDefault="00E97CEE" w:rsidP="004578A7">
            <w:pPr>
              <w:adjustRightInd w:val="0"/>
              <w:snapToGrid w:val="0"/>
              <w:spacing w:line="360" w:lineRule="auto"/>
              <w:ind w:firstLineChars="200" w:firstLine="420"/>
              <w:rPr>
                <w:szCs w:val="21"/>
              </w:rPr>
            </w:pPr>
            <w:r w:rsidRPr="00FC741E">
              <w:rPr>
                <w:szCs w:val="21"/>
              </w:rPr>
              <w:t>（</w:t>
            </w:r>
            <w:r w:rsidRPr="00FC741E">
              <w:rPr>
                <w:szCs w:val="21"/>
              </w:rPr>
              <w:t>3</w:t>
            </w:r>
            <w:r w:rsidRPr="00FC741E">
              <w:rPr>
                <w:szCs w:val="21"/>
              </w:rPr>
              <w:t>）</w:t>
            </w:r>
            <w:r w:rsidRPr="00FC741E">
              <w:rPr>
                <w:rFonts w:hint="eastAsia"/>
                <w:szCs w:val="21"/>
              </w:rPr>
              <w:t>生态</w:t>
            </w:r>
          </w:p>
          <w:p w14:paraId="26289F97" w14:textId="77777777" w:rsidR="00E97CEE" w:rsidRPr="00FC741E" w:rsidRDefault="00E97CEE" w:rsidP="004578A7">
            <w:pPr>
              <w:adjustRightInd w:val="0"/>
              <w:snapToGrid w:val="0"/>
              <w:spacing w:line="360" w:lineRule="auto"/>
              <w:ind w:firstLineChars="200" w:firstLine="420"/>
              <w:rPr>
                <w:color w:val="000000"/>
                <w:szCs w:val="21"/>
              </w:rPr>
            </w:pPr>
            <w:r w:rsidRPr="00FC741E">
              <w:rPr>
                <w:rFonts w:hint="eastAsia"/>
                <w:szCs w:val="21"/>
              </w:rPr>
              <w:t>输变电工程运行产生的工频电场强度、工频磁感应强度和噪声等均较小，对项目周边的动、植物基本无影响。</w:t>
            </w:r>
          </w:p>
          <w:p w14:paraId="7F7F1EE5" w14:textId="77777777" w:rsidR="00E97CEE" w:rsidRPr="00FC741E" w:rsidRDefault="00E97CEE" w:rsidP="004578A7">
            <w:pPr>
              <w:adjustRightInd w:val="0"/>
              <w:snapToGrid w:val="0"/>
              <w:spacing w:line="360" w:lineRule="auto"/>
              <w:ind w:firstLineChars="200" w:firstLine="420"/>
              <w:rPr>
                <w:szCs w:val="21"/>
              </w:rPr>
            </w:pPr>
            <w:r w:rsidRPr="00FC741E">
              <w:rPr>
                <w:szCs w:val="21"/>
              </w:rPr>
              <w:t>（</w:t>
            </w:r>
            <w:r w:rsidRPr="00FC741E">
              <w:rPr>
                <w:szCs w:val="21"/>
              </w:rPr>
              <w:t>4</w:t>
            </w:r>
            <w:r w:rsidRPr="00FC741E">
              <w:rPr>
                <w:szCs w:val="21"/>
              </w:rPr>
              <w:t>）</w:t>
            </w:r>
            <w:r w:rsidRPr="00FC741E">
              <w:rPr>
                <w:rFonts w:hint="eastAsia"/>
                <w:szCs w:val="21"/>
              </w:rPr>
              <w:t>水环境</w:t>
            </w:r>
          </w:p>
          <w:p w14:paraId="4AD13C7D" w14:textId="09809A27"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本</w:t>
            </w:r>
            <w:proofErr w:type="gramStart"/>
            <w:r w:rsidRPr="00FC741E">
              <w:rPr>
                <w:rFonts w:hint="eastAsia"/>
                <w:szCs w:val="21"/>
              </w:rPr>
              <w:t>项目</w:t>
            </w:r>
            <w:r w:rsidR="00785F6B" w:rsidRPr="00FC741E">
              <w:rPr>
                <w:rFonts w:hint="eastAsia"/>
                <w:szCs w:val="21"/>
              </w:rPr>
              <w:t>利桥</w:t>
            </w:r>
            <w:proofErr w:type="gramEnd"/>
            <w:r w:rsidRPr="00FC741E">
              <w:rPr>
                <w:rFonts w:hint="eastAsia"/>
                <w:szCs w:val="21"/>
              </w:rPr>
              <w:t>1</w:t>
            </w:r>
            <w:r w:rsidRPr="00FC741E">
              <w:rPr>
                <w:szCs w:val="21"/>
              </w:rPr>
              <w:t>10</w:t>
            </w:r>
            <w:r w:rsidRPr="00FC741E">
              <w:rPr>
                <w:rFonts w:hint="eastAsia"/>
                <w:szCs w:val="21"/>
              </w:rPr>
              <w:t>k</w:t>
            </w:r>
            <w:r w:rsidRPr="00FC741E">
              <w:rPr>
                <w:szCs w:val="21"/>
              </w:rPr>
              <w:t>V</w:t>
            </w:r>
            <w:r w:rsidRPr="00FC741E">
              <w:rPr>
                <w:rFonts w:hint="eastAsia"/>
                <w:szCs w:val="21"/>
              </w:rPr>
              <w:t>变电站无人值班，运行期间产生的废水主要为巡检等工作人员产生的少量生活污水，输电线路运行期无废污水产生。</w:t>
            </w:r>
          </w:p>
          <w:p w14:paraId="592F736A" w14:textId="7E5FFDEC" w:rsidR="005C3037" w:rsidRPr="00FC741E" w:rsidRDefault="005C3037" w:rsidP="005C3037">
            <w:pPr>
              <w:adjustRightInd w:val="0"/>
              <w:snapToGrid w:val="0"/>
              <w:spacing w:line="360" w:lineRule="auto"/>
              <w:ind w:firstLineChars="200" w:firstLine="420"/>
              <w:rPr>
                <w:szCs w:val="21"/>
              </w:rPr>
            </w:pPr>
            <w:proofErr w:type="gramStart"/>
            <w:r w:rsidRPr="00FC741E">
              <w:rPr>
                <w:rFonts w:hint="eastAsia"/>
                <w:szCs w:val="21"/>
              </w:rPr>
              <w:t>本期仅</w:t>
            </w:r>
            <w:proofErr w:type="gramEnd"/>
            <w:r w:rsidRPr="00FC741E">
              <w:rPr>
                <w:rFonts w:hint="eastAsia"/>
                <w:szCs w:val="21"/>
              </w:rPr>
              <w:t>在</w:t>
            </w:r>
            <w:r w:rsidR="00785F6B"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w:t>
            </w:r>
            <w:r w:rsidRPr="00FC741E">
              <w:rPr>
                <w:szCs w:val="21"/>
              </w:rPr>
              <w:t>11</w:t>
            </w:r>
            <w:r w:rsidRPr="00FC741E">
              <w:rPr>
                <w:rFonts w:hint="eastAsia"/>
                <w:szCs w:val="21"/>
              </w:rPr>
              <w:t>0kV</w:t>
            </w:r>
            <w:r w:rsidRPr="00FC741E">
              <w:rPr>
                <w:rFonts w:hint="eastAsia"/>
                <w:szCs w:val="21"/>
              </w:rPr>
              <w:t>配电装置楼内扩建</w:t>
            </w:r>
            <w:r w:rsidRPr="00FC741E">
              <w:rPr>
                <w:szCs w:val="21"/>
              </w:rPr>
              <w:t>2</w:t>
            </w:r>
            <w:r w:rsidRPr="00FC741E">
              <w:rPr>
                <w:rFonts w:hint="eastAsia"/>
                <w:szCs w:val="21"/>
              </w:rPr>
              <w:t>个出线间隔，</w:t>
            </w:r>
            <w:proofErr w:type="gramStart"/>
            <w:r w:rsidRPr="00FC741E">
              <w:rPr>
                <w:rFonts w:hint="eastAsia"/>
                <w:szCs w:val="21"/>
              </w:rPr>
              <w:t>不</w:t>
            </w:r>
            <w:proofErr w:type="gramEnd"/>
            <w:r w:rsidRPr="00FC741E">
              <w:rPr>
                <w:rFonts w:hint="eastAsia"/>
                <w:szCs w:val="21"/>
              </w:rPr>
              <w:t>新增工作人员，</w:t>
            </w:r>
            <w:proofErr w:type="gramStart"/>
            <w:r w:rsidRPr="00FC741E">
              <w:rPr>
                <w:rFonts w:hint="eastAsia"/>
                <w:szCs w:val="21"/>
              </w:rPr>
              <w:t>不</w:t>
            </w:r>
            <w:proofErr w:type="gramEnd"/>
            <w:r w:rsidRPr="00FC741E">
              <w:rPr>
                <w:rFonts w:hint="eastAsia"/>
                <w:szCs w:val="21"/>
              </w:rPr>
              <w:t>新增生活污水产生量。</w:t>
            </w:r>
          </w:p>
          <w:p w14:paraId="580A66A5" w14:textId="77777777" w:rsidR="00E97CEE" w:rsidRPr="00FC741E" w:rsidRDefault="00E97CEE" w:rsidP="004578A7">
            <w:pPr>
              <w:adjustRightInd w:val="0"/>
              <w:snapToGrid w:val="0"/>
              <w:spacing w:line="360" w:lineRule="auto"/>
              <w:ind w:firstLineChars="200" w:firstLine="420"/>
              <w:rPr>
                <w:szCs w:val="21"/>
              </w:rPr>
            </w:pPr>
            <w:r w:rsidRPr="00FC741E">
              <w:rPr>
                <w:szCs w:val="21"/>
              </w:rPr>
              <w:t>（</w:t>
            </w:r>
            <w:r w:rsidRPr="00FC741E">
              <w:rPr>
                <w:szCs w:val="21"/>
              </w:rPr>
              <w:t>5</w:t>
            </w:r>
            <w:r w:rsidRPr="00FC741E">
              <w:rPr>
                <w:szCs w:val="21"/>
              </w:rPr>
              <w:t>）固体废物</w:t>
            </w:r>
          </w:p>
          <w:p w14:paraId="22109C9D" w14:textId="021F094D"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本</w:t>
            </w:r>
            <w:proofErr w:type="gramStart"/>
            <w:r w:rsidRPr="00FC741E">
              <w:rPr>
                <w:rFonts w:hint="eastAsia"/>
                <w:szCs w:val="21"/>
              </w:rPr>
              <w:t>项目</w:t>
            </w:r>
            <w:r w:rsidR="00785F6B" w:rsidRPr="00FC741E">
              <w:rPr>
                <w:rFonts w:hint="eastAsia"/>
                <w:szCs w:val="21"/>
              </w:rPr>
              <w:t>利桥</w:t>
            </w:r>
            <w:proofErr w:type="gramEnd"/>
            <w:r w:rsidRPr="00FC741E">
              <w:rPr>
                <w:rFonts w:hint="eastAsia"/>
                <w:szCs w:val="21"/>
              </w:rPr>
              <w:t>1</w:t>
            </w:r>
            <w:r w:rsidRPr="00FC741E">
              <w:rPr>
                <w:szCs w:val="21"/>
              </w:rPr>
              <w:t>10</w:t>
            </w:r>
            <w:r w:rsidRPr="00FC741E">
              <w:rPr>
                <w:rFonts w:hint="eastAsia"/>
                <w:szCs w:val="21"/>
              </w:rPr>
              <w:t>k</w:t>
            </w:r>
            <w:r w:rsidRPr="00FC741E">
              <w:rPr>
                <w:szCs w:val="21"/>
              </w:rPr>
              <w:t>V</w:t>
            </w:r>
            <w:r w:rsidRPr="00FC741E">
              <w:rPr>
                <w:rFonts w:hint="eastAsia"/>
                <w:szCs w:val="21"/>
              </w:rPr>
              <w:t>变电站无人值班，运行期间产生的固体废物主要为巡检等工作人员产生少量的生活垃圾；变电站运行过程中，蓄电池因发生故障或其他原因无法继续使用需要更换时会产生废铅蓄电池；变压器维护、更换过程中可能产生废变压器油。</w:t>
            </w:r>
          </w:p>
          <w:p w14:paraId="40216F9D" w14:textId="596D0B63" w:rsidR="00C204F6" w:rsidRPr="00FC741E" w:rsidRDefault="00C204F6" w:rsidP="00C204F6">
            <w:pPr>
              <w:adjustRightInd w:val="0"/>
              <w:snapToGrid w:val="0"/>
              <w:spacing w:line="360" w:lineRule="auto"/>
              <w:ind w:firstLineChars="200" w:firstLine="420"/>
              <w:rPr>
                <w:szCs w:val="21"/>
              </w:rPr>
            </w:pPr>
            <w:proofErr w:type="gramStart"/>
            <w:r w:rsidRPr="00FC741E">
              <w:rPr>
                <w:rFonts w:hint="eastAsia"/>
                <w:szCs w:val="21"/>
              </w:rPr>
              <w:t>本期仅</w:t>
            </w:r>
            <w:proofErr w:type="gramEnd"/>
            <w:r w:rsidRPr="00FC741E">
              <w:rPr>
                <w:rFonts w:hint="eastAsia"/>
                <w:szCs w:val="21"/>
              </w:rPr>
              <w:t>在</w:t>
            </w:r>
            <w:r w:rsidR="00785F6B"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w:t>
            </w:r>
            <w:r w:rsidRPr="00FC741E">
              <w:rPr>
                <w:szCs w:val="21"/>
              </w:rPr>
              <w:t>11</w:t>
            </w:r>
            <w:r w:rsidRPr="00FC741E">
              <w:rPr>
                <w:rFonts w:hint="eastAsia"/>
                <w:szCs w:val="21"/>
              </w:rPr>
              <w:t>0kV</w:t>
            </w:r>
            <w:r w:rsidRPr="00FC741E">
              <w:rPr>
                <w:rFonts w:hint="eastAsia"/>
                <w:szCs w:val="21"/>
              </w:rPr>
              <w:t>配电装置楼内扩建</w:t>
            </w:r>
            <w:r w:rsidRPr="00FC741E">
              <w:rPr>
                <w:szCs w:val="21"/>
              </w:rPr>
              <w:t>2</w:t>
            </w:r>
            <w:r w:rsidRPr="00FC741E">
              <w:rPr>
                <w:rFonts w:hint="eastAsia"/>
                <w:szCs w:val="21"/>
              </w:rPr>
              <w:t>个出线间隔，</w:t>
            </w:r>
            <w:proofErr w:type="gramStart"/>
            <w:r w:rsidRPr="00FC741E">
              <w:rPr>
                <w:rFonts w:hint="eastAsia"/>
                <w:szCs w:val="21"/>
              </w:rPr>
              <w:t>不</w:t>
            </w:r>
            <w:proofErr w:type="gramEnd"/>
            <w:r w:rsidRPr="00FC741E">
              <w:rPr>
                <w:rFonts w:hint="eastAsia"/>
                <w:szCs w:val="21"/>
              </w:rPr>
              <w:t>新增工作人员，</w:t>
            </w:r>
            <w:proofErr w:type="gramStart"/>
            <w:r w:rsidRPr="00FC741E">
              <w:rPr>
                <w:rFonts w:hint="eastAsia"/>
                <w:szCs w:val="21"/>
              </w:rPr>
              <w:t>不</w:t>
            </w:r>
            <w:proofErr w:type="gramEnd"/>
            <w:r w:rsidRPr="00FC741E">
              <w:rPr>
                <w:rFonts w:hint="eastAsia"/>
                <w:szCs w:val="21"/>
              </w:rPr>
              <w:t>新增生活垃圾产生量。</w:t>
            </w:r>
            <w:proofErr w:type="gramStart"/>
            <w:r w:rsidRPr="00FC741E">
              <w:rPr>
                <w:rFonts w:hint="eastAsia"/>
                <w:szCs w:val="21"/>
              </w:rPr>
              <w:t>不</w:t>
            </w:r>
            <w:proofErr w:type="gramEnd"/>
            <w:r w:rsidRPr="00FC741E">
              <w:rPr>
                <w:rFonts w:hint="eastAsia"/>
                <w:szCs w:val="21"/>
              </w:rPr>
              <w:t>新增蓄电池、含油设备等，不会新增废变压器油、废蓄电池等危</w:t>
            </w:r>
            <w:r w:rsidRPr="00FC741E">
              <w:rPr>
                <w:rFonts w:hint="eastAsia"/>
                <w:szCs w:val="21"/>
              </w:rPr>
              <w:lastRenderedPageBreak/>
              <w:t>险废物。</w:t>
            </w:r>
          </w:p>
          <w:p w14:paraId="7254F040" w14:textId="77777777" w:rsidR="00E97CEE" w:rsidRPr="00FC741E" w:rsidRDefault="00E97CEE" w:rsidP="004578A7">
            <w:pPr>
              <w:adjustRightInd w:val="0"/>
              <w:snapToGrid w:val="0"/>
              <w:spacing w:line="360" w:lineRule="auto"/>
              <w:ind w:firstLineChars="200" w:firstLine="420"/>
              <w:rPr>
                <w:szCs w:val="21"/>
              </w:rPr>
            </w:pPr>
            <w:r w:rsidRPr="00FC741E">
              <w:rPr>
                <w:szCs w:val="21"/>
              </w:rPr>
              <w:t>输电线路运行期无固体废物产生。</w:t>
            </w:r>
          </w:p>
          <w:p w14:paraId="3F91B073" w14:textId="77777777" w:rsidR="00E97CEE" w:rsidRPr="00FC741E" w:rsidRDefault="00E97CEE" w:rsidP="004578A7">
            <w:pPr>
              <w:adjustRightInd w:val="0"/>
              <w:snapToGrid w:val="0"/>
              <w:spacing w:line="360" w:lineRule="auto"/>
              <w:ind w:firstLineChars="200" w:firstLine="420"/>
              <w:rPr>
                <w:szCs w:val="21"/>
              </w:rPr>
            </w:pPr>
            <w:r w:rsidRPr="00FC741E">
              <w:rPr>
                <w:szCs w:val="21"/>
              </w:rPr>
              <w:t>（</w:t>
            </w:r>
            <w:r w:rsidRPr="00FC741E">
              <w:rPr>
                <w:szCs w:val="21"/>
              </w:rPr>
              <w:t>6</w:t>
            </w:r>
            <w:r w:rsidRPr="00FC741E">
              <w:rPr>
                <w:szCs w:val="21"/>
              </w:rPr>
              <w:t>）环境风险</w:t>
            </w:r>
          </w:p>
          <w:p w14:paraId="532B0684" w14:textId="7E891424" w:rsidR="00E97CEE" w:rsidRPr="00FC741E" w:rsidRDefault="00785F6B" w:rsidP="004578A7">
            <w:pPr>
              <w:adjustRightInd w:val="0"/>
              <w:snapToGrid w:val="0"/>
              <w:spacing w:line="360" w:lineRule="auto"/>
              <w:ind w:firstLineChars="200" w:firstLine="420"/>
              <w:rPr>
                <w:szCs w:val="21"/>
              </w:rPr>
            </w:pPr>
            <w:proofErr w:type="gramStart"/>
            <w:r w:rsidRPr="00FC741E">
              <w:rPr>
                <w:rFonts w:hint="eastAsia"/>
                <w:szCs w:val="21"/>
              </w:rPr>
              <w:t>利桥</w:t>
            </w:r>
            <w:proofErr w:type="gramEnd"/>
            <w:r w:rsidR="00C204F6" w:rsidRPr="00FC741E">
              <w:rPr>
                <w:rFonts w:hint="eastAsia"/>
                <w:szCs w:val="21"/>
              </w:rPr>
              <w:t>1</w:t>
            </w:r>
            <w:r w:rsidR="00C204F6" w:rsidRPr="00FC741E">
              <w:rPr>
                <w:szCs w:val="21"/>
              </w:rPr>
              <w:t>10</w:t>
            </w:r>
            <w:r w:rsidR="00C204F6" w:rsidRPr="00FC741E">
              <w:rPr>
                <w:rFonts w:hint="eastAsia"/>
                <w:szCs w:val="21"/>
              </w:rPr>
              <w:t>kV</w:t>
            </w:r>
            <w:r w:rsidR="00E97CEE" w:rsidRPr="00FC741E">
              <w:rPr>
                <w:rFonts w:hint="eastAsia"/>
                <w:szCs w:val="21"/>
              </w:rPr>
              <w:t>变电站内主变压器事故状态下，可能会发生变压器油泄漏，如果外溢将会具有一定的环境风险。</w:t>
            </w:r>
          </w:p>
          <w:p w14:paraId="75B39493" w14:textId="23A2127E" w:rsidR="00C204F6" w:rsidRPr="00FC741E" w:rsidRDefault="00C204F6" w:rsidP="00C204F6">
            <w:pPr>
              <w:adjustRightInd w:val="0"/>
              <w:snapToGrid w:val="0"/>
              <w:spacing w:line="360" w:lineRule="auto"/>
              <w:ind w:firstLineChars="200" w:firstLine="420"/>
              <w:rPr>
                <w:szCs w:val="21"/>
              </w:rPr>
            </w:pPr>
            <w:proofErr w:type="gramStart"/>
            <w:r w:rsidRPr="00FC741E">
              <w:rPr>
                <w:rFonts w:hint="eastAsia"/>
                <w:szCs w:val="21"/>
              </w:rPr>
              <w:t>本期仅</w:t>
            </w:r>
            <w:proofErr w:type="gramEnd"/>
            <w:r w:rsidRPr="00FC741E">
              <w:rPr>
                <w:rFonts w:hint="eastAsia"/>
                <w:szCs w:val="21"/>
              </w:rPr>
              <w:t>在</w:t>
            </w:r>
            <w:r w:rsidR="00785F6B"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w:t>
            </w:r>
            <w:r w:rsidRPr="00FC741E">
              <w:rPr>
                <w:szCs w:val="21"/>
              </w:rPr>
              <w:t>11</w:t>
            </w:r>
            <w:r w:rsidRPr="00FC741E">
              <w:rPr>
                <w:rFonts w:hint="eastAsia"/>
                <w:szCs w:val="21"/>
              </w:rPr>
              <w:t>0kV</w:t>
            </w:r>
            <w:r w:rsidRPr="00FC741E">
              <w:rPr>
                <w:rFonts w:hint="eastAsia"/>
                <w:szCs w:val="21"/>
              </w:rPr>
              <w:t>配电装置楼内扩建</w:t>
            </w:r>
            <w:r w:rsidRPr="00FC741E">
              <w:rPr>
                <w:szCs w:val="21"/>
              </w:rPr>
              <w:t>2</w:t>
            </w:r>
            <w:r w:rsidRPr="00FC741E">
              <w:rPr>
                <w:rFonts w:hint="eastAsia"/>
                <w:szCs w:val="21"/>
              </w:rPr>
              <w:t>个出线间隔，</w:t>
            </w:r>
            <w:proofErr w:type="gramStart"/>
            <w:r w:rsidRPr="00FC741E">
              <w:rPr>
                <w:rFonts w:hint="eastAsia"/>
                <w:color w:val="000000"/>
              </w:rPr>
              <w:t>不</w:t>
            </w:r>
            <w:proofErr w:type="gramEnd"/>
            <w:r w:rsidRPr="00FC741E">
              <w:rPr>
                <w:rFonts w:hint="eastAsia"/>
                <w:color w:val="000000"/>
              </w:rPr>
              <w:t>新增含油设备，因此，本期扩建间隔工程不涉及新增环境风险。</w:t>
            </w:r>
          </w:p>
          <w:p w14:paraId="34A5CE85" w14:textId="77777777" w:rsidR="00E97CEE" w:rsidRPr="00FC741E" w:rsidRDefault="00E97CEE" w:rsidP="004578A7">
            <w:pPr>
              <w:snapToGrid w:val="0"/>
              <w:spacing w:line="360" w:lineRule="auto"/>
              <w:rPr>
                <w:b/>
                <w:szCs w:val="21"/>
              </w:rPr>
            </w:pPr>
            <w:r w:rsidRPr="00FC741E">
              <w:rPr>
                <w:b/>
                <w:szCs w:val="21"/>
              </w:rPr>
              <w:t xml:space="preserve">4.4 </w:t>
            </w:r>
            <w:r w:rsidRPr="00FC741E">
              <w:rPr>
                <w:rFonts w:hint="eastAsia"/>
                <w:b/>
                <w:szCs w:val="21"/>
              </w:rPr>
              <w:t>运营</w:t>
            </w:r>
            <w:r w:rsidRPr="00FC741E">
              <w:rPr>
                <w:b/>
                <w:szCs w:val="21"/>
              </w:rPr>
              <w:t>期生态</w:t>
            </w:r>
            <w:r w:rsidRPr="00FC741E">
              <w:rPr>
                <w:rFonts w:hint="eastAsia"/>
                <w:b/>
                <w:szCs w:val="21"/>
              </w:rPr>
              <w:t>环境</w:t>
            </w:r>
            <w:r w:rsidRPr="00FC741E">
              <w:rPr>
                <w:b/>
                <w:szCs w:val="21"/>
              </w:rPr>
              <w:t>影响分析</w:t>
            </w:r>
          </w:p>
          <w:p w14:paraId="57F0929E" w14:textId="77777777" w:rsidR="00E97CEE" w:rsidRPr="00FC741E" w:rsidRDefault="00E97CEE" w:rsidP="004578A7">
            <w:pPr>
              <w:adjustRightInd w:val="0"/>
              <w:snapToGrid w:val="0"/>
              <w:spacing w:line="360" w:lineRule="auto"/>
              <w:rPr>
                <w:b/>
                <w:kern w:val="0"/>
                <w:szCs w:val="21"/>
              </w:rPr>
            </w:pPr>
            <w:r w:rsidRPr="00FC741E">
              <w:rPr>
                <w:b/>
                <w:kern w:val="0"/>
                <w:szCs w:val="21"/>
              </w:rPr>
              <w:t xml:space="preserve">4.4.1 </w:t>
            </w:r>
            <w:r w:rsidRPr="00FC741E">
              <w:rPr>
                <w:b/>
                <w:szCs w:val="21"/>
              </w:rPr>
              <w:t>电磁环境影响分析</w:t>
            </w:r>
          </w:p>
          <w:p w14:paraId="27A49A59" w14:textId="371D2E6C" w:rsidR="004833D1" w:rsidRPr="00FC741E" w:rsidRDefault="000630D0" w:rsidP="004833D1">
            <w:pPr>
              <w:autoSpaceDE w:val="0"/>
              <w:autoSpaceDN w:val="0"/>
              <w:adjustRightInd w:val="0"/>
              <w:spacing w:line="360" w:lineRule="auto"/>
              <w:ind w:firstLineChars="200" w:firstLine="420"/>
              <w:rPr>
                <w:szCs w:val="21"/>
              </w:rPr>
            </w:pPr>
            <w:r w:rsidRPr="00FC741E">
              <w:rPr>
                <w:rFonts w:hint="eastAsia"/>
                <w:szCs w:val="21"/>
              </w:rPr>
              <w:t>福建福州福清利桥</w:t>
            </w:r>
            <w:r w:rsidRPr="00FC741E">
              <w:rPr>
                <w:rFonts w:hint="eastAsia"/>
                <w:szCs w:val="21"/>
              </w:rPr>
              <w:t>110kV</w:t>
            </w:r>
            <w:r w:rsidRPr="00FC741E">
              <w:rPr>
                <w:rFonts w:hint="eastAsia"/>
                <w:szCs w:val="21"/>
              </w:rPr>
              <w:t>输变电工程</w:t>
            </w:r>
            <w:r w:rsidR="004833D1" w:rsidRPr="00FC741E">
              <w:rPr>
                <w:rFonts w:hint="eastAsia"/>
                <w:szCs w:val="21"/>
              </w:rPr>
              <w:t>在认真落实电磁环境保护措施后，工频电场、工频磁场对周围环境的影响很小，因此本项目投入运行后对周围环境的影响能够满足相应评价标准要求。</w:t>
            </w:r>
          </w:p>
          <w:p w14:paraId="70C202B3" w14:textId="77777777" w:rsidR="004833D1" w:rsidRPr="00FC741E" w:rsidRDefault="004833D1" w:rsidP="004833D1">
            <w:pPr>
              <w:autoSpaceDE w:val="0"/>
              <w:autoSpaceDN w:val="0"/>
              <w:adjustRightInd w:val="0"/>
              <w:spacing w:line="360" w:lineRule="auto"/>
              <w:ind w:firstLineChars="200" w:firstLine="422"/>
              <w:rPr>
                <w:b/>
                <w:szCs w:val="21"/>
              </w:rPr>
            </w:pPr>
            <w:r w:rsidRPr="00FC741E">
              <w:rPr>
                <w:b/>
                <w:szCs w:val="21"/>
              </w:rPr>
              <w:t>电磁环境影响分析详见《电磁环境影响专题评价》。</w:t>
            </w:r>
          </w:p>
          <w:p w14:paraId="27C7D5DD" w14:textId="77777777" w:rsidR="00E97CEE" w:rsidRPr="00FC741E" w:rsidRDefault="00E97CEE" w:rsidP="004578A7">
            <w:pPr>
              <w:adjustRightInd w:val="0"/>
              <w:snapToGrid w:val="0"/>
              <w:spacing w:line="360" w:lineRule="auto"/>
              <w:rPr>
                <w:b/>
                <w:szCs w:val="21"/>
              </w:rPr>
            </w:pPr>
            <w:r w:rsidRPr="00FC741E">
              <w:rPr>
                <w:b/>
                <w:szCs w:val="21"/>
              </w:rPr>
              <w:t>4.4.2</w:t>
            </w:r>
            <w:r w:rsidRPr="00FC741E">
              <w:rPr>
                <w:b/>
                <w:szCs w:val="21"/>
              </w:rPr>
              <w:t>声环境影响分析</w:t>
            </w:r>
          </w:p>
          <w:p w14:paraId="38643A68" w14:textId="6763A6FA" w:rsidR="00E97CEE" w:rsidRPr="00FC741E" w:rsidRDefault="00E97CEE" w:rsidP="004578A7">
            <w:pPr>
              <w:adjustRightInd w:val="0"/>
              <w:snapToGrid w:val="0"/>
              <w:spacing w:line="360" w:lineRule="auto"/>
              <w:rPr>
                <w:b/>
                <w:bCs/>
                <w:szCs w:val="21"/>
              </w:rPr>
            </w:pPr>
            <w:r w:rsidRPr="00FC741E">
              <w:rPr>
                <w:b/>
                <w:bCs/>
                <w:szCs w:val="21"/>
              </w:rPr>
              <w:t>4.4.2.1</w:t>
            </w:r>
            <w:proofErr w:type="gramStart"/>
            <w:r w:rsidR="000630D0" w:rsidRPr="00FC741E">
              <w:rPr>
                <w:rFonts w:hint="eastAsia"/>
                <w:b/>
                <w:bCs/>
                <w:szCs w:val="21"/>
              </w:rPr>
              <w:t>利桥</w:t>
            </w:r>
            <w:proofErr w:type="gramEnd"/>
            <w:r w:rsidRPr="00FC741E">
              <w:rPr>
                <w:rFonts w:hint="eastAsia"/>
                <w:b/>
                <w:bCs/>
                <w:szCs w:val="21"/>
              </w:rPr>
              <w:t>1</w:t>
            </w:r>
            <w:r w:rsidRPr="00FC741E">
              <w:rPr>
                <w:b/>
                <w:bCs/>
                <w:szCs w:val="21"/>
              </w:rPr>
              <w:t>10</w:t>
            </w:r>
            <w:r w:rsidRPr="00FC741E">
              <w:rPr>
                <w:rFonts w:hint="eastAsia"/>
                <w:b/>
                <w:bCs/>
                <w:szCs w:val="21"/>
              </w:rPr>
              <w:t>kV</w:t>
            </w:r>
            <w:r w:rsidRPr="00FC741E">
              <w:rPr>
                <w:b/>
                <w:bCs/>
                <w:szCs w:val="21"/>
              </w:rPr>
              <w:t>变电站</w:t>
            </w:r>
            <w:r w:rsidRPr="00FC741E">
              <w:rPr>
                <w:b/>
                <w:bCs/>
                <w:kern w:val="0"/>
                <w:szCs w:val="21"/>
              </w:rPr>
              <w:t>声环境影响分析</w:t>
            </w:r>
          </w:p>
          <w:p w14:paraId="37424F3B" w14:textId="1009A930" w:rsidR="00DE4201" w:rsidRPr="00FC741E" w:rsidRDefault="00DE4201" w:rsidP="00DE4201">
            <w:pPr>
              <w:adjustRightInd w:val="0"/>
              <w:snapToGrid w:val="0"/>
              <w:spacing w:line="360" w:lineRule="auto"/>
              <w:ind w:firstLine="540"/>
              <w:rPr>
                <w:color w:val="000000" w:themeColor="text1"/>
                <w:spacing w:val="-3"/>
                <w:kern w:val="0"/>
                <w:szCs w:val="21"/>
              </w:rPr>
            </w:pPr>
            <w:proofErr w:type="gramStart"/>
            <w:r w:rsidRPr="00FC741E">
              <w:rPr>
                <w:rFonts w:hint="eastAsia"/>
                <w:color w:val="000000" w:themeColor="text1"/>
                <w:szCs w:val="21"/>
              </w:rPr>
              <w:t>拟建</w:t>
            </w:r>
            <w:r w:rsidR="000630D0" w:rsidRPr="00FC741E">
              <w:rPr>
                <w:rFonts w:hint="eastAsia"/>
                <w:color w:val="000000" w:themeColor="text1"/>
                <w:szCs w:val="21"/>
              </w:rPr>
              <w:t>利桥</w:t>
            </w:r>
            <w:proofErr w:type="gramEnd"/>
            <w:r w:rsidRPr="00FC741E">
              <w:rPr>
                <w:rFonts w:hint="eastAsia"/>
                <w:color w:val="000000" w:themeColor="text1"/>
                <w:szCs w:val="21"/>
              </w:rPr>
              <w:t>110kV</w:t>
            </w:r>
            <w:r w:rsidRPr="00FC741E">
              <w:rPr>
                <w:rFonts w:hint="eastAsia"/>
                <w:color w:val="000000" w:themeColor="text1"/>
                <w:szCs w:val="21"/>
              </w:rPr>
              <w:t>变电站现状测点及声环境保护目标处噪声均可满足</w:t>
            </w:r>
            <w:r w:rsidRPr="00FC741E">
              <w:rPr>
                <w:color w:val="000000" w:themeColor="text1"/>
                <w:szCs w:val="21"/>
              </w:rPr>
              <w:t>《声环境质量标准》（</w:t>
            </w:r>
            <w:r w:rsidRPr="00FC741E">
              <w:rPr>
                <w:color w:val="000000" w:themeColor="text1"/>
                <w:szCs w:val="21"/>
              </w:rPr>
              <w:t>GB3096-2008</w:t>
            </w:r>
            <w:r w:rsidRPr="00FC741E">
              <w:rPr>
                <w:color w:val="000000" w:themeColor="text1"/>
                <w:szCs w:val="21"/>
              </w:rPr>
              <w:t>）中</w:t>
            </w:r>
            <w:r w:rsidRPr="00FC741E">
              <w:rPr>
                <w:rFonts w:hint="eastAsia"/>
                <w:color w:val="000000" w:themeColor="text1"/>
                <w:szCs w:val="21"/>
              </w:rPr>
              <w:t>相应</w:t>
            </w:r>
            <w:r w:rsidRPr="00FC741E">
              <w:rPr>
                <w:color w:val="000000" w:themeColor="text1"/>
                <w:szCs w:val="21"/>
              </w:rPr>
              <w:t>标准要求。</w:t>
            </w:r>
          </w:p>
          <w:p w14:paraId="05E657EA" w14:textId="5146CB4D" w:rsidR="00DE4201" w:rsidRPr="00FC741E" w:rsidRDefault="00DE4201" w:rsidP="00DE4201">
            <w:pPr>
              <w:adjustRightInd w:val="0"/>
              <w:snapToGrid w:val="0"/>
              <w:spacing w:line="360" w:lineRule="auto"/>
              <w:ind w:firstLineChars="200" w:firstLine="420"/>
              <w:rPr>
                <w:spacing w:val="-3"/>
                <w:kern w:val="0"/>
                <w:szCs w:val="21"/>
              </w:rPr>
            </w:pPr>
            <w:r w:rsidRPr="00FC741E">
              <w:t>本次变电站主要噪声源为</w:t>
            </w:r>
            <w:r w:rsidRPr="00FC741E">
              <w:rPr>
                <w:rFonts w:hint="eastAsia"/>
                <w:szCs w:val="21"/>
              </w:rPr>
              <w:t>户内</w:t>
            </w:r>
            <w:r w:rsidRPr="00FC741E">
              <w:rPr>
                <w:szCs w:val="21"/>
              </w:rPr>
              <w:t>主</w:t>
            </w:r>
            <w:r w:rsidRPr="00FC741E">
              <w:rPr>
                <w:rFonts w:hint="eastAsia"/>
                <w:szCs w:val="21"/>
              </w:rPr>
              <w:t>变压器（本期</w:t>
            </w:r>
            <w:r w:rsidRPr="00FC741E">
              <w:rPr>
                <w:rFonts w:hint="eastAsia"/>
                <w:szCs w:val="21"/>
              </w:rPr>
              <w:t>2</w:t>
            </w:r>
            <w:r w:rsidRPr="00FC741E">
              <w:rPr>
                <w:rFonts w:hint="eastAsia"/>
                <w:szCs w:val="21"/>
              </w:rPr>
              <w:t>台，远景</w:t>
            </w:r>
            <w:r w:rsidRPr="00FC741E">
              <w:rPr>
                <w:szCs w:val="21"/>
              </w:rPr>
              <w:t>3</w:t>
            </w:r>
            <w:r w:rsidRPr="00FC741E">
              <w:rPr>
                <w:rFonts w:hint="eastAsia"/>
                <w:szCs w:val="21"/>
              </w:rPr>
              <w:t>台）和户外轴流风机（本期</w:t>
            </w:r>
            <w:r w:rsidR="00E4202D" w:rsidRPr="00FC741E">
              <w:rPr>
                <w:rFonts w:hint="eastAsia"/>
                <w:szCs w:val="21"/>
              </w:rPr>
              <w:t>9</w:t>
            </w:r>
            <w:r w:rsidRPr="00FC741E">
              <w:rPr>
                <w:rFonts w:hint="eastAsia"/>
                <w:szCs w:val="21"/>
              </w:rPr>
              <w:t>台，远景</w:t>
            </w:r>
            <w:r w:rsidR="00E4202D" w:rsidRPr="00FC741E">
              <w:rPr>
                <w:rFonts w:hint="eastAsia"/>
                <w:szCs w:val="21"/>
              </w:rPr>
              <w:t>12</w:t>
            </w:r>
            <w:r w:rsidRPr="00FC741E">
              <w:rPr>
                <w:rFonts w:hint="eastAsia"/>
                <w:szCs w:val="21"/>
              </w:rPr>
              <w:t>台）</w:t>
            </w:r>
            <w:r w:rsidRPr="00FC741E">
              <w:t>，</w:t>
            </w:r>
            <w:r w:rsidRPr="00FC741E">
              <w:rPr>
                <w:rFonts w:hint="eastAsia"/>
              </w:rPr>
              <w:t>其中主变压器为室内声源，户外轴流风机为室外声源；</w:t>
            </w:r>
            <w:r w:rsidRPr="00FC741E">
              <w:t>根据</w:t>
            </w:r>
            <w:r w:rsidRPr="00FC741E">
              <w:rPr>
                <w:rFonts w:hint="eastAsia"/>
              </w:rPr>
              <w:t>各</w:t>
            </w:r>
            <w:r w:rsidRPr="00FC741E">
              <w:t>噪声源到预测点的距离，计算各声源声压级的距离衰减，</w:t>
            </w:r>
            <w:r w:rsidRPr="00FC741E">
              <w:rPr>
                <w:rFonts w:hint="eastAsia"/>
              </w:rPr>
              <w:t>得到厂界和声环境保护目标处噪声贡献值；再将声环境保护目标处的噪声贡献值和现状值</w:t>
            </w:r>
            <w:r w:rsidRPr="00FC741E">
              <w:t>进行叠加，</w:t>
            </w:r>
            <w:r w:rsidRPr="00FC741E">
              <w:rPr>
                <w:rFonts w:hint="eastAsia"/>
              </w:rPr>
              <w:t>得到</w:t>
            </w:r>
            <w:r w:rsidRPr="00FC741E">
              <w:t>噪声预测值</w:t>
            </w:r>
            <w:r w:rsidRPr="00FC741E">
              <w:rPr>
                <w:rFonts w:hint="eastAsia"/>
              </w:rPr>
              <w:t>；最后，</w:t>
            </w:r>
            <w:r w:rsidRPr="00FC741E">
              <w:t>分析</w:t>
            </w:r>
            <w:r w:rsidRPr="00FC741E">
              <w:rPr>
                <w:rFonts w:hint="eastAsia"/>
              </w:rPr>
              <w:t>本项目本期及远景</w:t>
            </w:r>
            <w:r w:rsidRPr="00FC741E">
              <w:t>厂界噪声</w:t>
            </w:r>
            <w:r w:rsidRPr="00FC741E">
              <w:rPr>
                <w:rFonts w:hint="eastAsia"/>
              </w:rPr>
              <w:t>贡献值</w:t>
            </w:r>
            <w:r w:rsidRPr="00FC741E">
              <w:t>和声环境保护目标处噪声</w:t>
            </w:r>
            <w:r w:rsidRPr="00FC741E">
              <w:rPr>
                <w:rFonts w:hint="eastAsia"/>
              </w:rPr>
              <w:t>预测值的</w:t>
            </w:r>
            <w:r w:rsidRPr="00FC741E">
              <w:t>达标情况。</w:t>
            </w:r>
          </w:p>
          <w:p w14:paraId="70C75870" w14:textId="77777777" w:rsidR="00DE4201" w:rsidRPr="00FC741E" w:rsidRDefault="00DE4201" w:rsidP="00DE4201">
            <w:pPr>
              <w:adjustRightInd w:val="0"/>
              <w:snapToGrid w:val="0"/>
              <w:spacing w:line="360" w:lineRule="auto"/>
              <w:ind w:firstLineChars="200" w:firstLine="420"/>
              <w:rPr>
                <w:szCs w:val="21"/>
              </w:rPr>
            </w:pPr>
            <w:r w:rsidRPr="00FC741E">
              <w:rPr>
                <w:szCs w:val="21"/>
              </w:rPr>
              <w:t>1</w:t>
            </w:r>
            <w:r w:rsidRPr="00FC741E">
              <w:rPr>
                <w:szCs w:val="21"/>
              </w:rPr>
              <w:t>）噪声源</w:t>
            </w:r>
          </w:p>
          <w:p w14:paraId="4A01953C" w14:textId="45870DFF" w:rsidR="00406A8C" w:rsidRPr="00FC741E" w:rsidRDefault="00DE4201" w:rsidP="00406A8C">
            <w:pPr>
              <w:adjustRightInd w:val="0"/>
              <w:snapToGrid w:val="0"/>
              <w:spacing w:line="360" w:lineRule="auto"/>
              <w:ind w:firstLineChars="200" w:firstLine="408"/>
              <w:rPr>
                <w:szCs w:val="21"/>
              </w:rPr>
            </w:pPr>
            <w:r w:rsidRPr="00FC741E">
              <w:rPr>
                <w:rFonts w:hint="eastAsia"/>
                <w:color w:val="000000" w:themeColor="text1"/>
                <w:spacing w:val="-3"/>
                <w:kern w:val="0"/>
                <w:szCs w:val="21"/>
              </w:rPr>
              <w:t>根据</w:t>
            </w:r>
            <w:r w:rsidRPr="00FC741E">
              <w:rPr>
                <w:rFonts w:hint="eastAsia"/>
                <w:color w:val="000000" w:themeColor="text1"/>
                <w:szCs w:val="21"/>
              </w:rPr>
              <w:t>《变电站噪声控制技术导则》</w:t>
            </w:r>
            <w:r w:rsidRPr="00FC741E">
              <w:rPr>
                <w:rFonts w:hint="eastAsia"/>
                <w:color w:val="000000" w:themeColor="text1"/>
                <w:spacing w:val="-3"/>
                <w:kern w:val="0"/>
                <w:szCs w:val="21"/>
              </w:rPr>
              <w:t>（</w:t>
            </w:r>
            <w:r w:rsidRPr="00FC741E">
              <w:rPr>
                <w:color w:val="000000" w:themeColor="text1"/>
                <w:spacing w:val="-3"/>
                <w:kern w:val="0"/>
                <w:szCs w:val="21"/>
              </w:rPr>
              <w:t>DL/T1518-2016</w:t>
            </w:r>
            <w:r w:rsidRPr="00FC741E">
              <w:rPr>
                <w:rFonts w:hint="eastAsia"/>
                <w:color w:val="000000" w:themeColor="text1"/>
                <w:spacing w:val="-3"/>
                <w:kern w:val="0"/>
                <w:szCs w:val="21"/>
              </w:rPr>
              <w:t>），</w:t>
            </w:r>
            <w:r w:rsidRPr="00FC741E">
              <w:rPr>
                <w:color w:val="000000" w:themeColor="text1"/>
                <w:spacing w:val="-3"/>
                <w:kern w:val="0"/>
                <w:szCs w:val="21"/>
              </w:rPr>
              <w:t>110</w:t>
            </w:r>
            <w:r w:rsidRPr="00FC741E">
              <w:rPr>
                <w:rFonts w:hint="eastAsia"/>
                <w:color w:val="000000" w:themeColor="text1"/>
                <w:spacing w:val="-3"/>
                <w:kern w:val="0"/>
                <w:szCs w:val="21"/>
              </w:rPr>
              <w:t>kV</w:t>
            </w:r>
            <w:r w:rsidRPr="00FC741E">
              <w:rPr>
                <w:rFonts w:hint="eastAsia"/>
                <w:color w:val="000000" w:themeColor="text1"/>
                <w:spacing w:val="-3"/>
                <w:kern w:val="0"/>
                <w:szCs w:val="21"/>
              </w:rPr>
              <w:t>主变</w:t>
            </w:r>
            <w:r w:rsidRPr="00FC741E">
              <w:rPr>
                <w:rFonts w:hint="eastAsia"/>
                <w:color w:val="000000" w:themeColor="text1"/>
                <w:spacing w:val="-3"/>
                <w:kern w:val="0"/>
                <w:szCs w:val="21"/>
              </w:rPr>
              <w:t>1m</w:t>
            </w:r>
            <w:r w:rsidRPr="00FC741E">
              <w:rPr>
                <w:rFonts w:hint="eastAsia"/>
                <w:color w:val="000000" w:themeColor="text1"/>
                <w:spacing w:val="-3"/>
                <w:kern w:val="0"/>
                <w:szCs w:val="21"/>
              </w:rPr>
              <w:t>处的主变声压级为</w:t>
            </w:r>
            <w:r w:rsidRPr="00FC741E">
              <w:rPr>
                <w:rFonts w:hint="eastAsia"/>
                <w:color w:val="000000" w:themeColor="text1"/>
                <w:spacing w:val="-3"/>
                <w:kern w:val="0"/>
                <w:szCs w:val="21"/>
              </w:rPr>
              <w:t>6</w:t>
            </w:r>
            <w:r w:rsidRPr="00FC741E">
              <w:rPr>
                <w:color w:val="000000" w:themeColor="text1"/>
                <w:spacing w:val="-3"/>
                <w:kern w:val="0"/>
                <w:szCs w:val="21"/>
              </w:rPr>
              <w:t>3.7</w:t>
            </w:r>
            <w:r w:rsidRPr="00FC741E">
              <w:rPr>
                <w:rFonts w:hint="eastAsia"/>
                <w:color w:val="000000" w:themeColor="text1"/>
                <w:spacing w:val="-3"/>
                <w:kern w:val="0"/>
                <w:szCs w:val="21"/>
              </w:rPr>
              <w:t>dB</w:t>
            </w:r>
            <w:r w:rsidRPr="00FC741E">
              <w:rPr>
                <w:rFonts w:hint="eastAsia"/>
                <w:color w:val="000000" w:themeColor="text1"/>
                <w:spacing w:val="-3"/>
                <w:kern w:val="0"/>
                <w:szCs w:val="21"/>
              </w:rPr>
              <w:t>（</w:t>
            </w:r>
            <w:r w:rsidRPr="00FC741E">
              <w:rPr>
                <w:rFonts w:hint="eastAsia"/>
                <w:color w:val="000000" w:themeColor="text1"/>
                <w:spacing w:val="-3"/>
                <w:kern w:val="0"/>
                <w:szCs w:val="21"/>
              </w:rPr>
              <w:t>A</w:t>
            </w:r>
            <w:r w:rsidRPr="00FC741E">
              <w:rPr>
                <w:rFonts w:hint="eastAsia"/>
                <w:color w:val="000000" w:themeColor="text1"/>
                <w:spacing w:val="-3"/>
                <w:kern w:val="0"/>
                <w:szCs w:val="21"/>
              </w:rPr>
              <w:t>）（声功率级为</w:t>
            </w:r>
            <w:r w:rsidRPr="00FC741E">
              <w:rPr>
                <w:color w:val="000000" w:themeColor="text1"/>
                <w:spacing w:val="-3"/>
                <w:kern w:val="0"/>
                <w:szCs w:val="21"/>
              </w:rPr>
              <w:t>82.9</w:t>
            </w:r>
            <w:r w:rsidRPr="00FC741E">
              <w:rPr>
                <w:rFonts w:hint="eastAsia"/>
                <w:color w:val="000000" w:themeColor="text1"/>
                <w:spacing w:val="-3"/>
                <w:kern w:val="0"/>
                <w:szCs w:val="21"/>
              </w:rPr>
              <w:t>dB</w:t>
            </w:r>
            <w:r w:rsidRPr="00FC741E">
              <w:rPr>
                <w:rFonts w:hint="eastAsia"/>
                <w:color w:val="000000" w:themeColor="text1"/>
                <w:spacing w:val="-3"/>
                <w:kern w:val="0"/>
                <w:szCs w:val="21"/>
              </w:rPr>
              <w:t>（</w:t>
            </w:r>
            <w:r w:rsidRPr="00FC741E">
              <w:rPr>
                <w:rFonts w:hint="eastAsia"/>
                <w:color w:val="000000" w:themeColor="text1"/>
                <w:spacing w:val="-3"/>
                <w:kern w:val="0"/>
                <w:szCs w:val="21"/>
              </w:rPr>
              <w:t>A</w:t>
            </w:r>
            <w:r w:rsidRPr="00FC741E">
              <w:rPr>
                <w:rFonts w:hint="eastAsia"/>
                <w:color w:val="000000" w:themeColor="text1"/>
                <w:spacing w:val="-3"/>
                <w:kern w:val="0"/>
                <w:szCs w:val="21"/>
              </w:rPr>
              <w:t>））；</w:t>
            </w:r>
            <w:r w:rsidRPr="00FC741E">
              <w:rPr>
                <w:spacing w:val="-3"/>
                <w:kern w:val="0"/>
                <w:szCs w:val="21"/>
              </w:rPr>
              <w:t>根据《国家电网有限公司企业标准》（</w:t>
            </w:r>
            <w:r w:rsidRPr="00FC741E">
              <w:rPr>
                <w:spacing w:val="-3"/>
                <w:kern w:val="0"/>
                <w:szCs w:val="21"/>
              </w:rPr>
              <w:t>Q/GDW13007.4-2018</w:t>
            </w:r>
            <w:r w:rsidRPr="00FC741E">
              <w:rPr>
                <w:spacing w:val="-3"/>
                <w:kern w:val="0"/>
                <w:szCs w:val="21"/>
              </w:rPr>
              <w:t>）及设计</w:t>
            </w:r>
            <w:r w:rsidRPr="00FC741E">
              <w:rPr>
                <w:rFonts w:hint="eastAsia"/>
                <w:spacing w:val="-3"/>
                <w:kern w:val="0"/>
                <w:szCs w:val="21"/>
              </w:rPr>
              <w:t>经验数据，轴流风机声压级区间为（</w:t>
            </w:r>
            <w:r w:rsidRPr="00FC741E">
              <w:rPr>
                <w:rFonts w:hint="eastAsia"/>
                <w:spacing w:val="-3"/>
                <w:kern w:val="0"/>
                <w:szCs w:val="21"/>
              </w:rPr>
              <w:t>5</w:t>
            </w:r>
            <w:r w:rsidRPr="00FC741E">
              <w:rPr>
                <w:spacing w:val="-3"/>
                <w:kern w:val="0"/>
                <w:szCs w:val="21"/>
              </w:rPr>
              <w:t>0</w:t>
            </w:r>
            <w:r w:rsidRPr="00FC741E">
              <w:rPr>
                <w:rFonts w:hint="eastAsia"/>
                <w:spacing w:val="-3"/>
                <w:kern w:val="0"/>
                <w:szCs w:val="21"/>
              </w:rPr>
              <w:t>~</w:t>
            </w:r>
            <w:r w:rsidRPr="00FC741E">
              <w:rPr>
                <w:spacing w:val="-3"/>
                <w:kern w:val="0"/>
                <w:szCs w:val="21"/>
              </w:rPr>
              <w:t>65</w:t>
            </w:r>
            <w:r w:rsidRPr="00FC741E">
              <w:rPr>
                <w:rFonts w:hint="eastAsia"/>
                <w:spacing w:val="-3"/>
                <w:kern w:val="0"/>
                <w:szCs w:val="21"/>
              </w:rPr>
              <w:t>）</w:t>
            </w:r>
            <w:r w:rsidRPr="00FC741E">
              <w:rPr>
                <w:spacing w:val="-3"/>
                <w:kern w:val="0"/>
                <w:szCs w:val="21"/>
              </w:rPr>
              <w:t>dB</w:t>
            </w:r>
            <w:r w:rsidRPr="00FC741E">
              <w:rPr>
                <w:spacing w:val="-3"/>
                <w:kern w:val="0"/>
                <w:szCs w:val="21"/>
              </w:rPr>
              <w:t>（</w:t>
            </w:r>
            <w:r w:rsidRPr="00FC741E">
              <w:rPr>
                <w:spacing w:val="-3"/>
                <w:kern w:val="0"/>
                <w:szCs w:val="21"/>
              </w:rPr>
              <w:t>A</w:t>
            </w:r>
            <w:r w:rsidRPr="00FC741E">
              <w:rPr>
                <w:spacing w:val="-3"/>
                <w:kern w:val="0"/>
                <w:szCs w:val="21"/>
              </w:rPr>
              <w:t>）</w:t>
            </w:r>
            <w:r w:rsidRPr="00FC741E">
              <w:rPr>
                <w:rFonts w:hint="eastAsia"/>
                <w:spacing w:val="-3"/>
                <w:kern w:val="0"/>
                <w:szCs w:val="21"/>
              </w:rPr>
              <w:t>（距风机</w:t>
            </w:r>
            <w:r w:rsidRPr="00FC741E">
              <w:rPr>
                <w:rFonts w:hint="eastAsia"/>
                <w:spacing w:val="-3"/>
                <w:kern w:val="0"/>
                <w:szCs w:val="21"/>
              </w:rPr>
              <w:t>1</w:t>
            </w:r>
            <w:r w:rsidRPr="00FC741E">
              <w:rPr>
                <w:spacing w:val="-3"/>
                <w:kern w:val="0"/>
                <w:szCs w:val="21"/>
              </w:rPr>
              <w:t>m</w:t>
            </w:r>
            <w:r w:rsidRPr="00FC741E">
              <w:rPr>
                <w:rFonts w:hint="eastAsia"/>
                <w:spacing w:val="-3"/>
                <w:kern w:val="0"/>
                <w:szCs w:val="21"/>
              </w:rPr>
              <w:t>处），本次预测取最大值</w:t>
            </w:r>
            <w:r w:rsidRPr="00FC741E">
              <w:rPr>
                <w:spacing w:val="-3"/>
                <w:kern w:val="0"/>
                <w:szCs w:val="21"/>
              </w:rPr>
              <w:t>65dB</w:t>
            </w:r>
            <w:r w:rsidRPr="00FC741E">
              <w:rPr>
                <w:spacing w:val="-3"/>
                <w:kern w:val="0"/>
                <w:szCs w:val="21"/>
              </w:rPr>
              <w:t>（</w:t>
            </w:r>
            <w:r w:rsidRPr="00FC741E">
              <w:rPr>
                <w:spacing w:val="-3"/>
                <w:kern w:val="0"/>
                <w:szCs w:val="21"/>
              </w:rPr>
              <w:t>A</w:t>
            </w:r>
            <w:r w:rsidRPr="00FC741E">
              <w:rPr>
                <w:spacing w:val="-3"/>
                <w:kern w:val="0"/>
                <w:szCs w:val="21"/>
              </w:rPr>
              <w:t>）</w:t>
            </w:r>
            <w:r w:rsidRPr="00FC741E">
              <w:rPr>
                <w:rFonts w:hint="eastAsia"/>
                <w:spacing w:val="-3"/>
                <w:kern w:val="0"/>
                <w:szCs w:val="21"/>
              </w:rPr>
              <w:t>。</w:t>
            </w:r>
            <w:r w:rsidR="00406A8C" w:rsidRPr="00FC741E">
              <w:rPr>
                <w:rFonts w:hint="eastAsia"/>
                <w:szCs w:val="21"/>
              </w:rPr>
              <w:t>本次以变电站西角为坐标原点，</w:t>
            </w:r>
            <w:r w:rsidR="00030DDA" w:rsidRPr="00FC741E">
              <w:rPr>
                <w:rFonts w:hint="eastAsia"/>
                <w:szCs w:val="21"/>
              </w:rPr>
              <w:t>西</w:t>
            </w:r>
            <w:r w:rsidR="00406A8C" w:rsidRPr="00FC741E">
              <w:rPr>
                <w:rFonts w:hint="eastAsia"/>
                <w:szCs w:val="21"/>
              </w:rPr>
              <w:t>南侧围墙为</w:t>
            </w:r>
            <w:r w:rsidR="00406A8C" w:rsidRPr="00FC741E">
              <w:rPr>
                <w:rFonts w:hint="eastAsia"/>
                <w:szCs w:val="21"/>
              </w:rPr>
              <w:t>X</w:t>
            </w:r>
            <w:r w:rsidR="00406A8C" w:rsidRPr="00FC741E">
              <w:rPr>
                <w:rFonts w:hint="eastAsia"/>
                <w:szCs w:val="21"/>
              </w:rPr>
              <w:t>轴坐标，西</w:t>
            </w:r>
            <w:r w:rsidR="00030DDA" w:rsidRPr="00FC741E">
              <w:rPr>
                <w:rFonts w:hint="eastAsia"/>
                <w:szCs w:val="21"/>
              </w:rPr>
              <w:t>北</w:t>
            </w:r>
            <w:r w:rsidR="00406A8C" w:rsidRPr="00FC741E">
              <w:rPr>
                <w:rFonts w:hint="eastAsia"/>
                <w:szCs w:val="21"/>
              </w:rPr>
              <w:t>侧围墙方向为</w:t>
            </w:r>
            <w:r w:rsidR="00406A8C" w:rsidRPr="00FC741E">
              <w:rPr>
                <w:rFonts w:hint="eastAsia"/>
                <w:szCs w:val="21"/>
              </w:rPr>
              <w:t>Y</w:t>
            </w:r>
            <w:r w:rsidR="00406A8C" w:rsidRPr="00FC741E">
              <w:rPr>
                <w:rFonts w:hint="eastAsia"/>
                <w:szCs w:val="21"/>
              </w:rPr>
              <w:t>坐标，</w:t>
            </w:r>
            <w:r w:rsidR="002119C7" w:rsidRPr="00FC741E">
              <w:rPr>
                <w:rFonts w:hint="eastAsia"/>
                <w:szCs w:val="21"/>
              </w:rPr>
              <w:t>垂直于水平地面向上方向为</w:t>
            </w:r>
            <w:r w:rsidR="002119C7" w:rsidRPr="00FC741E">
              <w:rPr>
                <w:rFonts w:hint="eastAsia"/>
                <w:szCs w:val="21"/>
              </w:rPr>
              <w:t>Z</w:t>
            </w:r>
            <w:r w:rsidR="002119C7" w:rsidRPr="00FC741E">
              <w:rPr>
                <w:rFonts w:hint="eastAsia"/>
                <w:szCs w:val="21"/>
              </w:rPr>
              <w:t>轴，</w:t>
            </w:r>
            <w:r w:rsidR="00406A8C" w:rsidRPr="00FC741E">
              <w:rPr>
                <w:szCs w:val="21"/>
              </w:rPr>
              <w:t>变电站主要噪声源</w:t>
            </w:r>
            <w:r w:rsidR="00406A8C" w:rsidRPr="00FC741E">
              <w:rPr>
                <w:rFonts w:hint="eastAsia"/>
                <w:szCs w:val="21"/>
              </w:rPr>
              <w:t>清单</w:t>
            </w:r>
            <w:r w:rsidR="00406A8C" w:rsidRPr="00FC741E">
              <w:rPr>
                <w:szCs w:val="21"/>
              </w:rPr>
              <w:t>详见表</w:t>
            </w:r>
            <w:r w:rsidR="00406A8C" w:rsidRPr="00FC741E">
              <w:rPr>
                <w:szCs w:val="21"/>
              </w:rPr>
              <w:t>4</w:t>
            </w:r>
            <w:r w:rsidR="00406A8C" w:rsidRPr="00FC741E">
              <w:rPr>
                <w:rFonts w:hint="eastAsia"/>
                <w:szCs w:val="21"/>
              </w:rPr>
              <w:t>-</w:t>
            </w:r>
            <w:r w:rsidR="008C0014" w:rsidRPr="00FC741E">
              <w:rPr>
                <w:rFonts w:hint="eastAsia"/>
                <w:szCs w:val="21"/>
              </w:rPr>
              <w:t>7</w:t>
            </w:r>
            <w:r w:rsidR="00406A8C" w:rsidRPr="00FC741E">
              <w:rPr>
                <w:rFonts w:hint="eastAsia"/>
                <w:szCs w:val="21"/>
              </w:rPr>
              <w:t>和表</w:t>
            </w:r>
            <w:r w:rsidR="00406A8C" w:rsidRPr="00FC741E">
              <w:rPr>
                <w:rFonts w:hint="eastAsia"/>
                <w:szCs w:val="21"/>
              </w:rPr>
              <w:t>4</w:t>
            </w:r>
            <w:r w:rsidR="00406A8C" w:rsidRPr="00FC741E">
              <w:rPr>
                <w:szCs w:val="21"/>
              </w:rPr>
              <w:t>-</w:t>
            </w:r>
            <w:r w:rsidR="008C0014" w:rsidRPr="00FC741E">
              <w:rPr>
                <w:rFonts w:hint="eastAsia"/>
                <w:szCs w:val="21"/>
              </w:rPr>
              <w:t>8</w:t>
            </w:r>
            <w:r w:rsidR="00406A8C" w:rsidRPr="00FC741E">
              <w:rPr>
                <w:szCs w:val="21"/>
              </w:rPr>
              <w:t>。</w:t>
            </w:r>
          </w:p>
          <w:p w14:paraId="2C8649F2" w14:textId="77777777" w:rsidR="002E4EAA" w:rsidRPr="00FC741E" w:rsidRDefault="002E4EAA" w:rsidP="00D3736E">
            <w:pPr>
              <w:adjustRightInd w:val="0"/>
              <w:snapToGrid w:val="0"/>
              <w:jc w:val="center"/>
              <w:rPr>
                <w:b/>
                <w:bCs/>
                <w:kern w:val="0"/>
                <w:szCs w:val="21"/>
              </w:rPr>
            </w:pPr>
          </w:p>
          <w:p w14:paraId="52736806" w14:textId="77777777" w:rsidR="002E4EAA" w:rsidRPr="00FC741E" w:rsidRDefault="002E4EAA" w:rsidP="00D3736E">
            <w:pPr>
              <w:adjustRightInd w:val="0"/>
              <w:snapToGrid w:val="0"/>
              <w:jc w:val="center"/>
              <w:rPr>
                <w:b/>
                <w:bCs/>
                <w:kern w:val="0"/>
                <w:szCs w:val="21"/>
              </w:rPr>
            </w:pPr>
          </w:p>
          <w:p w14:paraId="024455BE" w14:textId="77777777" w:rsidR="002E4EAA" w:rsidRPr="00FC741E" w:rsidRDefault="002E4EAA" w:rsidP="00D3736E">
            <w:pPr>
              <w:adjustRightInd w:val="0"/>
              <w:snapToGrid w:val="0"/>
              <w:jc w:val="center"/>
              <w:rPr>
                <w:b/>
                <w:bCs/>
                <w:kern w:val="0"/>
                <w:szCs w:val="21"/>
              </w:rPr>
            </w:pPr>
          </w:p>
          <w:p w14:paraId="3A49E195" w14:textId="77777777" w:rsidR="002E4EAA" w:rsidRPr="00FC741E" w:rsidRDefault="002E4EAA" w:rsidP="00D3736E">
            <w:pPr>
              <w:adjustRightInd w:val="0"/>
              <w:snapToGrid w:val="0"/>
              <w:jc w:val="center"/>
              <w:rPr>
                <w:b/>
                <w:bCs/>
                <w:kern w:val="0"/>
                <w:szCs w:val="21"/>
              </w:rPr>
            </w:pPr>
          </w:p>
          <w:p w14:paraId="5B4D9A37" w14:textId="77777777" w:rsidR="002E4EAA" w:rsidRPr="00FC741E" w:rsidRDefault="002E4EAA" w:rsidP="00D3736E">
            <w:pPr>
              <w:adjustRightInd w:val="0"/>
              <w:snapToGrid w:val="0"/>
              <w:jc w:val="center"/>
              <w:rPr>
                <w:b/>
                <w:bCs/>
                <w:kern w:val="0"/>
                <w:szCs w:val="21"/>
              </w:rPr>
            </w:pPr>
          </w:p>
          <w:p w14:paraId="7771A5D5" w14:textId="77777777" w:rsidR="002E4EAA" w:rsidRPr="00FC741E" w:rsidRDefault="002E4EAA" w:rsidP="00D3736E">
            <w:pPr>
              <w:adjustRightInd w:val="0"/>
              <w:snapToGrid w:val="0"/>
              <w:jc w:val="center"/>
              <w:rPr>
                <w:b/>
                <w:bCs/>
                <w:kern w:val="0"/>
                <w:szCs w:val="21"/>
              </w:rPr>
            </w:pPr>
          </w:p>
          <w:p w14:paraId="6E651D41" w14:textId="77777777" w:rsidR="002E4EAA" w:rsidRPr="00FC741E" w:rsidRDefault="002E4EAA" w:rsidP="00D3736E">
            <w:pPr>
              <w:adjustRightInd w:val="0"/>
              <w:snapToGrid w:val="0"/>
              <w:jc w:val="center"/>
              <w:rPr>
                <w:b/>
                <w:bCs/>
                <w:kern w:val="0"/>
                <w:szCs w:val="21"/>
              </w:rPr>
            </w:pPr>
          </w:p>
          <w:p w14:paraId="471ECAB5" w14:textId="77777777" w:rsidR="002E4EAA" w:rsidRPr="00FC741E" w:rsidRDefault="002E4EAA" w:rsidP="00D3736E">
            <w:pPr>
              <w:adjustRightInd w:val="0"/>
              <w:snapToGrid w:val="0"/>
              <w:jc w:val="center"/>
              <w:rPr>
                <w:b/>
                <w:bCs/>
                <w:kern w:val="0"/>
                <w:szCs w:val="21"/>
              </w:rPr>
            </w:pPr>
          </w:p>
          <w:p w14:paraId="71F539E1" w14:textId="3820385B" w:rsidR="00E97CEE" w:rsidRPr="00FC741E" w:rsidRDefault="00E97CEE" w:rsidP="00D3736E">
            <w:pPr>
              <w:adjustRightInd w:val="0"/>
              <w:snapToGrid w:val="0"/>
              <w:jc w:val="center"/>
              <w:rPr>
                <w:b/>
                <w:bCs/>
                <w:kern w:val="0"/>
                <w:szCs w:val="21"/>
              </w:rPr>
            </w:pPr>
            <w:r w:rsidRPr="00FC741E">
              <w:rPr>
                <w:rFonts w:hint="eastAsia"/>
                <w:b/>
                <w:bCs/>
                <w:kern w:val="0"/>
                <w:szCs w:val="21"/>
              </w:rPr>
              <w:lastRenderedPageBreak/>
              <w:t>表</w:t>
            </w:r>
            <w:r w:rsidRPr="00FC741E">
              <w:rPr>
                <w:rFonts w:hint="eastAsia"/>
                <w:b/>
                <w:bCs/>
                <w:kern w:val="0"/>
                <w:szCs w:val="21"/>
              </w:rPr>
              <w:t>4-</w:t>
            </w:r>
            <w:r w:rsidR="008C0014" w:rsidRPr="00FC741E">
              <w:rPr>
                <w:rFonts w:hint="eastAsia"/>
                <w:b/>
                <w:bCs/>
                <w:kern w:val="0"/>
                <w:szCs w:val="21"/>
              </w:rPr>
              <w:t>7</w:t>
            </w:r>
            <w:r w:rsidRPr="00FC741E">
              <w:rPr>
                <w:rFonts w:hint="eastAsia"/>
                <w:b/>
                <w:bCs/>
                <w:kern w:val="0"/>
                <w:szCs w:val="21"/>
              </w:rPr>
              <w:t xml:space="preserve">  </w:t>
            </w:r>
            <w:r w:rsidRPr="00FC741E">
              <w:rPr>
                <w:rFonts w:hint="eastAsia"/>
                <w:b/>
                <w:bCs/>
                <w:kern w:val="0"/>
                <w:szCs w:val="21"/>
              </w:rPr>
              <w:t>本项目噪声源调查清单（室内）</w:t>
            </w:r>
          </w:p>
          <w:tbl>
            <w:tblPr>
              <w:tblW w:w="49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
              <w:gridCol w:w="374"/>
              <w:gridCol w:w="374"/>
              <w:gridCol w:w="374"/>
              <w:gridCol w:w="857"/>
              <w:gridCol w:w="374"/>
              <w:gridCol w:w="597"/>
              <w:gridCol w:w="506"/>
              <w:gridCol w:w="418"/>
              <w:gridCol w:w="418"/>
              <w:gridCol w:w="859"/>
              <w:gridCol w:w="461"/>
              <w:gridCol w:w="1338"/>
              <w:gridCol w:w="766"/>
              <w:gridCol w:w="295"/>
            </w:tblGrid>
            <w:tr w:rsidR="00D81A45" w:rsidRPr="00FC741E" w14:paraId="4A4A1B8E" w14:textId="77777777" w:rsidTr="00AE2E7B">
              <w:trPr>
                <w:trHeight w:val="340"/>
              </w:trPr>
              <w:tc>
                <w:tcPr>
                  <w:tcW w:w="223" w:type="pct"/>
                  <w:vMerge w:val="restart"/>
                  <w:tcBorders>
                    <w:top w:val="single" w:sz="12" w:space="0" w:color="auto"/>
                    <w:left w:val="nil"/>
                  </w:tcBorders>
                  <w:shd w:val="clear" w:color="auto" w:fill="auto"/>
                  <w:vAlign w:val="center"/>
                </w:tcPr>
                <w:p w14:paraId="67BA643F" w14:textId="77777777" w:rsidR="00E97CEE" w:rsidRPr="00FC741E" w:rsidRDefault="00E97CEE" w:rsidP="00D3736E">
                  <w:pPr>
                    <w:adjustRightInd w:val="0"/>
                    <w:snapToGrid w:val="0"/>
                    <w:jc w:val="center"/>
                    <w:rPr>
                      <w:b/>
                      <w:bCs/>
                      <w:sz w:val="15"/>
                      <w:szCs w:val="15"/>
                    </w:rPr>
                  </w:pPr>
                  <w:r w:rsidRPr="00FC741E">
                    <w:rPr>
                      <w:b/>
                      <w:bCs/>
                      <w:sz w:val="15"/>
                      <w:szCs w:val="15"/>
                    </w:rPr>
                    <w:t>序号</w:t>
                  </w:r>
                </w:p>
              </w:tc>
              <w:tc>
                <w:tcPr>
                  <w:tcW w:w="223" w:type="pct"/>
                  <w:vMerge w:val="restart"/>
                  <w:tcBorders>
                    <w:top w:val="single" w:sz="12" w:space="0" w:color="auto"/>
                  </w:tcBorders>
                  <w:shd w:val="clear" w:color="auto" w:fill="auto"/>
                  <w:vAlign w:val="center"/>
                </w:tcPr>
                <w:p w14:paraId="74A4BA4C" w14:textId="77777777" w:rsidR="00E97CEE" w:rsidRPr="00FC741E" w:rsidRDefault="00E97CEE" w:rsidP="00D3736E">
                  <w:pPr>
                    <w:adjustRightInd w:val="0"/>
                    <w:snapToGrid w:val="0"/>
                    <w:jc w:val="center"/>
                    <w:rPr>
                      <w:b/>
                      <w:bCs/>
                      <w:sz w:val="15"/>
                      <w:szCs w:val="15"/>
                    </w:rPr>
                  </w:pPr>
                  <w:r w:rsidRPr="00FC741E">
                    <w:rPr>
                      <w:b/>
                      <w:bCs/>
                      <w:sz w:val="15"/>
                      <w:szCs w:val="15"/>
                    </w:rPr>
                    <w:t>建筑物名称</w:t>
                  </w:r>
                </w:p>
              </w:tc>
              <w:tc>
                <w:tcPr>
                  <w:tcW w:w="223" w:type="pct"/>
                  <w:vMerge w:val="restart"/>
                  <w:tcBorders>
                    <w:top w:val="single" w:sz="12" w:space="0" w:color="auto"/>
                  </w:tcBorders>
                  <w:shd w:val="clear" w:color="auto" w:fill="auto"/>
                  <w:vAlign w:val="center"/>
                </w:tcPr>
                <w:p w14:paraId="6E8BE7A6" w14:textId="77777777" w:rsidR="00E97CEE" w:rsidRPr="00FC741E" w:rsidRDefault="00E97CEE" w:rsidP="00D3736E">
                  <w:pPr>
                    <w:adjustRightInd w:val="0"/>
                    <w:snapToGrid w:val="0"/>
                    <w:jc w:val="center"/>
                    <w:rPr>
                      <w:b/>
                      <w:bCs/>
                      <w:sz w:val="15"/>
                      <w:szCs w:val="15"/>
                    </w:rPr>
                  </w:pPr>
                  <w:r w:rsidRPr="00FC741E">
                    <w:rPr>
                      <w:b/>
                      <w:bCs/>
                      <w:sz w:val="15"/>
                      <w:szCs w:val="15"/>
                    </w:rPr>
                    <w:t>声源</w:t>
                  </w:r>
                </w:p>
                <w:p w14:paraId="0842B6D5" w14:textId="77777777" w:rsidR="00E97CEE" w:rsidRPr="00FC741E" w:rsidRDefault="00E97CEE" w:rsidP="00D3736E">
                  <w:pPr>
                    <w:adjustRightInd w:val="0"/>
                    <w:snapToGrid w:val="0"/>
                    <w:jc w:val="center"/>
                    <w:rPr>
                      <w:b/>
                      <w:bCs/>
                      <w:sz w:val="15"/>
                      <w:szCs w:val="15"/>
                    </w:rPr>
                  </w:pPr>
                  <w:r w:rsidRPr="00FC741E">
                    <w:rPr>
                      <w:b/>
                      <w:bCs/>
                      <w:sz w:val="15"/>
                      <w:szCs w:val="15"/>
                    </w:rPr>
                    <w:t>名称</w:t>
                  </w:r>
                </w:p>
              </w:tc>
              <w:tc>
                <w:tcPr>
                  <w:tcW w:w="223" w:type="pct"/>
                  <w:vMerge w:val="restart"/>
                  <w:tcBorders>
                    <w:top w:val="single" w:sz="12" w:space="0" w:color="auto"/>
                  </w:tcBorders>
                  <w:shd w:val="clear" w:color="auto" w:fill="auto"/>
                  <w:vAlign w:val="center"/>
                </w:tcPr>
                <w:p w14:paraId="026CAFAC" w14:textId="77777777" w:rsidR="00E97CEE" w:rsidRPr="00FC741E" w:rsidRDefault="00E97CEE" w:rsidP="00D3736E">
                  <w:pPr>
                    <w:adjustRightInd w:val="0"/>
                    <w:snapToGrid w:val="0"/>
                    <w:jc w:val="center"/>
                    <w:rPr>
                      <w:b/>
                      <w:bCs/>
                      <w:sz w:val="15"/>
                      <w:szCs w:val="15"/>
                    </w:rPr>
                  </w:pPr>
                  <w:r w:rsidRPr="00FC741E">
                    <w:rPr>
                      <w:b/>
                      <w:bCs/>
                      <w:sz w:val="15"/>
                      <w:szCs w:val="15"/>
                    </w:rPr>
                    <w:t>型号</w:t>
                  </w:r>
                </w:p>
              </w:tc>
              <w:tc>
                <w:tcPr>
                  <w:tcW w:w="511" w:type="pct"/>
                  <w:tcBorders>
                    <w:top w:val="single" w:sz="12" w:space="0" w:color="auto"/>
                    <w:right w:val="single" w:sz="4" w:space="0" w:color="auto"/>
                  </w:tcBorders>
                  <w:shd w:val="clear" w:color="auto" w:fill="auto"/>
                  <w:vAlign w:val="center"/>
                </w:tcPr>
                <w:p w14:paraId="1E9C05FF" w14:textId="77777777" w:rsidR="00E97CEE" w:rsidRPr="00FC741E" w:rsidRDefault="00E97CEE" w:rsidP="00D3736E">
                  <w:pPr>
                    <w:adjustRightInd w:val="0"/>
                    <w:snapToGrid w:val="0"/>
                    <w:jc w:val="center"/>
                    <w:rPr>
                      <w:b/>
                      <w:bCs/>
                      <w:sz w:val="15"/>
                      <w:szCs w:val="15"/>
                    </w:rPr>
                  </w:pPr>
                  <w:r w:rsidRPr="00FC741E">
                    <w:rPr>
                      <w:b/>
                      <w:bCs/>
                      <w:sz w:val="15"/>
                      <w:szCs w:val="15"/>
                    </w:rPr>
                    <w:t>声源</w:t>
                  </w:r>
                </w:p>
                <w:p w14:paraId="629EB711" w14:textId="77777777" w:rsidR="00E97CEE" w:rsidRPr="00FC741E" w:rsidRDefault="00E97CEE" w:rsidP="00D3736E">
                  <w:pPr>
                    <w:adjustRightInd w:val="0"/>
                    <w:snapToGrid w:val="0"/>
                    <w:jc w:val="center"/>
                    <w:rPr>
                      <w:b/>
                      <w:bCs/>
                      <w:sz w:val="15"/>
                      <w:szCs w:val="15"/>
                    </w:rPr>
                  </w:pPr>
                  <w:r w:rsidRPr="00FC741E">
                    <w:rPr>
                      <w:b/>
                      <w:bCs/>
                      <w:sz w:val="15"/>
                      <w:szCs w:val="15"/>
                    </w:rPr>
                    <w:t>源强</w:t>
                  </w:r>
                </w:p>
              </w:tc>
              <w:tc>
                <w:tcPr>
                  <w:tcW w:w="223" w:type="pct"/>
                  <w:vMerge w:val="restart"/>
                  <w:tcBorders>
                    <w:top w:val="single" w:sz="12" w:space="0" w:color="auto"/>
                    <w:left w:val="single" w:sz="4" w:space="0" w:color="auto"/>
                    <w:bottom w:val="single" w:sz="12" w:space="0" w:color="auto"/>
                  </w:tcBorders>
                  <w:shd w:val="clear" w:color="auto" w:fill="auto"/>
                  <w:vAlign w:val="center"/>
                </w:tcPr>
                <w:p w14:paraId="7DE1F731" w14:textId="77777777" w:rsidR="00E97CEE" w:rsidRPr="00FC741E" w:rsidRDefault="00E97CEE" w:rsidP="00D3736E">
                  <w:pPr>
                    <w:adjustRightInd w:val="0"/>
                    <w:snapToGrid w:val="0"/>
                    <w:jc w:val="center"/>
                    <w:rPr>
                      <w:b/>
                      <w:bCs/>
                      <w:sz w:val="15"/>
                      <w:szCs w:val="15"/>
                    </w:rPr>
                  </w:pPr>
                  <w:r w:rsidRPr="00FC741E">
                    <w:rPr>
                      <w:b/>
                      <w:bCs/>
                      <w:sz w:val="15"/>
                      <w:szCs w:val="15"/>
                    </w:rPr>
                    <w:t>声源控制措施</w:t>
                  </w:r>
                </w:p>
              </w:tc>
              <w:tc>
                <w:tcPr>
                  <w:tcW w:w="907" w:type="pct"/>
                  <w:gridSpan w:val="3"/>
                  <w:tcBorders>
                    <w:top w:val="single" w:sz="12" w:space="0" w:color="auto"/>
                  </w:tcBorders>
                  <w:shd w:val="clear" w:color="auto" w:fill="auto"/>
                  <w:vAlign w:val="center"/>
                </w:tcPr>
                <w:p w14:paraId="60D501D8" w14:textId="77777777" w:rsidR="00E97CEE" w:rsidRPr="00FC741E" w:rsidRDefault="00E97CEE" w:rsidP="00D3736E">
                  <w:pPr>
                    <w:adjustRightInd w:val="0"/>
                    <w:snapToGrid w:val="0"/>
                    <w:jc w:val="center"/>
                    <w:rPr>
                      <w:b/>
                      <w:bCs/>
                      <w:sz w:val="15"/>
                      <w:szCs w:val="15"/>
                    </w:rPr>
                  </w:pPr>
                  <w:r w:rsidRPr="00FC741E">
                    <w:rPr>
                      <w:b/>
                      <w:bCs/>
                      <w:sz w:val="15"/>
                      <w:szCs w:val="15"/>
                    </w:rPr>
                    <w:t>空间相对位置</w:t>
                  </w:r>
                  <w:r w:rsidRPr="00FC741E">
                    <w:rPr>
                      <w:b/>
                      <w:bCs/>
                      <w:sz w:val="15"/>
                      <w:szCs w:val="15"/>
                    </w:rPr>
                    <w:t>/m*</w:t>
                  </w:r>
                </w:p>
              </w:tc>
              <w:tc>
                <w:tcPr>
                  <w:tcW w:w="249" w:type="pct"/>
                  <w:vMerge w:val="restart"/>
                  <w:tcBorders>
                    <w:top w:val="single" w:sz="12" w:space="0" w:color="auto"/>
                  </w:tcBorders>
                  <w:shd w:val="clear" w:color="auto" w:fill="auto"/>
                  <w:vAlign w:val="center"/>
                </w:tcPr>
                <w:p w14:paraId="66B49CCC"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距室内边界距离</w:t>
                  </w:r>
                  <w:r w:rsidRPr="00FC741E">
                    <w:rPr>
                      <w:b/>
                      <w:bCs/>
                      <w:sz w:val="15"/>
                      <w:szCs w:val="15"/>
                    </w:rPr>
                    <w:t>/</w:t>
                  </w:r>
                  <w:r w:rsidRPr="00FC741E">
                    <w:rPr>
                      <w:rFonts w:hint="eastAsia"/>
                      <w:b/>
                      <w:bCs/>
                      <w:sz w:val="15"/>
                      <w:szCs w:val="15"/>
                    </w:rPr>
                    <w:t>m</w:t>
                  </w:r>
                </w:p>
              </w:tc>
              <w:tc>
                <w:tcPr>
                  <w:tcW w:w="512" w:type="pct"/>
                  <w:vMerge w:val="restart"/>
                  <w:tcBorders>
                    <w:top w:val="single" w:sz="12" w:space="0" w:color="auto"/>
                  </w:tcBorders>
                  <w:shd w:val="clear" w:color="auto" w:fill="auto"/>
                  <w:vAlign w:val="center"/>
                </w:tcPr>
                <w:p w14:paraId="39F03C70"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室内</w:t>
                  </w:r>
                </w:p>
                <w:p w14:paraId="504B77F8"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边界</w:t>
                  </w:r>
                </w:p>
                <w:p w14:paraId="7A46326B" w14:textId="31E0815D"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声压级</w:t>
                  </w:r>
                  <w:r w:rsidRPr="00FC741E">
                    <w:rPr>
                      <w:b/>
                      <w:bCs/>
                      <w:sz w:val="15"/>
                      <w:szCs w:val="15"/>
                    </w:rPr>
                    <w:t>/</w:t>
                  </w:r>
                  <w:r w:rsidRPr="00FC741E">
                    <w:rPr>
                      <w:b/>
                      <w:bCs/>
                      <w:sz w:val="15"/>
                      <w:szCs w:val="15"/>
                    </w:rPr>
                    <w:t>（</w:t>
                  </w:r>
                  <w:r w:rsidRPr="00FC741E">
                    <w:rPr>
                      <w:b/>
                      <w:bCs/>
                      <w:sz w:val="15"/>
                      <w:szCs w:val="15"/>
                    </w:rPr>
                    <w:t>dB(A</w:t>
                  </w:r>
                  <w:r w:rsidRPr="00FC741E">
                    <w:rPr>
                      <w:b/>
                      <w:bCs/>
                      <w:sz w:val="15"/>
                      <w:szCs w:val="15"/>
                    </w:rPr>
                    <w:t>）</w:t>
                  </w:r>
                  <w:r w:rsidR="00F61DE3" w:rsidRPr="00FC741E">
                    <w:rPr>
                      <w:rFonts w:hint="eastAsia"/>
                      <w:b/>
                      <w:bCs/>
                      <w:sz w:val="15"/>
                      <w:szCs w:val="15"/>
                    </w:rPr>
                    <w:t>）</w:t>
                  </w:r>
                </w:p>
              </w:tc>
              <w:tc>
                <w:tcPr>
                  <w:tcW w:w="275" w:type="pct"/>
                  <w:vMerge w:val="restart"/>
                  <w:tcBorders>
                    <w:top w:val="single" w:sz="12" w:space="0" w:color="auto"/>
                    <w:bottom w:val="single" w:sz="12" w:space="0" w:color="auto"/>
                    <w:right w:val="nil"/>
                  </w:tcBorders>
                  <w:shd w:val="clear" w:color="auto" w:fill="auto"/>
                  <w:vAlign w:val="center"/>
                </w:tcPr>
                <w:p w14:paraId="72091E17"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运行</w:t>
                  </w:r>
                </w:p>
                <w:p w14:paraId="62D455DC"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时段</w:t>
                  </w:r>
                </w:p>
              </w:tc>
              <w:tc>
                <w:tcPr>
                  <w:tcW w:w="798" w:type="pct"/>
                  <w:vMerge w:val="restart"/>
                  <w:tcBorders>
                    <w:top w:val="single" w:sz="12" w:space="0" w:color="auto"/>
                    <w:right w:val="nil"/>
                  </w:tcBorders>
                  <w:shd w:val="clear" w:color="auto" w:fill="auto"/>
                  <w:vAlign w:val="center"/>
                </w:tcPr>
                <w:p w14:paraId="06EEBC5B"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建筑</w:t>
                  </w:r>
                </w:p>
                <w:p w14:paraId="0FBCA3F6"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物插</w:t>
                  </w:r>
                </w:p>
                <w:p w14:paraId="52EAD0FC" w14:textId="112FDC20" w:rsidR="00E97CEE" w:rsidRPr="00FC741E" w:rsidRDefault="00E97CEE" w:rsidP="00D3736E">
                  <w:pPr>
                    <w:adjustRightInd w:val="0"/>
                    <w:snapToGrid w:val="0"/>
                    <w:ind w:leftChars="-50" w:left="-105" w:rightChars="-50" w:right="-105"/>
                    <w:jc w:val="center"/>
                    <w:rPr>
                      <w:b/>
                      <w:bCs/>
                      <w:sz w:val="15"/>
                      <w:szCs w:val="15"/>
                    </w:rPr>
                  </w:pPr>
                  <w:proofErr w:type="gramStart"/>
                  <w:r w:rsidRPr="00FC741E">
                    <w:rPr>
                      <w:b/>
                      <w:bCs/>
                      <w:sz w:val="15"/>
                      <w:szCs w:val="15"/>
                    </w:rPr>
                    <w:t>入损失</w:t>
                  </w:r>
                  <w:proofErr w:type="gramEnd"/>
                  <w:r w:rsidRPr="00FC741E">
                    <w:rPr>
                      <w:b/>
                      <w:bCs/>
                      <w:sz w:val="15"/>
                      <w:szCs w:val="15"/>
                    </w:rPr>
                    <w:t>/</w:t>
                  </w:r>
                  <w:r w:rsidR="002D6826" w:rsidRPr="00FC741E">
                    <w:rPr>
                      <w:rFonts w:hint="eastAsia"/>
                      <w:b/>
                      <w:bCs/>
                      <w:sz w:val="15"/>
                      <w:szCs w:val="15"/>
                    </w:rPr>
                    <w:t>（</w:t>
                  </w:r>
                  <w:r w:rsidR="002D6826" w:rsidRPr="00FC741E">
                    <w:rPr>
                      <w:b/>
                      <w:bCs/>
                      <w:sz w:val="15"/>
                      <w:szCs w:val="15"/>
                    </w:rPr>
                    <w:t>dB</w:t>
                  </w:r>
                  <w:r w:rsidR="002D6826" w:rsidRPr="00FC741E">
                    <w:rPr>
                      <w:rFonts w:hint="eastAsia"/>
                      <w:b/>
                      <w:bCs/>
                      <w:sz w:val="15"/>
                      <w:szCs w:val="15"/>
                    </w:rPr>
                    <w:t>（</w:t>
                  </w:r>
                  <w:r w:rsidR="002D6826" w:rsidRPr="00FC741E">
                    <w:rPr>
                      <w:rFonts w:hint="eastAsia"/>
                      <w:b/>
                      <w:bCs/>
                      <w:sz w:val="15"/>
                      <w:szCs w:val="15"/>
                    </w:rPr>
                    <w:t>A</w:t>
                  </w:r>
                  <w:r w:rsidR="002D6826" w:rsidRPr="00FC741E">
                    <w:rPr>
                      <w:rFonts w:hint="eastAsia"/>
                      <w:b/>
                      <w:bCs/>
                      <w:sz w:val="15"/>
                      <w:szCs w:val="15"/>
                    </w:rPr>
                    <w:t>））</w:t>
                  </w:r>
                </w:p>
              </w:tc>
              <w:tc>
                <w:tcPr>
                  <w:tcW w:w="634" w:type="pct"/>
                  <w:gridSpan w:val="2"/>
                  <w:tcBorders>
                    <w:top w:val="single" w:sz="12" w:space="0" w:color="auto"/>
                    <w:right w:val="nil"/>
                  </w:tcBorders>
                  <w:shd w:val="clear" w:color="auto" w:fill="auto"/>
                  <w:vAlign w:val="center"/>
                </w:tcPr>
                <w:p w14:paraId="15602B5E" w14:textId="77777777" w:rsidR="00E97CEE" w:rsidRPr="00FC741E" w:rsidRDefault="00E97CEE" w:rsidP="00D3736E">
                  <w:pPr>
                    <w:adjustRightInd w:val="0"/>
                    <w:snapToGrid w:val="0"/>
                    <w:jc w:val="center"/>
                    <w:rPr>
                      <w:b/>
                      <w:bCs/>
                      <w:sz w:val="15"/>
                      <w:szCs w:val="15"/>
                    </w:rPr>
                  </w:pPr>
                  <w:r w:rsidRPr="00FC741E">
                    <w:rPr>
                      <w:b/>
                      <w:bCs/>
                      <w:sz w:val="15"/>
                      <w:szCs w:val="15"/>
                    </w:rPr>
                    <w:t>建筑物外</w:t>
                  </w:r>
                </w:p>
                <w:p w14:paraId="256C6421" w14:textId="77777777" w:rsidR="00E97CEE" w:rsidRPr="00FC741E" w:rsidRDefault="00E97CEE" w:rsidP="00D3736E">
                  <w:pPr>
                    <w:adjustRightInd w:val="0"/>
                    <w:snapToGrid w:val="0"/>
                    <w:jc w:val="center"/>
                    <w:rPr>
                      <w:b/>
                      <w:bCs/>
                      <w:sz w:val="15"/>
                      <w:szCs w:val="15"/>
                    </w:rPr>
                  </w:pPr>
                  <w:r w:rsidRPr="00FC741E">
                    <w:rPr>
                      <w:b/>
                      <w:bCs/>
                      <w:sz w:val="15"/>
                      <w:szCs w:val="15"/>
                    </w:rPr>
                    <w:t>噪声</w:t>
                  </w:r>
                </w:p>
              </w:tc>
            </w:tr>
            <w:tr w:rsidR="00D81A45" w:rsidRPr="00FC741E" w14:paraId="6A2CE86A" w14:textId="77777777" w:rsidTr="00AE2E7B">
              <w:trPr>
                <w:trHeight w:val="340"/>
              </w:trPr>
              <w:tc>
                <w:tcPr>
                  <w:tcW w:w="223" w:type="pct"/>
                  <w:vMerge/>
                  <w:tcBorders>
                    <w:left w:val="nil"/>
                    <w:bottom w:val="single" w:sz="12" w:space="0" w:color="auto"/>
                  </w:tcBorders>
                  <w:shd w:val="clear" w:color="auto" w:fill="auto"/>
                  <w:vAlign w:val="center"/>
                </w:tcPr>
                <w:p w14:paraId="18100110" w14:textId="77777777" w:rsidR="00E97CEE" w:rsidRPr="00FC741E" w:rsidRDefault="00E97CEE" w:rsidP="00D3736E">
                  <w:pPr>
                    <w:adjustRightInd w:val="0"/>
                    <w:snapToGrid w:val="0"/>
                    <w:jc w:val="center"/>
                    <w:rPr>
                      <w:b/>
                      <w:bCs/>
                      <w:sz w:val="15"/>
                      <w:szCs w:val="15"/>
                    </w:rPr>
                  </w:pPr>
                </w:p>
              </w:tc>
              <w:tc>
                <w:tcPr>
                  <w:tcW w:w="223" w:type="pct"/>
                  <w:vMerge/>
                  <w:tcBorders>
                    <w:bottom w:val="single" w:sz="12" w:space="0" w:color="auto"/>
                  </w:tcBorders>
                  <w:shd w:val="clear" w:color="auto" w:fill="auto"/>
                  <w:vAlign w:val="center"/>
                </w:tcPr>
                <w:p w14:paraId="39057A8F" w14:textId="77777777" w:rsidR="00E97CEE" w:rsidRPr="00FC741E" w:rsidRDefault="00E97CEE" w:rsidP="00D3736E">
                  <w:pPr>
                    <w:adjustRightInd w:val="0"/>
                    <w:snapToGrid w:val="0"/>
                    <w:jc w:val="center"/>
                    <w:rPr>
                      <w:b/>
                      <w:bCs/>
                      <w:sz w:val="15"/>
                      <w:szCs w:val="15"/>
                    </w:rPr>
                  </w:pPr>
                </w:p>
              </w:tc>
              <w:tc>
                <w:tcPr>
                  <w:tcW w:w="223" w:type="pct"/>
                  <w:vMerge/>
                  <w:tcBorders>
                    <w:bottom w:val="single" w:sz="12" w:space="0" w:color="auto"/>
                  </w:tcBorders>
                  <w:shd w:val="clear" w:color="auto" w:fill="auto"/>
                  <w:vAlign w:val="center"/>
                </w:tcPr>
                <w:p w14:paraId="223B9F2F" w14:textId="77777777" w:rsidR="00E97CEE" w:rsidRPr="00FC741E" w:rsidRDefault="00E97CEE" w:rsidP="00D3736E">
                  <w:pPr>
                    <w:adjustRightInd w:val="0"/>
                    <w:snapToGrid w:val="0"/>
                    <w:jc w:val="center"/>
                    <w:rPr>
                      <w:b/>
                      <w:bCs/>
                      <w:sz w:val="15"/>
                      <w:szCs w:val="15"/>
                    </w:rPr>
                  </w:pPr>
                </w:p>
              </w:tc>
              <w:tc>
                <w:tcPr>
                  <w:tcW w:w="223" w:type="pct"/>
                  <w:vMerge/>
                  <w:tcBorders>
                    <w:bottom w:val="single" w:sz="12" w:space="0" w:color="auto"/>
                  </w:tcBorders>
                  <w:shd w:val="clear" w:color="auto" w:fill="auto"/>
                  <w:vAlign w:val="center"/>
                </w:tcPr>
                <w:p w14:paraId="6456A2BE" w14:textId="77777777" w:rsidR="00E97CEE" w:rsidRPr="00FC741E" w:rsidRDefault="00E97CEE" w:rsidP="00D3736E">
                  <w:pPr>
                    <w:adjustRightInd w:val="0"/>
                    <w:snapToGrid w:val="0"/>
                    <w:jc w:val="center"/>
                    <w:rPr>
                      <w:b/>
                      <w:bCs/>
                      <w:sz w:val="15"/>
                      <w:szCs w:val="15"/>
                    </w:rPr>
                  </w:pPr>
                </w:p>
              </w:tc>
              <w:tc>
                <w:tcPr>
                  <w:tcW w:w="511" w:type="pct"/>
                  <w:tcBorders>
                    <w:bottom w:val="single" w:sz="12" w:space="0" w:color="auto"/>
                    <w:right w:val="single" w:sz="4" w:space="0" w:color="auto"/>
                  </w:tcBorders>
                  <w:shd w:val="clear" w:color="auto" w:fill="auto"/>
                  <w:vAlign w:val="center"/>
                </w:tcPr>
                <w:p w14:paraId="6AAE369A"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声功</w:t>
                  </w:r>
                </w:p>
                <w:p w14:paraId="38719B25" w14:textId="77777777" w:rsidR="00E97CEE" w:rsidRPr="00FC741E" w:rsidRDefault="00E97CEE" w:rsidP="00D3736E">
                  <w:pPr>
                    <w:adjustRightInd w:val="0"/>
                    <w:snapToGrid w:val="0"/>
                    <w:ind w:leftChars="-50" w:left="-105" w:rightChars="-50" w:right="-105"/>
                    <w:jc w:val="center"/>
                    <w:rPr>
                      <w:b/>
                      <w:bCs/>
                      <w:sz w:val="15"/>
                      <w:szCs w:val="15"/>
                    </w:rPr>
                  </w:pPr>
                  <w:proofErr w:type="gramStart"/>
                  <w:r w:rsidRPr="00FC741E">
                    <w:rPr>
                      <w:b/>
                      <w:bCs/>
                      <w:sz w:val="15"/>
                      <w:szCs w:val="15"/>
                    </w:rPr>
                    <w:t>率级</w:t>
                  </w:r>
                  <w:proofErr w:type="gramEnd"/>
                  <w:r w:rsidRPr="00FC741E">
                    <w:rPr>
                      <w:b/>
                      <w:bCs/>
                      <w:sz w:val="15"/>
                      <w:szCs w:val="15"/>
                    </w:rPr>
                    <w:t>/</w:t>
                  </w:r>
                </w:p>
                <w:p w14:paraId="7959B52D" w14:textId="40004370" w:rsidR="00E97CEE" w:rsidRPr="00FC741E" w:rsidRDefault="002D6826" w:rsidP="00D3736E">
                  <w:pPr>
                    <w:adjustRightInd w:val="0"/>
                    <w:snapToGrid w:val="0"/>
                    <w:ind w:leftChars="-50" w:left="-105" w:rightChars="-50" w:right="-105"/>
                    <w:jc w:val="center"/>
                    <w:rPr>
                      <w:b/>
                      <w:bCs/>
                      <w:sz w:val="15"/>
                      <w:szCs w:val="15"/>
                    </w:rPr>
                  </w:pPr>
                  <w:r w:rsidRPr="00FC741E">
                    <w:rPr>
                      <w:rFonts w:hint="eastAsia"/>
                      <w:b/>
                      <w:bCs/>
                      <w:sz w:val="15"/>
                      <w:szCs w:val="15"/>
                    </w:rPr>
                    <w:t>（</w:t>
                  </w:r>
                  <w:r w:rsidR="00E97CEE" w:rsidRPr="00FC741E">
                    <w:rPr>
                      <w:b/>
                      <w:bCs/>
                      <w:sz w:val="15"/>
                      <w:szCs w:val="15"/>
                    </w:rPr>
                    <w:t>dB</w:t>
                  </w:r>
                  <w:r w:rsidRPr="00FC741E">
                    <w:rPr>
                      <w:rFonts w:hint="eastAsia"/>
                      <w:b/>
                      <w:bCs/>
                      <w:sz w:val="15"/>
                      <w:szCs w:val="15"/>
                    </w:rPr>
                    <w:t>（</w:t>
                  </w:r>
                  <w:r w:rsidRPr="00FC741E">
                    <w:rPr>
                      <w:rFonts w:hint="eastAsia"/>
                      <w:b/>
                      <w:bCs/>
                      <w:sz w:val="15"/>
                      <w:szCs w:val="15"/>
                    </w:rPr>
                    <w:t>A</w:t>
                  </w:r>
                  <w:r w:rsidRPr="00FC741E">
                    <w:rPr>
                      <w:rFonts w:hint="eastAsia"/>
                      <w:b/>
                      <w:bCs/>
                      <w:sz w:val="15"/>
                      <w:szCs w:val="15"/>
                    </w:rPr>
                    <w:t>））</w:t>
                  </w:r>
                </w:p>
              </w:tc>
              <w:tc>
                <w:tcPr>
                  <w:tcW w:w="223" w:type="pct"/>
                  <w:vMerge/>
                  <w:tcBorders>
                    <w:left w:val="single" w:sz="4" w:space="0" w:color="auto"/>
                    <w:bottom w:val="single" w:sz="12" w:space="0" w:color="auto"/>
                  </w:tcBorders>
                  <w:shd w:val="clear" w:color="auto" w:fill="auto"/>
                  <w:vAlign w:val="center"/>
                </w:tcPr>
                <w:p w14:paraId="01887E48" w14:textId="77777777" w:rsidR="00E97CEE" w:rsidRPr="00FC741E" w:rsidRDefault="00E97CEE" w:rsidP="00D3736E">
                  <w:pPr>
                    <w:adjustRightInd w:val="0"/>
                    <w:snapToGrid w:val="0"/>
                    <w:jc w:val="center"/>
                    <w:rPr>
                      <w:sz w:val="15"/>
                      <w:szCs w:val="15"/>
                    </w:rPr>
                  </w:pPr>
                </w:p>
              </w:tc>
              <w:tc>
                <w:tcPr>
                  <w:tcW w:w="356" w:type="pct"/>
                  <w:tcBorders>
                    <w:bottom w:val="single" w:sz="12" w:space="0" w:color="auto"/>
                  </w:tcBorders>
                  <w:shd w:val="clear" w:color="auto" w:fill="auto"/>
                  <w:vAlign w:val="center"/>
                </w:tcPr>
                <w:p w14:paraId="6C61383E" w14:textId="77777777" w:rsidR="00E97CEE" w:rsidRPr="00FC741E" w:rsidRDefault="00E97CEE" w:rsidP="00D3736E">
                  <w:pPr>
                    <w:adjustRightInd w:val="0"/>
                    <w:snapToGrid w:val="0"/>
                    <w:jc w:val="center"/>
                    <w:rPr>
                      <w:sz w:val="15"/>
                      <w:szCs w:val="15"/>
                    </w:rPr>
                  </w:pPr>
                  <w:r w:rsidRPr="00FC741E">
                    <w:rPr>
                      <w:b/>
                      <w:bCs/>
                      <w:sz w:val="15"/>
                      <w:szCs w:val="15"/>
                    </w:rPr>
                    <w:t>X</w:t>
                  </w:r>
                </w:p>
              </w:tc>
              <w:tc>
                <w:tcPr>
                  <w:tcW w:w="302" w:type="pct"/>
                  <w:tcBorders>
                    <w:bottom w:val="single" w:sz="12" w:space="0" w:color="auto"/>
                  </w:tcBorders>
                  <w:shd w:val="clear" w:color="auto" w:fill="auto"/>
                  <w:vAlign w:val="center"/>
                </w:tcPr>
                <w:p w14:paraId="68B7832E" w14:textId="77777777" w:rsidR="00E97CEE" w:rsidRPr="00FC741E" w:rsidRDefault="00E97CEE" w:rsidP="00D3736E">
                  <w:pPr>
                    <w:adjustRightInd w:val="0"/>
                    <w:snapToGrid w:val="0"/>
                    <w:jc w:val="center"/>
                    <w:rPr>
                      <w:sz w:val="15"/>
                      <w:szCs w:val="15"/>
                    </w:rPr>
                  </w:pPr>
                  <w:r w:rsidRPr="00FC741E">
                    <w:rPr>
                      <w:b/>
                      <w:bCs/>
                      <w:sz w:val="15"/>
                      <w:szCs w:val="15"/>
                    </w:rPr>
                    <w:t>Y</w:t>
                  </w:r>
                </w:p>
              </w:tc>
              <w:tc>
                <w:tcPr>
                  <w:tcW w:w="249" w:type="pct"/>
                  <w:tcBorders>
                    <w:bottom w:val="single" w:sz="12" w:space="0" w:color="auto"/>
                  </w:tcBorders>
                  <w:shd w:val="clear" w:color="auto" w:fill="auto"/>
                  <w:vAlign w:val="center"/>
                </w:tcPr>
                <w:p w14:paraId="63306D3A" w14:textId="77777777" w:rsidR="00E97CEE" w:rsidRPr="00FC741E" w:rsidRDefault="00E97CEE" w:rsidP="00D3736E">
                  <w:pPr>
                    <w:adjustRightInd w:val="0"/>
                    <w:snapToGrid w:val="0"/>
                    <w:jc w:val="center"/>
                    <w:rPr>
                      <w:sz w:val="15"/>
                      <w:szCs w:val="15"/>
                    </w:rPr>
                  </w:pPr>
                  <w:r w:rsidRPr="00FC741E">
                    <w:rPr>
                      <w:b/>
                      <w:bCs/>
                      <w:sz w:val="15"/>
                      <w:szCs w:val="15"/>
                    </w:rPr>
                    <w:t>Z</w:t>
                  </w:r>
                </w:p>
              </w:tc>
              <w:tc>
                <w:tcPr>
                  <w:tcW w:w="249" w:type="pct"/>
                  <w:vMerge/>
                  <w:tcBorders>
                    <w:bottom w:val="single" w:sz="12" w:space="0" w:color="auto"/>
                  </w:tcBorders>
                  <w:shd w:val="clear" w:color="auto" w:fill="auto"/>
                </w:tcPr>
                <w:p w14:paraId="53DB2B07" w14:textId="77777777" w:rsidR="00E97CEE" w:rsidRPr="00FC741E" w:rsidRDefault="00E97CEE" w:rsidP="00D3736E">
                  <w:pPr>
                    <w:adjustRightInd w:val="0"/>
                    <w:snapToGrid w:val="0"/>
                    <w:jc w:val="center"/>
                    <w:rPr>
                      <w:sz w:val="15"/>
                      <w:szCs w:val="15"/>
                    </w:rPr>
                  </w:pPr>
                </w:p>
              </w:tc>
              <w:tc>
                <w:tcPr>
                  <w:tcW w:w="512" w:type="pct"/>
                  <w:vMerge/>
                  <w:tcBorders>
                    <w:bottom w:val="single" w:sz="12" w:space="0" w:color="auto"/>
                  </w:tcBorders>
                  <w:shd w:val="clear" w:color="auto" w:fill="auto"/>
                </w:tcPr>
                <w:p w14:paraId="1A0E8708" w14:textId="77777777" w:rsidR="00E97CEE" w:rsidRPr="00FC741E" w:rsidRDefault="00E97CEE" w:rsidP="00D3736E">
                  <w:pPr>
                    <w:adjustRightInd w:val="0"/>
                    <w:snapToGrid w:val="0"/>
                    <w:jc w:val="center"/>
                    <w:rPr>
                      <w:sz w:val="15"/>
                      <w:szCs w:val="15"/>
                    </w:rPr>
                  </w:pPr>
                </w:p>
              </w:tc>
              <w:tc>
                <w:tcPr>
                  <w:tcW w:w="275" w:type="pct"/>
                  <w:vMerge/>
                  <w:tcBorders>
                    <w:bottom w:val="single" w:sz="12" w:space="0" w:color="auto"/>
                    <w:right w:val="nil"/>
                  </w:tcBorders>
                  <w:shd w:val="clear" w:color="auto" w:fill="auto"/>
                  <w:vAlign w:val="center"/>
                </w:tcPr>
                <w:p w14:paraId="3A5F0F6E" w14:textId="77777777" w:rsidR="00E97CEE" w:rsidRPr="00FC741E" w:rsidRDefault="00E97CEE" w:rsidP="00D3736E">
                  <w:pPr>
                    <w:adjustRightInd w:val="0"/>
                    <w:snapToGrid w:val="0"/>
                    <w:jc w:val="center"/>
                    <w:rPr>
                      <w:sz w:val="15"/>
                      <w:szCs w:val="15"/>
                    </w:rPr>
                  </w:pPr>
                </w:p>
              </w:tc>
              <w:tc>
                <w:tcPr>
                  <w:tcW w:w="798" w:type="pct"/>
                  <w:vMerge/>
                  <w:tcBorders>
                    <w:bottom w:val="single" w:sz="12" w:space="0" w:color="auto"/>
                    <w:right w:val="nil"/>
                  </w:tcBorders>
                  <w:shd w:val="clear" w:color="auto" w:fill="auto"/>
                  <w:vAlign w:val="center"/>
                </w:tcPr>
                <w:p w14:paraId="6BDFBA69" w14:textId="77777777" w:rsidR="00E97CEE" w:rsidRPr="00FC741E" w:rsidRDefault="00E97CEE" w:rsidP="00D3736E">
                  <w:pPr>
                    <w:adjustRightInd w:val="0"/>
                    <w:snapToGrid w:val="0"/>
                    <w:jc w:val="center"/>
                    <w:rPr>
                      <w:sz w:val="15"/>
                      <w:szCs w:val="15"/>
                    </w:rPr>
                  </w:pPr>
                </w:p>
              </w:tc>
              <w:tc>
                <w:tcPr>
                  <w:tcW w:w="457" w:type="pct"/>
                  <w:tcBorders>
                    <w:bottom w:val="single" w:sz="12" w:space="0" w:color="auto"/>
                    <w:right w:val="nil"/>
                  </w:tcBorders>
                  <w:shd w:val="clear" w:color="auto" w:fill="auto"/>
                  <w:vAlign w:val="center"/>
                </w:tcPr>
                <w:p w14:paraId="7F4FA856" w14:textId="77777777" w:rsidR="0061594F" w:rsidRPr="00FC741E" w:rsidRDefault="00E97CEE" w:rsidP="00D3736E">
                  <w:pPr>
                    <w:adjustRightInd w:val="0"/>
                    <w:snapToGrid w:val="0"/>
                    <w:ind w:leftChars="-50" w:left="-105" w:rightChars="-50" w:right="-105"/>
                    <w:jc w:val="center"/>
                    <w:rPr>
                      <w:b/>
                      <w:bCs/>
                      <w:sz w:val="15"/>
                      <w:szCs w:val="15"/>
                    </w:rPr>
                  </w:pPr>
                  <w:r w:rsidRPr="00FC741E">
                    <w:rPr>
                      <w:b/>
                      <w:bCs/>
                      <w:sz w:val="15"/>
                      <w:szCs w:val="15"/>
                    </w:rPr>
                    <w:t>声压</w:t>
                  </w:r>
                </w:p>
                <w:p w14:paraId="00FF4AFB" w14:textId="01DB0F65"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级</w:t>
                  </w:r>
                  <w:r w:rsidRPr="00FC741E">
                    <w:rPr>
                      <w:b/>
                      <w:bCs/>
                      <w:sz w:val="15"/>
                      <w:szCs w:val="15"/>
                    </w:rPr>
                    <w:t>/</w:t>
                  </w:r>
                  <w:r w:rsidR="002D6826" w:rsidRPr="00FC741E">
                    <w:rPr>
                      <w:rFonts w:hint="eastAsia"/>
                      <w:b/>
                      <w:bCs/>
                      <w:sz w:val="15"/>
                      <w:szCs w:val="15"/>
                    </w:rPr>
                    <w:t>（</w:t>
                  </w:r>
                  <w:r w:rsidR="002D6826" w:rsidRPr="00FC741E">
                    <w:rPr>
                      <w:b/>
                      <w:bCs/>
                      <w:sz w:val="15"/>
                      <w:szCs w:val="15"/>
                    </w:rPr>
                    <w:t>dB</w:t>
                  </w:r>
                  <w:r w:rsidR="002D6826" w:rsidRPr="00FC741E">
                    <w:rPr>
                      <w:rFonts w:hint="eastAsia"/>
                      <w:b/>
                      <w:bCs/>
                      <w:sz w:val="15"/>
                      <w:szCs w:val="15"/>
                    </w:rPr>
                    <w:t>（</w:t>
                  </w:r>
                  <w:r w:rsidR="002D6826" w:rsidRPr="00FC741E">
                    <w:rPr>
                      <w:rFonts w:hint="eastAsia"/>
                      <w:b/>
                      <w:bCs/>
                      <w:sz w:val="15"/>
                      <w:szCs w:val="15"/>
                    </w:rPr>
                    <w:t>A</w:t>
                  </w:r>
                  <w:r w:rsidR="002D6826" w:rsidRPr="00FC741E">
                    <w:rPr>
                      <w:rFonts w:hint="eastAsia"/>
                      <w:b/>
                      <w:bCs/>
                      <w:sz w:val="15"/>
                      <w:szCs w:val="15"/>
                    </w:rPr>
                    <w:t>））</w:t>
                  </w:r>
                </w:p>
              </w:tc>
              <w:tc>
                <w:tcPr>
                  <w:tcW w:w="176" w:type="pct"/>
                  <w:tcBorders>
                    <w:bottom w:val="single" w:sz="12" w:space="0" w:color="auto"/>
                    <w:right w:val="nil"/>
                  </w:tcBorders>
                  <w:shd w:val="clear" w:color="auto" w:fill="auto"/>
                  <w:vAlign w:val="center"/>
                </w:tcPr>
                <w:p w14:paraId="5CEC23F9" w14:textId="77777777" w:rsidR="00E97CEE" w:rsidRPr="00FC741E" w:rsidRDefault="00E97CEE" w:rsidP="00D3736E">
                  <w:pPr>
                    <w:adjustRightInd w:val="0"/>
                    <w:snapToGrid w:val="0"/>
                    <w:ind w:leftChars="-50" w:left="-105" w:rightChars="-50" w:right="-105"/>
                    <w:jc w:val="center"/>
                    <w:rPr>
                      <w:b/>
                      <w:bCs/>
                      <w:sz w:val="15"/>
                      <w:szCs w:val="15"/>
                    </w:rPr>
                  </w:pPr>
                  <w:r w:rsidRPr="00FC741E">
                    <w:rPr>
                      <w:b/>
                      <w:bCs/>
                      <w:sz w:val="15"/>
                      <w:szCs w:val="15"/>
                    </w:rPr>
                    <w:t>建筑物</w:t>
                  </w:r>
                  <w:proofErr w:type="gramStart"/>
                  <w:r w:rsidRPr="00FC741E">
                    <w:rPr>
                      <w:b/>
                      <w:bCs/>
                      <w:sz w:val="15"/>
                      <w:szCs w:val="15"/>
                    </w:rPr>
                    <w:t>外距离</w:t>
                  </w:r>
                  <w:proofErr w:type="gramEnd"/>
                  <w:r w:rsidRPr="00FC741E">
                    <w:rPr>
                      <w:b/>
                      <w:bCs/>
                      <w:sz w:val="15"/>
                      <w:szCs w:val="15"/>
                    </w:rPr>
                    <w:t>/</w:t>
                  </w:r>
                  <w:r w:rsidRPr="00FC741E">
                    <w:rPr>
                      <w:rFonts w:hint="eastAsia"/>
                      <w:b/>
                      <w:bCs/>
                      <w:sz w:val="15"/>
                      <w:szCs w:val="15"/>
                    </w:rPr>
                    <w:t>m</w:t>
                  </w:r>
                </w:p>
              </w:tc>
            </w:tr>
            <w:tr w:rsidR="00D81A45" w:rsidRPr="00FC741E" w14:paraId="4E904A91" w14:textId="77777777" w:rsidTr="00AE2E7B">
              <w:trPr>
                <w:trHeight w:val="340"/>
              </w:trPr>
              <w:tc>
                <w:tcPr>
                  <w:tcW w:w="223" w:type="pct"/>
                  <w:vMerge w:val="restart"/>
                  <w:tcBorders>
                    <w:top w:val="single" w:sz="12" w:space="0" w:color="auto"/>
                    <w:left w:val="nil"/>
                  </w:tcBorders>
                  <w:shd w:val="clear" w:color="auto" w:fill="auto"/>
                  <w:vAlign w:val="center"/>
                </w:tcPr>
                <w:p w14:paraId="57DD1175" w14:textId="77777777" w:rsidR="00E97CEE" w:rsidRPr="00FC741E" w:rsidRDefault="00E97CEE" w:rsidP="00D3736E">
                  <w:pPr>
                    <w:adjustRightInd w:val="0"/>
                    <w:snapToGrid w:val="0"/>
                    <w:jc w:val="center"/>
                    <w:rPr>
                      <w:sz w:val="15"/>
                      <w:szCs w:val="15"/>
                    </w:rPr>
                  </w:pPr>
                  <w:r w:rsidRPr="00FC741E">
                    <w:rPr>
                      <w:sz w:val="15"/>
                      <w:szCs w:val="15"/>
                    </w:rPr>
                    <w:t>1</w:t>
                  </w:r>
                </w:p>
              </w:tc>
              <w:tc>
                <w:tcPr>
                  <w:tcW w:w="223" w:type="pct"/>
                  <w:vMerge w:val="restart"/>
                  <w:tcBorders>
                    <w:top w:val="single" w:sz="12" w:space="0" w:color="auto"/>
                  </w:tcBorders>
                  <w:shd w:val="clear" w:color="auto" w:fill="auto"/>
                  <w:vAlign w:val="center"/>
                </w:tcPr>
                <w:p w14:paraId="56F3A55F" w14:textId="77777777" w:rsidR="00E97CEE" w:rsidRPr="00FC741E" w:rsidRDefault="00E97CEE" w:rsidP="00D3736E">
                  <w:pPr>
                    <w:adjustRightInd w:val="0"/>
                    <w:snapToGrid w:val="0"/>
                    <w:jc w:val="center"/>
                    <w:rPr>
                      <w:sz w:val="15"/>
                      <w:szCs w:val="15"/>
                    </w:rPr>
                  </w:pPr>
                  <w:r w:rsidRPr="00FC741E">
                    <w:rPr>
                      <w:sz w:val="15"/>
                      <w:szCs w:val="15"/>
                    </w:rPr>
                    <w:t>#1</w:t>
                  </w:r>
                </w:p>
                <w:p w14:paraId="5C1C0E9E" w14:textId="77777777" w:rsidR="00E97CEE" w:rsidRPr="00FC741E" w:rsidRDefault="00E97CEE" w:rsidP="00D3736E">
                  <w:pPr>
                    <w:adjustRightInd w:val="0"/>
                    <w:snapToGrid w:val="0"/>
                    <w:jc w:val="center"/>
                    <w:rPr>
                      <w:sz w:val="15"/>
                      <w:szCs w:val="15"/>
                    </w:rPr>
                  </w:pPr>
                  <w:r w:rsidRPr="00FC741E">
                    <w:rPr>
                      <w:sz w:val="15"/>
                      <w:szCs w:val="15"/>
                    </w:rPr>
                    <w:t>变压器室</w:t>
                  </w:r>
                </w:p>
              </w:tc>
              <w:tc>
                <w:tcPr>
                  <w:tcW w:w="223" w:type="pct"/>
                  <w:vMerge w:val="restart"/>
                  <w:tcBorders>
                    <w:top w:val="single" w:sz="12" w:space="0" w:color="auto"/>
                  </w:tcBorders>
                  <w:shd w:val="clear" w:color="auto" w:fill="auto"/>
                  <w:vAlign w:val="center"/>
                </w:tcPr>
                <w:p w14:paraId="3B69ACD3" w14:textId="77777777" w:rsidR="00E97CEE" w:rsidRPr="00FC741E" w:rsidRDefault="00E97CEE" w:rsidP="00D3736E">
                  <w:pPr>
                    <w:adjustRightInd w:val="0"/>
                    <w:snapToGrid w:val="0"/>
                    <w:jc w:val="center"/>
                    <w:rPr>
                      <w:sz w:val="15"/>
                      <w:szCs w:val="15"/>
                    </w:rPr>
                  </w:pPr>
                  <w:r w:rsidRPr="00FC741E">
                    <w:rPr>
                      <w:rFonts w:hint="eastAsia"/>
                      <w:sz w:val="15"/>
                      <w:szCs w:val="15"/>
                    </w:rPr>
                    <w:t>本期</w:t>
                  </w:r>
                  <w:r w:rsidRPr="00FC741E">
                    <w:rPr>
                      <w:sz w:val="15"/>
                      <w:szCs w:val="15"/>
                    </w:rPr>
                    <w:t>#1</w:t>
                  </w:r>
                </w:p>
                <w:p w14:paraId="6017E3EE" w14:textId="77777777" w:rsidR="00E97CEE" w:rsidRPr="00FC741E" w:rsidRDefault="00E97CEE" w:rsidP="00D3736E">
                  <w:pPr>
                    <w:adjustRightInd w:val="0"/>
                    <w:snapToGrid w:val="0"/>
                    <w:jc w:val="center"/>
                    <w:rPr>
                      <w:sz w:val="15"/>
                      <w:szCs w:val="15"/>
                    </w:rPr>
                  </w:pPr>
                  <w:r w:rsidRPr="00FC741E">
                    <w:rPr>
                      <w:sz w:val="15"/>
                      <w:szCs w:val="15"/>
                    </w:rPr>
                    <w:t>变压器</w:t>
                  </w:r>
                </w:p>
              </w:tc>
              <w:tc>
                <w:tcPr>
                  <w:tcW w:w="223" w:type="pct"/>
                  <w:vMerge w:val="restart"/>
                  <w:tcBorders>
                    <w:top w:val="single" w:sz="12" w:space="0" w:color="auto"/>
                  </w:tcBorders>
                  <w:shd w:val="clear" w:color="auto" w:fill="auto"/>
                  <w:vAlign w:val="center"/>
                </w:tcPr>
                <w:p w14:paraId="0F901408" w14:textId="77777777" w:rsidR="00E97CEE" w:rsidRPr="00FC741E" w:rsidRDefault="00E97CEE" w:rsidP="00D3736E">
                  <w:pPr>
                    <w:adjustRightInd w:val="0"/>
                    <w:snapToGrid w:val="0"/>
                    <w:jc w:val="center"/>
                    <w:rPr>
                      <w:sz w:val="15"/>
                      <w:szCs w:val="15"/>
                    </w:rPr>
                  </w:pPr>
                  <w:r w:rsidRPr="00FC741E">
                    <w:rPr>
                      <w:sz w:val="15"/>
                      <w:szCs w:val="15"/>
                    </w:rPr>
                    <w:t>/</w:t>
                  </w:r>
                </w:p>
              </w:tc>
              <w:tc>
                <w:tcPr>
                  <w:tcW w:w="511" w:type="pct"/>
                  <w:vMerge w:val="restart"/>
                  <w:tcBorders>
                    <w:top w:val="single" w:sz="12" w:space="0" w:color="auto"/>
                  </w:tcBorders>
                  <w:shd w:val="clear" w:color="auto" w:fill="auto"/>
                  <w:vAlign w:val="center"/>
                </w:tcPr>
                <w:p w14:paraId="1D27AF05" w14:textId="78B27785" w:rsidR="00E97CEE" w:rsidRPr="00FC741E" w:rsidRDefault="00E97CEE" w:rsidP="002D6826">
                  <w:pPr>
                    <w:adjustRightInd w:val="0"/>
                    <w:snapToGrid w:val="0"/>
                    <w:ind w:leftChars="-50" w:left="-105" w:rightChars="-50" w:right="-105"/>
                    <w:jc w:val="center"/>
                    <w:rPr>
                      <w:sz w:val="15"/>
                      <w:szCs w:val="15"/>
                    </w:rPr>
                  </w:pPr>
                  <w:r w:rsidRPr="00FC741E">
                    <w:rPr>
                      <w:sz w:val="15"/>
                      <w:szCs w:val="15"/>
                    </w:rPr>
                    <w:t>82.9</w:t>
                  </w:r>
                </w:p>
              </w:tc>
              <w:tc>
                <w:tcPr>
                  <w:tcW w:w="223" w:type="pct"/>
                  <w:vMerge w:val="restart"/>
                  <w:tcBorders>
                    <w:top w:val="single" w:sz="12" w:space="0" w:color="auto"/>
                  </w:tcBorders>
                  <w:shd w:val="clear" w:color="auto" w:fill="auto"/>
                  <w:vAlign w:val="center"/>
                </w:tcPr>
                <w:p w14:paraId="16721355" w14:textId="0201877A" w:rsidR="00E97CEE" w:rsidRPr="00FC741E" w:rsidRDefault="00E97CEE" w:rsidP="00D3736E">
                  <w:pPr>
                    <w:adjustRightInd w:val="0"/>
                    <w:snapToGrid w:val="0"/>
                    <w:jc w:val="center"/>
                    <w:rPr>
                      <w:sz w:val="15"/>
                      <w:szCs w:val="15"/>
                    </w:rPr>
                  </w:pPr>
                  <w:r w:rsidRPr="00FC741E">
                    <w:rPr>
                      <w:sz w:val="15"/>
                      <w:szCs w:val="15"/>
                    </w:rPr>
                    <w:t>低噪声主变</w:t>
                  </w:r>
                </w:p>
              </w:tc>
              <w:tc>
                <w:tcPr>
                  <w:tcW w:w="356" w:type="pct"/>
                  <w:tcBorders>
                    <w:top w:val="single" w:sz="12" w:space="0" w:color="auto"/>
                  </w:tcBorders>
                  <w:shd w:val="clear" w:color="auto" w:fill="auto"/>
                  <w:vAlign w:val="center"/>
                </w:tcPr>
                <w:p w14:paraId="315C71EB" w14:textId="3916DAD6" w:rsidR="00E97CEE" w:rsidRPr="00FC741E" w:rsidRDefault="00AE2E7B" w:rsidP="00D3736E">
                  <w:pPr>
                    <w:adjustRightInd w:val="0"/>
                    <w:snapToGrid w:val="0"/>
                    <w:jc w:val="center"/>
                    <w:rPr>
                      <w:sz w:val="15"/>
                      <w:szCs w:val="15"/>
                    </w:rPr>
                  </w:pPr>
                  <w:r w:rsidRPr="00FC741E">
                    <w:rPr>
                      <w:rFonts w:hint="eastAsia"/>
                      <w:sz w:val="15"/>
                      <w:szCs w:val="15"/>
                    </w:rPr>
                    <w:t>31.25</w:t>
                  </w:r>
                </w:p>
              </w:tc>
              <w:tc>
                <w:tcPr>
                  <w:tcW w:w="302" w:type="pct"/>
                  <w:tcBorders>
                    <w:top w:val="single" w:sz="12" w:space="0" w:color="auto"/>
                  </w:tcBorders>
                  <w:shd w:val="clear" w:color="auto" w:fill="auto"/>
                  <w:vAlign w:val="center"/>
                </w:tcPr>
                <w:p w14:paraId="428B11E2" w14:textId="505A1A63" w:rsidR="00E97CEE" w:rsidRPr="00FC741E" w:rsidRDefault="00AE2E7B" w:rsidP="00D3736E">
                  <w:pPr>
                    <w:adjustRightInd w:val="0"/>
                    <w:snapToGrid w:val="0"/>
                    <w:jc w:val="center"/>
                    <w:rPr>
                      <w:sz w:val="15"/>
                      <w:szCs w:val="15"/>
                    </w:rPr>
                  </w:pPr>
                  <w:r w:rsidRPr="00FC741E">
                    <w:rPr>
                      <w:rFonts w:hint="eastAsia"/>
                      <w:sz w:val="15"/>
                      <w:szCs w:val="15"/>
                    </w:rPr>
                    <w:t>12.5</w:t>
                  </w:r>
                </w:p>
              </w:tc>
              <w:tc>
                <w:tcPr>
                  <w:tcW w:w="249" w:type="pct"/>
                  <w:tcBorders>
                    <w:top w:val="single" w:sz="12" w:space="0" w:color="auto"/>
                  </w:tcBorders>
                  <w:shd w:val="clear" w:color="auto" w:fill="auto"/>
                  <w:vAlign w:val="center"/>
                </w:tcPr>
                <w:p w14:paraId="6C39F490" w14:textId="77777777" w:rsidR="00E97CEE" w:rsidRPr="00FC741E" w:rsidRDefault="00E97CEE" w:rsidP="00D3736E">
                  <w:pPr>
                    <w:adjustRightInd w:val="0"/>
                    <w:snapToGrid w:val="0"/>
                    <w:jc w:val="center"/>
                    <w:rPr>
                      <w:sz w:val="15"/>
                      <w:szCs w:val="15"/>
                    </w:rPr>
                  </w:pPr>
                  <w:r w:rsidRPr="00FC741E">
                    <w:rPr>
                      <w:sz w:val="15"/>
                      <w:szCs w:val="15"/>
                    </w:rPr>
                    <w:t>0-3.5</w:t>
                  </w:r>
                </w:p>
              </w:tc>
              <w:tc>
                <w:tcPr>
                  <w:tcW w:w="249" w:type="pct"/>
                  <w:tcBorders>
                    <w:top w:val="single" w:sz="12" w:space="0" w:color="auto"/>
                  </w:tcBorders>
                  <w:shd w:val="clear" w:color="auto" w:fill="auto"/>
                  <w:vAlign w:val="center"/>
                </w:tcPr>
                <w:p w14:paraId="06681839" w14:textId="77777777" w:rsidR="00E97CEE" w:rsidRPr="00FC741E" w:rsidRDefault="00E97CEE" w:rsidP="00D3736E">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val="restart"/>
                  <w:tcBorders>
                    <w:top w:val="single" w:sz="12" w:space="0" w:color="auto"/>
                  </w:tcBorders>
                  <w:shd w:val="clear" w:color="auto" w:fill="auto"/>
                  <w:vAlign w:val="center"/>
                </w:tcPr>
                <w:p w14:paraId="6276095D" w14:textId="0956ED92" w:rsidR="00E97CEE" w:rsidRPr="00FC741E" w:rsidRDefault="00697495" w:rsidP="00D3736E">
                  <w:pPr>
                    <w:adjustRightInd w:val="0"/>
                    <w:snapToGrid w:val="0"/>
                    <w:jc w:val="center"/>
                    <w:rPr>
                      <w:sz w:val="15"/>
                      <w:szCs w:val="15"/>
                    </w:rPr>
                  </w:pPr>
                  <w:r w:rsidRPr="00FC741E">
                    <w:rPr>
                      <w:sz w:val="15"/>
                      <w:szCs w:val="15"/>
                    </w:rPr>
                    <w:t>72.</w:t>
                  </w:r>
                  <w:r w:rsidR="00ED200A" w:rsidRPr="00FC741E">
                    <w:rPr>
                      <w:rFonts w:hint="eastAsia"/>
                      <w:sz w:val="15"/>
                      <w:szCs w:val="15"/>
                    </w:rPr>
                    <w:t>9</w:t>
                  </w:r>
                </w:p>
              </w:tc>
              <w:tc>
                <w:tcPr>
                  <w:tcW w:w="275" w:type="pct"/>
                  <w:vMerge w:val="restart"/>
                  <w:tcBorders>
                    <w:top w:val="single" w:sz="12" w:space="0" w:color="auto"/>
                    <w:right w:val="nil"/>
                  </w:tcBorders>
                  <w:shd w:val="clear" w:color="auto" w:fill="auto"/>
                  <w:vAlign w:val="center"/>
                </w:tcPr>
                <w:p w14:paraId="655219A3" w14:textId="77777777" w:rsidR="00E97CEE" w:rsidRPr="00FC741E" w:rsidRDefault="00E97CEE" w:rsidP="00D3736E">
                  <w:pPr>
                    <w:adjustRightInd w:val="0"/>
                    <w:snapToGrid w:val="0"/>
                    <w:jc w:val="center"/>
                    <w:rPr>
                      <w:sz w:val="15"/>
                      <w:szCs w:val="15"/>
                    </w:rPr>
                  </w:pPr>
                  <w:r w:rsidRPr="00FC741E">
                    <w:rPr>
                      <w:sz w:val="15"/>
                      <w:szCs w:val="15"/>
                    </w:rPr>
                    <w:t>24h</w:t>
                  </w:r>
                  <w:r w:rsidRPr="00FC741E">
                    <w:rPr>
                      <w:sz w:val="15"/>
                      <w:szCs w:val="15"/>
                    </w:rPr>
                    <w:t>连续运行</w:t>
                  </w:r>
                </w:p>
              </w:tc>
              <w:tc>
                <w:tcPr>
                  <w:tcW w:w="798" w:type="pct"/>
                  <w:vMerge w:val="restart"/>
                  <w:tcBorders>
                    <w:top w:val="single" w:sz="12" w:space="0" w:color="auto"/>
                    <w:right w:val="nil"/>
                  </w:tcBorders>
                  <w:shd w:val="clear" w:color="auto" w:fill="auto"/>
                  <w:vAlign w:val="center"/>
                </w:tcPr>
                <w:p w14:paraId="19AE6ECA" w14:textId="77777777" w:rsidR="00E97CEE" w:rsidRPr="00FC741E" w:rsidRDefault="00E97CEE" w:rsidP="00D3736E">
                  <w:pPr>
                    <w:adjustRightInd w:val="0"/>
                    <w:snapToGrid w:val="0"/>
                    <w:jc w:val="center"/>
                    <w:rPr>
                      <w:sz w:val="15"/>
                      <w:szCs w:val="15"/>
                    </w:rPr>
                  </w:pPr>
                  <w:r w:rsidRPr="00FC741E">
                    <w:rPr>
                      <w:sz w:val="15"/>
                      <w:szCs w:val="15"/>
                    </w:rPr>
                    <w:t>16</w:t>
                  </w:r>
                </w:p>
              </w:tc>
              <w:tc>
                <w:tcPr>
                  <w:tcW w:w="457" w:type="pct"/>
                  <w:vMerge w:val="restart"/>
                  <w:tcBorders>
                    <w:top w:val="single" w:sz="12" w:space="0" w:color="auto"/>
                    <w:right w:val="nil"/>
                  </w:tcBorders>
                  <w:shd w:val="clear" w:color="auto" w:fill="auto"/>
                  <w:vAlign w:val="center"/>
                </w:tcPr>
                <w:p w14:paraId="53DCF66D" w14:textId="704FE2B4" w:rsidR="00E97CEE" w:rsidRPr="00FC741E" w:rsidRDefault="00697495" w:rsidP="00D3736E">
                  <w:pPr>
                    <w:adjustRightInd w:val="0"/>
                    <w:snapToGrid w:val="0"/>
                    <w:jc w:val="center"/>
                    <w:rPr>
                      <w:sz w:val="15"/>
                      <w:szCs w:val="15"/>
                    </w:rPr>
                  </w:pPr>
                  <w:r w:rsidRPr="00FC741E">
                    <w:rPr>
                      <w:sz w:val="15"/>
                      <w:szCs w:val="15"/>
                    </w:rPr>
                    <w:t>56.</w:t>
                  </w:r>
                  <w:r w:rsidR="00ED200A" w:rsidRPr="00FC741E">
                    <w:rPr>
                      <w:rFonts w:hint="eastAsia"/>
                      <w:sz w:val="15"/>
                      <w:szCs w:val="15"/>
                    </w:rPr>
                    <w:t>9</w:t>
                  </w:r>
                </w:p>
              </w:tc>
              <w:tc>
                <w:tcPr>
                  <w:tcW w:w="176" w:type="pct"/>
                  <w:vMerge w:val="restart"/>
                  <w:tcBorders>
                    <w:top w:val="single" w:sz="12" w:space="0" w:color="auto"/>
                    <w:right w:val="nil"/>
                  </w:tcBorders>
                  <w:shd w:val="clear" w:color="auto" w:fill="auto"/>
                  <w:vAlign w:val="center"/>
                </w:tcPr>
                <w:p w14:paraId="5EE69288" w14:textId="77777777" w:rsidR="00E97CEE" w:rsidRPr="00FC741E" w:rsidRDefault="00E97CEE" w:rsidP="00D3736E">
                  <w:pPr>
                    <w:adjustRightInd w:val="0"/>
                    <w:snapToGrid w:val="0"/>
                    <w:jc w:val="center"/>
                    <w:rPr>
                      <w:sz w:val="15"/>
                      <w:szCs w:val="15"/>
                    </w:rPr>
                  </w:pPr>
                  <w:r w:rsidRPr="00FC741E">
                    <w:rPr>
                      <w:sz w:val="15"/>
                      <w:szCs w:val="15"/>
                    </w:rPr>
                    <w:t>0</w:t>
                  </w:r>
                </w:p>
              </w:tc>
            </w:tr>
            <w:tr w:rsidR="00D81A45" w:rsidRPr="00FC741E" w14:paraId="6B619DE7" w14:textId="77777777" w:rsidTr="00AE2E7B">
              <w:trPr>
                <w:trHeight w:val="340"/>
              </w:trPr>
              <w:tc>
                <w:tcPr>
                  <w:tcW w:w="223" w:type="pct"/>
                  <w:vMerge/>
                  <w:tcBorders>
                    <w:left w:val="nil"/>
                  </w:tcBorders>
                  <w:shd w:val="clear" w:color="auto" w:fill="auto"/>
                  <w:vAlign w:val="center"/>
                </w:tcPr>
                <w:p w14:paraId="10896A61" w14:textId="77777777" w:rsidR="00E97CEE" w:rsidRPr="00FC741E" w:rsidRDefault="00E97CEE" w:rsidP="00D3736E">
                  <w:pPr>
                    <w:adjustRightInd w:val="0"/>
                    <w:snapToGrid w:val="0"/>
                    <w:jc w:val="center"/>
                    <w:rPr>
                      <w:sz w:val="15"/>
                      <w:szCs w:val="15"/>
                    </w:rPr>
                  </w:pPr>
                </w:p>
              </w:tc>
              <w:tc>
                <w:tcPr>
                  <w:tcW w:w="223" w:type="pct"/>
                  <w:vMerge/>
                  <w:shd w:val="clear" w:color="auto" w:fill="auto"/>
                  <w:vAlign w:val="center"/>
                </w:tcPr>
                <w:p w14:paraId="02C2CC94" w14:textId="77777777" w:rsidR="00E97CEE" w:rsidRPr="00FC741E" w:rsidRDefault="00E97CEE" w:rsidP="00D3736E">
                  <w:pPr>
                    <w:adjustRightInd w:val="0"/>
                    <w:snapToGrid w:val="0"/>
                    <w:jc w:val="center"/>
                    <w:rPr>
                      <w:sz w:val="15"/>
                      <w:szCs w:val="15"/>
                    </w:rPr>
                  </w:pPr>
                </w:p>
              </w:tc>
              <w:tc>
                <w:tcPr>
                  <w:tcW w:w="223" w:type="pct"/>
                  <w:vMerge/>
                  <w:shd w:val="clear" w:color="auto" w:fill="auto"/>
                  <w:vAlign w:val="center"/>
                </w:tcPr>
                <w:p w14:paraId="062F0C3B" w14:textId="77777777" w:rsidR="00E97CEE" w:rsidRPr="00FC741E" w:rsidRDefault="00E97CEE" w:rsidP="00D3736E">
                  <w:pPr>
                    <w:adjustRightInd w:val="0"/>
                    <w:snapToGrid w:val="0"/>
                    <w:jc w:val="center"/>
                    <w:rPr>
                      <w:sz w:val="15"/>
                      <w:szCs w:val="15"/>
                    </w:rPr>
                  </w:pPr>
                </w:p>
              </w:tc>
              <w:tc>
                <w:tcPr>
                  <w:tcW w:w="223" w:type="pct"/>
                  <w:vMerge/>
                  <w:shd w:val="clear" w:color="auto" w:fill="auto"/>
                  <w:vAlign w:val="center"/>
                </w:tcPr>
                <w:p w14:paraId="55F4EB55" w14:textId="77777777" w:rsidR="00E97CEE" w:rsidRPr="00FC741E" w:rsidRDefault="00E97CEE" w:rsidP="00D3736E">
                  <w:pPr>
                    <w:adjustRightInd w:val="0"/>
                    <w:snapToGrid w:val="0"/>
                    <w:jc w:val="center"/>
                    <w:rPr>
                      <w:sz w:val="15"/>
                      <w:szCs w:val="15"/>
                    </w:rPr>
                  </w:pPr>
                </w:p>
              </w:tc>
              <w:tc>
                <w:tcPr>
                  <w:tcW w:w="511" w:type="pct"/>
                  <w:vMerge/>
                  <w:shd w:val="clear" w:color="auto" w:fill="auto"/>
                  <w:vAlign w:val="center"/>
                </w:tcPr>
                <w:p w14:paraId="2FF4F9AE" w14:textId="77777777" w:rsidR="00E97CEE" w:rsidRPr="00FC741E" w:rsidRDefault="00E97CEE" w:rsidP="00D3736E">
                  <w:pPr>
                    <w:adjustRightInd w:val="0"/>
                    <w:snapToGrid w:val="0"/>
                    <w:ind w:leftChars="-50" w:left="-105" w:rightChars="-50" w:right="-105"/>
                    <w:jc w:val="center"/>
                    <w:rPr>
                      <w:spacing w:val="-3"/>
                      <w:kern w:val="0"/>
                      <w:sz w:val="15"/>
                      <w:szCs w:val="15"/>
                    </w:rPr>
                  </w:pPr>
                </w:p>
              </w:tc>
              <w:tc>
                <w:tcPr>
                  <w:tcW w:w="223" w:type="pct"/>
                  <w:vMerge/>
                  <w:shd w:val="clear" w:color="auto" w:fill="auto"/>
                  <w:vAlign w:val="center"/>
                </w:tcPr>
                <w:p w14:paraId="641B62A6" w14:textId="77777777" w:rsidR="00E97CEE" w:rsidRPr="00FC741E" w:rsidRDefault="00E97CEE" w:rsidP="00D3736E">
                  <w:pPr>
                    <w:adjustRightInd w:val="0"/>
                    <w:snapToGrid w:val="0"/>
                    <w:jc w:val="center"/>
                    <w:rPr>
                      <w:sz w:val="15"/>
                      <w:szCs w:val="15"/>
                    </w:rPr>
                  </w:pPr>
                </w:p>
              </w:tc>
              <w:tc>
                <w:tcPr>
                  <w:tcW w:w="356" w:type="pct"/>
                  <w:shd w:val="clear" w:color="auto" w:fill="auto"/>
                  <w:vAlign w:val="center"/>
                </w:tcPr>
                <w:p w14:paraId="09A45D5D" w14:textId="228ACC45" w:rsidR="00E97CEE" w:rsidRPr="00FC741E" w:rsidRDefault="00AE2E7B" w:rsidP="00D3736E">
                  <w:pPr>
                    <w:adjustRightInd w:val="0"/>
                    <w:snapToGrid w:val="0"/>
                    <w:jc w:val="center"/>
                    <w:rPr>
                      <w:sz w:val="15"/>
                      <w:szCs w:val="15"/>
                    </w:rPr>
                  </w:pPr>
                  <w:r w:rsidRPr="00FC741E">
                    <w:rPr>
                      <w:rFonts w:hint="eastAsia"/>
                      <w:sz w:val="15"/>
                      <w:szCs w:val="15"/>
                    </w:rPr>
                    <w:t>35.25</w:t>
                  </w:r>
                </w:p>
              </w:tc>
              <w:tc>
                <w:tcPr>
                  <w:tcW w:w="302" w:type="pct"/>
                  <w:shd w:val="clear" w:color="auto" w:fill="auto"/>
                  <w:vAlign w:val="center"/>
                </w:tcPr>
                <w:p w14:paraId="019E7136" w14:textId="3ADA39E2" w:rsidR="00E97CEE" w:rsidRPr="00FC741E" w:rsidRDefault="00AE2E7B" w:rsidP="00D3736E">
                  <w:pPr>
                    <w:adjustRightInd w:val="0"/>
                    <w:snapToGrid w:val="0"/>
                    <w:jc w:val="center"/>
                    <w:rPr>
                      <w:sz w:val="15"/>
                      <w:szCs w:val="15"/>
                    </w:rPr>
                  </w:pPr>
                  <w:r w:rsidRPr="00FC741E">
                    <w:rPr>
                      <w:rFonts w:hint="eastAsia"/>
                      <w:sz w:val="15"/>
                      <w:szCs w:val="15"/>
                    </w:rPr>
                    <w:t>12.5</w:t>
                  </w:r>
                </w:p>
              </w:tc>
              <w:tc>
                <w:tcPr>
                  <w:tcW w:w="249" w:type="pct"/>
                  <w:shd w:val="clear" w:color="auto" w:fill="auto"/>
                  <w:vAlign w:val="center"/>
                </w:tcPr>
                <w:p w14:paraId="3669CF7A" w14:textId="77777777" w:rsidR="00E97CEE" w:rsidRPr="00FC741E" w:rsidRDefault="00E97CEE" w:rsidP="00D3736E">
                  <w:pPr>
                    <w:adjustRightInd w:val="0"/>
                    <w:snapToGrid w:val="0"/>
                    <w:jc w:val="center"/>
                    <w:rPr>
                      <w:sz w:val="15"/>
                      <w:szCs w:val="15"/>
                    </w:rPr>
                  </w:pPr>
                  <w:r w:rsidRPr="00FC741E">
                    <w:rPr>
                      <w:sz w:val="15"/>
                      <w:szCs w:val="15"/>
                    </w:rPr>
                    <w:t>0-3.5</w:t>
                  </w:r>
                </w:p>
              </w:tc>
              <w:tc>
                <w:tcPr>
                  <w:tcW w:w="249" w:type="pct"/>
                  <w:shd w:val="clear" w:color="auto" w:fill="auto"/>
                  <w:vAlign w:val="center"/>
                </w:tcPr>
                <w:p w14:paraId="14495144" w14:textId="77777777" w:rsidR="00E97CEE" w:rsidRPr="00FC741E" w:rsidRDefault="00E97CEE" w:rsidP="00D3736E">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shd w:val="clear" w:color="auto" w:fill="auto"/>
                  <w:vAlign w:val="center"/>
                </w:tcPr>
                <w:p w14:paraId="5BBF69C1" w14:textId="77777777" w:rsidR="00E97CEE" w:rsidRPr="00FC741E" w:rsidRDefault="00E97CEE" w:rsidP="00D3736E">
                  <w:pPr>
                    <w:adjustRightInd w:val="0"/>
                    <w:snapToGrid w:val="0"/>
                    <w:jc w:val="center"/>
                    <w:rPr>
                      <w:sz w:val="15"/>
                      <w:szCs w:val="15"/>
                    </w:rPr>
                  </w:pPr>
                </w:p>
              </w:tc>
              <w:tc>
                <w:tcPr>
                  <w:tcW w:w="275" w:type="pct"/>
                  <w:vMerge/>
                  <w:tcBorders>
                    <w:right w:val="nil"/>
                  </w:tcBorders>
                  <w:shd w:val="clear" w:color="auto" w:fill="auto"/>
                  <w:vAlign w:val="center"/>
                </w:tcPr>
                <w:p w14:paraId="5948F8F6" w14:textId="77777777" w:rsidR="00E97CEE" w:rsidRPr="00FC741E" w:rsidRDefault="00E97CEE" w:rsidP="00D3736E">
                  <w:pPr>
                    <w:adjustRightInd w:val="0"/>
                    <w:snapToGrid w:val="0"/>
                    <w:jc w:val="center"/>
                    <w:rPr>
                      <w:sz w:val="15"/>
                      <w:szCs w:val="15"/>
                    </w:rPr>
                  </w:pPr>
                </w:p>
              </w:tc>
              <w:tc>
                <w:tcPr>
                  <w:tcW w:w="798" w:type="pct"/>
                  <w:vMerge/>
                  <w:tcBorders>
                    <w:right w:val="nil"/>
                  </w:tcBorders>
                  <w:shd w:val="clear" w:color="auto" w:fill="auto"/>
                  <w:vAlign w:val="center"/>
                </w:tcPr>
                <w:p w14:paraId="5F83EC20" w14:textId="77777777" w:rsidR="00E97CEE" w:rsidRPr="00FC741E" w:rsidRDefault="00E97CEE" w:rsidP="00D3736E">
                  <w:pPr>
                    <w:adjustRightInd w:val="0"/>
                    <w:snapToGrid w:val="0"/>
                    <w:jc w:val="center"/>
                    <w:rPr>
                      <w:sz w:val="15"/>
                      <w:szCs w:val="15"/>
                    </w:rPr>
                  </w:pPr>
                </w:p>
              </w:tc>
              <w:tc>
                <w:tcPr>
                  <w:tcW w:w="457" w:type="pct"/>
                  <w:vMerge/>
                  <w:tcBorders>
                    <w:right w:val="nil"/>
                  </w:tcBorders>
                  <w:shd w:val="clear" w:color="auto" w:fill="auto"/>
                  <w:vAlign w:val="center"/>
                </w:tcPr>
                <w:p w14:paraId="63068401" w14:textId="77777777" w:rsidR="00E97CEE" w:rsidRPr="00FC741E" w:rsidRDefault="00E97CEE" w:rsidP="00D3736E">
                  <w:pPr>
                    <w:adjustRightInd w:val="0"/>
                    <w:snapToGrid w:val="0"/>
                    <w:jc w:val="center"/>
                    <w:rPr>
                      <w:sz w:val="15"/>
                      <w:szCs w:val="15"/>
                    </w:rPr>
                  </w:pPr>
                </w:p>
              </w:tc>
              <w:tc>
                <w:tcPr>
                  <w:tcW w:w="176" w:type="pct"/>
                  <w:vMerge/>
                  <w:tcBorders>
                    <w:right w:val="nil"/>
                  </w:tcBorders>
                  <w:shd w:val="clear" w:color="auto" w:fill="auto"/>
                  <w:vAlign w:val="center"/>
                </w:tcPr>
                <w:p w14:paraId="0C030849" w14:textId="77777777" w:rsidR="00E97CEE" w:rsidRPr="00FC741E" w:rsidRDefault="00E97CEE" w:rsidP="00D3736E">
                  <w:pPr>
                    <w:adjustRightInd w:val="0"/>
                    <w:snapToGrid w:val="0"/>
                    <w:jc w:val="center"/>
                    <w:rPr>
                      <w:sz w:val="15"/>
                      <w:szCs w:val="15"/>
                    </w:rPr>
                  </w:pPr>
                </w:p>
              </w:tc>
            </w:tr>
            <w:tr w:rsidR="00D81A45" w:rsidRPr="00FC741E" w14:paraId="25BE234E" w14:textId="77777777" w:rsidTr="00AE2E7B">
              <w:trPr>
                <w:trHeight w:val="340"/>
              </w:trPr>
              <w:tc>
                <w:tcPr>
                  <w:tcW w:w="223" w:type="pct"/>
                  <w:vMerge/>
                  <w:tcBorders>
                    <w:left w:val="nil"/>
                  </w:tcBorders>
                  <w:shd w:val="clear" w:color="auto" w:fill="auto"/>
                  <w:vAlign w:val="center"/>
                </w:tcPr>
                <w:p w14:paraId="1AF38867" w14:textId="77777777" w:rsidR="00E97CEE" w:rsidRPr="00FC741E" w:rsidRDefault="00E97CEE" w:rsidP="00D3736E">
                  <w:pPr>
                    <w:adjustRightInd w:val="0"/>
                    <w:snapToGrid w:val="0"/>
                    <w:jc w:val="center"/>
                    <w:rPr>
                      <w:sz w:val="15"/>
                      <w:szCs w:val="15"/>
                    </w:rPr>
                  </w:pPr>
                </w:p>
              </w:tc>
              <w:tc>
                <w:tcPr>
                  <w:tcW w:w="223" w:type="pct"/>
                  <w:vMerge/>
                  <w:shd w:val="clear" w:color="auto" w:fill="auto"/>
                  <w:vAlign w:val="center"/>
                </w:tcPr>
                <w:p w14:paraId="0BC49709" w14:textId="77777777" w:rsidR="00E97CEE" w:rsidRPr="00FC741E" w:rsidRDefault="00E97CEE" w:rsidP="00D3736E">
                  <w:pPr>
                    <w:adjustRightInd w:val="0"/>
                    <w:snapToGrid w:val="0"/>
                    <w:jc w:val="center"/>
                    <w:rPr>
                      <w:sz w:val="15"/>
                      <w:szCs w:val="15"/>
                    </w:rPr>
                  </w:pPr>
                </w:p>
              </w:tc>
              <w:tc>
                <w:tcPr>
                  <w:tcW w:w="223" w:type="pct"/>
                  <w:vMerge/>
                  <w:shd w:val="clear" w:color="auto" w:fill="auto"/>
                  <w:vAlign w:val="center"/>
                </w:tcPr>
                <w:p w14:paraId="0FE2EFEA" w14:textId="77777777" w:rsidR="00E97CEE" w:rsidRPr="00FC741E" w:rsidRDefault="00E97CEE" w:rsidP="00D3736E">
                  <w:pPr>
                    <w:adjustRightInd w:val="0"/>
                    <w:snapToGrid w:val="0"/>
                    <w:jc w:val="center"/>
                    <w:rPr>
                      <w:sz w:val="15"/>
                      <w:szCs w:val="15"/>
                    </w:rPr>
                  </w:pPr>
                </w:p>
              </w:tc>
              <w:tc>
                <w:tcPr>
                  <w:tcW w:w="223" w:type="pct"/>
                  <w:vMerge/>
                  <w:shd w:val="clear" w:color="auto" w:fill="auto"/>
                  <w:vAlign w:val="center"/>
                </w:tcPr>
                <w:p w14:paraId="101AADF7" w14:textId="77777777" w:rsidR="00E97CEE" w:rsidRPr="00FC741E" w:rsidRDefault="00E97CEE" w:rsidP="00D3736E">
                  <w:pPr>
                    <w:adjustRightInd w:val="0"/>
                    <w:snapToGrid w:val="0"/>
                    <w:jc w:val="center"/>
                    <w:rPr>
                      <w:sz w:val="15"/>
                      <w:szCs w:val="15"/>
                    </w:rPr>
                  </w:pPr>
                </w:p>
              </w:tc>
              <w:tc>
                <w:tcPr>
                  <w:tcW w:w="511" w:type="pct"/>
                  <w:vMerge/>
                  <w:shd w:val="clear" w:color="auto" w:fill="auto"/>
                  <w:vAlign w:val="center"/>
                </w:tcPr>
                <w:p w14:paraId="6A909AEB" w14:textId="77777777" w:rsidR="00E97CEE" w:rsidRPr="00FC741E" w:rsidRDefault="00E97CEE" w:rsidP="00D3736E">
                  <w:pPr>
                    <w:adjustRightInd w:val="0"/>
                    <w:snapToGrid w:val="0"/>
                    <w:ind w:leftChars="-50" w:left="-105" w:rightChars="-50" w:right="-105"/>
                    <w:jc w:val="center"/>
                    <w:rPr>
                      <w:spacing w:val="-3"/>
                      <w:kern w:val="0"/>
                      <w:sz w:val="15"/>
                      <w:szCs w:val="15"/>
                    </w:rPr>
                  </w:pPr>
                </w:p>
              </w:tc>
              <w:tc>
                <w:tcPr>
                  <w:tcW w:w="223" w:type="pct"/>
                  <w:vMerge/>
                  <w:shd w:val="clear" w:color="auto" w:fill="auto"/>
                  <w:vAlign w:val="center"/>
                </w:tcPr>
                <w:p w14:paraId="4894206F" w14:textId="77777777" w:rsidR="00E97CEE" w:rsidRPr="00FC741E" w:rsidRDefault="00E97CEE" w:rsidP="00D3736E">
                  <w:pPr>
                    <w:adjustRightInd w:val="0"/>
                    <w:snapToGrid w:val="0"/>
                    <w:jc w:val="center"/>
                    <w:rPr>
                      <w:sz w:val="15"/>
                      <w:szCs w:val="15"/>
                    </w:rPr>
                  </w:pPr>
                </w:p>
              </w:tc>
              <w:tc>
                <w:tcPr>
                  <w:tcW w:w="356" w:type="pct"/>
                  <w:shd w:val="clear" w:color="auto" w:fill="auto"/>
                  <w:vAlign w:val="center"/>
                </w:tcPr>
                <w:p w14:paraId="75AD0DD9" w14:textId="13510887" w:rsidR="00E97CEE" w:rsidRPr="00FC741E" w:rsidRDefault="00AE2E7B" w:rsidP="00D3736E">
                  <w:pPr>
                    <w:adjustRightInd w:val="0"/>
                    <w:snapToGrid w:val="0"/>
                    <w:jc w:val="center"/>
                    <w:rPr>
                      <w:sz w:val="15"/>
                      <w:szCs w:val="15"/>
                    </w:rPr>
                  </w:pPr>
                  <w:r w:rsidRPr="00FC741E">
                    <w:rPr>
                      <w:rFonts w:hint="eastAsia"/>
                      <w:sz w:val="15"/>
                      <w:szCs w:val="15"/>
                    </w:rPr>
                    <w:t>35.25</w:t>
                  </w:r>
                </w:p>
              </w:tc>
              <w:tc>
                <w:tcPr>
                  <w:tcW w:w="302" w:type="pct"/>
                  <w:shd w:val="clear" w:color="auto" w:fill="auto"/>
                  <w:vAlign w:val="center"/>
                </w:tcPr>
                <w:p w14:paraId="0AF941A2" w14:textId="2CEF80A8" w:rsidR="00E97CEE" w:rsidRPr="00FC741E" w:rsidRDefault="00AE2E7B" w:rsidP="00D3736E">
                  <w:pPr>
                    <w:adjustRightInd w:val="0"/>
                    <w:snapToGrid w:val="0"/>
                    <w:jc w:val="center"/>
                    <w:rPr>
                      <w:sz w:val="15"/>
                      <w:szCs w:val="15"/>
                    </w:rPr>
                  </w:pPr>
                  <w:r w:rsidRPr="00FC741E">
                    <w:rPr>
                      <w:rFonts w:hint="eastAsia"/>
                      <w:sz w:val="15"/>
                      <w:szCs w:val="15"/>
                    </w:rPr>
                    <w:t>17.5</w:t>
                  </w:r>
                </w:p>
              </w:tc>
              <w:tc>
                <w:tcPr>
                  <w:tcW w:w="249" w:type="pct"/>
                  <w:shd w:val="clear" w:color="auto" w:fill="auto"/>
                  <w:vAlign w:val="center"/>
                </w:tcPr>
                <w:p w14:paraId="1757AAD0" w14:textId="77777777" w:rsidR="00E97CEE" w:rsidRPr="00FC741E" w:rsidRDefault="00E97CEE" w:rsidP="00D3736E">
                  <w:pPr>
                    <w:adjustRightInd w:val="0"/>
                    <w:snapToGrid w:val="0"/>
                    <w:jc w:val="center"/>
                    <w:rPr>
                      <w:sz w:val="15"/>
                      <w:szCs w:val="15"/>
                    </w:rPr>
                  </w:pPr>
                  <w:r w:rsidRPr="00FC741E">
                    <w:rPr>
                      <w:sz w:val="15"/>
                      <w:szCs w:val="15"/>
                    </w:rPr>
                    <w:t>0-3.5</w:t>
                  </w:r>
                </w:p>
              </w:tc>
              <w:tc>
                <w:tcPr>
                  <w:tcW w:w="249" w:type="pct"/>
                  <w:shd w:val="clear" w:color="auto" w:fill="auto"/>
                  <w:vAlign w:val="center"/>
                </w:tcPr>
                <w:p w14:paraId="1940A191" w14:textId="77777777" w:rsidR="00E97CEE" w:rsidRPr="00FC741E" w:rsidRDefault="00E97CEE" w:rsidP="00D3736E">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shd w:val="clear" w:color="auto" w:fill="auto"/>
                  <w:vAlign w:val="center"/>
                </w:tcPr>
                <w:p w14:paraId="5F82ED66" w14:textId="77777777" w:rsidR="00E97CEE" w:rsidRPr="00FC741E" w:rsidRDefault="00E97CEE" w:rsidP="00D3736E">
                  <w:pPr>
                    <w:adjustRightInd w:val="0"/>
                    <w:snapToGrid w:val="0"/>
                    <w:jc w:val="center"/>
                    <w:rPr>
                      <w:sz w:val="15"/>
                      <w:szCs w:val="15"/>
                    </w:rPr>
                  </w:pPr>
                </w:p>
              </w:tc>
              <w:tc>
                <w:tcPr>
                  <w:tcW w:w="275" w:type="pct"/>
                  <w:vMerge/>
                  <w:tcBorders>
                    <w:right w:val="nil"/>
                  </w:tcBorders>
                  <w:shd w:val="clear" w:color="auto" w:fill="auto"/>
                  <w:vAlign w:val="center"/>
                </w:tcPr>
                <w:p w14:paraId="3CDA44F6" w14:textId="77777777" w:rsidR="00E97CEE" w:rsidRPr="00FC741E" w:rsidRDefault="00E97CEE" w:rsidP="00D3736E">
                  <w:pPr>
                    <w:adjustRightInd w:val="0"/>
                    <w:snapToGrid w:val="0"/>
                    <w:jc w:val="center"/>
                    <w:rPr>
                      <w:sz w:val="15"/>
                      <w:szCs w:val="15"/>
                    </w:rPr>
                  </w:pPr>
                </w:p>
              </w:tc>
              <w:tc>
                <w:tcPr>
                  <w:tcW w:w="798" w:type="pct"/>
                  <w:vMerge/>
                  <w:tcBorders>
                    <w:right w:val="nil"/>
                  </w:tcBorders>
                  <w:shd w:val="clear" w:color="auto" w:fill="auto"/>
                  <w:vAlign w:val="center"/>
                </w:tcPr>
                <w:p w14:paraId="1C946238" w14:textId="77777777" w:rsidR="00E97CEE" w:rsidRPr="00FC741E" w:rsidRDefault="00E97CEE" w:rsidP="00D3736E">
                  <w:pPr>
                    <w:adjustRightInd w:val="0"/>
                    <w:snapToGrid w:val="0"/>
                    <w:jc w:val="center"/>
                    <w:rPr>
                      <w:sz w:val="15"/>
                      <w:szCs w:val="15"/>
                    </w:rPr>
                  </w:pPr>
                </w:p>
              </w:tc>
              <w:tc>
                <w:tcPr>
                  <w:tcW w:w="457" w:type="pct"/>
                  <w:vMerge/>
                  <w:tcBorders>
                    <w:right w:val="nil"/>
                  </w:tcBorders>
                  <w:shd w:val="clear" w:color="auto" w:fill="auto"/>
                  <w:vAlign w:val="center"/>
                </w:tcPr>
                <w:p w14:paraId="0388B173" w14:textId="77777777" w:rsidR="00E97CEE" w:rsidRPr="00FC741E" w:rsidRDefault="00E97CEE" w:rsidP="00D3736E">
                  <w:pPr>
                    <w:adjustRightInd w:val="0"/>
                    <w:snapToGrid w:val="0"/>
                    <w:jc w:val="center"/>
                    <w:rPr>
                      <w:sz w:val="15"/>
                      <w:szCs w:val="15"/>
                    </w:rPr>
                  </w:pPr>
                </w:p>
              </w:tc>
              <w:tc>
                <w:tcPr>
                  <w:tcW w:w="176" w:type="pct"/>
                  <w:vMerge/>
                  <w:tcBorders>
                    <w:right w:val="nil"/>
                  </w:tcBorders>
                  <w:shd w:val="clear" w:color="auto" w:fill="auto"/>
                  <w:vAlign w:val="center"/>
                </w:tcPr>
                <w:p w14:paraId="2E0C379C" w14:textId="77777777" w:rsidR="00E97CEE" w:rsidRPr="00FC741E" w:rsidRDefault="00E97CEE" w:rsidP="00D3736E">
                  <w:pPr>
                    <w:adjustRightInd w:val="0"/>
                    <w:snapToGrid w:val="0"/>
                    <w:jc w:val="center"/>
                    <w:rPr>
                      <w:sz w:val="15"/>
                      <w:szCs w:val="15"/>
                    </w:rPr>
                  </w:pPr>
                </w:p>
              </w:tc>
            </w:tr>
            <w:tr w:rsidR="00D81A45" w:rsidRPr="00FC741E" w14:paraId="40AB00D9" w14:textId="77777777" w:rsidTr="00AE2E7B">
              <w:trPr>
                <w:trHeight w:val="340"/>
              </w:trPr>
              <w:tc>
                <w:tcPr>
                  <w:tcW w:w="223" w:type="pct"/>
                  <w:vMerge/>
                  <w:tcBorders>
                    <w:left w:val="nil"/>
                  </w:tcBorders>
                  <w:shd w:val="clear" w:color="auto" w:fill="auto"/>
                  <w:vAlign w:val="center"/>
                </w:tcPr>
                <w:p w14:paraId="0A5D33B1"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3494C44D"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4A3B7DE3"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675944FB" w14:textId="77777777" w:rsidR="00AE2E7B" w:rsidRPr="00FC741E" w:rsidRDefault="00AE2E7B" w:rsidP="00AE2E7B">
                  <w:pPr>
                    <w:adjustRightInd w:val="0"/>
                    <w:snapToGrid w:val="0"/>
                    <w:jc w:val="center"/>
                    <w:rPr>
                      <w:sz w:val="15"/>
                      <w:szCs w:val="15"/>
                    </w:rPr>
                  </w:pPr>
                </w:p>
              </w:tc>
              <w:tc>
                <w:tcPr>
                  <w:tcW w:w="511" w:type="pct"/>
                  <w:vMerge/>
                  <w:shd w:val="clear" w:color="auto" w:fill="auto"/>
                  <w:vAlign w:val="center"/>
                </w:tcPr>
                <w:p w14:paraId="66B83104" w14:textId="77777777" w:rsidR="00AE2E7B" w:rsidRPr="00FC741E" w:rsidRDefault="00AE2E7B" w:rsidP="00AE2E7B">
                  <w:pPr>
                    <w:adjustRightInd w:val="0"/>
                    <w:snapToGrid w:val="0"/>
                    <w:ind w:leftChars="-50" w:left="-105" w:rightChars="-50" w:right="-105"/>
                    <w:jc w:val="center"/>
                    <w:rPr>
                      <w:spacing w:val="-3"/>
                      <w:kern w:val="0"/>
                      <w:sz w:val="15"/>
                      <w:szCs w:val="15"/>
                    </w:rPr>
                  </w:pPr>
                </w:p>
              </w:tc>
              <w:tc>
                <w:tcPr>
                  <w:tcW w:w="223" w:type="pct"/>
                  <w:vMerge/>
                  <w:shd w:val="clear" w:color="auto" w:fill="auto"/>
                  <w:vAlign w:val="center"/>
                </w:tcPr>
                <w:p w14:paraId="433D4C81" w14:textId="77777777" w:rsidR="00AE2E7B" w:rsidRPr="00FC741E" w:rsidRDefault="00AE2E7B" w:rsidP="00AE2E7B">
                  <w:pPr>
                    <w:adjustRightInd w:val="0"/>
                    <w:snapToGrid w:val="0"/>
                    <w:jc w:val="center"/>
                    <w:rPr>
                      <w:sz w:val="15"/>
                      <w:szCs w:val="15"/>
                    </w:rPr>
                  </w:pPr>
                </w:p>
              </w:tc>
              <w:tc>
                <w:tcPr>
                  <w:tcW w:w="356" w:type="pct"/>
                  <w:shd w:val="clear" w:color="auto" w:fill="auto"/>
                  <w:vAlign w:val="center"/>
                </w:tcPr>
                <w:p w14:paraId="21ACD9D7" w14:textId="7051E2E3" w:rsidR="00AE2E7B" w:rsidRPr="00FC741E" w:rsidRDefault="00AE2E7B" w:rsidP="00AE2E7B">
                  <w:pPr>
                    <w:adjustRightInd w:val="0"/>
                    <w:snapToGrid w:val="0"/>
                    <w:jc w:val="center"/>
                    <w:rPr>
                      <w:sz w:val="15"/>
                      <w:szCs w:val="15"/>
                    </w:rPr>
                  </w:pPr>
                  <w:r w:rsidRPr="00FC741E">
                    <w:rPr>
                      <w:rFonts w:hint="eastAsia"/>
                      <w:sz w:val="15"/>
                      <w:szCs w:val="15"/>
                    </w:rPr>
                    <w:t>31.25</w:t>
                  </w:r>
                </w:p>
              </w:tc>
              <w:tc>
                <w:tcPr>
                  <w:tcW w:w="302" w:type="pct"/>
                  <w:shd w:val="clear" w:color="auto" w:fill="auto"/>
                  <w:vAlign w:val="center"/>
                </w:tcPr>
                <w:p w14:paraId="7F2DD2EF" w14:textId="366D3F2F" w:rsidR="00AE2E7B" w:rsidRPr="00FC741E" w:rsidRDefault="00AE2E7B" w:rsidP="00AE2E7B">
                  <w:pPr>
                    <w:adjustRightInd w:val="0"/>
                    <w:snapToGrid w:val="0"/>
                    <w:jc w:val="center"/>
                    <w:rPr>
                      <w:sz w:val="15"/>
                      <w:szCs w:val="15"/>
                    </w:rPr>
                  </w:pPr>
                  <w:r w:rsidRPr="00FC741E">
                    <w:rPr>
                      <w:rFonts w:hint="eastAsia"/>
                      <w:sz w:val="15"/>
                      <w:szCs w:val="15"/>
                    </w:rPr>
                    <w:t>17.5</w:t>
                  </w:r>
                </w:p>
              </w:tc>
              <w:tc>
                <w:tcPr>
                  <w:tcW w:w="249" w:type="pct"/>
                  <w:shd w:val="clear" w:color="auto" w:fill="auto"/>
                  <w:vAlign w:val="center"/>
                </w:tcPr>
                <w:p w14:paraId="1C02261E"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shd w:val="clear" w:color="auto" w:fill="auto"/>
                  <w:vAlign w:val="center"/>
                </w:tcPr>
                <w:p w14:paraId="197D1A27"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shd w:val="clear" w:color="auto" w:fill="auto"/>
                  <w:vAlign w:val="center"/>
                </w:tcPr>
                <w:p w14:paraId="6F61080E" w14:textId="77777777" w:rsidR="00AE2E7B" w:rsidRPr="00FC741E" w:rsidRDefault="00AE2E7B" w:rsidP="00AE2E7B">
                  <w:pPr>
                    <w:adjustRightInd w:val="0"/>
                    <w:snapToGrid w:val="0"/>
                    <w:jc w:val="center"/>
                    <w:rPr>
                      <w:sz w:val="15"/>
                      <w:szCs w:val="15"/>
                    </w:rPr>
                  </w:pPr>
                </w:p>
              </w:tc>
              <w:tc>
                <w:tcPr>
                  <w:tcW w:w="275" w:type="pct"/>
                  <w:vMerge/>
                  <w:tcBorders>
                    <w:right w:val="nil"/>
                  </w:tcBorders>
                  <w:shd w:val="clear" w:color="auto" w:fill="auto"/>
                  <w:vAlign w:val="center"/>
                </w:tcPr>
                <w:p w14:paraId="787F02A2" w14:textId="77777777" w:rsidR="00AE2E7B" w:rsidRPr="00FC741E" w:rsidRDefault="00AE2E7B" w:rsidP="00AE2E7B">
                  <w:pPr>
                    <w:adjustRightInd w:val="0"/>
                    <w:snapToGrid w:val="0"/>
                    <w:jc w:val="center"/>
                    <w:rPr>
                      <w:sz w:val="15"/>
                      <w:szCs w:val="15"/>
                    </w:rPr>
                  </w:pPr>
                </w:p>
              </w:tc>
              <w:tc>
                <w:tcPr>
                  <w:tcW w:w="798" w:type="pct"/>
                  <w:vMerge/>
                  <w:tcBorders>
                    <w:right w:val="nil"/>
                  </w:tcBorders>
                  <w:shd w:val="clear" w:color="auto" w:fill="auto"/>
                  <w:vAlign w:val="center"/>
                </w:tcPr>
                <w:p w14:paraId="3B95034D" w14:textId="77777777" w:rsidR="00AE2E7B" w:rsidRPr="00FC741E" w:rsidRDefault="00AE2E7B" w:rsidP="00AE2E7B">
                  <w:pPr>
                    <w:adjustRightInd w:val="0"/>
                    <w:snapToGrid w:val="0"/>
                    <w:jc w:val="center"/>
                    <w:rPr>
                      <w:sz w:val="15"/>
                      <w:szCs w:val="15"/>
                    </w:rPr>
                  </w:pPr>
                </w:p>
              </w:tc>
              <w:tc>
                <w:tcPr>
                  <w:tcW w:w="457" w:type="pct"/>
                  <w:vMerge/>
                  <w:tcBorders>
                    <w:right w:val="nil"/>
                  </w:tcBorders>
                  <w:shd w:val="clear" w:color="auto" w:fill="auto"/>
                  <w:vAlign w:val="center"/>
                </w:tcPr>
                <w:p w14:paraId="5EAC83F4" w14:textId="77777777" w:rsidR="00AE2E7B" w:rsidRPr="00FC741E" w:rsidRDefault="00AE2E7B" w:rsidP="00AE2E7B">
                  <w:pPr>
                    <w:adjustRightInd w:val="0"/>
                    <w:snapToGrid w:val="0"/>
                    <w:jc w:val="center"/>
                    <w:rPr>
                      <w:sz w:val="15"/>
                      <w:szCs w:val="15"/>
                    </w:rPr>
                  </w:pPr>
                </w:p>
              </w:tc>
              <w:tc>
                <w:tcPr>
                  <w:tcW w:w="176" w:type="pct"/>
                  <w:vMerge/>
                  <w:tcBorders>
                    <w:right w:val="nil"/>
                  </w:tcBorders>
                  <w:shd w:val="clear" w:color="auto" w:fill="auto"/>
                  <w:vAlign w:val="center"/>
                </w:tcPr>
                <w:p w14:paraId="1B4EFF76" w14:textId="77777777" w:rsidR="00AE2E7B" w:rsidRPr="00FC741E" w:rsidRDefault="00AE2E7B" w:rsidP="00AE2E7B">
                  <w:pPr>
                    <w:adjustRightInd w:val="0"/>
                    <w:snapToGrid w:val="0"/>
                    <w:jc w:val="center"/>
                    <w:rPr>
                      <w:sz w:val="15"/>
                      <w:szCs w:val="15"/>
                    </w:rPr>
                  </w:pPr>
                </w:p>
              </w:tc>
            </w:tr>
            <w:tr w:rsidR="00D81A45" w:rsidRPr="00FC741E" w14:paraId="5CEE8EC5" w14:textId="77777777" w:rsidTr="00AE2E7B">
              <w:trPr>
                <w:trHeight w:val="340"/>
              </w:trPr>
              <w:tc>
                <w:tcPr>
                  <w:tcW w:w="223" w:type="pct"/>
                  <w:vMerge w:val="restart"/>
                  <w:tcBorders>
                    <w:left w:val="nil"/>
                  </w:tcBorders>
                  <w:shd w:val="clear" w:color="auto" w:fill="auto"/>
                  <w:vAlign w:val="center"/>
                </w:tcPr>
                <w:p w14:paraId="7B4C5A66" w14:textId="77777777" w:rsidR="00AE2E7B" w:rsidRPr="00FC741E" w:rsidRDefault="00AE2E7B" w:rsidP="00AE2E7B">
                  <w:pPr>
                    <w:adjustRightInd w:val="0"/>
                    <w:snapToGrid w:val="0"/>
                    <w:jc w:val="center"/>
                    <w:rPr>
                      <w:sz w:val="15"/>
                      <w:szCs w:val="15"/>
                    </w:rPr>
                  </w:pPr>
                  <w:r w:rsidRPr="00FC741E">
                    <w:rPr>
                      <w:sz w:val="15"/>
                      <w:szCs w:val="15"/>
                    </w:rPr>
                    <w:t>2</w:t>
                  </w:r>
                </w:p>
              </w:tc>
              <w:tc>
                <w:tcPr>
                  <w:tcW w:w="223" w:type="pct"/>
                  <w:vMerge w:val="restart"/>
                  <w:shd w:val="clear" w:color="auto" w:fill="auto"/>
                  <w:vAlign w:val="center"/>
                </w:tcPr>
                <w:p w14:paraId="3B34E587" w14:textId="77777777" w:rsidR="00AE2E7B" w:rsidRPr="00FC741E" w:rsidRDefault="00AE2E7B" w:rsidP="00AE2E7B">
                  <w:pPr>
                    <w:adjustRightInd w:val="0"/>
                    <w:snapToGrid w:val="0"/>
                    <w:jc w:val="center"/>
                    <w:rPr>
                      <w:sz w:val="15"/>
                      <w:szCs w:val="15"/>
                    </w:rPr>
                  </w:pPr>
                  <w:r w:rsidRPr="00FC741E">
                    <w:rPr>
                      <w:sz w:val="15"/>
                      <w:szCs w:val="15"/>
                    </w:rPr>
                    <w:t>#2</w:t>
                  </w:r>
                </w:p>
                <w:p w14:paraId="77564A3A" w14:textId="77777777" w:rsidR="00AE2E7B" w:rsidRPr="00FC741E" w:rsidRDefault="00AE2E7B" w:rsidP="00AE2E7B">
                  <w:pPr>
                    <w:adjustRightInd w:val="0"/>
                    <w:snapToGrid w:val="0"/>
                    <w:jc w:val="center"/>
                    <w:rPr>
                      <w:sz w:val="15"/>
                      <w:szCs w:val="15"/>
                    </w:rPr>
                  </w:pPr>
                  <w:r w:rsidRPr="00FC741E">
                    <w:rPr>
                      <w:sz w:val="15"/>
                      <w:szCs w:val="15"/>
                    </w:rPr>
                    <w:t>变压器室</w:t>
                  </w:r>
                </w:p>
              </w:tc>
              <w:tc>
                <w:tcPr>
                  <w:tcW w:w="223" w:type="pct"/>
                  <w:vMerge w:val="restart"/>
                  <w:shd w:val="clear" w:color="auto" w:fill="auto"/>
                  <w:vAlign w:val="center"/>
                </w:tcPr>
                <w:p w14:paraId="446A7946" w14:textId="77777777" w:rsidR="00AE2E7B" w:rsidRPr="00FC741E" w:rsidRDefault="00AE2E7B" w:rsidP="00AE2E7B">
                  <w:pPr>
                    <w:adjustRightInd w:val="0"/>
                    <w:snapToGrid w:val="0"/>
                    <w:jc w:val="center"/>
                    <w:rPr>
                      <w:sz w:val="15"/>
                      <w:szCs w:val="15"/>
                    </w:rPr>
                  </w:pPr>
                  <w:r w:rsidRPr="00FC741E">
                    <w:rPr>
                      <w:rFonts w:hint="eastAsia"/>
                      <w:sz w:val="15"/>
                      <w:szCs w:val="15"/>
                    </w:rPr>
                    <w:t>本期</w:t>
                  </w:r>
                  <w:r w:rsidRPr="00FC741E">
                    <w:rPr>
                      <w:sz w:val="15"/>
                      <w:szCs w:val="15"/>
                    </w:rPr>
                    <w:t>#2</w:t>
                  </w:r>
                </w:p>
                <w:p w14:paraId="43BB42FA" w14:textId="77777777" w:rsidR="00AE2E7B" w:rsidRPr="00FC741E" w:rsidRDefault="00AE2E7B" w:rsidP="00AE2E7B">
                  <w:pPr>
                    <w:adjustRightInd w:val="0"/>
                    <w:snapToGrid w:val="0"/>
                    <w:jc w:val="center"/>
                    <w:rPr>
                      <w:sz w:val="15"/>
                      <w:szCs w:val="15"/>
                    </w:rPr>
                  </w:pPr>
                  <w:r w:rsidRPr="00FC741E">
                    <w:rPr>
                      <w:sz w:val="15"/>
                      <w:szCs w:val="15"/>
                    </w:rPr>
                    <w:t>变压器</w:t>
                  </w:r>
                </w:p>
              </w:tc>
              <w:tc>
                <w:tcPr>
                  <w:tcW w:w="223" w:type="pct"/>
                  <w:vMerge w:val="restart"/>
                  <w:shd w:val="clear" w:color="auto" w:fill="auto"/>
                  <w:vAlign w:val="center"/>
                </w:tcPr>
                <w:p w14:paraId="020554C7" w14:textId="77777777" w:rsidR="00AE2E7B" w:rsidRPr="00FC741E" w:rsidRDefault="00AE2E7B" w:rsidP="00AE2E7B">
                  <w:pPr>
                    <w:adjustRightInd w:val="0"/>
                    <w:snapToGrid w:val="0"/>
                    <w:jc w:val="center"/>
                    <w:rPr>
                      <w:sz w:val="15"/>
                      <w:szCs w:val="15"/>
                    </w:rPr>
                  </w:pPr>
                  <w:r w:rsidRPr="00FC741E">
                    <w:rPr>
                      <w:sz w:val="15"/>
                      <w:szCs w:val="15"/>
                    </w:rPr>
                    <w:t>/</w:t>
                  </w:r>
                </w:p>
              </w:tc>
              <w:tc>
                <w:tcPr>
                  <w:tcW w:w="511" w:type="pct"/>
                  <w:vMerge w:val="restart"/>
                  <w:shd w:val="clear" w:color="auto" w:fill="auto"/>
                  <w:vAlign w:val="center"/>
                </w:tcPr>
                <w:p w14:paraId="35251B47" w14:textId="204790F9" w:rsidR="00AE2E7B" w:rsidRPr="00FC741E" w:rsidRDefault="00AE2E7B" w:rsidP="002D6826">
                  <w:pPr>
                    <w:adjustRightInd w:val="0"/>
                    <w:snapToGrid w:val="0"/>
                    <w:ind w:leftChars="-50" w:left="-105" w:rightChars="-50" w:right="-105"/>
                    <w:jc w:val="center"/>
                    <w:rPr>
                      <w:spacing w:val="-3"/>
                      <w:kern w:val="0"/>
                      <w:sz w:val="15"/>
                      <w:szCs w:val="15"/>
                    </w:rPr>
                  </w:pPr>
                  <w:r w:rsidRPr="00FC741E">
                    <w:rPr>
                      <w:sz w:val="15"/>
                      <w:szCs w:val="15"/>
                    </w:rPr>
                    <w:t>82.9</w:t>
                  </w:r>
                </w:p>
              </w:tc>
              <w:tc>
                <w:tcPr>
                  <w:tcW w:w="223" w:type="pct"/>
                  <w:vMerge w:val="restart"/>
                  <w:shd w:val="clear" w:color="auto" w:fill="auto"/>
                  <w:vAlign w:val="center"/>
                </w:tcPr>
                <w:p w14:paraId="6B944CEE" w14:textId="0FB71350" w:rsidR="00AE2E7B" w:rsidRPr="00FC741E" w:rsidRDefault="00AE2E7B" w:rsidP="00AE2E7B">
                  <w:pPr>
                    <w:adjustRightInd w:val="0"/>
                    <w:snapToGrid w:val="0"/>
                    <w:jc w:val="center"/>
                    <w:rPr>
                      <w:sz w:val="15"/>
                      <w:szCs w:val="15"/>
                    </w:rPr>
                  </w:pPr>
                  <w:r w:rsidRPr="00FC741E">
                    <w:rPr>
                      <w:sz w:val="15"/>
                      <w:szCs w:val="15"/>
                    </w:rPr>
                    <w:t>低噪声主变</w:t>
                  </w:r>
                </w:p>
              </w:tc>
              <w:tc>
                <w:tcPr>
                  <w:tcW w:w="356" w:type="pct"/>
                  <w:shd w:val="clear" w:color="auto" w:fill="auto"/>
                  <w:vAlign w:val="center"/>
                </w:tcPr>
                <w:p w14:paraId="33583402" w14:textId="1CD5CE68" w:rsidR="00AE2E7B" w:rsidRPr="00FC741E" w:rsidRDefault="00AE2E7B" w:rsidP="00AE2E7B">
                  <w:pPr>
                    <w:adjustRightInd w:val="0"/>
                    <w:snapToGrid w:val="0"/>
                    <w:jc w:val="center"/>
                    <w:rPr>
                      <w:sz w:val="15"/>
                      <w:szCs w:val="15"/>
                    </w:rPr>
                  </w:pPr>
                  <w:r w:rsidRPr="00FC741E">
                    <w:rPr>
                      <w:rFonts w:hint="eastAsia"/>
                      <w:sz w:val="15"/>
                      <w:szCs w:val="15"/>
                    </w:rPr>
                    <w:t>44.75</w:t>
                  </w:r>
                </w:p>
              </w:tc>
              <w:tc>
                <w:tcPr>
                  <w:tcW w:w="302" w:type="pct"/>
                  <w:shd w:val="clear" w:color="auto" w:fill="auto"/>
                  <w:vAlign w:val="center"/>
                </w:tcPr>
                <w:p w14:paraId="59CFF9C8" w14:textId="3E617C32" w:rsidR="00AE2E7B" w:rsidRPr="00FC741E" w:rsidRDefault="00AE2E7B" w:rsidP="00AE2E7B">
                  <w:pPr>
                    <w:adjustRightInd w:val="0"/>
                    <w:snapToGrid w:val="0"/>
                    <w:jc w:val="center"/>
                    <w:rPr>
                      <w:sz w:val="15"/>
                      <w:szCs w:val="15"/>
                    </w:rPr>
                  </w:pPr>
                  <w:r w:rsidRPr="00FC741E">
                    <w:rPr>
                      <w:rFonts w:hint="eastAsia"/>
                      <w:sz w:val="15"/>
                      <w:szCs w:val="15"/>
                    </w:rPr>
                    <w:t>12.5</w:t>
                  </w:r>
                </w:p>
              </w:tc>
              <w:tc>
                <w:tcPr>
                  <w:tcW w:w="249" w:type="pct"/>
                  <w:shd w:val="clear" w:color="auto" w:fill="auto"/>
                  <w:vAlign w:val="center"/>
                </w:tcPr>
                <w:p w14:paraId="1AAE4B52"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shd w:val="clear" w:color="auto" w:fill="auto"/>
                  <w:vAlign w:val="center"/>
                </w:tcPr>
                <w:p w14:paraId="2B8C3E37"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val="restart"/>
                  <w:shd w:val="clear" w:color="auto" w:fill="auto"/>
                  <w:vAlign w:val="center"/>
                </w:tcPr>
                <w:p w14:paraId="3E3B8B03" w14:textId="0F8D624A" w:rsidR="00AE2E7B" w:rsidRPr="00FC741E" w:rsidRDefault="00AE2E7B" w:rsidP="00AE2E7B">
                  <w:pPr>
                    <w:adjustRightInd w:val="0"/>
                    <w:snapToGrid w:val="0"/>
                    <w:jc w:val="center"/>
                    <w:rPr>
                      <w:sz w:val="15"/>
                      <w:szCs w:val="15"/>
                    </w:rPr>
                  </w:pPr>
                  <w:r w:rsidRPr="00FC741E">
                    <w:rPr>
                      <w:sz w:val="15"/>
                      <w:szCs w:val="15"/>
                    </w:rPr>
                    <w:t>72.</w:t>
                  </w:r>
                  <w:r w:rsidRPr="00FC741E">
                    <w:rPr>
                      <w:rFonts w:hint="eastAsia"/>
                      <w:sz w:val="15"/>
                      <w:szCs w:val="15"/>
                    </w:rPr>
                    <w:t>9</w:t>
                  </w:r>
                </w:p>
              </w:tc>
              <w:tc>
                <w:tcPr>
                  <w:tcW w:w="275" w:type="pct"/>
                  <w:vMerge w:val="restart"/>
                  <w:tcBorders>
                    <w:right w:val="nil"/>
                  </w:tcBorders>
                  <w:shd w:val="clear" w:color="auto" w:fill="auto"/>
                  <w:vAlign w:val="center"/>
                </w:tcPr>
                <w:p w14:paraId="0D50D36D" w14:textId="2FFFF021" w:rsidR="00AE2E7B" w:rsidRPr="00FC741E" w:rsidRDefault="00AE2E7B" w:rsidP="00AE2E7B">
                  <w:pPr>
                    <w:adjustRightInd w:val="0"/>
                    <w:snapToGrid w:val="0"/>
                    <w:jc w:val="center"/>
                    <w:rPr>
                      <w:sz w:val="15"/>
                      <w:szCs w:val="15"/>
                    </w:rPr>
                  </w:pPr>
                  <w:r w:rsidRPr="00FC741E">
                    <w:rPr>
                      <w:sz w:val="15"/>
                      <w:szCs w:val="15"/>
                    </w:rPr>
                    <w:t>24h</w:t>
                  </w:r>
                  <w:r w:rsidRPr="00FC741E">
                    <w:rPr>
                      <w:sz w:val="15"/>
                      <w:szCs w:val="15"/>
                    </w:rPr>
                    <w:t>连续运行</w:t>
                  </w:r>
                </w:p>
              </w:tc>
              <w:tc>
                <w:tcPr>
                  <w:tcW w:w="798" w:type="pct"/>
                  <w:vMerge w:val="restart"/>
                  <w:tcBorders>
                    <w:right w:val="nil"/>
                  </w:tcBorders>
                  <w:shd w:val="clear" w:color="auto" w:fill="auto"/>
                  <w:vAlign w:val="center"/>
                </w:tcPr>
                <w:p w14:paraId="70CBAE33" w14:textId="48088FC6" w:rsidR="00AE2E7B" w:rsidRPr="00FC741E" w:rsidRDefault="00AE2E7B" w:rsidP="00AE2E7B">
                  <w:pPr>
                    <w:adjustRightInd w:val="0"/>
                    <w:snapToGrid w:val="0"/>
                    <w:jc w:val="center"/>
                    <w:rPr>
                      <w:sz w:val="15"/>
                      <w:szCs w:val="15"/>
                    </w:rPr>
                  </w:pPr>
                  <w:r w:rsidRPr="00FC741E">
                    <w:rPr>
                      <w:sz w:val="15"/>
                      <w:szCs w:val="15"/>
                    </w:rPr>
                    <w:t>16</w:t>
                  </w:r>
                </w:p>
              </w:tc>
              <w:tc>
                <w:tcPr>
                  <w:tcW w:w="457" w:type="pct"/>
                  <w:vMerge w:val="restart"/>
                  <w:tcBorders>
                    <w:right w:val="nil"/>
                  </w:tcBorders>
                  <w:shd w:val="clear" w:color="auto" w:fill="auto"/>
                  <w:vAlign w:val="center"/>
                </w:tcPr>
                <w:p w14:paraId="50E6BDCE" w14:textId="5CC256EC" w:rsidR="00AE2E7B" w:rsidRPr="00FC741E" w:rsidRDefault="00AE2E7B" w:rsidP="00AE2E7B">
                  <w:pPr>
                    <w:adjustRightInd w:val="0"/>
                    <w:snapToGrid w:val="0"/>
                    <w:jc w:val="center"/>
                    <w:rPr>
                      <w:sz w:val="15"/>
                      <w:szCs w:val="15"/>
                    </w:rPr>
                  </w:pPr>
                  <w:r w:rsidRPr="00FC741E">
                    <w:rPr>
                      <w:sz w:val="15"/>
                      <w:szCs w:val="15"/>
                    </w:rPr>
                    <w:t>56.</w:t>
                  </w:r>
                  <w:r w:rsidRPr="00FC741E">
                    <w:rPr>
                      <w:rFonts w:hint="eastAsia"/>
                      <w:sz w:val="15"/>
                      <w:szCs w:val="15"/>
                    </w:rPr>
                    <w:t>9</w:t>
                  </w:r>
                </w:p>
              </w:tc>
              <w:tc>
                <w:tcPr>
                  <w:tcW w:w="176" w:type="pct"/>
                  <w:vMerge w:val="restart"/>
                  <w:tcBorders>
                    <w:right w:val="nil"/>
                  </w:tcBorders>
                  <w:shd w:val="clear" w:color="auto" w:fill="auto"/>
                  <w:vAlign w:val="center"/>
                </w:tcPr>
                <w:p w14:paraId="3F0C7B9A" w14:textId="77777777" w:rsidR="00AE2E7B" w:rsidRPr="00FC741E" w:rsidRDefault="00AE2E7B" w:rsidP="00AE2E7B">
                  <w:pPr>
                    <w:adjustRightInd w:val="0"/>
                    <w:snapToGrid w:val="0"/>
                    <w:jc w:val="center"/>
                    <w:rPr>
                      <w:sz w:val="15"/>
                      <w:szCs w:val="15"/>
                    </w:rPr>
                  </w:pPr>
                  <w:r w:rsidRPr="00FC741E">
                    <w:rPr>
                      <w:sz w:val="15"/>
                      <w:szCs w:val="15"/>
                    </w:rPr>
                    <w:t>0</w:t>
                  </w:r>
                </w:p>
              </w:tc>
            </w:tr>
            <w:tr w:rsidR="00D81A45" w:rsidRPr="00FC741E" w14:paraId="76EA5CB9" w14:textId="77777777" w:rsidTr="00AE2E7B">
              <w:trPr>
                <w:trHeight w:val="340"/>
              </w:trPr>
              <w:tc>
                <w:tcPr>
                  <w:tcW w:w="223" w:type="pct"/>
                  <w:vMerge/>
                  <w:tcBorders>
                    <w:left w:val="nil"/>
                  </w:tcBorders>
                  <w:shd w:val="clear" w:color="auto" w:fill="auto"/>
                  <w:vAlign w:val="center"/>
                </w:tcPr>
                <w:p w14:paraId="46E814E0"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5075B223"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4E3FBD9C"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7E59DBCA" w14:textId="77777777" w:rsidR="00AE2E7B" w:rsidRPr="00FC741E" w:rsidRDefault="00AE2E7B" w:rsidP="00AE2E7B">
                  <w:pPr>
                    <w:adjustRightInd w:val="0"/>
                    <w:snapToGrid w:val="0"/>
                    <w:jc w:val="center"/>
                    <w:rPr>
                      <w:sz w:val="15"/>
                      <w:szCs w:val="15"/>
                    </w:rPr>
                  </w:pPr>
                </w:p>
              </w:tc>
              <w:tc>
                <w:tcPr>
                  <w:tcW w:w="511" w:type="pct"/>
                  <w:vMerge/>
                  <w:shd w:val="clear" w:color="auto" w:fill="auto"/>
                  <w:vAlign w:val="center"/>
                </w:tcPr>
                <w:p w14:paraId="5851D795" w14:textId="77777777" w:rsidR="00AE2E7B" w:rsidRPr="00FC741E" w:rsidRDefault="00AE2E7B" w:rsidP="00AE2E7B">
                  <w:pPr>
                    <w:adjustRightInd w:val="0"/>
                    <w:snapToGrid w:val="0"/>
                    <w:ind w:leftChars="-50" w:left="-105" w:rightChars="-50" w:right="-105"/>
                    <w:jc w:val="center"/>
                    <w:rPr>
                      <w:spacing w:val="-3"/>
                      <w:kern w:val="0"/>
                      <w:sz w:val="15"/>
                      <w:szCs w:val="15"/>
                    </w:rPr>
                  </w:pPr>
                </w:p>
              </w:tc>
              <w:tc>
                <w:tcPr>
                  <w:tcW w:w="223" w:type="pct"/>
                  <w:vMerge/>
                  <w:shd w:val="clear" w:color="auto" w:fill="auto"/>
                  <w:vAlign w:val="center"/>
                </w:tcPr>
                <w:p w14:paraId="56C84B11" w14:textId="77777777" w:rsidR="00AE2E7B" w:rsidRPr="00FC741E" w:rsidRDefault="00AE2E7B" w:rsidP="00AE2E7B">
                  <w:pPr>
                    <w:adjustRightInd w:val="0"/>
                    <w:snapToGrid w:val="0"/>
                    <w:jc w:val="center"/>
                    <w:rPr>
                      <w:sz w:val="15"/>
                      <w:szCs w:val="15"/>
                    </w:rPr>
                  </w:pPr>
                </w:p>
              </w:tc>
              <w:tc>
                <w:tcPr>
                  <w:tcW w:w="356" w:type="pct"/>
                  <w:shd w:val="clear" w:color="auto" w:fill="auto"/>
                  <w:vAlign w:val="center"/>
                </w:tcPr>
                <w:p w14:paraId="5CF4A025" w14:textId="184D2E68" w:rsidR="00AE2E7B" w:rsidRPr="00FC741E" w:rsidRDefault="00AE2E7B" w:rsidP="00AE2E7B">
                  <w:pPr>
                    <w:adjustRightInd w:val="0"/>
                    <w:snapToGrid w:val="0"/>
                    <w:jc w:val="center"/>
                    <w:rPr>
                      <w:sz w:val="15"/>
                      <w:szCs w:val="15"/>
                    </w:rPr>
                  </w:pPr>
                  <w:r w:rsidRPr="00FC741E">
                    <w:rPr>
                      <w:rFonts w:hint="eastAsia"/>
                      <w:sz w:val="15"/>
                      <w:szCs w:val="15"/>
                    </w:rPr>
                    <w:t>48.75</w:t>
                  </w:r>
                </w:p>
              </w:tc>
              <w:tc>
                <w:tcPr>
                  <w:tcW w:w="302" w:type="pct"/>
                  <w:shd w:val="clear" w:color="auto" w:fill="auto"/>
                  <w:vAlign w:val="center"/>
                </w:tcPr>
                <w:p w14:paraId="2FB08488" w14:textId="3CE66FD8" w:rsidR="00AE2E7B" w:rsidRPr="00FC741E" w:rsidRDefault="00AE2E7B" w:rsidP="00AE2E7B">
                  <w:pPr>
                    <w:adjustRightInd w:val="0"/>
                    <w:snapToGrid w:val="0"/>
                    <w:jc w:val="center"/>
                    <w:rPr>
                      <w:sz w:val="15"/>
                      <w:szCs w:val="15"/>
                    </w:rPr>
                  </w:pPr>
                  <w:r w:rsidRPr="00FC741E">
                    <w:rPr>
                      <w:rFonts w:hint="eastAsia"/>
                      <w:sz w:val="15"/>
                      <w:szCs w:val="15"/>
                    </w:rPr>
                    <w:t>12.5</w:t>
                  </w:r>
                </w:p>
              </w:tc>
              <w:tc>
                <w:tcPr>
                  <w:tcW w:w="249" w:type="pct"/>
                  <w:shd w:val="clear" w:color="auto" w:fill="auto"/>
                  <w:vAlign w:val="center"/>
                </w:tcPr>
                <w:p w14:paraId="21D92E20"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shd w:val="clear" w:color="auto" w:fill="auto"/>
                  <w:vAlign w:val="center"/>
                </w:tcPr>
                <w:p w14:paraId="23CB3780"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shd w:val="clear" w:color="auto" w:fill="auto"/>
                  <w:vAlign w:val="center"/>
                </w:tcPr>
                <w:p w14:paraId="461CF3FB" w14:textId="77777777" w:rsidR="00AE2E7B" w:rsidRPr="00FC741E" w:rsidRDefault="00AE2E7B" w:rsidP="00AE2E7B">
                  <w:pPr>
                    <w:adjustRightInd w:val="0"/>
                    <w:snapToGrid w:val="0"/>
                    <w:jc w:val="center"/>
                    <w:rPr>
                      <w:sz w:val="15"/>
                      <w:szCs w:val="15"/>
                    </w:rPr>
                  </w:pPr>
                </w:p>
              </w:tc>
              <w:tc>
                <w:tcPr>
                  <w:tcW w:w="275" w:type="pct"/>
                  <w:vMerge/>
                  <w:tcBorders>
                    <w:right w:val="nil"/>
                  </w:tcBorders>
                  <w:shd w:val="clear" w:color="auto" w:fill="auto"/>
                  <w:vAlign w:val="center"/>
                </w:tcPr>
                <w:p w14:paraId="5FC8ACCA" w14:textId="77777777" w:rsidR="00AE2E7B" w:rsidRPr="00FC741E" w:rsidRDefault="00AE2E7B" w:rsidP="00AE2E7B">
                  <w:pPr>
                    <w:adjustRightInd w:val="0"/>
                    <w:snapToGrid w:val="0"/>
                    <w:jc w:val="center"/>
                    <w:rPr>
                      <w:sz w:val="15"/>
                      <w:szCs w:val="15"/>
                    </w:rPr>
                  </w:pPr>
                </w:p>
              </w:tc>
              <w:tc>
                <w:tcPr>
                  <w:tcW w:w="798" w:type="pct"/>
                  <w:vMerge/>
                  <w:tcBorders>
                    <w:right w:val="nil"/>
                  </w:tcBorders>
                  <w:shd w:val="clear" w:color="auto" w:fill="auto"/>
                  <w:vAlign w:val="center"/>
                </w:tcPr>
                <w:p w14:paraId="30999B99" w14:textId="77777777" w:rsidR="00AE2E7B" w:rsidRPr="00FC741E" w:rsidRDefault="00AE2E7B" w:rsidP="00AE2E7B">
                  <w:pPr>
                    <w:adjustRightInd w:val="0"/>
                    <w:snapToGrid w:val="0"/>
                    <w:jc w:val="center"/>
                    <w:rPr>
                      <w:sz w:val="15"/>
                      <w:szCs w:val="15"/>
                    </w:rPr>
                  </w:pPr>
                </w:p>
              </w:tc>
              <w:tc>
                <w:tcPr>
                  <w:tcW w:w="457" w:type="pct"/>
                  <w:vMerge/>
                  <w:tcBorders>
                    <w:right w:val="nil"/>
                  </w:tcBorders>
                  <w:shd w:val="clear" w:color="auto" w:fill="auto"/>
                  <w:vAlign w:val="center"/>
                </w:tcPr>
                <w:p w14:paraId="0FF30ABC" w14:textId="77777777" w:rsidR="00AE2E7B" w:rsidRPr="00FC741E" w:rsidRDefault="00AE2E7B" w:rsidP="00AE2E7B">
                  <w:pPr>
                    <w:adjustRightInd w:val="0"/>
                    <w:snapToGrid w:val="0"/>
                    <w:jc w:val="center"/>
                    <w:rPr>
                      <w:sz w:val="15"/>
                      <w:szCs w:val="15"/>
                    </w:rPr>
                  </w:pPr>
                </w:p>
              </w:tc>
              <w:tc>
                <w:tcPr>
                  <w:tcW w:w="176" w:type="pct"/>
                  <w:vMerge/>
                  <w:tcBorders>
                    <w:right w:val="nil"/>
                  </w:tcBorders>
                  <w:shd w:val="clear" w:color="auto" w:fill="auto"/>
                  <w:vAlign w:val="center"/>
                </w:tcPr>
                <w:p w14:paraId="79EF9314" w14:textId="77777777" w:rsidR="00AE2E7B" w:rsidRPr="00FC741E" w:rsidRDefault="00AE2E7B" w:rsidP="00AE2E7B">
                  <w:pPr>
                    <w:adjustRightInd w:val="0"/>
                    <w:snapToGrid w:val="0"/>
                    <w:jc w:val="center"/>
                    <w:rPr>
                      <w:sz w:val="15"/>
                      <w:szCs w:val="15"/>
                    </w:rPr>
                  </w:pPr>
                </w:p>
              </w:tc>
            </w:tr>
            <w:tr w:rsidR="00D81A45" w:rsidRPr="00FC741E" w14:paraId="11E4E806" w14:textId="77777777" w:rsidTr="00AE2E7B">
              <w:trPr>
                <w:trHeight w:val="340"/>
              </w:trPr>
              <w:tc>
                <w:tcPr>
                  <w:tcW w:w="223" w:type="pct"/>
                  <w:vMerge/>
                  <w:tcBorders>
                    <w:left w:val="nil"/>
                  </w:tcBorders>
                  <w:shd w:val="clear" w:color="auto" w:fill="auto"/>
                  <w:vAlign w:val="center"/>
                </w:tcPr>
                <w:p w14:paraId="17F42C28"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0D4EB341"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1F3F8B59"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63D19ACA" w14:textId="77777777" w:rsidR="00AE2E7B" w:rsidRPr="00FC741E" w:rsidRDefault="00AE2E7B" w:rsidP="00AE2E7B">
                  <w:pPr>
                    <w:adjustRightInd w:val="0"/>
                    <w:snapToGrid w:val="0"/>
                    <w:jc w:val="center"/>
                    <w:rPr>
                      <w:sz w:val="15"/>
                      <w:szCs w:val="15"/>
                    </w:rPr>
                  </w:pPr>
                </w:p>
              </w:tc>
              <w:tc>
                <w:tcPr>
                  <w:tcW w:w="511" w:type="pct"/>
                  <w:vMerge/>
                  <w:shd w:val="clear" w:color="auto" w:fill="auto"/>
                  <w:vAlign w:val="center"/>
                </w:tcPr>
                <w:p w14:paraId="7B2C1FD4" w14:textId="77777777" w:rsidR="00AE2E7B" w:rsidRPr="00FC741E" w:rsidRDefault="00AE2E7B" w:rsidP="00AE2E7B">
                  <w:pPr>
                    <w:adjustRightInd w:val="0"/>
                    <w:snapToGrid w:val="0"/>
                    <w:ind w:leftChars="-50" w:left="-105" w:rightChars="-50" w:right="-105"/>
                    <w:jc w:val="center"/>
                    <w:rPr>
                      <w:spacing w:val="-3"/>
                      <w:kern w:val="0"/>
                      <w:sz w:val="15"/>
                      <w:szCs w:val="15"/>
                    </w:rPr>
                  </w:pPr>
                </w:p>
              </w:tc>
              <w:tc>
                <w:tcPr>
                  <w:tcW w:w="223" w:type="pct"/>
                  <w:vMerge/>
                  <w:shd w:val="clear" w:color="auto" w:fill="auto"/>
                  <w:vAlign w:val="center"/>
                </w:tcPr>
                <w:p w14:paraId="66CE1029" w14:textId="77777777" w:rsidR="00AE2E7B" w:rsidRPr="00FC741E" w:rsidRDefault="00AE2E7B" w:rsidP="00AE2E7B">
                  <w:pPr>
                    <w:adjustRightInd w:val="0"/>
                    <w:snapToGrid w:val="0"/>
                    <w:jc w:val="center"/>
                    <w:rPr>
                      <w:sz w:val="15"/>
                      <w:szCs w:val="15"/>
                    </w:rPr>
                  </w:pPr>
                </w:p>
              </w:tc>
              <w:tc>
                <w:tcPr>
                  <w:tcW w:w="356" w:type="pct"/>
                  <w:shd w:val="clear" w:color="auto" w:fill="auto"/>
                  <w:vAlign w:val="center"/>
                </w:tcPr>
                <w:p w14:paraId="0A4ED063" w14:textId="2B48E5AE" w:rsidR="00AE2E7B" w:rsidRPr="00FC741E" w:rsidRDefault="00AE2E7B" w:rsidP="00AE2E7B">
                  <w:pPr>
                    <w:adjustRightInd w:val="0"/>
                    <w:snapToGrid w:val="0"/>
                    <w:jc w:val="center"/>
                    <w:rPr>
                      <w:sz w:val="15"/>
                      <w:szCs w:val="15"/>
                    </w:rPr>
                  </w:pPr>
                  <w:r w:rsidRPr="00FC741E">
                    <w:rPr>
                      <w:rFonts w:hint="eastAsia"/>
                      <w:sz w:val="15"/>
                      <w:szCs w:val="15"/>
                    </w:rPr>
                    <w:t>48.75</w:t>
                  </w:r>
                </w:p>
              </w:tc>
              <w:tc>
                <w:tcPr>
                  <w:tcW w:w="302" w:type="pct"/>
                  <w:shd w:val="clear" w:color="auto" w:fill="auto"/>
                  <w:vAlign w:val="center"/>
                </w:tcPr>
                <w:p w14:paraId="0C9D1121" w14:textId="6F5D7799" w:rsidR="00AE2E7B" w:rsidRPr="00FC741E" w:rsidRDefault="00AE2E7B" w:rsidP="00AE2E7B">
                  <w:pPr>
                    <w:adjustRightInd w:val="0"/>
                    <w:snapToGrid w:val="0"/>
                    <w:jc w:val="center"/>
                    <w:rPr>
                      <w:sz w:val="15"/>
                      <w:szCs w:val="15"/>
                    </w:rPr>
                  </w:pPr>
                  <w:r w:rsidRPr="00FC741E">
                    <w:rPr>
                      <w:rFonts w:hint="eastAsia"/>
                      <w:sz w:val="15"/>
                      <w:szCs w:val="15"/>
                    </w:rPr>
                    <w:t>17.5</w:t>
                  </w:r>
                </w:p>
              </w:tc>
              <w:tc>
                <w:tcPr>
                  <w:tcW w:w="249" w:type="pct"/>
                  <w:shd w:val="clear" w:color="auto" w:fill="auto"/>
                  <w:vAlign w:val="center"/>
                </w:tcPr>
                <w:p w14:paraId="00A6C415"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shd w:val="clear" w:color="auto" w:fill="auto"/>
                  <w:vAlign w:val="center"/>
                </w:tcPr>
                <w:p w14:paraId="18BD09BC"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shd w:val="clear" w:color="auto" w:fill="auto"/>
                  <w:vAlign w:val="center"/>
                </w:tcPr>
                <w:p w14:paraId="272B3C4E" w14:textId="77777777" w:rsidR="00AE2E7B" w:rsidRPr="00FC741E" w:rsidRDefault="00AE2E7B" w:rsidP="00AE2E7B">
                  <w:pPr>
                    <w:adjustRightInd w:val="0"/>
                    <w:snapToGrid w:val="0"/>
                    <w:jc w:val="center"/>
                    <w:rPr>
                      <w:sz w:val="15"/>
                      <w:szCs w:val="15"/>
                    </w:rPr>
                  </w:pPr>
                </w:p>
              </w:tc>
              <w:tc>
                <w:tcPr>
                  <w:tcW w:w="275" w:type="pct"/>
                  <w:vMerge/>
                  <w:tcBorders>
                    <w:right w:val="nil"/>
                  </w:tcBorders>
                  <w:shd w:val="clear" w:color="auto" w:fill="auto"/>
                  <w:vAlign w:val="center"/>
                </w:tcPr>
                <w:p w14:paraId="40B5347F" w14:textId="77777777" w:rsidR="00AE2E7B" w:rsidRPr="00FC741E" w:rsidRDefault="00AE2E7B" w:rsidP="00AE2E7B">
                  <w:pPr>
                    <w:adjustRightInd w:val="0"/>
                    <w:snapToGrid w:val="0"/>
                    <w:jc w:val="center"/>
                    <w:rPr>
                      <w:sz w:val="15"/>
                      <w:szCs w:val="15"/>
                    </w:rPr>
                  </w:pPr>
                </w:p>
              </w:tc>
              <w:tc>
                <w:tcPr>
                  <w:tcW w:w="798" w:type="pct"/>
                  <w:vMerge/>
                  <w:tcBorders>
                    <w:right w:val="nil"/>
                  </w:tcBorders>
                  <w:shd w:val="clear" w:color="auto" w:fill="auto"/>
                  <w:vAlign w:val="center"/>
                </w:tcPr>
                <w:p w14:paraId="02ABB828" w14:textId="77777777" w:rsidR="00AE2E7B" w:rsidRPr="00FC741E" w:rsidRDefault="00AE2E7B" w:rsidP="00AE2E7B">
                  <w:pPr>
                    <w:adjustRightInd w:val="0"/>
                    <w:snapToGrid w:val="0"/>
                    <w:jc w:val="center"/>
                    <w:rPr>
                      <w:sz w:val="15"/>
                      <w:szCs w:val="15"/>
                    </w:rPr>
                  </w:pPr>
                </w:p>
              </w:tc>
              <w:tc>
                <w:tcPr>
                  <w:tcW w:w="457" w:type="pct"/>
                  <w:vMerge/>
                  <w:tcBorders>
                    <w:right w:val="nil"/>
                  </w:tcBorders>
                  <w:shd w:val="clear" w:color="auto" w:fill="auto"/>
                  <w:vAlign w:val="center"/>
                </w:tcPr>
                <w:p w14:paraId="10C48165" w14:textId="77777777" w:rsidR="00AE2E7B" w:rsidRPr="00FC741E" w:rsidRDefault="00AE2E7B" w:rsidP="00AE2E7B">
                  <w:pPr>
                    <w:adjustRightInd w:val="0"/>
                    <w:snapToGrid w:val="0"/>
                    <w:jc w:val="center"/>
                    <w:rPr>
                      <w:sz w:val="15"/>
                      <w:szCs w:val="15"/>
                    </w:rPr>
                  </w:pPr>
                </w:p>
              </w:tc>
              <w:tc>
                <w:tcPr>
                  <w:tcW w:w="176" w:type="pct"/>
                  <w:vMerge/>
                  <w:tcBorders>
                    <w:right w:val="nil"/>
                  </w:tcBorders>
                  <w:shd w:val="clear" w:color="auto" w:fill="auto"/>
                  <w:vAlign w:val="center"/>
                </w:tcPr>
                <w:p w14:paraId="5DA4AF46" w14:textId="77777777" w:rsidR="00AE2E7B" w:rsidRPr="00FC741E" w:rsidRDefault="00AE2E7B" w:rsidP="00AE2E7B">
                  <w:pPr>
                    <w:adjustRightInd w:val="0"/>
                    <w:snapToGrid w:val="0"/>
                    <w:jc w:val="center"/>
                    <w:rPr>
                      <w:sz w:val="15"/>
                      <w:szCs w:val="15"/>
                    </w:rPr>
                  </w:pPr>
                </w:p>
              </w:tc>
            </w:tr>
            <w:tr w:rsidR="00D81A45" w:rsidRPr="00FC741E" w14:paraId="731529C4" w14:textId="77777777" w:rsidTr="00AE2E7B">
              <w:trPr>
                <w:trHeight w:val="340"/>
              </w:trPr>
              <w:tc>
                <w:tcPr>
                  <w:tcW w:w="223" w:type="pct"/>
                  <w:vMerge/>
                  <w:tcBorders>
                    <w:left w:val="nil"/>
                    <w:bottom w:val="single" w:sz="4" w:space="0" w:color="auto"/>
                  </w:tcBorders>
                  <w:shd w:val="clear" w:color="auto" w:fill="auto"/>
                  <w:vAlign w:val="center"/>
                </w:tcPr>
                <w:p w14:paraId="15A5EE9F" w14:textId="77777777" w:rsidR="00AE2E7B" w:rsidRPr="00FC741E" w:rsidRDefault="00AE2E7B" w:rsidP="00AE2E7B">
                  <w:pPr>
                    <w:adjustRightInd w:val="0"/>
                    <w:snapToGrid w:val="0"/>
                    <w:jc w:val="center"/>
                    <w:rPr>
                      <w:sz w:val="15"/>
                      <w:szCs w:val="15"/>
                    </w:rPr>
                  </w:pPr>
                </w:p>
              </w:tc>
              <w:tc>
                <w:tcPr>
                  <w:tcW w:w="223" w:type="pct"/>
                  <w:vMerge/>
                  <w:tcBorders>
                    <w:bottom w:val="single" w:sz="4" w:space="0" w:color="auto"/>
                  </w:tcBorders>
                  <w:shd w:val="clear" w:color="auto" w:fill="auto"/>
                  <w:vAlign w:val="center"/>
                </w:tcPr>
                <w:p w14:paraId="19C00555" w14:textId="77777777" w:rsidR="00AE2E7B" w:rsidRPr="00FC741E" w:rsidRDefault="00AE2E7B" w:rsidP="00AE2E7B">
                  <w:pPr>
                    <w:adjustRightInd w:val="0"/>
                    <w:snapToGrid w:val="0"/>
                    <w:jc w:val="center"/>
                    <w:rPr>
                      <w:sz w:val="15"/>
                      <w:szCs w:val="15"/>
                    </w:rPr>
                  </w:pPr>
                </w:p>
              </w:tc>
              <w:tc>
                <w:tcPr>
                  <w:tcW w:w="223" w:type="pct"/>
                  <w:vMerge/>
                  <w:tcBorders>
                    <w:bottom w:val="single" w:sz="4" w:space="0" w:color="auto"/>
                  </w:tcBorders>
                  <w:shd w:val="clear" w:color="auto" w:fill="auto"/>
                  <w:vAlign w:val="center"/>
                </w:tcPr>
                <w:p w14:paraId="769950DD" w14:textId="77777777" w:rsidR="00AE2E7B" w:rsidRPr="00FC741E" w:rsidRDefault="00AE2E7B" w:rsidP="00AE2E7B">
                  <w:pPr>
                    <w:adjustRightInd w:val="0"/>
                    <w:snapToGrid w:val="0"/>
                    <w:jc w:val="center"/>
                    <w:rPr>
                      <w:sz w:val="15"/>
                      <w:szCs w:val="15"/>
                    </w:rPr>
                  </w:pPr>
                </w:p>
              </w:tc>
              <w:tc>
                <w:tcPr>
                  <w:tcW w:w="223" w:type="pct"/>
                  <w:vMerge/>
                  <w:tcBorders>
                    <w:bottom w:val="single" w:sz="4" w:space="0" w:color="auto"/>
                  </w:tcBorders>
                  <w:shd w:val="clear" w:color="auto" w:fill="auto"/>
                  <w:vAlign w:val="center"/>
                </w:tcPr>
                <w:p w14:paraId="72C016F5" w14:textId="77777777" w:rsidR="00AE2E7B" w:rsidRPr="00FC741E" w:rsidRDefault="00AE2E7B" w:rsidP="00AE2E7B">
                  <w:pPr>
                    <w:adjustRightInd w:val="0"/>
                    <w:snapToGrid w:val="0"/>
                    <w:jc w:val="center"/>
                    <w:rPr>
                      <w:sz w:val="15"/>
                      <w:szCs w:val="15"/>
                    </w:rPr>
                  </w:pPr>
                </w:p>
              </w:tc>
              <w:tc>
                <w:tcPr>
                  <w:tcW w:w="511" w:type="pct"/>
                  <w:vMerge/>
                  <w:tcBorders>
                    <w:bottom w:val="single" w:sz="4" w:space="0" w:color="auto"/>
                  </w:tcBorders>
                  <w:shd w:val="clear" w:color="auto" w:fill="auto"/>
                  <w:vAlign w:val="center"/>
                </w:tcPr>
                <w:p w14:paraId="4E3DABC4" w14:textId="77777777" w:rsidR="00AE2E7B" w:rsidRPr="00FC741E" w:rsidRDefault="00AE2E7B" w:rsidP="00AE2E7B">
                  <w:pPr>
                    <w:adjustRightInd w:val="0"/>
                    <w:snapToGrid w:val="0"/>
                    <w:ind w:leftChars="-50" w:left="-105" w:rightChars="-50" w:right="-105"/>
                    <w:jc w:val="center"/>
                    <w:rPr>
                      <w:spacing w:val="-3"/>
                      <w:kern w:val="0"/>
                      <w:sz w:val="15"/>
                      <w:szCs w:val="15"/>
                    </w:rPr>
                  </w:pPr>
                </w:p>
              </w:tc>
              <w:tc>
                <w:tcPr>
                  <w:tcW w:w="223" w:type="pct"/>
                  <w:vMerge/>
                  <w:tcBorders>
                    <w:bottom w:val="single" w:sz="4" w:space="0" w:color="auto"/>
                  </w:tcBorders>
                  <w:shd w:val="clear" w:color="auto" w:fill="auto"/>
                  <w:vAlign w:val="center"/>
                </w:tcPr>
                <w:p w14:paraId="2EF3544C" w14:textId="77777777" w:rsidR="00AE2E7B" w:rsidRPr="00FC741E" w:rsidRDefault="00AE2E7B" w:rsidP="00AE2E7B">
                  <w:pPr>
                    <w:adjustRightInd w:val="0"/>
                    <w:snapToGrid w:val="0"/>
                    <w:jc w:val="center"/>
                    <w:rPr>
                      <w:sz w:val="15"/>
                      <w:szCs w:val="15"/>
                    </w:rPr>
                  </w:pPr>
                </w:p>
              </w:tc>
              <w:tc>
                <w:tcPr>
                  <w:tcW w:w="356" w:type="pct"/>
                  <w:tcBorders>
                    <w:bottom w:val="single" w:sz="4" w:space="0" w:color="auto"/>
                  </w:tcBorders>
                  <w:shd w:val="clear" w:color="auto" w:fill="auto"/>
                  <w:vAlign w:val="center"/>
                </w:tcPr>
                <w:p w14:paraId="47F5B622" w14:textId="7EA20D34" w:rsidR="00AE2E7B" w:rsidRPr="00FC741E" w:rsidRDefault="00AE2E7B" w:rsidP="00AE2E7B">
                  <w:pPr>
                    <w:adjustRightInd w:val="0"/>
                    <w:snapToGrid w:val="0"/>
                    <w:jc w:val="center"/>
                    <w:rPr>
                      <w:sz w:val="15"/>
                      <w:szCs w:val="15"/>
                    </w:rPr>
                  </w:pPr>
                  <w:r w:rsidRPr="00FC741E">
                    <w:rPr>
                      <w:rFonts w:hint="eastAsia"/>
                      <w:sz w:val="15"/>
                      <w:szCs w:val="15"/>
                    </w:rPr>
                    <w:t>44.75</w:t>
                  </w:r>
                </w:p>
              </w:tc>
              <w:tc>
                <w:tcPr>
                  <w:tcW w:w="302" w:type="pct"/>
                  <w:tcBorders>
                    <w:bottom w:val="single" w:sz="4" w:space="0" w:color="auto"/>
                  </w:tcBorders>
                  <w:shd w:val="clear" w:color="auto" w:fill="auto"/>
                  <w:vAlign w:val="center"/>
                </w:tcPr>
                <w:p w14:paraId="38591DFA" w14:textId="6FC22962" w:rsidR="00AE2E7B" w:rsidRPr="00FC741E" w:rsidRDefault="00AE2E7B" w:rsidP="00AE2E7B">
                  <w:pPr>
                    <w:adjustRightInd w:val="0"/>
                    <w:snapToGrid w:val="0"/>
                    <w:jc w:val="center"/>
                    <w:rPr>
                      <w:sz w:val="15"/>
                      <w:szCs w:val="15"/>
                    </w:rPr>
                  </w:pPr>
                  <w:r w:rsidRPr="00FC741E">
                    <w:rPr>
                      <w:rFonts w:hint="eastAsia"/>
                      <w:sz w:val="15"/>
                      <w:szCs w:val="15"/>
                    </w:rPr>
                    <w:t>17.5</w:t>
                  </w:r>
                </w:p>
              </w:tc>
              <w:tc>
                <w:tcPr>
                  <w:tcW w:w="249" w:type="pct"/>
                  <w:tcBorders>
                    <w:bottom w:val="single" w:sz="4" w:space="0" w:color="auto"/>
                  </w:tcBorders>
                  <w:shd w:val="clear" w:color="auto" w:fill="auto"/>
                  <w:vAlign w:val="center"/>
                </w:tcPr>
                <w:p w14:paraId="4DDFE1AD"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tcBorders>
                    <w:bottom w:val="single" w:sz="4" w:space="0" w:color="auto"/>
                  </w:tcBorders>
                  <w:shd w:val="clear" w:color="auto" w:fill="auto"/>
                  <w:vAlign w:val="center"/>
                </w:tcPr>
                <w:p w14:paraId="20E18C3B"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tcBorders>
                    <w:bottom w:val="single" w:sz="4" w:space="0" w:color="auto"/>
                  </w:tcBorders>
                  <w:shd w:val="clear" w:color="auto" w:fill="auto"/>
                  <w:vAlign w:val="center"/>
                </w:tcPr>
                <w:p w14:paraId="07CD79DF" w14:textId="77777777" w:rsidR="00AE2E7B" w:rsidRPr="00FC741E" w:rsidRDefault="00AE2E7B" w:rsidP="00AE2E7B">
                  <w:pPr>
                    <w:adjustRightInd w:val="0"/>
                    <w:snapToGrid w:val="0"/>
                    <w:jc w:val="center"/>
                    <w:rPr>
                      <w:sz w:val="15"/>
                      <w:szCs w:val="15"/>
                    </w:rPr>
                  </w:pPr>
                </w:p>
              </w:tc>
              <w:tc>
                <w:tcPr>
                  <w:tcW w:w="275" w:type="pct"/>
                  <w:vMerge/>
                  <w:tcBorders>
                    <w:bottom w:val="single" w:sz="4" w:space="0" w:color="auto"/>
                    <w:right w:val="nil"/>
                  </w:tcBorders>
                  <w:shd w:val="clear" w:color="auto" w:fill="auto"/>
                  <w:vAlign w:val="center"/>
                </w:tcPr>
                <w:p w14:paraId="70C90998" w14:textId="77777777" w:rsidR="00AE2E7B" w:rsidRPr="00FC741E" w:rsidRDefault="00AE2E7B" w:rsidP="00AE2E7B">
                  <w:pPr>
                    <w:adjustRightInd w:val="0"/>
                    <w:snapToGrid w:val="0"/>
                    <w:jc w:val="center"/>
                    <w:rPr>
                      <w:sz w:val="15"/>
                      <w:szCs w:val="15"/>
                    </w:rPr>
                  </w:pPr>
                </w:p>
              </w:tc>
              <w:tc>
                <w:tcPr>
                  <w:tcW w:w="798" w:type="pct"/>
                  <w:vMerge/>
                  <w:tcBorders>
                    <w:bottom w:val="single" w:sz="4" w:space="0" w:color="auto"/>
                    <w:right w:val="nil"/>
                  </w:tcBorders>
                  <w:shd w:val="clear" w:color="auto" w:fill="auto"/>
                  <w:vAlign w:val="center"/>
                </w:tcPr>
                <w:p w14:paraId="6B820527" w14:textId="77777777" w:rsidR="00AE2E7B" w:rsidRPr="00FC741E" w:rsidRDefault="00AE2E7B" w:rsidP="00AE2E7B">
                  <w:pPr>
                    <w:adjustRightInd w:val="0"/>
                    <w:snapToGrid w:val="0"/>
                    <w:jc w:val="center"/>
                    <w:rPr>
                      <w:sz w:val="15"/>
                      <w:szCs w:val="15"/>
                    </w:rPr>
                  </w:pPr>
                </w:p>
              </w:tc>
              <w:tc>
                <w:tcPr>
                  <w:tcW w:w="457" w:type="pct"/>
                  <w:vMerge/>
                  <w:tcBorders>
                    <w:bottom w:val="single" w:sz="4" w:space="0" w:color="auto"/>
                    <w:right w:val="nil"/>
                  </w:tcBorders>
                  <w:shd w:val="clear" w:color="auto" w:fill="auto"/>
                  <w:vAlign w:val="center"/>
                </w:tcPr>
                <w:p w14:paraId="760C8999" w14:textId="77777777" w:rsidR="00AE2E7B" w:rsidRPr="00FC741E" w:rsidRDefault="00AE2E7B" w:rsidP="00AE2E7B">
                  <w:pPr>
                    <w:adjustRightInd w:val="0"/>
                    <w:snapToGrid w:val="0"/>
                    <w:jc w:val="center"/>
                    <w:rPr>
                      <w:sz w:val="15"/>
                      <w:szCs w:val="15"/>
                    </w:rPr>
                  </w:pPr>
                </w:p>
              </w:tc>
              <w:tc>
                <w:tcPr>
                  <w:tcW w:w="176" w:type="pct"/>
                  <w:vMerge/>
                  <w:tcBorders>
                    <w:bottom w:val="single" w:sz="4" w:space="0" w:color="auto"/>
                    <w:right w:val="nil"/>
                  </w:tcBorders>
                  <w:shd w:val="clear" w:color="auto" w:fill="auto"/>
                  <w:vAlign w:val="center"/>
                </w:tcPr>
                <w:p w14:paraId="5A07AA17" w14:textId="77777777" w:rsidR="00AE2E7B" w:rsidRPr="00FC741E" w:rsidRDefault="00AE2E7B" w:rsidP="00AE2E7B">
                  <w:pPr>
                    <w:adjustRightInd w:val="0"/>
                    <w:snapToGrid w:val="0"/>
                    <w:jc w:val="center"/>
                    <w:rPr>
                      <w:sz w:val="15"/>
                      <w:szCs w:val="15"/>
                    </w:rPr>
                  </w:pPr>
                </w:p>
              </w:tc>
            </w:tr>
            <w:tr w:rsidR="00D81A45" w:rsidRPr="00FC741E" w14:paraId="0ECC5B0C" w14:textId="77777777" w:rsidTr="00AE2E7B">
              <w:trPr>
                <w:trHeight w:val="340"/>
              </w:trPr>
              <w:tc>
                <w:tcPr>
                  <w:tcW w:w="223" w:type="pct"/>
                  <w:vMerge w:val="restart"/>
                  <w:tcBorders>
                    <w:left w:val="nil"/>
                  </w:tcBorders>
                  <w:shd w:val="clear" w:color="auto" w:fill="auto"/>
                  <w:vAlign w:val="center"/>
                </w:tcPr>
                <w:p w14:paraId="0DF0363F" w14:textId="77777777" w:rsidR="00AE2E7B" w:rsidRPr="00FC741E" w:rsidRDefault="00AE2E7B" w:rsidP="00AE2E7B">
                  <w:pPr>
                    <w:adjustRightInd w:val="0"/>
                    <w:snapToGrid w:val="0"/>
                    <w:jc w:val="center"/>
                    <w:rPr>
                      <w:sz w:val="15"/>
                      <w:szCs w:val="15"/>
                    </w:rPr>
                  </w:pPr>
                  <w:r w:rsidRPr="00FC741E">
                    <w:rPr>
                      <w:sz w:val="15"/>
                      <w:szCs w:val="15"/>
                    </w:rPr>
                    <w:t>3</w:t>
                  </w:r>
                </w:p>
              </w:tc>
              <w:tc>
                <w:tcPr>
                  <w:tcW w:w="223" w:type="pct"/>
                  <w:vMerge w:val="restart"/>
                  <w:shd w:val="clear" w:color="auto" w:fill="auto"/>
                  <w:vAlign w:val="center"/>
                </w:tcPr>
                <w:p w14:paraId="535DD40B" w14:textId="77777777" w:rsidR="00AE2E7B" w:rsidRPr="00FC741E" w:rsidRDefault="00AE2E7B" w:rsidP="00AE2E7B">
                  <w:pPr>
                    <w:adjustRightInd w:val="0"/>
                    <w:snapToGrid w:val="0"/>
                    <w:jc w:val="center"/>
                    <w:rPr>
                      <w:sz w:val="15"/>
                      <w:szCs w:val="15"/>
                    </w:rPr>
                  </w:pPr>
                  <w:r w:rsidRPr="00FC741E">
                    <w:rPr>
                      <w:sz w:val="15"/>
                      <w:szCs w:val="15"/>
                    </w:rPr>
                    <w:t>#3</w:t>
                  </w:r>
                </w:p>
                <w:p w14:paraId="519C9CEF" w14:textId="77777777" w:rsidR="00AE2E7B" w:rsidRPr="00FC741E" w:rsidRDefault="00AE2E7B" w:rsidP="00AE2E7B">
                  <w:pPr>
                    <w:adjustRightInd w:val="0"/>
                    <w:snapToGrid w:val="0"/>
                    <w:jc w:val="center"/>
                    <w:rPr>
                      <w:sz w:val="15"/>
                      <w:szCs w:val="15"/>
                    </w:rPr>
                  </w:pPr>
                  <w:r w:rsidRPr="00FC741E">
                    <w:rPr>
                      <w:sz w:val="15"/>
                      <w:szCs w:val="15"/>
                    </w:rPr>
                    <w:t>变压器室</w:t>
                  </w:r>
                </w:p>
              </w:tc>
              <w:tc>
                <w:tcPr>
                  <w:tcW w:w="223" w:type="pct"/>
                  <w:vMerge w:val="restart"/>
                  <w:shd w:val="clear" w:color="auto" w:fill="auto"/>
                  <w:vAlign w:val="center"/>
                </w:tcPr>
                <w:p w14:paraId="003D6F18" w14:textId="77777777" w:rsidR="00AE2E7B" w:rsidRPr="00FC741E" w:rsidRDefault="00AE2E7B" w:rsidP="00AE2E7B">
                  <w:pPr>
                    <w:adjustRightInd w:val="0"/>
                    <w:snapToGrid w:val="0"/>
                    <w:jc w:val="center"/>
                    <w:rPr>
                      <w:sz w:val="15"/>
                      <w:szCs w:val="15"/>
                    </w:rPr>
                  </w:pPr>
                  <w:r w:rsidRPr="00FC741E">
                    <w:rPr>
                      <w:rFonts w:hint="eastAsia"/>
                      <w:sz w:val="15"/>
                      <w:szCs w:val="15"/>
                    </w:rPr>
                    <w:t>远景</w:t>
                  </w:r>
                  <w:r w:rsidRPr="00FC741E">
                    <w:rPr>
                      <w:sz w:val="15"/>
                      <w:szCs w:val="15"/>
                    </w:rPr>
                    <w:t>#3</w:t>
                  </w:r>
                </w:p>
                <w:p w14:paraId="4FDB9F45" w14:textId="77777777" w:rsidR="00AE2E7B" w:rsidRPr="00FC741E" w:rsidRDefault="00AE2E7B" w:rsidP="00AE2E7B">
                  <w:pPr>
                    <w:adjustRightInd w:val="0"/>
                    <w:snapToGrid w:val="0"/>
                    <w:jc w:val="center"/>
                    <w:rPr>
                      <w:sz w:val="15"/>
                      <w:szCs w:val="15"/>
                    </w:rPr>
                  </w:pPr>
                  <w:r w:rsidRPr="00FC741E">
                    <w:rPr>
                      <w:sz w:val="15"/>
                      <w:szCs w:val="15"/>
                    </w:rPr>
                    <w:t>变压器</w:t>
                  </w:r>
                </w:p>
              </w:tc>
              <w:tc>
                <w:tcPr>
                  <w:tcW w:w="223" w:type="pct"/>
                  <w:vMerge w:val="restart"/>
                  <w:shd w:val="clear" w:color="auto" w:fill="auto"/>
                  <w:vAlign w:val="center"/>
                </w:tcPr>
                <w:p w14:paraId="3779F2B5" w14:textId="77777777" w:rsidR="00AE2E7B" w:rsidRPr="00FC741E" w:rsidRDefault="00AE2E7B" w:rsidP="00AE2E7B">
                  <w:pPr>
                    <w:adjustRightInd w:val="0"/>
                    <w:snapToGrid w:val="0"/>
                    <w:jc w:val="center"/>
                    <w:rPr>
                      <w:sz w:val="15"/>
                      <w:szCs w:val="15"/>
                    </w:rPr>
                  </w:pPr>
                  <w:r w:rsidRPr="00FC741E">
                    <w:rPr>
                      <w:sz w:val="15"/>
                      <w:szCs w:val="15"/>
                    </w:rPr>
                    <w:t>/</w:t>
                  </w:r>
                </w:p>
              </w:tc>
              <w:tc>
                <w:tcPr>
                  <w:tcW w:w="511" w:type="pct"/>
                  <w:vMerge w:val="restart"/>
                  <w:shd w:val="clear" w:color="auto" w:fill="auto"/>
                  <w:vAlign w:val="center"/>
                </w:tcPr>
                <w:p w14:paraId="1A5EA6E6" w14:textId="662CCCC2" w:rsidR="00AE2E7B" w:rsidRPr="00FC741E" w:rsidRDefault="00AE2E7B" w:rsidP="002D6826">
                  <w:pPr>
                    <w:adjustRightInd w:val="0"/>
                    <w:snapToGrid w:val="0"/>
                    <w:ind w:leftChars="-50" w:left="-105" w:rightChars="-50" w:right="-105"/>
                    <w:jc w:val="center"/>
                    <w:rPr>
                      <w:spacing w:val="-3"/>
                      <w:kern w:val="0"/>
                      <w:sz w:val="15"/>
                      <w:szCs w:val="15"/>
                    </w:rPr>
                  </w:pPr>
                  <w:r w:rsidRPr="00FC741E">
                    <w:rPr>
                      <w:sz w:val="15"/>
                      <w:szCs w:val="15"/>
                    </w:rPr>
                    <w:t>82.9</w:t>
                  </w:r>
                </w:p>
              </w:tc>
              <w:tc>
                <w:tcPr>
                  <w:tcW w:w="223" w:type="pct"/>
                  <w:vMerge w:val="restart"/>
                  <w:shd w:val="clear" w:color="auto" w:fill="auto"/>
                  <w:vAlign w:val="center"/>
                </w:tcPr>
                <w:p w14:paraId="3C357822" w14:textId="7D6C9C2F" w:rsidR="00AE2E7B" w:rsidRPr="00FC741E" w:rsidRDefault="00AE2E7B" w:rsidP="00AE2E7B">
                  <w:pPr>
                    <w:adjustRightInd w:val="0"/>
                    <w:snapToGrid w:val="0"/>
                    <w:jc w:val="center"/>
                    <w:rPr>
                      <w:sz w:val="15"/>
                      <w:szCs w:val="15"/>
                    </w:rPr>
                  </w:pPr>
                  <w:r w:rsidRPr="00FC741E">
                    <w:rPr>
                      <w:sz w:val="15"/>
                      <w:szCs w:val="15"/>
                    </w:rPr>
                    <w:t>低噪声主变</w:t>
                  </w:r>
                </w:p>
              </w:tc>
              <w:tc>
                <w:tcPr>
                  <w:tcW w:w="356" w:type="pct"/>
                  <w:shd w:val="clear" w:color="auto" w:fill="auto"/>
                  <w:vAlign w:val="center"/>
                </w:tcPr>
                <w:p w14:paraId="6A4E7B21" w14:textId="62560EDB" w:rsidR="00AE2E7B" w:rsidRPr="00FC741E" w:rsidRDefault="00AE2E7B" w:rsidP="00AE2E7B">
                  <w:pPr>
                    <w:adjustRightInd w:val="0"/>
                    <w:snapToGrid w:val="0"/>
                    <w:jc w:val="center"/>
                    <w:rPr>
                      <w:sz w:val="15"/>
                      <w:szCs w:val="15"/>
                    </w:rPr>
                  </w:pPr>
                  <w:r w:rsidRPr="00FC741E">
                    <w:rPr>
                      <w:rFonts w:hint="eastAsia"/>
                      <w:sz w:val="15"/>
                      <w:szCs w:val="15"/>
                    </w:rPr>
                    <w:t>58.25</w:t>
                  </w:r>
                </w:p>
              </w:tc>
              <w:tc>
                <w:tcPr>
                  <w:tcW w:w="302" w:type="pct"/>
                  <w:shd w:val="clear" w:color="auto" w:fill="auto"/>
                  <w:vAlign w:val="center"/>
                </w:tcPr>
                <w:p w14:paraId="5FD68577" w14:textId="63361BEF" w:rsidR="00AE2E7B" w:rsidRPr="00FC741E" w:rsidRDefault="00AE2E7B" w:rsidP="00AE2E7B">
                  <w:pPr>
                    <w:adjustRightInd w:val="0"/>
                    <w:snapToGrid w:val="0"/>
                    <w:jc w:val="center"/>
                    <w:rPr>
                      <w:sz w:val="15"/>
                      <w:szCs w:val="15"/>
                    </w:rPr>
                  </w:pPr>
                  <w:r w:rsidRPr="00FC741E">
                    <w:rPr>
                      <w:rFonts w:hint="eastAsia"/>
                      <w:sz w:val="15"/>
                      <w:szCs w:val="15"/>
                    </w:rPr>
                    <w:t>12.5</w:t>
                  </w:r>
                </w:p>
              </w:tc>
              <w:tc>
                <w:tcPr>
                  <w:tcW w:w="249" w:type="pct"/>
                  <w:shd w:val="clear" w:color="auto" w:fill="auto"/>
                  <w:vAlign w:val="center"/>
                </w:tcPr>
                <w:p w14:paraId="43CB1653"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shd w:val="clear" w:color="auto" w:fill="auto"/>
                  <w:vAlign w:val="center"/>
                </w:tcPr>
                <w:p w14:paraId="61243DCD"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val="restart"/>
                  <w:tcBorders>
                    <w:bottom w:val="single" w:sz="12" w:space="0" w:color="auto"/>
                  </w:tcBorders>
                  <w:shd w:val="clear" w:color="auto" w:fill="auto"/>
                  <w:vAlign w:val="center"/>
                </w:tcPr>
                <w:p w14:paraId="4663BE89" w14:textId="4EF11E10" w:rsidR="00AE2E7B" w:rsidRPr="00FC741E" w:rsidRDefault="00AE2E7B" w:rsidP="00AE2E7B">
                  <w:pPr>
                    <w:adjustRightInd w:val="0"/>
                    <w:snapToGrid w:val="0"/>
                    <w:jc w:val="center"/>
                    <w:rPr>
                      <w:sz w:val="15"/>
                      <w:szCs w:val="15"/>
                    </w:rPr>
                  </w:pPr>
                  <w:r w:rsidRPr="00FC741E">
                    <w:rPr>
                      <w:sz w:val="15"/>
                      <w:szCs w:val="15"/>
                    </w:rPr>
                    <w:t>72.</w:t>
                  </w:r>
                  <w:r w:rsidRPr="00FC741E">
                    <w:rPr>
                      <w:rFonts w:hint="eastAsia"/>
                      <w:sz w:val="15"/>
                      <w:szCs w:val="15"/>
                    </w:rPr>
                    <w:t>9</w:t>
                  </w:r>
                </w:p>
              </w:tc>
              <w:tc>
                <w:tcPr>
                  <w:tcW w:w="275" w:type="pct"/>
                  <w:vMerge w:val="restart"/>
                  <w:tcBorders>
                    <w:bottom w:val="single" w:sz="12" w:space="0" w:color="auto"/>
                    <w:right w:val="nil"/>
                  </w:tcBorders>
                  <w:shd w:val="clear" w:color="auto" w:fill="auto"/>
                  <w:vAlign w:val="center"/>
                </w:tcPr>
                <w:p w14:paraId="7B91582C" w14:textId="13ED846E" w:rsidR="00AE2E7B" w:rsidRPr="00FC741E" w:rsidRDefault="00AE2E7B" w:rsidP="00AE2E7B">
                  <w:pPr>
                    <w:adjustRightInd w:val="0"/>
                    <w:snapToGrid w:val="0"/>
                    <w:jc w:val="center"/>
                    <w:rPr>
                      <w:sz w:val="15"/>
                      <w:szCs w:val="15"/>
                    </w:rPr>
                  </w:pPr>
                  <w:r w:rsidRPr="00FC741E">
                    <w:rPr>
                      <w:sz w:val="15"/>
                      <w:szCs w:val="15"/>
                    </w:rPr>
                    <w:t>24h</w:t>
                  </w:r>
                  <w:r w:rsidRPr="00FC741E">
                    <w:rPr>
                      <w:sz w:val="15"/>
                      <w:szCs w:val="15"/>
                    </w:rPr>
                    <w:t>连续运行</w:t>
                  </w:r>
                </w:p>
              </w:tc>
              <w:tc>
                <w:tcPr>
                  <w:tcW w:w="798" w:type="pct"/>
                  <w:vMerge w:val="restart"/>
                  <w:tcBorders>
                    <w:bottom w:val="single" w:sz="12" w:space="0" w:color="auto"/>
                    <w:right w:val="nil"/>
                  </w:tcBorders>
                  <w:shd w:val="clear" w:color="auto" w:fill="auto"/>
                  <w:vAlign w:val="center"/>
                </w:tcPr>
                <w:p w14:paraId="11F077FD" w14:textId="45185791" w:rsidR="00AE2E7B" w:rsidRPr="00FC741E" w:rsidRDefault="00AE2E7B" w:rsidP="00AE2E7B">
                  <w:pPr>
                    <w:adjustRightInd w:val="0"/>
                    <w:snapToGrid w:val="0"/>
                    <w:jc w:val="center"/>
                    <w:rPr>
                      <w:sz w:val="15"/>
                      <w:szCs w:val="15"/>
                    </w:rPr>
                  </w:pPr>
                  <w:r w:rsidRPr="00FC741E">
                    <w:rPr>
                      <w:sz w:val="15"/>
                      <w:szCs w:val="15"/>
                    </w:rPr>
                    <w:t>16</w:t>
                  </w:r>
                </w:p>
              </w:tc>
              <w:tc>
                <w:tcPr>
                  <w:tcW w:w="457" w:type="pct"/>
                  <w:vMerge w:val="restart"/>
                  <w:tcBorders>
                    <w:bottom w:val="single" w:sz="12" w:space="0" w:color="auto"/>
                    <w:right w:val="nil"/>
                  </w:tcBorders>
                  <w:shd w:val="clear" w:color="auto" w:fill="auto"/>
                  <w:vAlign w:val="center"/>
                </w:tcPr>
                <w:p w14:paraId="5137DCE2" w14:textId="3AD4630E" w:rsidR="00AE2E7B" w:rsidRPr="00FC741E" w:rsidRDefault="00AE2E7B" w:rsidP="00AE2E7B">
                  <w:pPr>
                    <w:adjustRightInd w:val="0"/>
                    <w:snapToGrid w:val="0"/>
                    <w:jc w:val="center"/>
                    <w:rPr>
                      <w:sz w:val="15"/>
                      <w:szCs w:val="15"/>
                    </w:rPr>
                  </w:pPr>
                  <w:r w:rsidRPr="00FC741E">
                    <w:rPr>
                      <w:sz w:val="15"/>
                      <w:szCs w:val="15"/>
                    </w:rPr>
                    <w:t>56.</w:t>
                  </w:r>
                  <w:r w:rsidRPr="00FC741E">
                    <w:rPr>
                      <w:rFonts w:hint="eastAsia"/>
                      <w:sz w:val="15"/>
                      <w:szCs w:val="15"/>
                    </w:rPr>
                    <w:t>9</w:t>
                  </w:r>
                </w:p>
              </w:tc>
              <w:tc>
                <w:tcPr>
                  <w:tcW w:w="176" w:type="pct"/>
                  <w:vMerge w:val="restart"/>
                  <w:tcBorders>
                    <w:bottom w:val="single" w:sz="12" w:space="0" w:color="auto"/>
                    <w:right w:val="nil"/>
                  </w:tcBorders>
                  <w:shd w:val="clear" w:color="auto" w:fill="auto"/>
                  <w:vAlign w:val="center"/>
                </w:tcPr>
                <w:p w14:paraId="672197E0" w14:textId="3AD7C382" w:rsidR="00AE2E7B" w:rsidRPr="00FC741E" w:rsidRDefault="00AE2E7B" w:rsidP="00AE2E7B">
                  <w:pPr>
                    <w:adjustRightInd w:val="0"/>
                    <w:snapToGrid w:val="0"/>
                    <w:jc w:val="center"/>
                    <w:rPr>
                      <w:sz w:val="15"/>
                      <w:szCs w:val="15"/>
                    </w:rPr>
                  </w:pPr>
                  <w:r w:rsidRPr="00FC741E">
                    <w:rPr>
                      <w:sz w:val="15"/>
                      <w:szCs w:val="15"/>
                    </w:rPr>
                    <w:t>0</w:t>
                  </w:r>
                </w:p>
              </w:tc>
            </w:tr>
            <w:tr w:rsidR="00D81A45" w:rsidRPr="00FC741E" w14:paraId="293726A6" w14:textId="77777777" w:rsidTr="00AE2E7B">
              <w:trPr>
                <w:trHeight w:val="340"/>
              </w:trPr>
              <w:tc>
                <w:tcPr>
                  <w:tcW w:w="223" w:type="pct"/>
                  <w:vMerge/>
                  <w:tcBorders>
                    <w:left w:val="nil"/>
                  </w:tcBorders>
                  <w:shd w:val="clear" w:color="auto" w:fill="auto"/>
                  <w:vAlign w:val="center"/>
                </w:tcPr>
                <w:p w14:paraId="50CD99B3"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7A8E46A9"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3F39AB0B"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2263A355" w14:textId="77777777" w:rsidR="00AE2E7B" w:rsidRPr="00FC741E" w:rsidRDefault="00AE2E7B" w:rsidP="00AE2E7B">
                  <w:pPr>
                    <w:adjustRightInd w:val="0"/>
                    <w:snapToGrid w:val="0"/>
                    <w:jc w:val="center"/>
                    <w:rPr>
                      <w:sz w:val="15"/>
                      <w:szCs w:val="15"/>
                    </w:rPr>
                  </w:pPr>
                </w:p>
              </w:tc>
              <w:tc>
                <w:tcPr>
                  <w:tcW w:w="511" w:type="pct"/>
                  <w:vMerge/>
                  <w:shd w:val="clear" w:color="auto" w:fill="auto"/>
                  <w:vAlign w:val="center"/>
                </w:tcPr>
                <w:p w14:paraId="637DC1A7" w14:textId="77777777" w:rsidR="00AE2E7B" w:rsidRPr="00FC741E" w:rsidRDefault="00AE2E7B" w:rsidP="00AE2E7B">
                  <w:pPr>
                    <w:adjustRightInd w:val="0"/>
                    <w:snapToGrid w:val="0"/>
                    <w:jc w:val="center"/>
                    <w:rPr>
                      <w:spacing w:val="-3"/>
                      <w:kern w:val="0"/>
                      <w:sz w:val="15"/>
                      <w:szCs w:val="15"/>
                    </w:rPr>
                  </w:pPr>
                </w:p>
              </w:tc>
              <w:tc>
                <w:tcPr>
                  <w:tcW w:w="223" w:type="pct"/>
                  <w:vMerge/>
                  <w:shd w:val="clear" w:color="auto" w:fill="auto"/>
                  <w:vAlign w:val="center"/>
                </w:tcPr>
                <w:p w14:paraId="6A7B1256" w14:textId="77777777" w:rsidR="00AE2E7B" w:rsidRPr="00FC741E" w:rsidRDefault="00AE2E7B" w:rsidP="00AE2E7B">
                  <w:pPr>
                    <w:adjustRightInd w:val="0"/>
                    <w:snapToGrid w:val="0"/>
                    <w:jc w:val="center"/>
                    <w:rPr>
                      <w:sz w:val="15"/>
                      <w:szCs w:val="15"/>
                    </w:rPr>
                  </w:pPr>
                </w:p>
              </w:tc>
              <w:tc>
                <w:tcPr>
                  <w:tcW w:w="356" w:type="pct"/>
                  <w:shd w:val="clear" w:color="auto" w:fill="auto"/>
                  <w:vAlign w:val="center"/>
                </w:tcPr>
                <w:p w14:paraId="0E7B51F3" w14:textId="0ADFF326" w:rsidR="00AE2E7B" w:rsidRPr="00FC741E" w:rsidRDefault="00AE2E7B" w:rsidP="00AE2E7B">
                  <w:pPr>
                    <w:adjustRightInd w:val="0"/>
                    <w:snapToGrid w:val="0"/>
                    <w:jc w:val="center"/>
                    <w:rPr>
                      <w:sz w:val="15"/>
                      <w:szCs w:val="15"/>
                    </w:rPr>
                  </w:pPr>
                  <w:r w:rsidRPr="00FC741E">
                    <w:rPr>
                      <w:rFonts w:hint="eastAsia"/>
                      <w:sz w:val="15"/>
                      <w:szCs w:val="15"/>
                    </w:rPr>
                    <w:t>62.25</w:t>
                  </w:r>
                </w:p>
              </w:tc>
              <w:tc>
                <w:tcPr>
                  <w:tcW w:w="302" w:type="pct"/>
                  <w:shd w:val="clear" w:color="auto" w:fill="auto"/>
                  <w:vAlign w:val="center"/>
                </w:tcPr>
                <w:p w14:paraId="2C038F8D" w14:textId="2DDA96E3" w:rsidR="00AE2E7B" w:rsidRPr="00FC741E" w:rsidRDefault="00AE2E7B" w:rsidP="00AE2E7B">
                  <w:pPr>
                    <w:adjustRightInd w:val="0"/>
                    <w:snapToGrid w:val="0"/>
                    <w:jc w:val="center"/>
                    <w:rPr>
                      <w:sz w:val="15"/>
                      <w:szCs w:val="15"/>
                    </w:rPr>
                  </w:pPr>
                  <w:r w:rsidRPr="00FC741E">
                    <w:rPr>
                      <w:rFonts w:hint="eastAsia"/>
                      <w:sz w:val="15"/>
                      <w:szCs w:val="15"/>
                    </w:rPr>
                    <w:t>12.5</w:t>
                  </w:r>
                </w:p>
              </w:tc>
              <w:tc>
                <w:tcPr>
                  <w:tcW w:w="249" w:type="pct"/>
                  <w:shd w:val="clear" w:color="auto" w:fill="auto"/>
                  <w:vAlign w:val="center"/>
                </w:tcPr>
                <w:p w14:paraId="1FA6D783"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shd w:val="clear" w:color="auto" w:fill="auto"/>
                  <w:vAlign w:val="center"/>
                </w:tcPr>
                <w:p w14:paraId="5EA67469"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tcBorders>
                    <w:bottom w:val="single" w:sz="12" w:space="0" w:color="auto"/>
                  </w:tcBorders>
                  <w:shd w:val="clear" w:color="auto" w:fill="auto"/>
                  <w:vAlign w:val="center"/>
                </w:tcPr>
                <w:p w14:paraId="32CCC659" w14:textId="77777777" w:rsidR="00AE2E7B" w:rsidRPr="00FC741E" w:rsidRDefault="00AE2E7B" w:rsidP="00AE2E7B">
                  <w:pPr>
                    <w:adjustRightInd w:val="0"/>
                    <w:snapToGrid w:val="0"/>
                    <w:jc w:val="center"/>
                    <w:rPr>
                      <w:sz w:val="15"/>
                      <w:szCs w:val="15"/>
                    </w:rPr>
                  </w:pPr>
                </w:p>
              </w:tc>
              <w:tc>
                <w:tcPr>
                  <w:tcW w:w="275" w:type="pct"/>
                  <w:vMerge/>
                  <w:tcBorders>
                    <w:bottom w:val="single" w:sz="12" w:space="0" w:color="auto"/>
                    <w:right w:val="nil"/>
                  </w:tcBorders>
                  <w:shd w:val="clear" w:color="auto" w:fill="auto"/>
                  <w:vAlign w:val="center"/>
                </w:tcPr>
                <w:p w14:paraId="74E214E1" w14:textId="77777777" w:rsidR="00AE2E7B" w:rsidRPr="00FC741E" w:rsidRDefault="00AE2E7B" w:rsidP="00AE2E7B">
                  <w:pPr>
                    <w:adjustRightInd w:val="0"/>
                    <w:snapToGrid w:val="0"/>
                    <w:jc w:val="center"/>
                    <w:rPr>
                      <w:sz w:val="15"/>
                      <w:szCs w:val="15"/>
                    </w:rPr>
                  </w:pPr>
                </w:p>
              </w:tc>
              <w:tc>
                <w:tcPr>
                  <w:tcW w:w="798" w:type="pct"/>
                  <w:vMerge/>
                  <w:tcBorders>
                    <w:bottom w:val="single" w:sz="12" w:space="0" w:color="auto"/>
                    <w:right w:val="nil"/>
                  </w:tcBorders>
                  <w:shd w:val="clear" w:color="auto" w:fill="auto"/>
                  <w:vAlign w:val="center"/>
                </w:tcPr>
                <w:p w14:paraId="2047DFB2" w14:textId="77777777" w:rsidR="00AE2E7B" w:rsidRPr="00FC741E" w:rsidRDefault="00AE2E7B" w:rsidP="00AE2E7B">
                  <w:pPr>
                    <w:adjustRightInd w:val="0"/>
                    <w:snapToGrid w:val="0"/>
                    <w:jc w:val="center"/>
                    <w:rPr>
                      <w:sz w:val="15"/>
                      <w:szCs w:val="15"/>
                    </w:rPr>
                  </w:pPr>
                </w:p>
              </w:tc>
              <w:tc>
                <w:tcPr>
                  <w:tcW w:w="457" w:type="pct"/>
                  <w:vMerge/>
                  <w:tcBorders>
                    <w:bottom w:val="single" w:sz="12" w:space="0" w:color="auto"/>
                    <w:right w:val="nil"/>
                  </w:tcBorders>
                  <w:shd w:val="clear" w:color="auto" w:fill="auto"/>
                  <w:vAlign w:val="center"/>
                </w:tcPr>
                <w:p w14:paraId="005D6F22" w14:textId="77777777" w:rsidR="00AE2E7B" w:rsidRPr="00FC741E" w:rsidRDefault="00AE2E7B" w:rsidP="00AE2E7B">
                  <w:pPr>
                    <w:adjustRightInd w:val="0"/>
                    <w:snapToGrid w:val="0"/>
                    <w:jc w:val="center"/>
                    <w:rPr>
                      <w:sz w:val="15"/>
                      <w:szCs w:val="15"/>
                    </w:rPr>
                  </w:pPr>
                </w:p>
              </w:tc>
              <w:tc>
                <w:tcPr>
                  <w:tcW w:w="176" w:type="pct"/>
                  <w:vMerge/>
                  <w:tcBorders>
                    <w:bottom w:val="single" w:sz="12" w:space="0" w:color="auto"/>
                    <w:right w:val="nil"/>
                  </w:tcBorders>
                  <w:shd w:val="clear" w:color="auto" w:fill="auto"/>
                  <w:vAlign w:val="center"/>
                </w:tcPr>
                <w:p w14:paraId="1B7D190F" w14:textId="77777777" w:rsidR="00AE2E7B" w:rsidRPr="00FC741E" w:rsidRDefault="00AE2E7B" w:rsidP="00AE2E7B">
                  <w:pPr>
                    <w:adjustRightInd w:val="0"/>
                    <w:snapToGrid w:val="0"/>
                    <w:jc w:val="center"/>
                    <w:rPr>
                      <w:sz w:val="15"/>
                      <w:szCs w:val="15"/>
                    </w:rPr>
                  </w:pPr>
                </w:p>
              </w:tc>
            </w:tr>
            <w:tr w:rsidR="00D81A45" w:rsidRPr="00FC741E" w14:paraId="4404AEEA" w14:textId="77777777" w:rsidTr="00AE2E7B">
              <w:trPr>
                <w:trHeight w:val="340"/>
              </w:trPr>
              <w:tc>
                <w:tcPr>
                  <w:tcW w:w="223" w:type="pct"/>
                  <w:vMerge/>
                  <w:tcBorders>
                    <w:left w:val="nil"/>
                  </w:tcBorders>
                  <w:shd w:val="clear" w:color="auto" w:fill="auto"/>
                  <w:vAlign w:val="center"/>
                </w:tcPr>
                <w:p w14:paraId="43D27A22"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7CA43D4B"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43D0695F" w14:textId="77777777" w:rsidR="00AE2E7B" w:rsidRPr="00FC741E" w:rsidRDefault="00AE2E7B" w:rsidP="00AE2E7B">
                  <w:pPr>
                    <w:adjustRightInd w:val="0"/>
                    <w:snapToGrid w:val="0"/>
                    <w:jc w:val="center"/>
                    <w:rPr>
                      <w:sz w:val="15"/>
                      <w:szCs w:val="15"/>
                    </w:rPr>
                  </w:pPr>
                </w:p>
              </w:tc>
              <w:tc>
                <w:tcPr>
                  <w:tcW w:w="223" w:type="pct"/>
                  <w:vMerge/>
                  <w:shd w:val="clear" w:color="auto" w:fill="auto"/>
                  <w:vAlign w:val="center"/>
                </w:tcPr>
                <w:p w14:paraId="2D67368F" w14:textId="77777777" w:rsidR="00AE2E7B" w:rsidRPr="00FC741E" w:rsidRDefault="00AE2E7B" w:rsidP="00AE2E7B">
                  <w:pPr>
                    <w:adjustRightInd w:val="0"/>
                    <w:snapToGrid w:val="0"/>
                    <w:jc w:val="center"/>
                    <w:rPr>
                      <w:sz w:val="15"/>
                      <w:szCs w:val="15"/>
                    </w:rPr>
                  </w:pPr>
                </w:p>
              </w:tc>
              <w:tc>
                <w:tcPr>
                  <w:tcW w:w="511" w:type="pct"/>
                  <w:vMerge/>
                  <w:shd w:val="clear" w:color="auto" w:fill="auto"/>
                  <w:vAlign w:val="center"/>
                </w:tcPr>
                <w:p w14:paraId="6BA4C5A4" w14:textId="77777777" w:rsidR="00AE2E7B" w:rsidRPr="00FC741E" w:rsidRDefault="00AE2E7B" w:rsidP="00AE2E7B">
                  <w:pPr>
                    <w:adjustRightInd w:val="0"/>
                    <w:snapToGrid w:val="0"/>
                    <w:jc w:val="center"/>
                    <w:rPr>
                      <w:spacing w:val="-3"/>
                      <w:kern w:val="0"/>
                      <w:sz w:val="15"/>
                      <w:szCs w:val="15"/>
                    </w:rPr>
                  </w:pPr>
                </w:p>
              </w:tc>
              <w:tc>
                <w:tcPr>
                  <w:tcW w:w="223" w:type="pct"/>
                  <w:vMerge/>
                  <w:shd w:val="clear" w:color="auto" w:fill="auto"/>
                  <w:vAlign w:val="center"/>
                </w:tcPr>
                <w:p w14:paraId="2B3F1F89" w14:textId="77777777" w:rsidR="00AE2E7B" w:rsidRPr="00FC741E" w:rsidRDefault="00AE2E7B" w:rsidP="00AE2E7B">
                  <w:pPr>
                    <w:adjustRightInd w:val="0"/>
                    <w:snapToGrid w:val="0"/>
                    <w:jc w:val="center"/>
                    <w:rPr>
                      <w:sz w:val="15"/>
                      <w:szCs w:val="15"/>
                    </w:rPr>
                  </w:pPr>
                </w:p>
              </w:tc>
              <w:tc>
                <w:tcPr>
                  <w:tcW w:w="356" w:type="pct"/>
                  <w:shd w:val="clear" w:color="auto" w:fill="auto"/>
                  <w:vAlign w:val="center"/>
                </w:tcPr>
                <w:p w14:paraId="2FA9A775" w14:textId="3C5ECAC0" w:rsidR="00AE2E7B" w:rsidRPr="00FC741E" w:rsidRDefault="00AE2E7B" w:rsidP="00AE2E7B">
                  <w:pPr>
                    <w:adjustRightInd w:val="0"/>
                    <w:snapToGrid w:val="0"/>
                    <w:jc w:val="center"/>
                    <w:rPr>
                      <w:sz w:val="15"/>
                      <w:szCs w:val="15"/>
                    </w:rPr>
                  </w:pPr>
                  <w:r w:rsidRPr="00FC741E">
                    <w:rPr>
                      <w:rFonts w:hint="eastAsia"/>
                      <w:sz w:val="15"/>
                      <w:szCs w:val="15"/>
                    </w:rPr>
                    <w:t>62.25</w:t>
                  </w:r>
                </w:p>
              </w:tc>
              <w:tc>
                <w:tcPr>
                  <w:tcW w:w="302" w:type="pct"/>
                  <w:shd w:val="clear" w:color="auto" w:fill="auto"/>
                  <w:vAlign w:val="center"/>
                </w:tcPr>
                <w:p w14:paraId="1A8A016F" w14:textId="35DB4DFE" w:rsidR="00AE2E7B" w:rsidRPr="00FC741E" w:rsidRDefault="00AE2E7B" w:rsidP="00AE2E7B">
                  <w:pPr>
                    <w:adjustRightInd w:val="0"/>
                    <w:snapToGrid w:val="0"/>
                    <w:jc w:val="center"/>
                    <w:rPr>
                      <w:sz w:val="15"/>
                      <w:szCs w:val="15"/>
                    </w:rPr>
                  </w:pPr>
                  <w:r w:rsidRPr="00FC741E">
                    <w:rPr>
                      <w:rFonts w:hint="eastAsia"/>
                      <w:sz w:val="15"/>
                      <w:szCs w:val="15"/>
                    </w:rPr>
                    <w:t>17.5</w:t>
                  </w:r>
                </w:p>
              </w:tc>
              <w:tc>
                <w:tcPr>
                  <w:tcW w:w="249" w:type="pct"/>
                  <w:shd w:val="clear" w:color="auto" w:fill="auto"/>
                  <w:vAlign w:val="center"/>
                </w:tcPr>
                <w:p w14:paraId="3B65AF34"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shd w:val="clear" w:color="auto" w:fill="auto"/>
                  <w:vAlign w:val="center"/>
                </w:tcPr>
                <w:p w14:paraId="46FF3A5A"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tcBorders>
                    <w:bottom w:val="single" w:sz="12" w:space="0" w:color="auto"/>
                  </w:tcBorders>
                  <w:shd w:val="clear" w:color="auto" w:fill="auto"/>
                  <w:vAlign w:val="center"/>
                </w:tcPr>
                <w:p w14:paraId="486E6E14" w14:textId="77777777" w:rsidR="00AE2E7B" w:rsidRPr="00FC741E" w:rsidRDefault="00AE2E7B" w:rsidP="00AE2E7B">
                  <w:pPr>
                    <w:adjustRightInd w:val="0"/>
                    <w:snapToGrid w:val="0"/>
                    <w:jc w:val="center"/>
                    <w:rPr>
                      <w:sz w:val="15"/>
                      <w:szCs w:val="15"/>
                    </w:rPr>
                  </w:pPr>
                </w:p>
              </w:tc>
              <w:tc>
                <w:tcPr>
                  <w:tcW w:w="275" w:type="pct"/>
                  <w:vMerge/>
                  <w:tcBorders>
                    <w:bottom w:val="single" w:sz="12" w:space="0" w:color="auto"/>
                    <w:right w:val="nil"/>
                  </w:tcBorders>
                  <w:shd w:val="clear" w:color="auto" w:fill="auto"/>
                  <w:vAlign w:val="center"/>
                </w:tcPr>
                <w:p w14:paraId="4F81D7DF" w14:textId="77777777" w:rsidR="00AE2E7B" w:rsidRPr="00FC741E" w:rsidRDefault="00AE2E7B" w:rsidP="00AE2E7B">
                  <w:pPr>
                    <w:adjustRightInd w:val="0"/>
                    <w:snapToGrid w:val="0"/>
                    <w:jc w:val="center"/>
                    <w:rPr>
                      <w:sz w:val="15"/>
                      <w:szCs w:val="15"/>
                    </w:rPr>
                  </w:pPr>
                </w:p>
              </w:tc>
              <w:tc>
                <w:tcPr>
                  <w:tcW w:w="798" w:type="pct"/>
                  <w:vMerge/>
                  <w:tcBorders>
                    <w:bottom w:val="single" w:sz="12" w:space="0" w:color="auto"/>
                    <w:right w:val="nil"/>
                  </w:tcBorders>
                  <w:shd w:val="clear" w:color="auto" w:fill="auto"/>
                  <w:vAlign w:val="center"/>
                </w:tcPr>
                <w:p w14:paraId="43436159" w14:textId="77777777" w:rsidR="00AE2E7B" w:rsidRPr="00FC741E" w:rsidRDefault="00AE2E7B" w:rsidP="00AE2E7B">
                  <w:pPr>
                    <w:adjustRightInd w:val="0"/>
                    <w:snapToGrid w:val="0"/>
                    <w:jc w:val="center"/>
                    <w:rPr>
                      <w:sz w:val="15"/>
                      <w:szCs w:val="15"/>
                    </w:rPr>
                  </w:pPr>
                </w:p>
              </w:tc>
              <w:tc>
                <w:tcPr>
                  <w:tcW w:w="457" w:type="pct"/>
                  <w:vMerge/>
                  <w:tcBorders>
                    <w:bottom w:val="single" w:sz="12" w:space="0" w:color="auto"/>
                    <w:right w:val="nil"/>
                  </w:tcBorders>
                  <w:shd w:val="clear" w:color="auto" w:fill="auto"/>
                  <w:vAlign w:val="center"/>
                </w:tcPr>
                <w:p w14:paraId="0AFA7D49" w14:textId="77777777" w:rsidR="00AE2E7B" w:rsidRPr="00FC741E" w:rsidRDefault="00AE2E7B" w:rsidP="00AE2E7B">
                  <w:pPr>
                    <w:adjustRightInd w:val="0"/>
                    <w:snapToGrid w:val="0"/>
                    <w:jc w:val="center"/>
                    <w:rPr>
                      <w:sz w:val="15"/>
                      <w:szCs w:val="15"/>
                    </w:rPr>
                  </w:pPr>
                </w:p>
              </w:tc>
              <w:tc>
                <w:tcPr>
                  <w:tcW w:w="176" w:type="pct"/>
                  <w:vMerge/>
                  <w:tcBorders>
                    <w:bottom w:val="single" w:sz="12" w:space="0" w:color="auto"/>
                    <w:right w:val="nil"/>
                  </w:tcBorders>
                  <w:shd w:val="clear" w:color="auto" w:fill="auto"/>
                  <w:vAlign w:val="center"/>
                </w:tcPr>
                <w:p w14:paraId="46A506DA" w14:textId="77777777" w:rsidR="00AE2E7B" w:rsidRPr="00FC741E" w:rsidRDefault="00AE2E7B" w:rsidP="00AE2E7B">
                  <w:pPr>
                    <w:adjustRightInd w:val="0"/>
                    <w:snapToGrid w:val="0"/>
                    <w:jc w:val="center"/>
                    <w:rPr>
                      <w:sz w:val="15"/>
                      <w:szCs w:val="15"/>
                    </w:rPr>
                  </w:pPr>
                </w:p>
              </w:tc>
            </w:tr>
            <w:tr w:rsidR="00D81A45" w:rsidRPr="00FC741E" w14:paraId="7941AE6A" w14:textId="77777777" w:rsidTr="00AE2E7B">
              <w:trPr>
                <w:trHeight w:val="340"/>
              </w:trPr>
              <w:tc>
                <w:tcPr>
                  <w:tcW w:w="223" w:type="pct"/>
                  <w:vMerge/>
                  <w:tcBorders>
                    <w:left w:val="nil"/>
                    <w:bottom w:val="single" w:sz="12" w:space="0" w:color="auto"/>
                  </w:tcBorders>
                  <w:shd w:val="clear" w:color="auto" w:fill="auto"/>
                  <w:vAlign w:val="center"/>
                </w:tcPr>
                <w:p w14:paraId="02B7190F" w14:textId="77777777" w:rsidR="00AE2E7B" w:rsidRPr="00FC741E" w:rsidRDefault="00AE2E7B" w:rsidP="00AE2E7B">
                  <w:pPr>
                    <w:adjustRightInd w:val="0"/>
                    <w:snapToGrid w:val="0"/>
                    <w:jc w:val="center"/>
                    <w:rPr>
                      <w:sz w:val="15"/>
                      <w:szCs w:val="15"/>
                    </w:rPr>
                  </w:pPr>
                </w:p>
              </w:tc>
              <w:tc>
                <w:tcPr>
                  <w:tcW w:w="223" w:type="pct"/>
                  <w:vMerge/>
                  <w:tcBorders>
                    <w:bottom w:val="single" w:sz="12" w:space="0" w:color="auto"/>
                  </w:tcBorders>
                  <w:shd w:val="clear" w:color="auto" w:fill="auto"/>
                  <w:vAlign w:val="center"/>
                </w:tcPr>
                <w:p w14:paraId="454903F4" w14:textId="77777777" w:rsidR="00AE2E7B" w:rsidRPr="00FC741E" w:rsidRDefault="00AE2E7B" w:rsidP="00AE2E7B">
                  <w:pPr>
                    <w:adjustRightInd w:val="0"/>
                    <w:snapToGrid w:val="0"/>
                    <w:jc w:val="center"/>
                    <w:rPr>
                      <w:sz w:val="15"/>
                      <w:szCs w:val="15"/>
                    </w:rPr>
                  </w:pPr>
                </w:p>
              </w:tc>
              <w:tc>
                <w:tcPr>
                  <w:tcW w:w="223" w:type="pct"/>
                  <w:vMerge/>
                  <w:tcBorders>
                    <w:bottom w:val="single" w:sz="12" w:space="0" w:color="auto"/>
                  </w:tcBorders>
                  <w:shd w:val="clear" w:color="auto" w:fill="auto"/>
                  <w:vAlign w:val="center"/>
                </w:tcPr>
                <w:p w14:paraId="1D2987A1" w14:textId="77777777" w:rsidR="00AE2E7B" w:rsidRPr="00FC741E" w:rsidRDefault="00AE2E7B" w:rsidP="00AE2E7B">
                  <w:pPr>
                    <w:adjustRightInd w:val="0"/>
                    <w:snapToGrid w:val="0"/>
                    <w:jc w:val="center"/>
                    <w:rPr>
                      <w:sz w:val="15"/>
                      <w:szCs w:val="15"/>
                    </w:rPr>
                  </w:pPr>
                </w:p>
              </w:tc>
              <w:tc>
                <w:tcPr>
                  <w:tcW w:w="223" w:type="pct"/>
                  <w:vMerge/>
                  <w:tcBorders>
                    <w:bottom w:val="single" w:sz="12" w:space="0" w:color="auto"/>
                  </w:tcBorders>
                  <w:shd w:val="clear" w:color="auto" w:fill="auto"/>
                  <w:vAlign w:val="center"/>
                </w:tcPr>
                <w:p w14:paraId="5D44E9C1" w14:textId="77777777" w:rsidR="00AE2E7B" w:rsidRPr="00FC741E" w:rsidRDefault="00AE2E7B" w:rsidP="00AE2E7B">
                  <w:pPr>
                    <w:adjustRightInd w:val="0"/>
                    <w:snapToGrid w:val="0"/>
                    <w:jc w:val="center"/>
                    <w:rPr>
                      <w:sz w:val="15"/>
                      <w:szCs w:val="15"/>
                    </w:rPr>
                  </w:pPr>
                </w:p>
              </w:tc>
              <w:tc>
                <w:tcPr>
                  <w:tcW w:w="511" w:type="pct"/>
                  <w:vMerge/>
                  <w:tcBorders>
                    <w:bottom w:val="single" w:sz="12" w:space="0" w:color="auto"/>
                  </w:tcBorders>
                  <w:shd w:val="clear" w:color="auto" w:fill="auto"/>
                  <w:vAlign w:val="center"/>
                </w:tcPr>
                <w:p w14:paraId="37C868C8" w14:textId="77777777" w:rsidR="00AE2E7B" w:rsidRPr="00FC741E" w:rsidRDefault="00AE2E7B" w:rsidP="00AE2E7B">
                  <w:pPr>
                    <w:adjustRightInd w:val="0"/>
                    <w:snapToGrid w:val="0"/>
                    <w:jc w:val="center"/>
                    <w:rPr>
                      <w:spacing w:val="-3"/>
                      <w:kern w:val="0"/>
                      <w:sz w:val="15"/>
                      <w:szCs w:val="15"/>
                    </w:rPr>
                  </w:pPr>
                </w:p>
              </w:tc>
              <w:tc>
                <w:tcPr>
                  <w:tcW w:w="223" w:type="pct"/>
                  <w:vMerge/>
                  <w:tcBorders>
                    <w:bottom w:val="single" w:sz="12" w:space="0" w:color="auto"/>
                  </w:tcBorders>
                  <w:shd w:val="clear" w:color="auto" w:fill="auto"/>
                  <w:vAlign w:val="center"/>
                </w:tcPr>
                <w:p w14:paraId="1E688811" w14:textId="77777777" w:rsidR="00AE2E7B" w:rsidRPr="00FC741E" w:rsidRDefault="00AE2E7B" w:rsidP="00AE2E7B">
                  <w:pPr>
                    <w:adjustRightInd w:val="0"/>
                    <w:snapToGrid w:val="0"/>
                    <w:jc w:val="center"/>
                    <w:rPr>
                      <w:sz w:val="15"/>
                      <w:szCs w:val="15"/>
                    </w:rPr>
                  </w:pPr>
                </w:p>
              </w:tc>
              <w:tc>
                <w:tcPr>
                  <w:tcW w:w="356" w:type="pct"/>
                  <w:tcBorders>
                    <w:bottom w:val="single" w:sz="12" w:space="0" w:color="auto"/>
                  </w:tcBorders>
                  <w:shd w:val="clear" w:color="auto" w:fill="auto"/>
                  <w:vAlign w:val="center"/>
                </w:tcPr>
                <w:p w14:paraId="2B38ABA0" w14:textId="0D28BD39" w:rsidR="00AE2E7B" w:rsidRPr="00FC741E" w:rsidRDefault="00AE2E7B" w:rsidP="00AE2E7B">
                  <w:pPr>
                    <w:adjustRightInd w:val="0"/>
                    <w:snapToGrid w:val="0"/>
                    <w:jc w:val="center"/>
                    <w:rPr>
                      <w:sz w:val="15"/>
                      <w:szCs w:val="15"/>
                    </w:rPr>
                  </w:pPr>
                  <w:r w:rsidRPr="00FC741E">
                    <w:rPr>
                      <w:rFonts w:hint="eastAsia"/>
                      <w:sz w:val="15"/>
                      <w:szCs w:val="15"/>
                    </w:rPr>
                    <w:t>58.25</w:t>
                  </w:r>
                </w:p>
              </w:tc>
              <w:tc>
                <w:tcPr>
                  <w:tcW w:w="302" w:type="pct"/>
                  <w:tcBorders>
                    <w:bottom w:val="single" w:sz="12" w:space="0" w:color="auto"/>
                  </w:tcBorders>
                  <w:shd w:val="clear" w:color="auto" w:fill="auto"/>
                  <w:vAlign w:val="center"/>
                </w:tcPr>
                <w:p w14:paraId="381CDC7D" w14:textId="394BE6B6" w:rsidR="00AE2E7B" w:rsidRPr="00FC741E" w:rsidRDefault="00AE2E7B" w:rsidP="00AE2E7B">
                  <w:pPr>
                    <w:adjustRightInd w:val="0"/>
                    <w:snapToGrid w:val="0"/>
                    <w:jc w:val="center"/>
                    <w:rPr>
                      <w:sz w:val="15"/>
                      <w:szCs w:val="15"/>
                    </w:rPr>
                  </w:pPr>
                  <w:r w:rsidRPr="00FC741E">
                    <w:rPr>
                      <w:rFonts w:hint="eastAsia"/>
                      <w:sz w:val="15"/>
                      <w:szCs w:val="15"/>
                    </w:rPr>
                    <w:t>17.5</w:t>
                  </w:r>
                </w:p>
              </w:tc>
              <w:tc>
                <w:tcPr>
                  <w:tcW w:w="249" w:type="pct"/>
                  <w:tcBorders>
                    <w:bottom w:val="single" w:sz="12" w:space="0" w:color="auto"/>
                  </w:tcBorders>
                  <w:shd w:val="clear" w:color="auto" w:fill="auto"/>
                  <w:vAlign w:val="center"/>
                </w:tcPr>
                <w:p w14:paraId="46436633" w14:textId="77777777" w:rsidR="00AE2E7B" w:rsidRPr="00FC741E" w:rsidRDefault="00AE2E7B" w:rsidP="00AE2E7B">
                  <w:pPr>
                    <w:adjustRightInd w:val="0"/>
                    <w:snapToGrid w:val="0"/>
                    <w:jc w:val="center"/>
                    <w:rPr>
                      <w:sz w:val="15"/>
                      <w:szCs w:val="15"/>
                    </w:rPr>
                  </w:pPr>
                  <w:r w:rsidRPr="00FC741E">
                    <w:rPr>
                      <w:sz w:val="15"/>
                      <w:szCs w:val="15"/>
                    </w:rPr>
                    <w:t>0-3.5</w:t>
                  </w:r>
                </w:p>
              </w:tc>
              <w:tc>
                <w:tcPr>
                  <w:tcW w:w="249" w:type="pct"/>
                  <w:tcBorders>
                    <w:bottom w:val="single" w:sz="12" w:space="0" w:color="auto"/>
                  </w:tcBorders>
                  <w:shd w:val="clear" w:color="auto" w:fill="auto"/>
                  <w:vAlign w:val="center"/>
                </w:tcPr>
                <w:p w14:paraId="22B4949C" w14:textId="77777777" w:rsidR="00AE2E7B" w:rsidRPr="00FC741E" w:rsidRDefault="00AE2E7B" w:rsidP="00AE2E7B">
                  <w:pPr>
                    <w:adjustRightInd w:val="0"/>
                    <w:snapToGrid w:val="0"/>
                    <w:jc w:val="center"/>
                    <w:rPr>
                      <w:sz w:val="15"/>
                      <w:szCs w:val="15"/>
                    </w:rPr>
                  </w:pPr>
                  <w:r w:rsidRPr="00FC741E">
                    <w:rPr>
                      <w:sz w:val="15"/>
                      <w:szCs w:val="15"/>
                    </w:rPr>
                    <w:t>2</w:t>
                  </w:r>
                  <w:r w:rsidRPr="00FC741E">
                    <w:rPr>
                      <w:rFonts w:hint="eastAsia"/>
                      <w:sz w:val="15"/>
                      <w:szCs w:val="15"/>
                    </w:rPr>
                    <w:t>.</w:t>
                  </w:r>
                  <w:r w:rsidRPr="00FC741E">
                    <w:rPr>
                      <w:sz w:val="15"/>
                      <w:szCs w:val="15"/>
                    </w:rPr>
                    <w:t>5</w:t>
                  </w:r>
                </w:p>
              </w:tc>
              <w:tc>
                <w:tcPr>
                  <w:tcW w:w="512" w:type="pct"/>
                  <w:vMerge/>
                  <w:tcBorders>
                    <w:bottom w:val="single" w:sz="12" w:space="0" w:color="auto"/>
                  </w:tcBorders>
                  <w:shd w:val="clear" w:color="auto" w:fill="auto"/>
                  <w:vAlign w:val="center"/>
                </w:tcPr>
                <w:p w14:paraId="04B5F599" w14:textId="77777777" w:rsidR="00AE2E7B" w:rsidRPr="00FC741E" w:rsidRDefault="00AE2E7B" w:rsidP="00AE2E7B">
                  <w:pPr>
                    <w:adjustRightInd w:val="0"/>
                    <w:snapToGrid w:val="0"/>
                    <w:jc w:val="center"/>
                    <w:rPr>
                      <w:sz w:val="15"/>
                      <w:szCs w:val="15"/>
                    </w:rPr>
                  </w:pPr>
                </w:p>
              </w:tc>
              <w:tc>
                <w:tcPr>
                  <w:tcW w:w="275" w:type="pct"/>
                  <w:vMerge/>
                  <w:tcBorders>
                    <w:bottom w:val="single" w:sz="12" w:space="0" w:color="auto"/>
                    <w:right w:val="nil"/>
                  </w:tcBorders>
                  <w:shd w:val="clear" w:color="auto" w:fill="auto"/>
                  <w:vAlign w:val="center"/>
                </w:tcPr>
                <w:p w14:paraId="539BA8A7" w14:textId="77777777" w:rsidR="00AE2E7B" w:rsidRPr="00FC741E" w:rsidRDefault="00AE2E7B" w:rsidP="00AE2E7B">
                  <w:pPr>
                    <w:adjustRightInd w:val="0"/>
                    <w:snapToGrid w:val="0"/>
                    <w:jc w:val="center"/>
                    <w:rPr>
                      <w:sz w:val="15"/>
                      <w:szCs w:val="15"/>
                    </w:rPr>
                  </w:pPr>
                </w:p>
              </w:tc>
              <w:tc>
                <w:tcPr>
                  <w:tcW w:w="798" w:type="pct"/>
                  <w:vMerge/>
                  <w:tcBorders>
                    <w:bottom w:val="single" w:sz="12" w:space="0" w:color="auto"/>
                    <w:right w:val="nil"/>
                  </w:tcBorders>
                  <w:shd w:val="clear" w:color="auto" w:fill="auto"/>
                  <w:vAlign w:val="center"/>
                </w:tcPr>
                <w:p w14:paraId="15A1DFBE" w14:textId="77777777" w:rsidR="00AE2E7B" w:rsidRPr="00FC741E" w:rsidRDefault="00AE2E7B" w:rsidP="00AE2E7B">
                  <w:pPr>
                    <w:adjustRightInd w:val="0"/>
                    <w:snapToGrid w:val="0"/>
                    <w:jc w:val="center"/>
                    <w:rPr>
                      <w:sz w:val="15"/>
                      <w:szCs w:val="15"/>
                    </w:rPr>
                  </w:pPr>
                </w:p>
              </w:tc>
              <w:tc>
                <w:tcPr>
                  <w:tcW w:w="457" w:type="pct"/>
                  <w:vMerge/>
                  <w:tcBorders>
                    <w:bottom w:val="single" w:sz="12" w:space="0" w:color="auto"/>
                    <w:right w:val="nil"/>
                  </w:tcBorders>
                  <w:shd w:val="clear" w:color="auto" w:fill="auto"/>
                  <w:vAlign w:val="center"/>
                </w:tcPr>
                <w:p w14:paraId="7E114407" w14:textId="77777777" w:rsidR="00AE2E7B" w:rsidRPr="00FC741E" w:rsidRDefault="00AE2E7B" w:rsidP="00AE2E7B">
                  <w:pPr>
                    <w:adjustRightInd w:val="0"/>
                    <w:snapToGrid w:val="0"/>
                    <w:jc w:val="center"/>
                    <w:rPr>
                      <w:sz w:val="15"/>
                      <w:szCs w:val="15"/>
                    </w:rPr>
                  </w:pPr>
                </w:p>
              </w:tc>
              <w:tc>
                <w:tcPr>
                  <w:tcW w:w="176" w:type="pct"/>
                  <w:vMerge/>
                  <w:tcBorders>
                    <w:bottom w:val="single" w:sz="12" w:space="0" w:color="auto"/>
                    <w:right w:val="nil"/>
                  </w:tcBorders>
                  <w:shd w:val="clear" w:color="auto" w:fill="auto"/>
                  <w:vAlign w:val="center"/>
                </w:tcPr>
                <w:p w14:paraId="776BAFBC" w14:textId="77777777" w:rsidR="00AE2E7B" w:rsidRPr="00FC741E" w:rsidRDefault="00AE2E7B" w:rsidP="00AE2E7B">
                  <w:pPr>
                    <w:adjustRightInd w:val="0"/>
                    <w:snapToGrid w:val="0"/>
                    <w:jc w:val="center"/>
                    <w:rPr>
                      <w:sz w:val="15"/>
                      <w:szCs w:val="15"/>
                    </w:rPr>
                  </w:pPr>
                </w:p>
              </w:tc>
            </w:tr>
          </w:tbl>
          <w:p w14:paraId="67CD00BB" w14:textId="07F7DAC2" w:rsidR="00E97CEE" w:rsidRPr="00FC741E" w:rsidRDefault="00E97CEE" w:rsidP="00713451">
            <w:pPr>
              <w:adjustRightInd w:val="0"/>
              <w:snapToGrid w:val="0"/>
              <w:spacing w:line="360" w:lineRule="auto"/>
              <w:rPr>
                <w:szCs w:val="21"/>
              </w:rPr>
            </w:pPr>
            <w:r w:rsidRPr="00FC741E">
              <w:rPr>
                <w:rFonts w:hint="eastAsia"/>
                <w:b/>
                <w:sz w:val="18"/>
                <w:szCs w:val="18"/>
              </w:rPr>
              <w:t>*</w:t>
            </w:r>
            <w:r w:rsidRPr="00FC741E">
              <w:rPr>
                <w:rFonts w:hint="eastAsia"/>
                <w:b/>
                <w:sz w:val="18"/>
                <w:szCs w:val="18"/>
              </w:rPr>
              <w:t>注：</w:t>
            </w:r>
            <w:r w:rsidRPr="00FC741E">
              <w:rPr>
                <w:b/>
                <w:sz w:val="18"/>
                <w:szCs w:val="18"/>
              </w:rPr>
              <w:t>Z</w:t>
            </w:r>
            <w:r w:rsidRPr="00FC741E">
              <w:rPr>
                <w:rFonts w:hint="eastAsia"/>
                <w:b/>
                <w:sz w:val="18"/>
                <w:szCs w:val="18"/>
              </w:rPr>
              <w:t>坐标为</w:t>
            </w:r>
            <w:r w:rsidRPr="00FC741E">
              <w:rPr>
                <w:rFonts w:hint="eastAsia"/>
                <w:b/>
                <w:sz w:val="18"/>
                <w:szCs w:val="18"/>
              </w:rPr>
              <w:t>Z</w:t>
            </w:r>
            <w:r w:rsidRPr="00FC741E">
              <w:rPr>
                <w:rFonts w:hint="eastAsia"/>
                <w:b/>
                <w:sz w:val="18"/>
                <w:szCs w:val="18"/>
              </w:rPr>
              <w:t>方向主变底部和顶部的坐标。</w:t>
            </w:r>
          </w:p>
          <w:p w14:paraId="7958E1C7" w14:textId="1E0B2FB0" w:rsidR="00827118" w:rsidRPr="00FC741E" w:rsidRDefault="00827118" w:rsidP="00827118">
            <w:pPr>
              <w:adjustRightInd w:val="0"/>
              <w:snapToGrid w:val="0"/>
              <w:jc w:val="center"/>
              <w:rPr>
                <w:b/>
                <w:bCs/>
                <w:kern w:val="0"/>
                <w:szCs w:val="21"/>
              </w:rPr>
            </w:pPr>
            <w:r w:rsidRPr="00FC741E">
              <w:rPr>
                <w:b/>
                <w:bCs/>
                <w:kern w:val="0"/>
                <w:szCs w:val="21"/>
              </w:rPr>
              <w:t>表</w:t>
            </w:r>
            <w:r w:rsidRPr="00FC741E">
              <w:rPr>
                <w:b/>
                <w:bCs/>
                <w:kern w:val="0"/>
                <w:szCs w:val="21"/>
              </w:rPr>
              <w:t>4-</w:t>
            </w:r>
            <w:r w:rsidR="008C0014" w:rsidRPr="00FC741E">
              <w:rPr>
                <w:rFonts w:hint="eastAsia"/>
                <w:b/>
                <w:bCs/>
                <w:kern w:val="0"/>
                <w:szCs w:val="21"/>
              </w:rPr>
              <w:t>8</w:t>
            </w:r>
            <w:r w:rsidRPr="00FC741E">
              <w:rPr>
                <w:b/>
                <w:bCs/>
                <w:kern w:val="0"/>
                <w:szCs w:val="21"/>
              </w:rPr>
              <w:t xml:space="preserve">  </w:t>
            </w:r>
            <w:r w:rsidRPr="00FC741E">
              <w:rPr>
                <w:rFonts w:hint="eastAsia"/>
                <w:b/>
                <w:bCs/>
                <w:kern w:val="0"/>
                <w:szCs w:val="21"/>
              </w:rPr>
              <w:t>本项目</w:t>
            </w:r>
            <w:r w:rsidRPr="00FC741E">
              <w:rPr>
                <w:b/>
                <w:bCs/>
                <w:kern w:val="0"/>
                <w:szCs w:val="21"/>
              </w:rPr>
              <w:t>噪声源</w:t>
            </w:r>
            <w:r w:rsidRPr="00FC741E">
              <w:rPr>
                <w:rFonts w:hint="eastAsia"/>
                <w:b/>
                <w:bCs/>
                <w:kern w:val="0"/>
                <w:szCs w:val="21"/>
              </w:rPr>
              <w:t>调查清单（室外）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1741"/>
              <w:gridCol w:w="567"/>
              <w:gridCol w:w="709"/>
              <w:gridCol w:w="709"/>
              <w:gridCol w:w="570"/>
              <w:gridCol w:w="1701"/>
              <w:gridCol w:w="729"/>
              <w:gridCol w:w="1024"/>
            </w:tblGrid>
            <w:tr w:rsidR="00F12E9C" w:rsidRPr="00FC741E" w14:paraId="6C29AB79" w14:textId="77777777" w:rsidTr="0062021E">
              <w:trPr>
                <w:trHeight w:val="340"/>
              </w:trPr>
              <w:tc>
                <w:tcPr>
                  <w:tcW w:w="407" w:type="pct"/>
                  <w:vMerge w:val="restart"/>
                  <w:tcBorders>
                    <w:top w:val="single" w:sz="12" w:space="0" w:color="auto"/>
                    <w:left w:val="nil"/>
                  </w:tcBorders>
                  <w:shd w:val="clear" w:color="auto" w:fill="auto"/>
                  <w:vAlign w:val="center"/>
                </w:tcPr>
                <w:p w14:paraId="61DA9065" w14:textId="77777777" w:rsidR="00827118" w:rsidRPr="00FC741E" w:rsidRDefault="00827118" w:rsidP="00827118">
                  <w:pPr>
                    <w:adjustRightInd w:val="0"/>
                    <w:snapToGrid w:val="0"/>
                    <w:jc w:val="center"/>
                    <w:rPr>
                      <w:b/>
                      <w:bCs/>
                      <w:color w:val="000000" w:themeColor="text1"/>
                      <w:sz w:val="18"/>
                      <w:szCs w:val="20"/>
                    </w:rPr>
                  </w:pPr>
                  <w:r w:rsidRPr="00FC741E">
                    <w:rPr>
                      <w:b/>
                      <w:bCs/>
                      <w:color w:val="000000" w:themeColor="text1"/>
                      <w:sz w:val="18"/>
                      <w:szCs w:val="20"/>
                    </w:rPr>
                    <w:t>序号</w:t>
                  </w:r>
                </w:p>
              </w:tc>
              <w:tc>
                <w:tcPr>
                  <w:tcW w:w="1032" w:type="pct"/>
                  <w:vMerge w:val="restart"/>
                  <w:tcBorders>
                    <w:top w:val="single" w:sz="12" w:space="0" w:color="auto"/>
                  </w:tcBorders>
                  <w:shd w:val="clear" w:color="auto" w:fill="auto"/>
                  <w:vAlign w:val="center"/>
                </w:tcPr>
                <w:p w14:paraId="18E24B56" w14:textId="77777777" w:rsidR="00827118" w:rsidRPr="00FC741E" w:rsidRDefault="00827118" w:rsidP="00827118">
                  <w:pPr>
                    <w:adjustRightInd w:val="0"/>
                    <w:snapToGrid w:val="0"/>
                    <w:jc w:val="center"/>
                    <w:rPr>
                      <w:b/>
                      <w:bCs/>
                      <w:color w:val="000000" w:themeColor="text1"/>
                      <w:sz w:val="18"/>
                      <w:szCs w:val="20"/>
                    </w:rPr>
                  </w:pPr>
                  <w:r w:rsidRPr="00FC741E">
                    <w:rPr>
                      <w:b/>
                      <w:bCs/>
                      <w:color w:val="000000" w:themeColor="text1"/>
                      <w:sz w:val="18"/>
                      <w:szCs w:val="20"/>
                    </w:rPr>
                    <w:t>声源</w:t>
                  </w:r>
                </w:p>
                <w:p w14:paraId="3C70D126" w14:textId="77777777" w:rsidR="00827118" w:rsidRPr="00FC741E" w:rsidRDefault="00827118" w:rsidP="00827118">
                  <w:pPr>
                    <w:adjustRightInd w:val="0"/>
                    <w:snapToGrid w:val="0"/>
                    <w:jc w:val="center"/>
                    <w:rPr>
                      <w:b/>
                      <w:bCs/>
                      <w:color w:val="000000" w:themeColor="text1"/>
                      <w:sz w:val="18"/>
                      <w:szCs w:val="20"/>
                    </w:rPr>
                  </w:pPr>
                  <w:r w:rsidRPr="00FC741E">
                    <w:rPr>
                      <w:b/>
                      <w:bCs/>
                      <w:color w:val="000000" w:themeColor="text1"/>
                      <w:sz w:val="18"/>
                      <w:szCs w:val="20"/>
                    </w:rPr>
                    <w:t>名称</w:t>
                  </w:r>
                </w:p>
              </w:tc>
              <w:tc>
                <w:tcPr>
                  <w:tcW w:w="336" w:type="pct"/>
                  <w:vMerge w:val="restart"/>
                  <w:tcBorders>
                    <w:top w:val="single" w:sz="12" w:space="0" w:color="auto"/>
                  </w:tcBorders>
                  <w:shd w:val="clear" w:color="auto" w:fill="auto"/>
                  <w:vAlign w:val="center"/>
                </w:tcPr>
                <w:p w14:paraId="4F146D67" w14:textId="77777777" w:rsidR="00827118" w:rsidRPr="00FC741E" w:rsidRDefault="00827118" w:rsidP="00827118">
                  <w:pPr>
                    <w:adjustRightInd w:val="0"/>
                    <w:snapToGrid w:val="0"/>
                    <w:jc w:val="center"/>
                    <w:rPr>
                      <w:b/>
                      <w:bCs/>
                      <w:color w:val="000000" w:themeColor="text1"/>
                      <w:sz w:val="18"/>
                      <w:szCs w:val="20"/>
                    </w:rPr>
                  </w:pPr>
                  <w:r w:rsidRPr="00FC741E">
                    <w:rPr>
                      <w:b/>
                      <w:bCs/>
                      <w:color w:val="000000" w:themeColor="text1"/>
                      <w:sz w:val="18"/>
                      <w:szCs w:val="20"/>
                    </w:rPr>
                    <w:t>型号</w:t>
                  </w:r>
                </w:p>
              </w:tc>
              <w:tc>
                <w:tcPr>
                  <w:tcW w:w="1178" w:type="pct"/>
                  <w:gridSpan w:val="3"/>
                  <w:tcBorders>
                    <w:top w:val="single" w:sz="12" w:space="0" w:color="auto"/>
                  </w:tcBorders>
                  <w:shd w:val="clear" w:color="auto" w:fill="auto"/>
                  <w:vAlign w:val="center"/>
                </w:tcPr>
                <w:p w14:paraId="5DB5F703" w14:textId="77777777" w:rsidR="00827118" w:rsidRPr="00FC741E" w:rsidRDefault="00827118" w:rsidP="00827118">
                  <w:pPr>
                    <w:adjustRightInd w:val="0"/>
                    <w:snapToGrid w:val="0"/>
                    <w:jc w:val="center"/>
                    <w:rPr>
                      <w:b/>
                      <w:bCs/>
                      <w:color w:val="000000" w:themeColor="text1"/>
                      <w:sz w:val="18"/>
                      <w:szCs w:val="20"/>
                    </w:rPr>
                  </w:pPr>
                  <w:r w:rsidRPr="00FC741E">
                    <w:rPr>
                      <w:b/>
                      <w:bCs/>
                      <w:color w:val="000000" w:themeColor="text1"/>
                      <w:sz w:val="18"/>
                      <w:szCs w:val="20"/>
                    </w:rPr>
                    <w:t>空间相对位置</w:t>
                  </w:r>
                  <w:r w:rsidRPr="00FC741E">
                    <w:rPr>
                      <w:b/>
                      <w:bCs/>
                      <w:color w:val="000000" w:themeColor="text1"/>
                      <w:sz w:val="18"/>
                      <w:szCs w:val="20"/>
                    </w:rPr>
                    <w:t>/m</w:t>
                  </w:r>
                </w:p>
              </w:tc>
              <w:tc>
                <w:tcPr>
                  <w:tcW w:w="1008" w:type="pct"/>
                  <w:vMerge w:val="restart"/>
                  <w:tcBorders>
                    <w:top w:val="single" w:sz="12" w:space="0" w:color="auto"/>
                  </w:tcBorders>
                  <w:shd w:val="clear" w:color="auto" w:fill="auto"/>
                  <w:vAlign w:val="center"/>
                </w:tcPr>
                <w:p w14:paraId="28D20BD4" w14:textId="77777777" w:rsidR="00827118" w:rsidRPr="00FC741E" w:rsidRDefault="00827118" w:rsidP="00827118">
                  <w:pPr>
                    <w:adjustRightInd w:val="0"/>
                    <w:snapToGrid w:val="0"/>
                    <w:ind w:leftChars="-50" w:left="-105" w:rightChars="-50" w:right="-105"/>
                    <w:jc w:val="center"/>
                    <w:rPr>
                      <w:b/>
                      <w:bCs/>
                      <w:color w:val="000000" w:themeColor="text1"/>
                      <w:sz w:val="18"/>
                      <w:szCs w:val="20"/>
                    </w:rPr>
                  </w:pPr>
                  <w:r w:rsidRPr="00FC741E">
                    <w:rPr>
                      <w:b/>
                      <w:bCs/>
                      <w:color w:val="000000" w:themeColor="text1"/>
                      <w:sz w:val="18"/>
                      <w:szCs w:val="20"/>
                    </w:rPr>
                    <w:t>声源源强</w:t>
                  </w:r>
                </w:p>
                <w:p w14:paraId="1D1C8069" w14:textId="22CF8189" w:rsidR="00827118" w:rsidRPr="00FC741E" w:rsidRDefault="00827118" w:rsidP="00827118">
                  <w:pPr>
                    <w:adjustRightInd w:val="0"/>
                    <w:snapToGrid w:val="0"/>
                    <w:ind w:leftChars="-50" w:left="-105" w:rightChars="-50" w:right="-105"/>
                    <w:jc w:val="center"/>
                    <w:rPr>
                      <w:b/>
                      <w:bCs/>
                      <w:color w:val="000000" w:themeColor="text1"/>
                      <w:sz w:val="18"/>
                      <w:szCs w:val="20"/>
                    </w:rPr>
                  </w:pPr>
                  <w:r w:rsidRPr="00FC741E">
                    <w:rPr>
                      <w:rFonts w:hint="eastAsia"/>
                      <w:b/>
                      <w:bCs/>
                      <w:color w:val="000000" w:themeColor="text1"/>
                      <w:sz w:val="18"/>
                      <w:szCs w:val="20"/>
                    </w:rPr>
                    <w:t>声压级</w:t>
                  </w:r>
                  <w:r w:rsidRPr="00FC741E">
                    <w:rPr>
                      <w:rFonts w:hint="eastAsia"/>
                      <w:b/>
                      <w:bCs/>
                      <w:color w:val="000000" w:themeColor="text1"/>
                      <w:sz w:val="18"/>
                      <w:szCs w:val="20"/>
                    </w:rPr>
                    <w:t>/</w:t>
                  </w:r>
                  <w:r w:rsidRPr="00FC741E">
                    <w:rPr>
                      <w:rFonts w:hint="eastAsia"/>
                      <w:b/>
                      <w:bCs/>
                      <w:color w:val="000000" w:themeColor="text1"/>
                      <w:sz w:val="18"/>
                      <w:szCs w:val="20"/>
                    </w:rPr>
                    <w:t>距声源距离</w:t>
                  </w:r>
                  <w:r w:rsidRPr="00FC741E">
                    <w:rPr>
                      <w:rFonts w:hint="eastAsia"/>
                      <w:b/>
                      <w:bCs/>
                      <w:color w:val="000000" w:themeColor="text1"/>
                      <w:sz w:val="18"/>
                      <w:szCs w:val="20"/>
                    </w:rPr>
                    <w:t>/</w:t>
                  </w:r>
                  <w:r w:rsidR="002D6826" w:rsidRPr="00FC741E">
                    <w:rPr>
                      <w:rFonts w:hint="eastAsia"/>
                      <w:b/>
                      <w:bCs/>
                      <w:color w:val="000000" w:themeColor="text1"/>
                      <w:sz w:val="18"/>
                      <w:szCs w:val="20"/>
                    </w:rPr>
                    <w:t>（</w:t>
                  </w:r>
                  <w:r w:rsidR="002D6826" w:rsidRPr="00FC741E">
                    <w:rPr>
                      <w:rFonts w:hint="eastAsia"/>
                      <w:b/>
                      <w:bCs/>
                      <w:color w:val="000000" w:themeColor="text1"/>
                      <w:sz w:val="18"/>
                      <w:szCs w:val="20"/>
                    </w:rPr>
                    <w:t>dB</w:t>
                  </w:r>
                  <w:r w:rsidR="002D6826" w:rsidRPr="00FC741E">
                    <w:rPr>
                      <w:rFonts w:hint="eastAsia"/>
                      <w:b/>
                      <w:bCs/>
                      <w:color w:val="000000" w:themeColor="text1"/>
                      <w:sz w:val="18"/>
                      <w:szCs w:val="20"/>
                    </w:rPr>
                    <w:t>（</w:t>
                  </w:r>
                  <w:r w:rsidR="002D6826" w:rsidRPr="00FC741E">
                    <w:rPr>
                      <w:rFonts w:hint="eastAsia"/>
                      <w:b/>
                      <w:bCs/>
                      <w:color w:val="000000" w:themeColor="text1"/>
                      <w:sz w:val="18"/>
                      <w:szCs w:val="20"/>
                    </w:rPr>
                    <w:t>A</w:t>
                  </w:r>
                  <w:r w:rsidR="002D6826" w:rsidRPr="00FC741E">
                    <w:rPr>
                      <w:rFonts w:hint="eastAsia"/>
                      <w:b/>
                      <w:bCs/>
                      <w:color w:val="000000" w:themeColor="text1"/>
                      <w:sz w:val="18"/>
                      <w:szCs w:val="20"/>
                    </w:rPr>
                    <w:t>））</w:t>
                  </w:r>
                  <w:r w:rsidRPr="00FC741E">
                    <w:rPr>
                      <w:rFonts w:hint="eastAsia"/>
                      <w:b/>
                      <w:bCs/>
                      <w:color w:val="000000" w:themeColor="text1"/>
                      <w:sz w:val="18"/>
                      <w:szCs w:val="20"/>
                    </w:rPr>
                    <w:t>/</w:t>
                  </w:r>
                  <w:r w:rsidRPr="00FC741E">
                    <w:rPr>
                      <w:b/>
                      <w:bCs/>
                      <w:color w:val="000000" w:themeColor="text1"/>
                      <w:sz w:val="18"/>
                      <w:szCs w:val="20"/>
                    </w:rPr>
                    <w:t>m</w:t>
                  </w:r>
                </w:p>
              </w:tc>
              <w:tc>
                <w:tcPr>
                  <w:tcW w:w="432" w:type="pct"/>
                  <w:vMerge w:val="restart"/>
                  <w:tcBorders>
                    <w:top w:val="single" w:sz="12" w:space="0" w:color="auto"/>
                  </w:tcBorders>
                  <w:shd w:val="clear" w:color="auto" w:fill="auto"/>
                  <w:vAlign w:val="center"/>
                </w:tcPr>
                <w:p w14:paraId="6976FF0E" w14:textId="77777777" w:rsidR="00827118" w:rsidRPr="00FC741E" w:rsidRDefault="00827118" w:rsidP="00827118">
                  <w:pPr>
                    <w:adjustRightInd w:val="0"/>
                    <w:snapToGrid w:val="0"/>
                    <w:ind w:leftChars="-50" w:left="-105" w:rightChars="-50" w:right="-105"/>
                    <w:jc w:val="center"/>
                    <w:rPr>
                      <w:b/>
                      <w:bCs/>
                      <w:color w:val="000000" w:themeColor="text1"/>
                      <w:sz w:val="18"/>
                      <w:szCs w:val="20"/>
                    </w:rPr>
                  </w:pPr>
                  <w:r w:rsidRPr="00FC741E">
                    <w:rPr>
                      <w:b/>
                      <w:bCs/>
                      <w:color w:val="000000" w:themeColor="text1"/>
                      <w:sz w:val="18"/>
                      <w:szCs w:val="20"/>
                    </w:rPr>
                    <w:t>声源控制措施</w:t>
                  </w:r>
                </w:p>
              </w:tc>
              <w:tc>
                <w:tcPr>
                  <w:tcW w:w="607" w:type="pct"/>
                  <w:vMerge w:val="restart"/>
                  <w:tcBorders>
                    <w:top w:val="single" w:sz="12" w:space="0" w:color="auto"/>
                    <w:bottom w:val="single" w:sz="12" w:space="0" w:color="auto"/>
                    <w:right w:val="nil"/>
                  </w:tcBorders>
                  <w:shd w:val="clear" w:color="auto" w:fill="auto"/>
                  <w:vAlign w:val="center"/>
                </w:tcPr>
                <w:p w14:paraId="15239DCC" w14:textId="77777777" w:rsidR="00827118" w:rsidRPr="00FC741E" w:rsidRDefault="00827118" w:rsidP="00827118">
                  <w:pPr>
                    <w:adjustRightInd w:val="0"/>
                    <w:snapToGrid w:val="0"/>
                    <w:ind w:leftChars="-50" w:left="-105" w:rightChars="-50" w:right="-105"/>
                    <w:jc w:val="center"/>
                    <w:rPr>
                      <w:b/>
                      <w:bCs/>
                      <w:color w:val="000000" w:themeColor="text1"/>
                      <w:sz w:val="18"/>
                      <w:szCs w:val="20"/>
                    </w:rPr>
                  </w:pPr>
                  <w:r w:rsidRPr="00FC741E">
                    <w:rPr>
                      <w:b/>
                      <w:bCs/>
                      <w:color w:val="000000" w:themeColor="text1"/>
                      <w:sz w:val="18"/>
                      <w:szCs w:val="20"/>
                    </w:rPr>
                    <w:t>运行</w:t>
                  </w:r>
                </w:p>
                <w:p w14:paraId="12694932" w14:textId="77777777" w:rsidR="00827118" w:rsidRPr="00FC741E" w:rsidRDefault="00827118" w:rsidP="00827118">
                  <w:pPr>
                    <w:adjustRightInd w:val="0"/>
                    <w:snapToGrid w:val="0"/>
                    <w:ind w:leftChars="-50" w:left="-105" w:rightChars="-50" w:right="-105"/>
                    <w:jc w:val="center"/>
                    <w:rPr>
                      <w:b/>
                      <w:bCs/>
                      <w:color w:val="000000" w:themeColor="text1"/>
                      <w:sz w:val="18"/>
                      <w:szCs w:val="20"/>
                    </w:rPr>
                  </w:pPr>
                  <w:r w:rsidRPr="00FC741E">
                    <w:rPr>
                      <w:b/>
                      <w:bCs/>
                      <w:color w:val="000000" w:themeColor="text1"/>
                      <w:sz w:val="18"/>
                      <w:szCs w:val="20"/>
                    </w:rPr>
                    <w:t>时段</w:t>
                  </w:r>
                </w:p>
              </w:tc>
            </w:tr>
            <w:tr w:rsidR="00F12E9C" w:rsidRPr="00FC741E" w14:paraId="46F6F7FC" w14:textId="77777777" w:rsidTr="0062021E">
              <w:trPr>
                <w:trHeight w:val="340"/>
              </w:trPr>
              <w:tc>
                <w:tcPr>
                  <w:tcW w:w="407" w:type="pct"/>
                  <w:vMerge/>
                  <w:tcBorders>
                    <w:left w:val="nil"/>
                    <w:bottom w:val="single" w:sz="12" w:space="0" w:color="auto"/>
                  </w:tcBorders>
                  <w:shd w:val="clear" w:color="auto" w:fill="auto"/>
                  <w:vAlign w:val="center"/>
                </w:tcPr>
                <w:p w14:paraId="15A43686" w14:textId="77777777" w:rsidR="00827118" w:rsidRPr="00FC741E" w:rsidRDefault="00827118" w:rsidP="00827118">
                  <w:pPr>
                    <w:adjustRightInd w:val="0"/>
                    <w:snapToGrid w:val="0"/>
                    <w:jc w:val="center"/>
                    <w:rPr>
                      <w:b/>
                      <w:bCs/>
                      <w:color w:val="FF0000"/>
                      <w:sz w:val="18"/>
                      <w:szCs w:val="20"/>
                    </w:rPr>
                  </w:pPr>
                </w:p>
              </w:tc>
              <w:tc>
                <w:tcPr>
                  <w:tcW w:w="1032" w:type="pct"/>
                  <w:vMerge/>
                  <w:tcBorders>
                    <w:bottom w:val="single" w:sz="12" w:space="0" w:color="auto"/>
                  </w:tcBorders>
                  <w:shd w:val="clear" w:color="auto" w:fill="auto"/>
                  <w:vAlign w:val="center"/>
                </w:tcPr>
                <w:p w14:paraId="57CC6601" w14:textId="77777777" w:rsidR="00827118" w:rsidRPr="00FC741E" w:rsidRDefault="00827118" w:rsidP="00827118">
                  <w:pPr>
                    <w:adjustRightInd w:val="0"/>
                    <w:snapToGrid w:val="0"/>
                    <w:jc w:val="center"/>
                    <w:rPr>
                      <w:b/>
                      <w:bCs/>
                      <w:color w:val="FF0000"/>
                      <w:sz w:val="18"/>
                      <w:szCs w:val="20"/>
                    </w:rPr>
                  </w:pPr>
                </w:p>
              </w:tc>
              <w:tc>
                <w:tcPr>
                  <w:tcW w:w="336" w:type="pct"/>
                  <w:vMerge/>
                  <w:tcBorders>
                    <w:bottom w:val="single" w:sz="12" w:space="0" w:color="auto"/>
                  </w:tcBorders>
                  <w:shd w:val="clear" w:color="auto" w:fill="auto"/>
                  <w:vAlign w:val="center"/>
                </w:tcPr>
                <w:p w14:paraId="57721E76" w14:textId="77777777" w:rsidR="00827118" w:rsidRPr="00FC741E" w:rsidRDefault="00827118" w:rsidP="00827118">
                  <w:pPr>
                    <w:adjustRightInd w:val="0"/>
                    <w:snapToGrid w:val="0"/>
                    <w:jc w:val="center"/>
                    <w:rPr>
                      <w:b/>
                      <w:bCs/>
                      <w:color w:val="FF0000"/>
                      <w:sz w:val="18"/>
                      <w:szCs w:val="20"/>
                    </w:rPr>
                  </w:pPr>
                </w:p>
              </w:tc>
              <w:tc>
                <w:tcPr>
                  <w:tcW w:w="420" w:type="pct"/>
                  <w:tcBorders>
                    <w:bottom w:val="single" w:sz="12" w:space="0" w:color="auto"/>
                  </w:tcBorders>
                  <w:shd w:val="clear" w:color="auto" w:fill="auto"/>
                  <w:vAlign w:val="center"/>
                </w:tcPr>
                <w:p w14:paraId="50077680" w14:textId="77777777" w:rsidR="00827118" w:rsidRPr="00FC741E" w:rsidRDefault="00827118" w:rsidP="00827118">
                  <w:pPr>
                    <w:adjustRightInd w:val="0"/>
                    <w:snapToGrid w:val="0"/>
                    <w:jc w:val="center"/>
                    <w:rPr>
                      <w:color w:val="000000" w:themeColor="text1"/>
                      <w:sz w:val="18"/>
                      <w:szCs w:val="20"/>
                    </w:rPr>
                  </w:pPr>
                  <w:r w:rsidRPr="00FC741E">
                    <w:rPr>
                      <w:b/>
                      <w:bCs/>
                      <w:color w:val="000000" w:themeColor="text1"/>
                      <w:sz w:val="18"/>
                      <w:szCs w:val="20"/>
                    </w:rPr>
                    <w:t>X</w:t>
                  </w:r>
                </w:p>
              </w:tc>
              <w:tc>
                <w:tcPr>
                  <w:tcW w:w="420" w:type="pct"/>
                  <w:tcBorders>
                    <w:bottom w:val="single" w:sz="12" w:space="0" w:color="auto"/>
                  </w:tcBorders>
                  <w:shd w:val="clear" w:color="auto" w:fill="auto"/>
                  <w:vAlign w:val="center"/>
                </w:tcPr>
                <w:p w14:paraId="4959D9FA" w14:textId="77777777" w:rsidR="00827118" w:rsidRPr="00FC741E" w:rsidRDefault="00827118" w:rsidP="00827118">
                  <w:pPr>
                    <w:adjustRightInd w:val="0"/>
                    <w:snapToGrid w:val="0"/>
                    <w:jc w:val="center"/>
                    <w:rPr>
                      <w:color w:val="000000" w:themeColor="text1"/>
                      <w:sz w:val="18"/>
                      <w:szCs w:val="20"/>
                    </w:rPr>
                  </w:pPr>
                  <w:r w:rsidRPr="00FC741E">
                    <w:rPr>
                      <w:b/>
                      <w:bCs/>
                      <w:color w:val="000000" w:themeColor="text1"/>
                      <w:sz w:val="18"/>
                      <w:szCs w:val="20"/>
                    </w:rPr>
                    <w:t>Y</w:t>
                  </w:r>
                </w:p>
              </w:tc>
              <w:tc>
                <w:tcPr>
                  <w:tcW w:w="338" w:type="pct"/>
                  <w:tcBorders>
                    <w:bottom w:val="single" w:sz="12" w:space="0" w:color="auto"/>
                  </w:tcBorders>
                  <w:shd w:val="clear" w:color="auto" w:fill="auto"/>
                  <w:vAlign w:val="center"/>
                </w:tcPr>
                <w:p w14:paraId="170C1E9E" w14:textId="77777777" w:rsidR="00827118" w:rsidRPr="00FC741E" w:rsidRDefault="00827118" w:rsidP="00827118">
                  <w:pPr>
                    <w:adjustRightInd w:val="0"/>
                    <w:snapToGrid w:val="0"/>
                    <w:jc w:val="center"/>
                    <w:rPr>
                      <w:color w:val="000000" w:themeColor="text1"/>
                      <w:sz w:val="18"/>
                      <w:szCs w:val="20"/>
                    </w:rPr>
                  </w:pPr>
                  <w:r w:rsidRPr="00FC741E">
                    <w:rPr>
                      <w:b/>
                      <w:bCs/>
                      <w:color w:val="000000" w:themeColor="text1"/>
                      <w:sz w:val="18"/>
                      <w:szCs w:val="20"/>
                    </w:rPr>
                    <w:t>Z</w:t>
                  </w:r>
                </w:p>
              </w:tc>
              <w:tc>
                <w:tcPr>
                  <w:tcW w:w="1008" w:type="pct"/>
                  <w:vMerge/>
                  <w:tcBorders>
                    <w:bottom w:val="single" w:sz="12" w:space="0" w:color="auto"/>
                  </w:tcBorders>
                  <w:shd w:val="clear" w:color="auto" w:fill="auto"/>
                </w:tcPr>
                <w:p w14:paraId="46FF6239" w14:textId="77777777" w:rsidR="00827118" w:rsidRPr="00FC741E" w:rsidRDefault="00827118" w:rsidP="00827118">
                  <w:pPr>
                    <w:adjustRightInd w:val="0"/>
                    <w:snapToGrid w:val="0"/>
                    <w:jc w:val="center"/>
                    <w:rPr>
                      <w:color w:val="FF0000"/>
                      <w:sz w:val="18"/>
                      <w:szCs w:val="20"/>
                    </w:rPr>
                  </w:pPr>
                </w:p>
              </w:tc>
              <w:tc>
                <w:tcPr>
                  <w:tcW w:w="432" w:type="pct"/>
                  <w:vMerge/>
                  <w:tcBorders>
                    <w:bottom w:val="single" w:sz="12" w:space="0" w:color="auto"/>
                  </w:tcBorders>
                  <w:shd w:val="clear" w:color="auto" w:fill="auto"/>
                </w:tcPr>
                <w:p w14:paraId="4E6801D8" w14:textId="77777777" w:rsidR="00827118" w:rsidRPr="00FC741E" w:rsidRDefault="00827118" w:rsidP="00827118">
                  <w:pPr>
                    <w:adjustRightInd w:val="0"/>
                    <w:snapToGrid w:val="0"/>
                    <w:jc w:val="center"/>
                    <w:rPr>
                      <w:color w:val="FF0000"/>
                      <w:sz w:val="18"/>
                      <w:szCs w:val="20"/>
                    </w:rPr>
                  </w:pPr>
                </w:p>
              </w:tc>
              <w:tc>
                <w:tcPr>
                  <w:tcW w:w="607" w:type="pct"/>
                  <w:vMerge/>
                  <w:tcBorders>
                    <w:bottom w:val="single" w:sz="12" w:space="0" w:color="auto"/>
                    <w:right w:val="nil"/>
                  </w:tcBorders>
                  <w:shd w:val="clear" w:color="auto" w:fill="auto"/>
                  <w:vAlign w:val="center"/>
                </w:tcPr>
                <w:p w14:paraId="071B8CD8" w14:textId="77777777" w:rsidR="00827118" w:rsidRPr="00FC741E" w:rsidRDefault="00827118" w:rsidP="00827118">
                  <w:pPr>
                    <w:adjustRightInd w:val="0"/>
                    <w:snapToGrid w:val="0"/>
                    <w:jc w:val="center"/>
                    <w:rPr>
                      <w:color w:val="FF0000"/>
                      <w:sz w:val="18"/>
                      <w:szCs w:val="20"/>
                    </w:rPr>
                  </w:pPr>
                </w:p>
              </w:tc>
            </w:tr>
            <w:tr w:rsidR="00E4202D" w:rsidRPr="00FC741E" w14:paraId="29A4801F" w14:textId="77777777" w:rsidTr="0062021E">
              <w:trPr>
                <w:trHeight w:val="340"/>
              </w:trPr>
              <w:tc>
                <w:tcPr>
                  <w:tcW w:w="407" w:type="pct"/>
                  <w:tcBorders>
                    <w:top w:val="single" w:sz="12" w:space="0" w:color="auto"/>
                    <w:left w:val="nil"/>
                  </w:tcBorders>
                  <w:shd w:val="clear" w:color="auto" w:fill="auto"/>
                  <w:vAlign w:val="center"/>
                </w:tcPr>
                <w:p w14:paraId="0B945D42" w14:textId="77777777" w:rsidR="00E4202D" w:rsidRPr="00FC741E" w:rsidRDefault="00E4202D" w:rsidP="00827118">
                  <w:pPr>
                    <w:adjustRightInd w:val="0"/>
                    <w:snapToGrid w:val="0"/>
                    <w:jc w:val="center"/>
                    <w:rPr>
                      <w:color w:val="000000" w:themeColor="text1"/>
                      <w:sz w:val="18"/>
                      <w:szCs w:val="20"/>
                    </w:rPr>
                  </w:pPr>
                  <w:r w:rsidRPr="00FC741E">
                    <w:rPr>
                      <w:color w:val="000000" w:themeColor="text1"/>
                      <w:sz w:val="18"/>
                      <w:szCs w:val="20"/>
                    </w:rPr>
                    <w:t>1</w:t>
                  </w:r>
                </w:p>
              </w:tc>
              <w:tc>
                <w:tcPr>
                  <w:tcW w:w="1032" w:type="pct"/>
                  <w:vMerge w:val="restart"/>
                  <w:tcBorders>
                    <w:top w:val="single" w:sz="12" w:space="0" w:color="auto"/>
                  </w:tcBorders>
                  <w:shd w:val="clear" w:color="auto" w:fill="auto"/>
                  <w:vAlign w:val="center"/>
                </w:tcPr>
                <w:p w14:paraId="55CA773B" w14:textId="7217DB8A" w:rsidR="00E4202D" w:rsidRPr="00FC741E" w:rsidRDefault="00E4202D" w:rsidP="00827118">
                  <w:pPr>
                    <w:adjustRightInd w:val="0"/>
                    <w:snapToGrid w:val="0"/>
                    <w:jc w:val="center"/>
                    <w:rPr>
                      <w:color w:val="000000" w:themeColor="text1"/>
                      <w:sz w:val="18"/>
                      <w:szCs w:val="20"/>
                    </w:rPr>
                  </w:pPr>
                  <w:r w:rsidRPr="00FC741E">
                    <w:rPr>
                      <w:rFonts w:hint="eastAsia"/>
                      <w:color w:val="000000" w:themeColor="text1"/>
                      <w:sz w:val="18"/>
                      <w:szCs w:val="20"/>
                    </w:rPr>
                    <w:t>本期</w:t>
                  </w:r>
                  <w:r w:rsidRPr="00FC741E">
                    <w:rPr>
                      <w:rFonts w:hint="eastAsia"/>
                      <w:color w:val="000000" w:themeColor="text1"/>
                      <w:sz w:val="18"/>
                      <w:szCs w:val="20"/>
                    </w:rPr>
                    <w:t>#</w:t>
                  </w:r>
                  <w:r w:rsidRPr="00FC741E">
                    <w:rPr>
                      <w:color w:val="000000" w:themeColor="text1"/>
                      <w:sz w:val="18"/>
                      <w:szCs w:val="20"/>
                    </w:rPr>
                    <w:t>1</w:t>
                  </w:r>
                  <w:proofErr w:type="gramStart"/>
                  <w:r w:rsidRPr="00FC741E">
                    <w:rPr>
                      <w:rFonts w:hint="eastAsia"/>
                      <w:color w:val="000000" w:themeColor="text1"/>
                      <w:sz w:val="18"/>
                      <w:szCs w:val="20"/>
                    </w:rPr>
                    <w:t>主变室屋顶</w:t>
                  </w:r>
                  <w:proofErr w:type="gramEnd"/>
                  <w:r w:rsidRPr="00FC741E">
                    <w:rPr>
                      <w:rFonts w:hint="eastAsia"/>
                      <w:color w:val="000000" w:themeColor="text1"/>
                      <w:sz w:val="18"/>
                      <w:szCs w:val="20"/>
                    </w:rPr>
                    <w:t>轴流风机</w:t>
                  </w:r>
                </w:p>
              </w:tc>
              <w:tc>
                <w:tcPr>
                  <w:tcW w:w="336" w:type="pct"/>
                  <w:tcBorders>
                    <w:top w:val="single" w:sz="12" w:space="0" w:color="auto"/>
                  </w:tcBorders>
                  <w:shd w:val="clear" w:color="auto" w:fill="auto"/>
                  <w:vAlign w:val="center"/>
                </w:tcPr>
                <w:p w14:paraId="534CEC7F" w14:textId="77777777" w:rsidR="00E4202D" w:rsidRPr="00FC741E" w:rsidRDefault="00E4202D" w:rsidP="00827118">
                  <w:pPr>
                    <w:adjustRightInd w:val="0"/>
                    <w:snapToGrid w:val="0"/>
                    <w:jc w:val="center"/>
                    <w:rPr>
                      <w:color w:val="000000" w:themeColor="text1"/>
                      <w:sz w:val="18"/>
                      <w:szCs w:val="20"/>
                    </w:rPr>
                  </w:pPr>
                  <w:r w:rsidRPr="00FC741E">
                    <w:rPr>
                      <w:color w:val="000000" w:themeColor="text1"/>
                      <w:sz w:val="18"/>
                      <w:szCs w:val="20"/>
                    </w:rPr>
                    <w:t>/</w:t>
                  </w:r>
                </w:p>
              </w:tc>
              <w:tc>
                <w:tcPr>
                  <w:tcW w:w="420" w:type="pct"/>
                  <w:tcBorders>
                    <w:top w:val="single" w:sz="12" w:space="0" w:color="auto"/>
                  </w:tcBorders>
                  <w:shd w:val="clear" w:color="auto" w:fill="auto"/>
                  <w:vAlign w:val="center"/>
                </w:tcPr>
                <w:p w14:paraId="4919AAB7" w14:textId="5243125A" w:rsidR="00E4202D" w:rsidRPr="00FC741E" w:rsidRDefault="00C8434F" w:rsidP="00827118">
                  <w:pPr>
                    <w:adjustRightInd w:val="0"/>
                    <w:snapToGrid w:val="0"/>
                    <w:jc w:val="center"/>
                    <w:rPr>
                      <w:color w:val="000000" w:themeColor="text1"/>
                      <w:sz w:val="18"/>
                      <w:szCs w:val="18"/>
                    </w:rPr>
                  </w:pPr>
                  <w:r w:rsidRPr="00FC741E">
                    <w:rPr>
                      <w:rFonts w:hint="eastAsia"/>
                      <w:color w:val="000000" w:themeColor="text1"/>
                      <w:sz w:val="18"/>
                      <w:szCs w:val="18"/>
                    </w:rPr>
                    <w:t>33.85</w:t>
                  </w:r>
                </w:p>
              </w:tc>
              <w:tc>
                <w:tcPr>
                  <w:tcW w:w="420" w:type="pct"/>
                  <w:tcBorders>
                    <w:top w:val="single" w:sz="12" w:space="0" w:color="auto"/>
                  </w:tcBorders>
                  <w:shd w:val="clear" w:color="auto" w:fill="auto"/>
                  <w:vAlign w:val="center"/>
                </w:tcPr>
                <w:p w14:paraId="78B6FB81" w14:textId="77FFBB39" w:rsidR="00E4202D" w:rsidRPr="00FC741E" w:rsidRDefault="00E42A3E" w:rsidP="00827118">
                  <w:pPr>
                    <w:adjustRightInd w:val="0"/>
                    <w:snapToGrid w:val="0"/>
                    <w:jc w:val="center"/>
                    <w:rPr>
                      <w:color w:val="000000" w:themeColor="text1"/>
                      <w:sz w:val="18"/>
                      <w:szCs w:val="18"/>
                    </w:rPr>
                  </w:pPr>
                  <w:r w:rsidRPr="00FC741E">
                    <w:rPr>
                      <w:rFonts w:hint="eastAsia"/>
                      <w:color w:val="000000" w:themeColor="text1"/>
                      <w:sz w:val="18"/>
                      <w:szCs w:val="18"/>
                    </w:rPr>
                    <w:t>18.6</w:t>
                  </w:r>
                </w:p>
              </w:tc>
              <w:tc>
                <w:tcPr>
                  <w:tcW w:w="338" w:type="pct"/>
                  <w:tcBorders>
                    <w:top w:val="single" w:sz="12" w:space="0" w:color="auto"/>
                  </w:tcBorders>
                  <w:shd w:val="clear" w:color="auto" w:fill="auto"/>
                  <w:vAlign w:val="center"/>
                </w:tcPr>
                <w:p w14:paraId="1EDB7994" w14:textId="7F81BCB9" w:rsidR="00E4202D" w:rsidRPr="00FC741E" w:rsidRDefault="00A00DDB" w:rsidP="00827118">
                  <w:pPr>
                    <w:adjustRightInd w:val="0"/>
                    <w:snapToGrid w:val="0"/>
                    <w:jc w:val="center"/>
                    <w:rPr>
                      <w:color w:val="000000" w:themeColor="text1"/>
                      <w:sz w:val="18"/>
                      <w:szCs w:val="20"/>
                    </w:rPr>
                  </w:pPr>
                  <w:r w:rsidRPr="00FC741E">
                    <w:rPr>
                      <w:rFonts w:hint="eastAsia"/>
                      <w:color w:val="000000" w:themeColor="text1"/>
                      <w:sz w:val="18"/>
                      <w:szCs w:val="20"/>
                    </w:rPr>
                    <w:t>8</w:t>
                  </w:r>
                  <w:r w:rsidR="00E4202D" w:rsidRPr="00FC741E">
                    <w:rPr>
                      <w:color w:val="000000" w:themeColor="text1"/>
                      <w:sz w:val="18"/>
                      <w:szCs w:val="20"/>
                    </w:rPr>
                    <w:t>.</w:t>
                  </w:r>
                  <w:r w:rsidR="006D1737" w:rsidRPr="00FC741E">
                    <w:rPr>
                      <w:rFonts w:hint="eastAsia"/>
                      <w:color w:val="000000" w:themeColor="text1"/>
                      <w:sz w:val="18"/>
                      <w:szCs w:val="20"/>
                    </w:rPr>
                    <w:t>1</w:t>
                  </w:r>
                </w:p>
              </w:tc>
              <w:tc>
                <w:tcPr>
                  <w:tcW w:w="1008" w:type="pct"/>
                  <w:tcBorders>
                    <w:top w:val="single" w:sz="12" w:space="0" w:color="auto"/>
                  </w:tcBorders>
                  <w:shd w:val="clear" w:color="auto" w:fill="auto"/>
                  <w:vAlign w:val="center"/>
                </w:tcPr>
                <w:p w14:paraId="64D3E407" w14:textId="77777777" w:rsidR="00E4202D" w:rsidRPr="00FC741E" w:rsidRDefault="00E4202D" w:rsidP="00827118">
                  <w:pPr>
                    <w:adjustRightInd w:val="0"/>
                    <w:snapToGrid w:val="0"/>
                    <w:ind w:leftChars="-50" w:left="-105" w:rightChars="-50" w:right="-105"/>
                    <w:jc w:val="center"/>
                    <w:rPr>
                      <w:color w:val="000000" w:themeColor="text1"/>
                      <w:sz w:val="18"/>
                      <w:szCs w:val="20"/>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val="restart"/>
                  <w:tcBorders>
                    <w:top w:val="single" w:sz="12" w:space="0" w:color="auto"/>
                  </w:tcBorders>
                  <w:shd w:val="clear" w:color="auto" w:fill="auto"/>
                  <w:vAlign w:val="center"/>
                </w:tcPr>
                <w:p w14:paraId="2FDFC267" w14:textId="77777777" w:rsidR="00E4202D" w:rsidRPr="00FC741E" w:rsidRDefault="00E4202D" w:rsidP="00827118">
                  <w:pPr>
                    <w:adjustRightInd w:val="0"/>
                    <w:snapToGrid w:val="0"/>
                    <w:jc w:val="center"/>
                    <w:rPr>
                      <w:color w:val="000000" w:themeColor="text1"/>
                      <w:sz w:val="18"/>
                      <w:szCs w:val="20"/>
                    </w:rPr>
                  </w:pPr>
                  <w:r w:rsidRPr="00FC741E">
                    <w:rPr>
                      <w:rFonts w:hint="eastAsia"/>
                      <w:color w:val="000000" w:themeColor="text1"/>
                      <w:sz w:val="18"/>
                      <w:szCs w:val="20"/>
                    </w:rPr>
                    <w:t>减震基座</w:t>
                  </w:r>
                </w:p>
              </w:tc>
              <w:tc>
                <w:tcPr>
                  <w:tcW w:w="607" w:type="pct"/>
                  <w:vMerge w:val="restart"/>
                  <w:tcBorders>
                    <w:top w:val="single" w:sz="12" w:space="0" w:color="auto"/>
                    <w:right w:val="nil"/>
                  </w:tcBorders>
                  <w:shd w:val="clear" w:color="auto" w:fill="auto"/>
                  <w:vAlign w:val="center"/>
                </w:tcPr>
                <w:p w14:paraId="3631A570" w14:textId="77777777" w:rsidR="00E4202D" w:rsidRPr="00FC741E" w:rsidRDefault="00E4202D" w:rsidP="00827118">
                  <w:pPr>
                    <w:adjustRightInd w:val="0"/>
                    <w:snapToGrid w:val="0"/>
                    <w:jc w:val="center"/>
                    <w:rPr>
                      <w:color w:val="000000" w:themeColor="text1"/>
                      <w:sz w:val="18"/>
                      <w:szCs w:val="20"/>
                    </w:rPr>
                  </w:pPr>
                  <w:r w:rsidRPr="00FC741E">
                    <w:rPr>
                      <w:rFonts w:hint="eastAsia"/>
                      <w:color w:val="000000" w:themeColor="text1"/>
                      <w:sz w:val="18"/>
                      <w:szCs w:val="20"/>
                    </w:rPr>
                    <w:t>室内温度超过限值时运行</w:t>
                  </w:r>
                </w:p>
              </w:tc>
            </w:tr>
            <w:tr w:rsidR="00D81A45" w:rsidRPr="00FC741E" w14:paraId="20059CDC" w14:textId="77777777" w:rsidTr="00A00DDB">
              <w:trPr>
                <w:trHeight w:val="340"/>
              </w:trPr>
              <w:tc>
                <w:tcPr>
                  <w:tcW w:w="407" w:type="pct"/>
                  <w:tcBorders>
                    <w:left w:val="nil"/>
                  </w:tcBorders>
                  <w:shd w:val="clear" w:color="auto" w:fill="auto"/>
                  <w:vAlign w:val="center"/>
                </w:tcPr>
                <w:p w14:paraId="26D3F536" w14:textId="77777777" w:rsidR="00C8434F" w:rsidRPr="00FC741E" w:rsidRDefault="00C8434F" w:rsidP="00C8434F">
                  <w:pPr>
                    <w:adjustRightInd w:val="0"/>
                    <w:snapToGrid w:val="0"/>
                    <w:jc w:val="center"/>
                    <w:rPr>
                      <w:color w:val="000000" w:themeColor="text1"/>
                      <w:sz w:val="18"/>
                      <w:szCs w:val="20"/>
                    </w:rPr>
                  </w:pPr>
                  <w:r w:rsidRPr="00FC741E">
                    <w:rPr>
                      <w:color w:val="000000" w:themeColor="text1"/>
                      <w:sz w:val="18"/>
                      <w:szCs w:val="20"/>
                    </w:rPr>
                    <w:t>2</w:t>
                  </w:r>
                </w:p>
              </w:tc>
              <w:tc>
                <w:tcPr>
                  <w:tcW w:w="1032" w:type="pct"/>
                  <w:vMerge/>
                  <w:shd w:val="clear" w:color="auto" w:fill="auto"/>
                  <w:vAlign w:val="center"/>
                </w:tcPr>
                <w:p w14:paraId="2C72EB31" w14:textId="77777777" w:rsidR="00C8434F" w:rsidRPr="00FC741E" w:rsidRDefault="00C8434F" w:rsidP="00C8434F">
                  <w:pPr>
                    <w:adjustRightInd w:val="0"/>
                    <w:snapToGrid w:val="0"/>
                    <w:jc w:val="center"/>
                    <w:rPr>
                      <w:color w:val="000000" w:themeColor="text1"/>
                      <w:sz w:val="18"/>
                      <w:szCs w:val="20"/>
                    </w:rPr>
                  </w:pPr>
                </w:p>
              </w:tc>
              <w:tc>
                <w:tcPr>
                  <w:tcW w:w="336" w:type="pct"/>
                  <w:shd w:val="clear" w:color="auto" w:fill="auto"/>
                  <w:vAlign w:val="center"/>
                </w:tcPr>
                <w:p w14:paraId="4FB570B8" w14:textId="77777777" w:rsidR="00C8434F" w:rsidRPr="00FC741E" w:rsidRDefault="00C8434F" w:rsidP="00C8434F">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7EB22C57" w14:textId="5EC5C1E4" w:rsidR="00C8434F" w:rsidRPr="00FC741E" w:rsidRDefault="00C8434F" w:rsidP="00C8434F">
                  <w:pPr>
                    <w:adjustRightInd w:val="0"/>
                    <w:snapToGrid w:val="0"/>
                    <w:jc w:val="center"/>
                    <w:rPr>
                      <w:color w:val="FF0000"/>
                      <w:sz w:val="18"/>
                      <w:szCs w:val="18"/>
                    </w:rPr>
                  </w:pPr>
                  <w:r w:rsidRPr="00FC741E">
                    <w:rPr>
                      <w:rFonts w:hint="eastAsia"/>
                      <w:color w:val="000000" w:themeColor="text1"/>
                      <w:sz w:val="18"/>
                      <w:szCs w:val="18"/>
                    </w:rPr>
                    <w:t>33.85</w:t>
                  </w:r>
                </w:p>
              </w:tc>
              <w:tc>
                <w:tcPr>
                  <w:tcW w:w="420" w:type="pct"/>
                  <w:shd w:val="clear" w:color="auto" w:fill="auto"/>
                  <w:vAlign w:val="center"/>
                </w:tcPr>
                <w:p w14:paraId="145BFC38" w14:textId="5511F855" w:rsidR="00C8434F" w:rsidRPr="00FC741E" w:rsidRDefault="00E42A3E" w:rsidP="00C8434F">
                  <w:pPr>
                    <w:adjustRightInd w:val="0"/>
                    <w:snapToGrid w:val="0"/>
                    <w:jc w:val="center"/>
                    <w:rPr>
                      <w:color w:val="000000" w:themeColor="text1"/>
                      <w:sz w:val="18"/>
                      <w:szCs w:val="18"/>
                    </w:rPr>
                  </w:pPr>
                  <w:r w:rsidRPr="00FC741E">
                    <w:rPr>
                      <w:rFonts w:hint="eastAsia"/>
                      <w:color w:val="000000" w:themeColor="text1"/>
                      <w:sz w:val="18"/>
                      <w:szCs w:val="18"/>
                    </w:rPr>
                    <w:t>15.6</w:t>
                  </w:r>
                </w:p>
              </w:tc>
              <w:tc>
                <w:tcPr>
                  <w:tcW w:w="338" w:type="pct"/>
                  <w:shd w:val="clear" w:color="auto" w:fill="auto"/>
                  <w:vAlign w:val="center"/>
                </w:tcPr>
                <w:p w14:paraId="27E7B880" w14:textId="2ECF6A68" w:rsidR="00C8434F" w:rsidRPr="00FC741E" w:rsidRDefault="00C8434F" w:rsidP="00C8434F">
                  <w:pPr>
                    <w:jc w:val="center"/>
                    <w:rPr>
                      <w:color w:val="000000" w:themeColor="text1"/>
                    </w:rPr>
                  </w:pPr>
                  <w:r w:rsidRPr="00FC741E">
                    <w:rPr>
                      <w:rFonts w:hint="eastAsia"/>
                      <w:color w:val="000000" w:themeColor="text1"/>
                      <w:sz w:val="18"/>
                      <w:szCs w:val="20"/>
                    </w:rPr>
                    <w:t>8</w:t>
                  </w:r>
                  <w:r w:rsidRPr="00FC741E">
                    <w:rPr>
                      <w:color w:val="000000" w:themeColor="text1"/>
                      <w:sz w:val="18"/>
                      <w:szCs w:val="20"/>
                    </w:rPr>
                    <w:t>.</w:t>
                  </w:r>
                  <w:r w:rsidR="006D1737" w:rsidRPr="00FC741E">
                    <w:rPr>
                      <w:rFonts w:hint="eastAsia"/>
                      <w:color w:val="000000" w:themeColor="text1"/>
                      <w:sz w:val="18"/>
                      <w:szCs w:val="20"/>
                    </w:rPr>
                    <w:t>1</w:t>
                  </w:r>
                </w:p>
              </w:tc>
              <w:tc>
                <w:tcPr>
                  <w:tcW w:w="1008" w:type="pct"/>
                  <w:shd w:val="clear" w:color="auto" w:fill="auto"/>
                  <w:vAlign w:val="center"/>
                </w:tcPr>
                <w:p w14:paraId="7F9DDD43" w14:textId="77777777" w:rsidR="00C8434F" w:rsidRPr="00FC741E" w:rsidRDefault="00C8434F" w:rsidP="00C8434F">
                  <w:pPr>
                    <w:jc w:val="center"/>
                    <w:rPr>
                      <w:color w:val="000000" w:themeColor="text1"/>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663E6094" w14:textId="77777777" w:rsidR="00C8434F" w:rsidRPr="00FC741E" w:rsidRDefault="00C8434F" w:rsidP="00C8434F">
                  <w:pPr>
                    <w:adjustRightInd w:val="0"/>
                    <w:snapToGrid w:val="0"/>
                    <w:jc w:val="center"/>
                    <w:rPr>
                      <w:color w:val="FF0000"/>
                      <w:sz w:val="18"/>
                      <w:szCs w:val="20"/>
                    </w:rPr>
                  </w:pPr>
                </w:p>
              </w:tc>
              <w:tc>
                <w:tcPr>
                  <w:tcW w:w="607" w:type="pct"/>
                  <w:vMerge/>
                  <w:tcBorders>
                    <w:right w:val="nil"/>
                  </w:tcBorders>
                  <w:shd w:val="clear" w:color="auto" w:fill="auto"/>
                  <w:vAlign w:val="center"/>
                </w:tcPr>
                <w:p w14:paraId="020BF6BF" w14:textId="77777777" w:rsidR="00C8434F" w:rsidRPr="00FC741E" w:rsidRDefault="00C8434F" w:rsidP="00C8434F">
                  <w:pPr>
                    <w:adjustRightInd w:val="0"/>
                    <w:snapToGrid w:val="0"/>
                    <w:jc w:val="center"/>
                    <w:rPr>
                      <w:color w:val="FF0000"/>
                      <w:sz w:val="18"/>
                      <w:szCs w:val="20"/>
                    </w:rPr>
                  </w:pPr>
                </w:p>
              </w:tc>
            </w:tr>
            <w:tr w:rsidR="00D81A45" w:rsidRPr="00FC741E" w14:paraId="303CBE16" w14:textId="77777777" w:rsidTr="00A00DDB">
              <w:trPr>
                <w:trHeight w:val="340"/>
              </w:trPr>
              <w:tc>
                <w:tcPr>
                  <w:tcW w:w="407" w:type="pct"/>
                  <w:tcBorders>
                    <w:left w:val="nil"/>
                  </w:tcBorders>
                  <w:shd w:val="clear" w:color="auto" w:fill="auto"/>
                  <w:vAlign w:val="center"/>
                </w:tcPr>
                <w:p w14:paraId="6604EDDD" w14:textId="25550F5C" w:rsidR="00C8434F" w:rsidRPr="00FC741E" w:rsidRDefault="00C8434F" w:rsidP="00C8434F">
                  <w:pPr>
                    <w:adjustRightInd w:val="0"/>
                    <w:snapToGrid w:val="0"/>
                    <w:jc w:val="center"/>
                    <w:rPr>
                      <w:color w:val="000000" w:themeColor="text1"/>
                      <w:sz w:val="18"/>
                      <w:szCs w:val="20"/>
                    </w:rPr>
                  </w:pPr>
                  <w:r w:rsidRPr="00FC741E">
                    <w:rPr>
                      <w:rFonts w:hint="eastAsia"/>
                      <w:color w:val="000000" w:themeColor="text1"/>
                      <w:sz w:val="18"/>
                      <w:szCs w:val="20"/>
                    </w:rPr>
                    <w:t>3</w:t>
                  </w:r>
                </w:p>
              </w:tc>
              <w:tc>
                <w:tcPr>
                  <w:tcW w:w="1032" w:type="pct"/>
                  <w:vMerge/>
                  <w:shd w:val="clear" w:color="auto" w:fill="auto"/>
                  <w:vAlign w:val="center"/>
                </w:tcPr>
                <w:p w14:paraId="6626214F" w14:textId="77777777" w:rsidR="00C8434F" w:rsidRPr="00FC741E" w:rsidRDefault="00C8434F" w:rsidP="00C8434F">
                  <w:pPr>
                    <w:adjustRightInd w:val="0"/>
                    <w:snapToGrid w:val="0"/>
                    <w:jc w:val="center"/>
                    <w:rPr>
                      <w:color w:val="000000" w:themeColor="text1"/>
                      <w:sz w:val="18"/>
                      <w:szCs w:val="20"/>
                    </w:rPr>
                  </w:pPr>
                </w:p>
              </w:tc>
              <w:tc>
                <w:tcPr>
                  <w:tcW w:w="336" w:type="pct"/>
                  <w:shd w:val="clear" w:color="auto" w:fill="auto"/>
                  <w:vAlign w:val="center"/>
                </w:tcPr>
                <w:p w14:paraId="5FD8AE5C" w14:textId="77777777" w:rsidR="00C8434F" w:rsidRPr="00FC741E" w:rsidRDefault="00C8434F" w:rsidP="00C8434F">
                  <w:pPr>
                    <w:adjustRightInd w:val="0"/>
                    <w:snapToGrid w:val="0"/>
                    <w:jc w:val="center"/>
                    <w:rPr>
                      <w:color w:val="000000" w:themeColor="text1"/>
                      <w:sz w:val="18"/>
                      <w:szCs w:val="20"/>
                    </w:rPr>
                  </w:pPr>
                </w:p>
              </w:tc>
              <w:tc>
                <w:tcPr>
                  <w:tcW w:w="420" w:type="pct"/>
                  <w:shd w:val="clear" w:color="auto" w:fill="auto"/>
                  <w:vAlign w:val="center"/>
                </w:tcPr>
                <w:p w14:paraId="16A5F763" w14:textId="19DC47AB" w:rsidR="00C8434F" w:rsidRPr="00FC741E" w:rsidRDefault="00C8434F" w:rsidP="00C8434F">
                  <w:pPr>
                    <w:adjustRightInd w:val="0"/>
                    <w:snapToGrid w:val="0"/>
                    <w:jc w:val="center"/>
                    <w:rPr>
                      <w:color w:val="000000" w:themeColor="text1"/>
                      <w:sz w:val="18"/>
                      <w:szCs w:val="18"/>
                    </w:rPr>
                  </w:pPr>
                  <w:r w:rsidRPr="00FC741E">
                    <w:rPr>
                      <w:rFonts w:hint="eastAsia"/>
                      <w:color w:val="000000" w:themeColor="text1"/>
                      <w:sz w:val="18"/>
                      <w:szCs w:val="18"/>
                    </w:rPr>
                    <w:t>33.85</w:t>
                  </w:r>
                </w:p>
              </w:tc>
              <w:tc>
                <w:tcPr>
                  <w:tcW w:w="420" w:type="pct"/>
                  <w:shd w:val="clear" w:color="auto" w:fill="auto"/>
                  <w:vAlign w:val="center"/>
                </w:tcPr>
                <w:p w14:paraId="78103D05" w14:textId="62E82D49" w:rsidR="00C8434F" w:rsidRPr="00FC741E" w:rsidRDefault="00E42A3E" w:rsidP="00C8434F">
                  <w:pPr>
                    <w:adjustRightInd w:val="0"/>
                    <w:snapToGrid w:val="0"/>
                    <w:jc w:val="center"/>
                    <w:rPr>
                      <w:color w:val="000000" w:themeColor="text1"/>
                      <w:sz w:val="18"/>
                      <w:szCs w:val="18"/>
                    </w:rPr>
                  </w:pPr>
                  <w:r w:rsidRPr="00FC741E">
                    <w:rPr>
                      <w:rFonts w:hint="eastAsia"/>
                      <w:color w:val="000000" w:themeColor="text1"/>
                      <w:sz w:val="18"/>
                      <w:szCs w:val="18"/>
                    </w:rPr>
                    <w:t>12.6</w:t>
                  </w:r>
                </w:p>
              </w:tc>
              <w:tc>
                <w:tcPr>
                  <w:tcW w:w="338" w:type="pct"/>
                  <w:shd w:val="clear" w:color="auto" w:fill="auto"/>
                  <w:vAlign w:val="center"/>
                </w:tcPr>
                <w:p w14:paraId="2201E187" w14:textId="20DF02AD" w:rsidR="00C8434F" w:rsidRPr="00FC741E" w:rsidRDefault="00C8434F" w:rsidP="00C8434F">
                  <w:pPr>
                    <w:jc w:val="center"/>
                    <w:rPr>
                      <w:color w:val="000000" w:themeColor="text1"/>
                      <w:sz w:val="18"/>
                      <w:szCs w:val="20"/>
                    </w:rPr>
                  </w:pPr>
                  <w:r w:rsidRPr="00FC741E">
                    <w:rPr>
                      <w:rFonts w:hint="eastAsia"/>
                      <w:color w:val="000000" w:themeColor="text1"/>
                      <w:sz w:val="18"/>
                      <w:szCs w:val="20"/>
                    </w:rPr>
                    <w:t>8</w:t>
                  </w:r>
                  <w:r w:rsidRPr="00FC741E">
                    <w:rPr>
                      <w:color w:val="000000" w:themeColor="text1"/>
                      <w:sz w:val="18"/>
                      <w:szCs w:val="20"/>
                    </w:rPr>
                    <w:t>.</w:t>
                  </w:r>
                  <w:r w:rsidR="006D1737" w:rsidRPr="00FC741E">
                    <w:rPr>
                      <w:rFonts w:hint="eastAsia"/>
                      <w:color w:val="000000" w:themeColor="text1"/>
                      <w:sz w:val="18"/>
                      <w:szCs w:val="20"/>
                    </w:rPr>
                    <w:t>1</w:t>
                  </w:r>
                </w:p>
              </w:tc>
              <w:tc>
                <w:tcPr>
                  <w:tcW w:w="1008" w:type="pct"/>
                  <w:shd w:val="clear" w:color="auto" w:fill="auto"/>
                  <w:vAlign w:val="center"/>
                </w:tcPr>
                <w:p w14:paraId="3D35C37F" w14:textId="2D3C9887" w:rsidR="00C8434F" w:rsidRPr="00FC741E" w:rsidRDefault="00C8434F" w:rsidP="00C8434F">
                  <w:pPr>
                    <w:jc w:val="center"/>
                    <w:rPr>
                      <w:color w:val="000000" w:themeColor="text1"/>
                      <w:sz w:val="18"/>
                      <w:szCs w:val="20"/>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5299B59A" w14:textId="77777777" w:rsidR="00C8434F" w:rsidRPr="00FC741E" w:rsidRDefault="00C8434F" w:rsidP="00C8434F">
                  <w:pPr>
                    <w:adjustRightInd w:val="0"/>
                    <w:snapToGrid w:val="0"/>
                    <w:jc w:val="center"/>
                    <w:rPr>
                      <w:color w:val="FF0000"/>
                      <w:sz w:val="18"/>
                      <w:szCs w:val="20"/>
                    </w:rPr>
                  </w:pPr>
                </w:p>
              </w:tc>
              <w:tc>
                <w:tcPr>
                  <w:tcW w:w="607" w:type="pct"/>
                  <w:vMerge/>
                  <w:tcBorders>
                    <w:right w:val="nil"/>
                  </w:tcBorders>
                  <w:shd w:val="clear" w:color="auto" w:fill="auto"/>
                  <w:vAlign w:val="center"/>
                </w:tcPr>
                <w:p w14:paraId="6DD8C64F" w14:textId="77777777" w:rsidR="00C8434F" w:rsidRPr="00FC741E" w:rsidRDefault="00C8434F" w:rsidP="00C8434F">
                  <w:pPr>
                    <w:adjustRightInd w:val="0"/>
                    <w:snapToGrid w:val="0"/>
                    <w:jc w:val="center"/>
                    <w:rPr>
                      <w:color w:val="FF0000"/>
                      <w:sz w:val="18"/>
                      <w:szCs w:val="20"/>
                    </w:rPr>
                  </w:pPr>
                </w:p>
              </w:tc>
            </w:tr>
            <w:tr w:rsidR="00D81A45" w:rsidRPr="00FC741E" w14:paraId="2A7F15DF" w14:textId="77777777" w:rsidTr="0062021E">
              <w:trPr>
                <w:trHeight w:val="340"/>
              </w:trPr>
              <w:tc>
                <w:tcPr>
                  <w:tcW w:w="407" w:type="pct"/>
                  <w:tcBorders>
                    <w:left w:val="nil"/>
                  </w:tcBorders>
                  <w:shd w:val="clear" w:color="auto" w:fill="auto"/>
                  <w:vAlign w:val="center"/>
                </w:tcPr>
                <w:p w14:paraId="125F627E" w14:textId="59F8D35D"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4</w:t>
                  </w:r>
                </w:p>
              </w:tc>
              <w:tc>
                <w:tcPr>
                  <w:tcW w:w="1032" w:type="pct"/>
                  <w:vMerge w:val="restart"/>
                  <w:shd w:val="clear" w:color="auto" w:fill="auto"/>
                  <w:vAlign w:val="center"/>
                </w:tcPr>
                <w:p w14:paraId="70523996" w14:textId="0874ED61"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本期</w:t>
                  </w:r>
                  <w:r w:rsidRPr="00FC741E">
                    <w:rPr>
                      <w:rFonts w:hint="eastAsia"/>
                      <w:color w:val="000000" w:themeColor="text1"/>
                      <w:sz w:val="18"/>
                      <w:szCs w:val="20"/>
                    </w:rPr>
                    <w:t>#</w:t>
                  </w:r>
                  <w:r w:rsidRPr="00FC741E">
                    <w:rPr>
                      <w:color w:val="000000" w:themeColor="text1"/>
                      <w:sz w:val="18"/>
                      <w:szCs w:val="20"/>
                    </w:rPr>
                    <w:t>2</w:t>
                  </w:r>
                  <w:proofErr w:type="gramStart"/>
                  <w:r w:rsidRPr="00FC741E">
                    <w:rPr>
                      <w:rFonts w:hint="eastAsia"/>
                      <w:color w:val="000000" w:themeColor="text1"/>
                      <w:sz w:val="18"/>
                      <w:szCs w:val="20"/>
                    </w:rPr>
                    <w:t>主变室屋顶</w:t>
                  </w:r>
                  <w:proofErr w:type="gramEnd"/>
                  <w:r w:rsidRPr="00FC741E">
                    <w:rPr>
                      <w:rFonts w:hint="eastAsia"/>
                      <w:color w:val="000000" w:themeColor="text1"/>
                      <w:sz w:val="18"/>
                      <w:szCs w:val="20"/>
                    </w:rPr>
                    <w:t>轴流风机</w:t>
                  </w:r>
                </w:p>
              </w:tc>
              <w:tc>
                <w:tcPr>
                  <w:tcW w:w="336" w:type="pct"/>
                  <w:shd w:val="clear" w:color="auto" w:fill="auto"/>
                  <w:vAlign w:val="center"/>
                </w:tcPr>
                <w:p w14:paraId="1D782A14" w14:textId="77777777"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25F2FB0A" w14:textId="3425E250"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47.35</w:t>
                  </w:r>
                </w:p>
              </w:tc>
              <w:tc>
                <w:tcPr>
                  <w:tcW w:w="420" w:type="pct"/>
                  <w:shd w:val="clear" w:color="auto" w:fill="auto"/>
                  <w:vAlign w:val="center"/>
                </w:tcPr>
                <w:p w14:paraId="759563D4" w14:textId="1E26B52D"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18.6</w:t>
                  </w:r>
                </w:p>
              </w:tc>
              <w:tc>
                <w:tcPr>
                  <w:tcW w:w="338" w:type="pct"/>
                  <w:shd w:val="clear" w:color="auto" w:fill="auto"/>
                  <w:vAlign w:val="center"/>
                </w:tcPr>
                <w:p w14:paraId="7F23BADE" w14:textId="40FB3BE1" w:rsidR="00E42A3E" w:rsidRPr="00FC741E" w:rsidRDefault="00E42A3E" w:rsidP="00E42A3E">
                  <w:pPr>
                    <w:jc w:val="center"/>
                    <w:rPr>
                      <w:color w:val="000000" w:themeColor="text1"/>
                    </w:rPr>
                  </w:pPr>
                  <w:r w:rsidRPr="00FC741E">
                    <w:rPr>
                      <w:rFonts w:hint="eastAsia"/>
                      <w:color w:val="000000" w:themeColor="text1"/>
                      <w:sz w:val="18"/>
                      <w:szCs w:val="20"/>
                    </w:rPr>
                    <w:t>8</w:t>
                  </w:r>
                  <w:r w:rsidRPr="00FC741E">
                    <w:rPr>
                      <w:color w:val="000000" w:themeColor="text1"/>
                      <w:sz w:val="18"/>
                      <w:szCs w:val="20"/>
                    </w:rPr>
                    <w:t>.</w:t>
                  </w:r>
                  <w:r w:rsidRPr="00FC741E">
                    <w:rPr>
                      <w:rFonts w:hint="eastAsia"/>
                      <w:color w:val="000000" w:themeColor="text1"/>
                      <w:sz w:val="18"/>
                      <w:szCs w:val="20"/>
                    </w:rPr>
                    <w:t>1</w:t>
                  </w:r>
                </w:p>
              </w:tc>
              <w:tc>
                <w:tcPr>
                  <w:tcW w:w="1008" w:type="pct"/>
                  <w:shd w:val="clear" w:color="auto" w:fill="auto"/>
                  <w:vAlign w:val="center"/>
                </w:tcPr>
                <w:p w14:paraId="18C4C46C" w14:textId="77777777" w:rsidR="00E42A3E" w:rsidRPr="00FC741E" w:rsidRDefault="00E42A3E" w:rsidP="00E42A3E">
                  <w:pPr>
                    <w:jc w:val="center"/>
                    <w:rPr>
                      <w:color w:val="000000" w:themeColor="text1"/>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4FB01AC1" w14:textId="77777777" w:rsidR="00E42A3E" w:rsidRPr="00FC741E" w:rsidRDefault="00E42A3E" w:rsidP="00E42A3E">
                  <w:pPr>
                    <w:adjustRightInd w:val="0"/>
                    <w:snapToGrid w:val="0"/>
                    <w:jc w:val="center"/>
                    <w:rPr>
                      <w:color w:val="FF0000"/>
                      <w:sz w:val="18"/>
                      <w:szCs w:val="20"/>
                    </w:rPr>
                  </w:pPr>
                </w:p>
              </w:tc>
              <w:tc>
                <w:tcPr>
                  <w:tcW w:w="607" w:type="pct"/>
                  <w:vMerge/>
                  <w:tcBorders>
                    <w:right w:val="nil"/>
                  </w:tcBorders>
                  <w:shd w:val="clear" w:color="auto" w:fill="auto"/>
                  <w:vAlign w:val="center"/>
                </w:tcPr>
                <w:p w14:paraId="31FF4ECE" w14:textId="77777777" w:rsidR="00E42A3E" w:rsidRPr="00FC741E" w:rsidRDefault="00E42A3E" w:rsidP="00E42A3E">
                  <w:pPr>
                    <w:adjustRightInd w:val="0"/>
                    <w:snapToGrid w:val="0"/>
                    <w:jc w:val="center"/>
                    <w:rPr>
                      <w:color w:val="FF0000"/>
                      <w:sz w:val="18"/>
                      <w:szCs w:val="20"/>
                    </w:rPr>
                  </w:pPr>
                </w:p>
              </w:tc>
            </w:tr>
            <w:tr w:rsidR="00D81A45" w:rsidRPr="00FC741E" w14:paraId="7AA7E761" w14:textId="77777777" w:rsidTr="0062021E">
              <w:trPr>
                <w:trHeight w:val="340"/>
              </w:trPr>
              <w:tc>
                <w:tcPr>
                  <w:tcW w:w="407" w:type="pct"/>
                  <w:tcBorders>
                    <w:left w:val="nil"/>
                  </w:tcBorders>
                  <w:shd w:val="clear" w:color="auto" w:fill="auto"/>
                  <w:vAlign w:val="center"/>
                </w:tcPr>
                <w:p w14:paraId="6876C81A" w14:textId="36A61016"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5</w:t>
                  </w:r>
                </w:p>
              </w:tc>
              <w:tc>
                <w:tcPr>
                  <w:tcW w:w="1032" w:type="pct"/>
                  <w:vMerge/>
                  <w:shd w:val="clear" w:color="auto" w:fill="auto"/>
                  <w:vAlign w:val="center"/>
                </w:tcPr>
                <w:p w14:paraId="2FE78136" w14:textId="77777777" w:rsidR="00E42A3E" w:rsidRPr="00FC741E" w:rsidRDefault="00E42A3E" w:rsidP="00E42A3E">
                  <w:pPr>
                    <w:adjustRightInd w:val="0"/>
                    <w:snapToGrid w:val="0"/>
                    <w:jc w:val="center"/>
                    <w:rPr>
                      <w:color w:val="000000" w:themeColor="text1"/>
                      <w:sz w:val="18"/>
                      <w:szCs w:val="20"/>
                    </w:rPr>
                  </w:pPr>
                </w:p>
              </w:tc>
              <w:tc>
                <w:tcPr>
                  <w:tcW w:w="336" w:type="pct"/>
                  <w:shd w:val="clear" w:color="auto" w:fill="auto"/>
                  <w:vAlign w:val="center"/>
                </w:tcPr>
                <w:p w14:paraId="5F54C071" w14:textId="77777777"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5167A85C" w14:textId="2B9FD36F" w:rsidR="00E42A3E" w:rsidRPr="00FC741E" w:rsidRDefault="00E42A3E" w:rsidP="00E42A3E">
                  <w:pPr>
                    <w:adjustRightInd w:val="0"/>
                    <w:snapToGrid w:val="0"/>
                    <w:jc w:val="center"/>
                    <w:rPr>
                      <w:sz w:val="18"/>
                      <w:szCs w:val="18"/>
                    </w:rPr>
                  </w:pPr>
                  <w:r w:rsidRPr="00FC741E">
                    <w:rPr>
                      <w:rFonts w:hint="eastAsia"/>
                      <w:color w:val="000000" w:themeColor="text1"/>
                      <w:sz w:val="18"/>
                      <w:szCs w:val="18"/>
                    </w:rPr>
                    <w:t>47.35</w:t>
                  </w:r>
                </w:p>
              </w:tc>
              <w:tc>
                <w:tcPr>
                  <w:tcW w:w="420" w:type="pct"/>
                  <w:shd w:val="clear" w:color="auto" w:fill="auto"/>
                  <w:vAlign w:val="center"/>
                </w:tcPr>
                <w:p w14:paraId="10B2AE30" w14:textId="4E013B11"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15.6</w:t>
                  </w:r>
                </w:p>
              </w:tc>
              <w:tc>
                <w:tcPr>
                  <w:tcW w:w="338" w:type="pct"/>
                  <w:shd w:val="clear" w:color="auto" w:fill="auto"/>
                  <w:vAlign w:val="center"/>
                </w:tcPr>
                <w:p w14:paraId="31D115F8" w14:textId="68670AD1" w:rsidR="00E42A3E" w:rsidRPr="00FC741E" w:rsidRDefault="00E42A3E" w:rsidP="00E42A3E">
                  <w:pPr>
                    <w:jc w:val="center"/>
                    <w:rPr>
                      <w:color w:val="000000" w:themeColor="text1"/>
                    </w:rPr>
                  </w:pPr>
                  <w:r w:rsidRPr="00FC741E">
                    <w:rPr>
                      <w:rFonts w:hint="eastAsia"/>
                      <w:color w:val="000000" w:themeColor="text1"/>
                      <w:sz w:val="18"/>
                      <w:szCs w:val="20"/>
                    </w:rPr>
                    <w:t>8</w:t>
                  </w:r>
                  <w:r w:rsidRPr="00FC741E">
                    <w:rPr>
                      <w:color w:val="000000" w:themeColor="text1"/>
                      <w:sz w:val="18"/>
                      <w:szCs w:val="20"/>
                    </w:rPr>
                    <w:t>.</w:t>
                  </w:r>
                  <w:r w:rsidRPr="00FC741E">
                    <w:rPr>
                      <w:rFonts w:hint="eastAsia"/>
                      <w:color w:val="000000" w:themeColor="text1"/>
                      <w:sz w:val="18"/>
                      <w:szCs w:val="20"/>
                    </w:rPr>
                    <w:t>1</w:t>
                  </w:r>
                </w:p>
              </w:tc>
              <w:tc>
                <w:tcPr>
                  <w:tcW w:w="1008" w:type="pct"/>
                  <w:shd w:val="clear" w:color="auto" w:fill="auto"/>
                  <w:vAlign w:val="center"/>
                </w:tcPr>
                <w:p w14:paraId="3D449D37" w14:textId="77777777" w:rsidR="00E42A3E" w:rsidRPr="00FC741E" w:rsidRDefault="00E42A3E" w:rsidP="00E42A3E">
                  <w:pPr>
                    <w:jc w:val="center"/>
                    <w:rPr>
                      <w:color w:val="000000" w:themeColor="text1"/>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0C5023D2" w14:textId="77777777" w:rsidR="00E42A3E" w:rsidRPr="00FC741E" w:rsidRDefault="00E42A3E" w:rsidP="00E42A3E">
                  <w:pPr>
                    <w:adjustRightInd w:val="0"/>
                    <w:snapToGrid w:val="0"/>
                    <w:jc w:val="center"/>
                    <w:rPr>
                      <w:color w:val="FF0000"/>
                      <w:sz w:val="18"/>
                      <w:szCs w:val="20"/>
                    </w:rPr>
                  </w:pPr>
                </w:p>
              </w:tc>
              <w:tc>
                <w:tcPr>
                  <w:tcW w:w="607" w:type="pct"/>
                  <w:vMerge/>
                  <w:tcBorders>
                    <w:right w:val="nil"/>
                  </w:tcBorders>
                  <w:shd w:val="clear" w:color="auto" w:fill="auto"/>
                  <w:vAlign w:val="center"/>
                </w:tcPr>
                <w:p w14:paraId="797AE4C9" w14:textId="77777777" w:rsidR="00E42A3E" w:rsidRPr="00FC741E" w:rsidRDefault="00E42A3E" w:rsidP="00E42A3E">
                  <w:pPr>
                    <w:adjustRightInd w:val="0"/>
                    <w:snapToGrid w:val="0"/>
                    <w:jc w:val="center"/>
                    <w:rPr>
                      <w:color w:val="FF0000"/>
                      <w:sz w:val="18"/>
                      <w:szCs w:val="20"/>
                    </w:rPr>
                  </w:pPr>
                </w:p>
              </w:tc>
            </w:tr>
            <w:tr w:rsidR="00D81A45" w:rsidRPr="00FC741E" w14:paraId="6BF866D7" w14:textId="77777777" w:rsidTr="0062021E">
              <w:trPr>
                <w:trHeight w:val="340"/>
              </w:trPr>
              <w:tc>
                <w:tcPr>
                  <w:tcW w:w="407" w:type="pct"/>
                  <w:tcBorders>
                    <w:left w:val="nil"/>
                  </w:tcBorders>
                  <w:shd w:val="clear" w:color="auto" w:fill="auto"/>
                  <w:vAlign w:val="center"/>
                </w:tcPr>
                <w:p w14:paraId="62D544FE" w14:textId="45E35343"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6</w:t>
                  </w:r>
                </w:p>
              </w:tc>
              <w:tc>
                <w:tcPr>
                  <w:tcW w:w="1032" w:type="pct"/>
                  <w:vMerge/>
                  <w:shd w:val="clear" w:color="auto" w:fill="auto"/>
                  <w:vAlign w:val="center"/>
                </w:tcPr>
                <w:p w14:paraId="2AC4B38B" w14:textId="77777777" w:rsidR="00E42A3E" w:rsidRPr="00FC741E" w:rsidRDefault="00E42A3E" w:rsidP="00E42A3E">
                  <w:pPr>
                    <w:adjustRightInd w:val="0"/>
                    <w:snapToGrid w:val="0"/>
                    <w:jc w:val="center"/>
                    <w:rPr>
                      <w:color w:val="000000" w:themeColor="text1"/>
                      <w:sz w:val="18"/>
                      <w:szCs w:val="20"/>
                    </w:rPr>
                  </w:pPr>
                </w:p>
              </w:tc>
              <w:tc>
                <w:tcPr>
                  <w:tcW w:w="336" w:type="pct"/>
                  <w:shd w:val="clear" w:color="auto" w:fill="auto"/>
                  <w:vAlign w:val="center"/>
                </w:tcPr>
                <w:p w14:paraId="5728AB38" w14:textId="7BB41E8F"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4E3D675F" w14:textId="2D7F1EF8" w:rsidR="00E42A3E" w:rsidRPr="00FC741E" w:rsidRDefault="00E42A3E" w:rsidP="00E42A3E">
                  <w:pPr>
                    <w:adjustRightInd w:val="0"/>
                    <w:snapToGrid w:val="0"/>
                    <w:jc w:val="center"/>
                    <w:rPr>
                      <w:sz w:val="18"/>
                      <w:szCs w:val="18"/>
                    </w:rPr>
                  </w:pPr>
                  <w:r w:rsidRPr="00FC741E">
                    <w:rPr>
                      <w:rFonts w:hint="eastAsia"/>
                      <w:color w:val="000000" w:themeColor="text1"/>
                      <w:sz w:val="18"/>
                      <w:szCs w:val="18"/>
                    </w:rPr>
                    <w:t>47.35</w:t>
                  </w:r>
                </w:p>
              </w:tc>
              <w:tc>
                <w:tcPr>
                  <w:tcW w:w="420" w:type="pct"/>
                  <w:shd w:val="clear" w:color="auto" w:fill="auto"/>
                  <w:vAlign w:val="center"/>
                </w:tcPr>
                <w:p w14:paraId="24B39429" w14:textId="2043CC1A"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12.6</w:t>
                  </w:r>
                </w:p>
              </w:tc>
              <w:tc>
                <w:tcPr>
                  <w:tcW w:w="338" w:type="pct"/>
                  <w:shd w:val="clear" w:color="auto" w:fill="auto"/>
                  <w:vAlign w:val="center"/>
                </w:tcPr>
                <w:p w14:paraId="1847AAE9" w14:textId="0C6A581D" w:rsidR="00E42A3E" w:rsidRPr="00FC741E" w:rsidRDefault="00E42A3E" w:rsidP="00E42A3E">
                  <w:pPr>
                    <w:jc w:val="center"/>
                    <w:rPr>
                      <w:color w:val="000000" w:themeColor="text1"/>
                      <w:sz w:val="18"/>
                      <w:szCs w:val="20"/>
                    </w:rPr>
                  </w:pPr>
                  <w:r w:rsidRPr="00FC741E">
                    <w:rPr>
                      <w:rFonts w:hint="eastAsia"/>
                      <w:color w:val="000000" w:themeColor="text1"/>
                      <w:sz w:val="18"/>
                      <w:szCs w:val="20"/>
                    </w:rPr>
                    <w:t>8</w:t>
                  </w:r>
                  <w:r w:rsidRPr="00FC741E">
                    <w:rPr>
                      <w:color w:val="000000" w:themeColor="text1"/>
                      <w:sz w:val="18"/>
                      <w:szCs w:val="20"/>
                    </w:rPr>
                    <w:t>.</w:t>
                  </w:r>
                  <w:r w:rsidRPr="00FC741E">
                    <w:rPr>
                      <w:rFonts w:hint="eastAsia"/>
                      <w:color w:val="000000" w:themeColor="text1"/>
                      <w:sz w:val="18"/>
                      <w:szCs w:val="20"/>
                    </w:rPr>
                    <w:t>1</w:t>
                  </w:r>
                </w:p>
              </w:tc>
              <w:tc>
                <w:tcPr>
                  <w:tcW w:w="1008" w:type="pct"/>
                  <w:shd w:val="clear" w:color="auto" w:fill="auto"/>
                  <w:vAlign w:val="center"/>
                </w:tcPr>
                <w:p w14:paraId="10746119" w14:textId="19266C52" w:rsidR="00E42A3E" w:rsidRPr="00FC741E" w:rsidRDefault="00E42A3E" w:rsidP="00E42A3E">
                  <w:pPr>
                    <w:jc w:val="center"/>
                    <w:rPr>
                      <w:color w:val="000000" w:themeColor="text1"/>
                      <w:sz w:val="18"/>
                      <w:szCs w:val="20"/>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5BBDB540" w14:textId="77777777" w:rsidR="00E42A3E" w:rsidRPr="00FC741E" w:rsidRDefault="00E42A3E" w:rsidP="00E42A3E">
                  <w:pPr>
                    <w:adjustRightInd w:val="0"/>
                    <w:snapToGrid w:val="0"/>
                    <w:jc w:val="center"/>
                    <w:rPr>
                      <w:color w:val="FF0000"/>
                      <w:sz w:val="18"/>
                      <w:szCs w:val="20"/>
                    </w:rPr>
                  </w:pPr>
                </w:p>
              </w:tc>
              <w:tc>
                <w:tcPr>
                  <w:tcW w:w="607" w:type="pct"/>
                  <w:vMerge/>
                  <w:tcBorders>
                    <w:right w:val="nil"/>
                  </w:tcBorders>
                  <w:shd w:val="clear" w:color="auto" w:fill="auto"/>
                  <w:vAlign w:val="center"/>
                </w:tcPr>
                <w:p w14:paraId="17DF48CC" w14:textId="77777777" w:rsidR="00E42A3E" w:rsidRPr="00FC741E" w:rsidRDefault="00E42A3E" w:rsidP="00E42A3E">
                  <w:pPr>
                    <w:adjustRightInd w:val="0"/>
                    <w:snapToGrid w:val="0"/>
                    <w:jc w:val="center"/>
                    <w:rPr>
                      <w:color w:val="FF0000"/>
                      <w:sz w:val="18"/>
                      <w:szCs w:val="20"/>
                    </w:rPr>
                  </w:pPr>
                </w:p>
              </w:tc>
            </w:tr>
            <w:tr w:rsidR="00D81A45" w:rsidRPr="00FC741E" w14:paraId="132B2E81" w14:textId="77777777" w:rsidTr="0062021E">
              <w:trPr>
                <w:trHeight w:val="340"/>
              </w:trPr>
              <w:tc>
                <w:tcPr>
                  <w:tcW w:w="407" w:type="pct"/>
                  <w:tcBorders>
                    <w:left w:val="nil"/>
                  </w:tcBorders>
                  <w:shd w:val="clear" w:color="auto" w:fill="auto"/>
                  <w:vAlign w:val="center"/>
                </w:tcPr>
                <w:p w14:paraId="166477E4" w14:textId="70174917"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7</w:t>
                  </w:r>
                </w:p>
              </w:tc>
              <w:tc>
                <w:tcPr>
                  <w:tcW w:w="1032" w:type="pct"/>
                  <w:vMerge w:val="restart"/>
                  <w:shd w:val="clear" w:color="auto" w:fill="auto"/>
                  <w:vAlign w:val="center"/>
                </w:tcPr>
                <w:p w14:paraId="27581EDA" w14:textId="08C36587"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远景</w:t>
                  </w:r>
                  <w:r w:rsidRPr="00FC741E">
                    <w:rPr>
                      <w:rFonts w:hint="eastAsia"/>
                      <w:color w:val="000000" w:themeColor="text1"/>
                      <w:sz w:val="18"/>
                      <w:szCs w:val="20"/>
                    </w:rPr>
                    <w:t>#</w:t>
                  </w:r>
                  <w:r w:rsidRPr="00FC741E">
                    <w:rPr>
                      <w:color w:val="000000" w:themeColor="text1"/>
                      <w:sz w:val="18"/>
                      <w:szCs w:val="20"/>
                    </w:rPr>
                    <w:t>3</w:t>
                  </w:r>
                  <w:proofErr w:type="gramStart"/>
                  <w:r w:rsidRPr="00FC741E">
                    <w:rPr>
                      <w:rFonts w:hint="eastAsia"/>
                      <w:color w:val="000000" w:themeColor="text1"/>
                      <w:sz w:val="18"/>
                      <w:szCs w:val="20"/>
                    </w:rPr>
                    <w:t>主变室屋顶</w:t>
                  </w:r>
                  <w:proofErr w:type="gramEnd"/>
                  <w:r w:rsidRPr="00FC741E">
                    <w:rPr>
                      <w:rFonts w:hint="eastAsia"/>
                      <w:color w:val="000000" w:themeColor="text1"/>
                      <w:sz w:val="18"/>
                      <w:szCs w:val="20"/>
                    </w:rPr>
                    <w:t>轴流风机</w:t>
                  </w:r>
                </w:p>
              </w:tc>
              <w:tc>
                <w:tcPr>
                  <w:tcW w:w="336" w:type="pct"/>
                  <w:shd w:val="clear" w:color="auto" w:fill="auto"/>
                  <w:vAlign w:val="center"/>
                </w:tcPr>
                <w:p w14:paraId="7AA44D6F" w14:textId="77777777"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0C3B9D07" w14:textId="15C78458" w:rsidR="00E42A3E" w:rsidRPr="00FC741E" w:rsidRDefault="00E42A3E" w:rsidP="00E42A3E">
                  <w:pPr>
                    <w:adjustRightInd w:val="0"/>
                    <w:snapToGrid w:val="0"/>
                    <w:jc w:val="center"/>
                    <w:rPr>
                      <w:sz w:val="18"/>
                      <w:szCs w:val="18"/>
                    </w:rPr>
                  </w:pPr>
                  <w:r w:rsidRPr="00FC741E">
                    <w:rPr>
                      <w:rFonts w:hint="eastAsia"/>
                      <w:sz w:val="18"/>
                      <w:szCs w:val="18"/>
                    </w:rPr>
                    <w:t>60.85</w:t>
                  </w:r>
                </w:p>
              </w:tc>
              <w:tc>
                <w:tcPr>
                  <w:tcW w:w="420" w:type="pct"/>
                  <w:shd w:val="clear" w:color="auto" w:fill="auto"/>
                  <w:vAlign w:val="center"/>
                </w:tcPr>
                <w:p w14:paraId="6603D934" w14:textId="023B2D27"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18.6</w:t>
                  </w:r>
                </w:p>
              </w:tc>
              <w:tc>
                <w:tcPr>
                  <w:tcW w:w="338" w:type="pct"/>
                  <w:shd w:val="clear" w:color="auto" w:fill="auto"/>
                  <w:vAlign w:val="center"/>
                </w:tcPr>
                <w:p w14:paraId="3CB07A8E" w14:textId="3184C44F" w:rsidR="00E42A3E" w:rsidRPr="00FC741E" w:rsidRDefault="00E42A3E" w:rsidP="00E42A3E">
                  <w:pPr>
                    <w:jc w:val="center"/>
                    <w:rPr>
                      <w:color w:val="000000" w:themeColor="text1"/>
                    </w:rPr>
                  </w:pPr>
                  <w:r w:rsidRPr="00FC741E">
                    <w:rPr>
                      <w:rFonts w:hint="eastAsia"/>
                      <w:color w:val="000000" w:themeColor="text1"/>
                      <w:sz w:val="18"/>
                      <w:szCs w:val="20"/>
                    </w:rPr>
                    <w:t>8</w:t>
                  </w:r>
                  <w:r w:rsidRPr="00FC741E">
                    <w:rPr>
                      <w:color w:val="000000" w:themeColor="text1"/>
                      <w:sz w:val="18"/>
                      <w:szCs w:val="20"/>
                    </w:rPr>
                    <w:t>.</w:t>
                  </w:r>
                  <w:r w:rsidRPr="00FC741E">
                    <w:rPr>
                      <w:rFonts w:hint="eastAsia"/>
                      <w:color w:val="000000" w:themeColor="text1"/>
                      <w:sz w:val="18"/>
                      <w:szCs w:val="20"/>
                    </w:rPr>
                    <w:t>1</w:t>
                  </w:r>
                </w:p>
              </w:tc>
              <w:tc>
                <w:tcPr>
                  <w:tcW w:w="1008" w:type="pct"/>
                  <w:shd w:val="clear" w:color="auto" w:fill="auto"/>
                  <w:vAlign w:val="center"/>
                </w:tcPr>
                <w:p w14:paraId="595A6B2E" w14:textId="77777777" w:rsidR="00E42A3E" w:rsidRPr="00FC741E" w:rsidRDefault="00E42A3E" w:rsidP="00E42A3E">
                  <w:pPr>
                    <w:jc w:val="center"/>
                    <w:rPr>
                      <w:color w:val="000000" w:themeColor="text1"/>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7CCEBC7E" w14:textId="77777777" w:rsidR="00E42A3E" w:rsidRPr="00FC741E" w:rsidRDefault="00E42A3E" w:rsidP="00E42A3E">
                  <w:pPr>
                    <w:adjustRightInd w:val="0"/>
                    <w:snapToGrid w:val="0"/>
                    <w:jc w:val="center"/>
                    <w:rPr>
                      <w:color w:val="FF0000"/>
                      <w:sz w:val="18"/>
                      <w:szCs w:val="20"/>
                    </w:rPr>
                  </w:pPr>
                </w:p>
              </w:tc>
              <w:tc>
                <w:tcPr>
                  <w:tcW w:w="607" w:type="pct"/>
                  <w:vMerge/>
                  <w:tcBorders>
                    <w:right w:val="nil"/>
                  </w:tcBorders>
                  <w:shd w:val="clear" w:color="auto" w:fill="auto"/>
                  <w:vAlign w:val="center"/>
                </w:tcPr>
                <w:p w14:paraId="2222267C" w14:textId="77777777" w:rsidR="00E42A3E" w:rsidRPr="00FC741E" w:rsidRDefault="00E42A3E" w:rsidP="00E42A3E">
                  <w:pPr>
                    <w:adjustRightInd w:val="0"/>
                    <w:snapToGrid w:val="0"/>
                    <w:jc w:val="center"/>
                    <w:rPr>
                      <w:color w:val="FF0000"/>
                      <w:sz w:val="18"/>
                      <w:szCs w:val="20"/>
                    </w:rPr>
                  </w:pPr>
                </w:p>
              </w:tc>
            </w:tr>
            <w:tr w:rsidR="00D81A45" w:rsidRPr="00FC741E" w14:paraId="1E0DFCA9" w14:textId="77777777" w:rsidTr="0062021E">
              <w:trPr>
                <w:trHeight w:val="340"/>
              </w:trPr>
              <w:tc>
                <w:tcPr>
                  <w:tcW w:w="407" w:type="pct"/>
                  <w:tcBorders>
                    <w:left w:val="nil"/>
                  </w:tcBorders>
                  <w:shd w:val="clear" w:color="auto" w:fill="auto"/>
                  <w:vAlign w:val="center"/>
                </w:tcPr>
                <w:p w14:paraId="7C53A39A" w14:textId="07C28254"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8</w:t>
                  </w:r>
                </w:p>
              </w:tc>
              <w:tc>
                <w:tcPr>
                  <w:tcW w:w="1032" w:type="pct"/>
                  <w:vMerge/>
                  <w:shd w:val="clear" w:color="auto" w:fill="auto"/>
                  <w:vAlign w:val="center"/>
                </w:tcPr>
                <w:p w14:paraId="2FB84947" w14:textId="77777777" w:rsidR="00E42A3E" w:rsidRPr="00FC741E" w:rsidRDefault="00E42A3E" w:rsidP="00E42A3E">
                  <w:pPr>
                    <w:adjustRightInd w:val="0"/>
                    <w:snapToGrid w:val="0"/>
                    <w:jc w:val="center"/>
                    <w:rPr>
                      <w:color w:val="000000" w:themeColor="text1"/>
                      <w:sz w:val="18"/>
                      <w:szCs w:val="20"/>
                    </w:rPr>
                  </w:pPr>
                </w:p>
              </w:tc>
              <w:tc>
                <w:tcPr>
                  <w:tcW w:w="336" w:type="pct"/>
                  <w:shd w:val="clear" w:color="auto" w:fill="auto"/>
                  <w:vAlign w:val="center"/>
                </w:tcPr>
                <w:p w14:paraId="4BDFE5DC" w14:textId="7EAE305A"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6782042F" w14:textId="4213C49E" w:rsidR="00E42A3E" w:rsidRPr="00FC741E" w:rsidRDefault="00E42A3E" w:rsidP="00E42A3E">
                  <w:pPr>
                    <w:adjustRightInd w:val="0"/>
                    <w:snapToGrid w:val="0"/>
                    <w:jc w:val="center"/>
                    <w:rPr>
                      <w:sz w:val="18"/>
                      <w:szCs w:val="18"/>
                    </w:rPr>
                  </w:pPr>
                  <w:r w:rsidRPr="00FC741E">
                    <w:rPr>
                      <w:rFonts w:hint="eastAsia"/>
                      <w:sz w:val="18"/>
                      <w:szCs w:val="18"/>
                    </w:rPr>
                    <w:t>60.85</w:t>
                  </w:r>
                </w:p>
              </w:tc>
              <w:tc>
                <w:tcPr>
                  <w:tcW w:w="420" w:type="pct"/>
                  <w:shd w:val="clear" w:color="auto" w:fill="auto"/>
                  <w:vAlign w:val="center"/>
                </w:tcPr>
                <w:p w14:paraId="01E7620F" w14:textId="333FD117"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15.6</w:t>
                  </w:r>
                </w:p>
              </w:tc>
              <w:tc>
                <w:tcPr>
                  <w:tcW w:w="338" w:type="pct"/>
                  <w:shd w:val="clear" w:color="auto" w:fill="auto"/>
                  <w:vAlign w:val="center"/>
                </w:tcPr>
                <w:p w14:paraId="24A98AE7" w14:textId="3FA6EE3E" w:rsidR="00E42A3E" w:rsidRPr="00FC741E" w:rsidRDefault="00E42A3E" w:rsidP="00E42A3E">
                  <w:pPr>
                    <w:jc w:val="center"/>
                    <w:rPr>
                      <w:color w:val="000000" w:themeColor="text1"/>
                      <w:sz w:val="18"/>
                      <w:szCs w:val="20"/>
                    </w:rPr>
                  </w:pPr>
                  <w:r w:rsidRPr="00FC741E">
                    <w:rPr>
                      <w:rFonts w:hint="eastAsia"/>
                      <w:color w:val="000000" w:themeColor="text1"/>
                      <w:sz w:val="18"/>
                      <w:szCs w:val="20"/>
                    </w:rPr>
                    <w:t>8</w:t>
                  </w:r>
                  <w:r w:rsidRPr="00FC741E">
                    <w:rPr>
                      <w:color w:val="000000" w:themeColor="text1"/>
                      <w:sz w:val="18"/>
                      <w:szCs w:val="20"/>
                    </w:rPr>
                    <w:t>.</w:t>
                  </w:r>
                  <w:r w:rsidRPr="00FC741E">
                    <w:rPr>
                      <w:rFonts w:hint="eastAsia"/>
                      <w:color w:val="000000" w:themeColor="text1"/>
                      <w:sz w:val="18"/>
                      <w:szCs w:val="20"/>
                    </w:rPr>
                    <w:t>1</w:t>
                  </w:r>
                </w:p>
              </w:tc>
              <w:tc>
                <w:tcPr>
                  <w:tcW w:w="1008" w:type="pct"/>
                  <w:shd w:val="clear" w:color="auto" w:fill="auto"/>
                  <w:vAlign w:val="center"/>
                </w:tcPr>
                <w:p w14:paraId="17429544" w14:textId="7C0C2D1B" w:rsidR="00E42A3E" w:rsidRPr="00FC741E" w:rsidRDefault="00E42A3E" w:rsidP="00E42A3E">
                  <w:pPr>
                    <w:jc w:val="center"/>
                    <w:rPr>
                      <w:color w:val="000000" w:themeColor="text1"/>
                      <w:sz w:val="18"/>
                      <w:szCs w:val="20"/>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706517E9" w14:textId="77777777" w:rsidR="00E42A3E" w:rsidRPr="00FC741E" w:rsidRDefault="00E42A3E" w:rsidP="00E42A3E">
                  <w:pPr>
                    <w:adjustRightInd w:val="0"/>
                    <w:snapToGrid w:val="0"/>
                    <w:jc w:val="center"/>
                    <w:rPr>
                      <w:color w:val="FF0000"/>
                      <w:sz w:val="18"/>
                      <w:szCs w:val="20"/>
                    </w:rPr>
                  </w:pPr>
                </w:p>
              </w:tc>
              <w:tc>
                <w:tcPr>
                  <w:tcW w:w="607" w:type="pct"/>
                  <w:vMerge/>
                  <w:tcBorders>
                    <w:right w:val="nil"/>
                  </w:tcBorders>
                  <w:shd w:val="clear" w:color="auto" w:fill="auto"/>
                  <w:vAlign w:val="center"/>
                </w:tcPr>
                <w:p w14:paraId="7153270C" w14:textId="77777777" w:rsidR="00E42A3E" w:rsidRPr="00FC741E" w:rsidRDefault="00E42A3E" w:rsidP="00E42A3E">
                  <w:pPr>
                    <w:adjustRightInd w:val="0"/>
                    <w:snapToGrid w:val="0"/>
                    <w:jc w:val="center"/>
                    <w:rPr>
                      <w:color w:val="FF0000"/>
                      <w:sz w:val="18"/>
                      <w:szCs w:val="20"/>
                    </w:rPr>
                  </w:pPr>
                </w:p>
              </w:tc>
            </w:tr>
            <w:tr w:rsidR="00D81A45" w:rsidRPr="00FC741E" w14:paraId="0F9468D8" w14:textId="77777777" w:rsidTr="00E4202D">
              <w:trPr>
                <w:trHeight w:val="340"/>
              </w:trPr>
              <w:tc>
                <w:tcPr>
                  <w:tcW w:w="407" w:type="pct"/>
                  <w:tcBorders>
                    <w:left w:val="nil"/>
                  </w:tcBorders>
                  <w:shd w:val="clear" w:color="auto" w:fill="auto"/>
                  <w:vAlign w:val="center"/>
                </w:tcPr>
                <w:p w14:paraId="7AA3BAF7" w14:textId="63B99B24"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9</w:t>
                  </w:r>
                </w:p>
              </w:tc>
              <w:tc>
                <w:tcPr>
                  <w:tcW w:w="1032" w:type="pct"/>
                  <w:vMerge/>
                  <w:shd w:val="clear" w:color="auto" w:fill="auto"/>
                  <w:vAlign w:val="center"/>
                </w:tcPr>
                <w:p w14:paraId="76488718" w14:textId="77777777" w:rsidR="00E42A3E" w:rsidRPr="00FC741E" w:rsidRDefault="00E42A3E" w:rsidP="00E42A3E">
                  <w:pPr>
                    <w:adjustRightInd w:val="0"/>
                    <w:snapToGrid w:val="0"/>
                    <w:jc w:val="center"/>
                    <w:rPr>
                      <w:color w:val="000000" w:themeColor="text1"/>
                      <w:sz w:val="18"/>
                      <w:szCs w:val="20"/>
                    </w:rPr>
                  </w:pPr>
                </w:p>
              </w:tc>
              <w:tc>
                <w:tcPr>
                  <w:tcW w:w="336" w:type="pct"/>
                  <w:shd w:val="clear" w:color="auto" w:fill="auto"/>
                  <w:vAlign w:val="center"/>
                </w:tcPr>
                <w:p w14:paraId="57739D2D" w14:textId="77777777"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0961B220" w14:textId="0B6AB240" w:rsidR="00E42A3E" w:rsidRPr="00FC741E" w:rsidRDefault="00E42A3E" w:rsidP="00E42A3E">
                  <w:pPr>
                    <w:adjustRightInd w:val="0"/>
                    <w:snapToGrid w:val="0"/>
                    <w:jc w:val="center"/>
                    <w:rPr>
                      <w:sz w:val="18"/>
                      <w:szCs w:val="18"/>
                    </w:rPr>
                  </w:pPr>
                  <w:r w:rsidRPr="00FC741E">
                    <w:rPr>
                      <w:rFonts w:hint="eastAsia"/>
                      <w:sz w:val="18"/>
                      <w:szCs w:val="18"/>
                    </w:rPr>
                    <w:t>60.85</w:t>
                  </w:r>
                </w:p>
              </w:tc>
              <w:tc>
                <w:tcPr>
                  <w:tcW w:w="420" w:type="pct"/>
                  <w:shd w:val="clear" w:color="auto" w:fill="auto"/>
                  <w:vAlign w:val="center"/>
                </w:tcPr>
                <w:p w14:paraId="03FB22E3" w14:textId="3245215F"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12.6</w:t>
                  </w:r>
                </w:p>
              </w:tc>
              <w:tc>
                <w:tcPr>
                  <w:tcW w:w="338" w:type="pct"/>
                  <w:shd w:val="clear" w:color="auto" w:fill="auto"/>
                  <w:vAlign w:val="center"/>
                </w:tcPr>
                <w:p w14:paraId="547606DA" w14:textId="0763FB05" w:rsidR="00E42A3E" w:rsidRPr="00FC741E" w:rsidRDefault="00E42A3E" w:rsidP="00E42A3E">
                  <w:pPr>
                    <w:jc w:val="center"/>
                    <w:rPr>
                      <w:color w:val="000000" w:themeColor="text1"/>
                    </w:rPr>
                  </w:pPr>
                  <w:r w:rsidRPr="00FC741E">
                    <w:rPr>
                      <w:rFonts w:hint="eastAsia"/>
                      <w:color w:val="000000" w:themeColor="text1"/>
                      <w:sz w:val="18"/>
                      <w:szCs w:val="20"/>
                    </w:rPr>
                    <w:t>8</w:t>
                  </w:r>
                  <w:r w:rsidRPr="00FC741E">
                    <w:rPr>
                      <w:color w:val="000000" w:themeColor="text1"/>
                      <w:sz w:val="18"/>
                      <w:szCs w:val="20"/>
                    </w:rPr>
                    <w:t>.</w:t>
                  </w:r>
                  <w:r w:rsidRPr="00FC741E">
                    <w:rPr>
                      <w:rFonts w:hint="eastAsia"/>
                      <w:color w:val="000000" w:themeColor="text1"/>
                      <w:sz w:val="18"/>
                      <w:szCs w:val="20"/>
                    </w:rPr>
                    <w:t>1</w:t>
                  </w:r>
                </w:p>
              </w:tc>
              <w:tc>
                <w:tcPr>
                  <w:tcW w:w="1008" w:type="pct"/>
                  <w:shd w:val="clear" w:color="auto" w:fill="auto"/>
                  <w:vAlign w:val="center"/>
                </w:tcPr>
                <w:p w14:paraId="4EF1AF5D" w14:textId="77777777" w:rsidR="00E42A3E" w:rsidRPr="00FC741E" w:rsidRDefault="00E42A3E" w:rsidP="00E42A3E">
                  <w:pPr>
                    <w:jc w:val="center"/>
                    <w:rPr>
                      <w:color w:val="000000" w:themeColor="text1"/>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28E15848" w14:textId="77777777" w:rsidR="00E42A3E" w:rsidRPr="00FC741E" w:rsidRDefault="00E42A3E" w:rsidP="00E42A3E">
                  <w:pPr>
                    <w:adjustRightInd w:val="0"/>
                    <w:snapToGrid w:val="0"/>
                    <w:jc w:val="center"/>
                    <w:rPr>
                      <w:color w:val="FF0000"/>
                      <w:sz w:val="18"/>
                      <w:szCs w:val="20"/>
                    </w:rPr>
                  </w:pPr>
                </w:p>
              </w:tc>
              <w:tc>
                <w:tcPr>
                  <w:tcW w:w="607" w:type="pct"/>
                  <w:vMerge/>
                  <w:tcBorders>
                    <w:right w:val="nil"/>
                  </w:tcBorders>
                  <w:shd w:val="clear" w:color="auto" w:fill="auto"/>
                  <w:vAlign w:val="center"/>
                </w:tcPr>
                <w:p w14:paraId="68047F4C" w14:textId="77777777" w:rsidR="00E42A3E" w:rsidRPr="00FC741E" w:rsidRDefault="00E42A3E" w:rsidP="00E42A3E">
                  <w:pPr>
                    <w:adjustRightInd w:val="0"/>
                    <w:snapToGrid w:val="0"/>
                    <w:jc w:val="center"/>
                    <w:rPr>
                      <w:color w:val="FF0000"/>
                      <w:sz w:val="18"/>
                      <w:szCs w:val="20"/>
                    </w:rPr>
                  </w:pPr>
                </w:p>
              </w:tc>
            </w:tr>
            <w:tr w:rsidR="00D81A45" w:rsidRPr="00FC741E" w14:paraId="423C9A48" w14:textId="77777777" w:rsidTr="00E4202D">
              <w:trPr>
                <w:trHeight w:val="340"/>
              </w:trPr>
              <w:tc>
                <w:tcPr>
                  <w:tcW w:w="407" w:type="pct"/>
                  <w:tcBorders>
                    <w:left w:val="nil"/>
                  </w:tcBorders>
                  <w:shd w:val="clear" w:color="auto" w:fill="auto"/>
                  <w:vAlign w:val="center"/>
                </w:tcPr>
                <w:p w14:paraId="5CE0A26C" w14:textId="1CAF85E8"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10</w:t>
                  </w:r>
                </w:p>
              </w:tc>
              <w:tc>
                <w:tcPr>
                  <w:tcW w:w="1032" w:type="pct"/>
                  <w:vMerge w:val="restart"/>
                  <w:shd w:val="clear" w:color="auto" w:fill="auto"/>
                  <w:vAlign w:val="center"/>
                </w:tcPr>
                <w:p w14:paraId="30C3EE51" w14:textId="4445472D"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电容器室轴流风机</w:t>
                  </w:r>
                </w:p>
              </w:tc>
              <w:tc>
                <w:tcPr>
                  <w:tcW w:w="336" w:type="pct"/>
                  <w:shd w:val="clear" w:color="auto" w:fill="auto"/>
                  <w:vAlign w:val="center"/>
                </w:tcPr>
                <w:p w14:paraId="679A59A3" w14:textId="4998EFE8"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276DB59B" w14:textId="0687C239" w:rsidR="00E42A3E" w:rsidRPr="00FC741E" w:rsidRDefault="00E42A3E" w:rsidP="00E42A3E">
                  <w:pPr>
                    <w:adjustRightInd w:val="0"/>
                    <w:snapToGrid w:val="0"/>
                    <w:jc w:val="center"/>
                    <w:rPr>
                      <w:sz w:val="18"/>
                      <w:szCs w:val="18"/>
                    </w:rPr>
                  </w:pPr>
                  <w:r w:rsidRPr="00FC741E">
                    <w:rPr>
                      <w:rFonts w:hint="eastAsia"/>
                      <w:sz w:val="18"/>
                      <w:szCs w:val="18"/>
                    </w:rPr>
                    <w:t>67.4</w:t>
                  </w:r>
                </w:p>
              </w:tc>
              <w:tc>
                <w:tcPr>
                  <w:tcW w:w="420" w:type="pct"/>
                  <w:shd w:val="clear" w:color="auto" w:fill="auto"/>
                  <w:vAlign w:val="center"/>
                </w:tcPr>
                <w:p w14:paraId="36DCCAA9" w14:textId="1BA0F4F5"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24.5</w:t>
                  </w:r>
                </w:p>
              </w:tc>
              <w:tc>
                <w:tcPr>
                  <w:tcW w:w="338" w:type="pct"/>
                  <w:shd w:val="clear" w:color="auto" w:fill="auto"/>
                  <w:vAlign w:val="center"/>
                </w:tcPr>
                <w:p w14:paraId="4F577695" w14:textId="685CDBEF" w:rsidR="00E42A3E" w:rsidRPr="00FC741E" w:rsidRDefault="00E42A3E" w:rsidP="00E42A3E">
                  <w:pPr>
                    <w:jc w:val="center"/>
                    <w:rPr>
                      <w:color w:val="000000" w:themeColor="text1"/>
                      <w:sz w:val="18"/>
                      <w:szCs w:val="20"/>
                    </w:rPr>
                  </w:pPr>
                  <w:r w:rsidRPr="00FC741E">
                    <w:rPr>
                      <w:rFonts w:hint="eastAsia"/>
                      <w:color w:val="000000" w:themeColor="text1"/>
                      <w:sz w:val="18"/>
                      <w:szCs w:val="20"/>
                    </w:rPr>
                    <w:t>5.1</w:t>
                  </w:r>
                </w:p>
              </w:tc>
              <w:tc>
                <w:tcPr>
                  <w:tcW w:w="1008" w:type="pct"/>
                  <w:shd w:val="clear" w:color="auto" w:fill="auto"/>
                  <w:vAlign w:val="center"/>
                </w:tcPr>
                <w:p w14:paraId="696D0D04" w14:textId="060143F5" w:rsidR="00E42A3E" w:rsidRPr="00FC741E" w:rsidRDefault="00E42A3E" w:rsidP="00E42A3E">
                  <w:pPr>
                    <w:jc w:val="center"/>
                    <w:rPr>
                      <w:color w:val="000000" w:themeColor="text1"/>
                      <w:sz w:val="18"/>
                      <w:szCs w:val="20"/>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179938F5" w14:textId="77777777" w:rsidR="00E42A3E" w:rsidRPr="00FC741E" w:rsidRDefault="00E42A3E" w:rsidP="00E42A3E">
                  <w:pPr>
                    <w:adjustRightInd w:val="0"/>
                    <w:snapToGrid w:val="0"/>
                    <w:jc w:val="center"/>
                    <w:rPr>
                      <w:color w:val="FF0000"/>
                      <w:sz w:val="18"/>
                      <w:szCs w:val="20"/>
                    </w:rPr>
                  </w:pPr>
                </w:p>
              </w:tc>
              <w:tc>
                <w:tcPr>
                  <w:tcW w:w="607" w:type="pct"/>
                  <w:vMerge/>
                  <w:tcBorders>
                    <w:right w:val="nil"/>
                  </w:tcBorders>
                  <w:shd w:val="clear" w:color="auto" w:fill="auto"/>
                  <w:vAlign w:val="center"/>
                </w:tcPr>
                <w:p w14:paraId="6C2AD50F" w14:textId="77777777" w:rsidR="00E42A3E" w:rsidRPr="00FC741E" w:rsidRDefault="00E42A3E" w:rsidP="00E42A3E">
                  <w:pPr>
                    <w:adjustRightInd w:val="0"/>
                    <w:snapToGrid w:val="0"/>
                    <w:jc w:val="center"/>
                    <w:rPr>
                      <w:color w:val="FF0000"/>
                      <w:sz w:val="18"/>
                      <w:szCs w:val="20"/>
                    </w:rPr>
                  </w:pPr>
                </w:p>
              </w:tc>
            </w:tr>
            <w:tr w:rsidR="00D81A45" w:rsidRPr="00FC741E" w14:paraId="2BD80155" w14:textId="77777777" w:rsidTr="00E4202D">
              <w:trPr>
                <w:trHeight w:val="340"/>
              </w:trPr>
              <w:tc>
                <w:tcPr>
                  <w:tcW w:w="407" w:type="pct"/>
                  <w:tcBorders>
                    <w:left w:val="nil"/>
                  </w:tcBorders>
                  <w:shd w:val="clear" w:color="auto" w:fill="auto"/>
                  <w:vAlign w:val="center"/>
                </w:tcPr>
                <w:p w14:paraId="02DE9903" w14:textId="607C64D5"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11</w:t>
                  </w:r>
                </w:p>
              </w:tc>
              <w:tc>
                <w:tcPr>
                  <w:tcW w:w="1032" w:type="pct"/>
                  <w:vMerge/>
                  <w:shd w:val="clear" w:color="auto" w:fill="auto"/>
                  <w:vAlign w:val="center"/>
                </w:tcPr>
                <w:p w14:paraId="30A0B9C5" w14:textId="12668E52" w:rsidR="00E42A3E" w:rsidRPr="00FC741E" w:rsidRDefault="00E42A3E" w:rsidP="00E42A3E">
                  <w:pPr>
                    <w:adjustRightInd w:val="0"/>
                    <w:snapToGrid w:val="0"/>
                    <w:jc w:val="center"/>
                    <w:rPr>
                      <w:color w:val="FF0000"/>
                      <w:sz w:val="18"/>
                      <w:szCs w:val="20"/>
                    </w:rPr>
                  </w:pPr>
                </w:p>
              </w:tc>
              <w:tc>
                <w:tcPr>
                  <w:tcW w:w="336" w:type="pct"/>
                  <w:shd w:val="clear" w:color="auto" w:fill="auto"/>
                  <w:vAlign w:val="center"/>
                </w:tcPr>
                <w:p w14:paraId="21037E75" w14:textId="7998B88F"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shd w:val="clear" w:color="auto" w:fill="auto"/>
                  <w:vAlign w:val="center"/>
                </w:tcPr>
                <w:p w14:paraId="1E17085A" w14:textId="6DA04DA3" w:rsidR="00E42A3E" w:rsidRPr="00FC741E" w:rsidRDefault="00E42A3E" w:rsidP="00E42A3E">
                  <w:pPr>
                    <w:adjustRightInd w:val="0"/>
                    <w:snapToGrid w:val="0"/>
                    <w:jc w:val="center"/>
                    <w:rPr>
                      <w:sz w:val="18"/>
                      <w:szCs w:val="18"/>
                    </w:rPr>
                  </w:pPr>
                  <w:r w:rsidRPr="00FC741E">
                    <w:rPr>
                      <w:rFonts w:hint="eastAsia"/>
                      <w:sz w:val="18"/>
                      <w:szCs w:val="18"/>
                    </w:rPr>
                    <w:t>67.4</w:t>
                  </w:r>
                </w:p>
              </w:tc>
              <w:tc>
                <w:tcPr>
                  <w:tcW w:w="420" w:type="pct"/>
                  <w:shd w:val="clear" w:color="auto" w:fill="auto"/>
                  <w:vAlign w:val="center"/>
                </w:tcPr>
                <w:p w14:paraId="74A820DC" w14:textId="005519DC"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18.6</w:t>
                  </w:r>
                </w:p>
              </w:tc>
              <w:tc>
                <w:tcPr>
                  <w:tcW w:w="338" w:type="pct"/>
                  <w:shd w:val="clear" w:color="auto" w:fill="auto"/>
                  <w:vAlign w:val="center"/>
                </w:tcPr>
                <w:p w14:paraId="710192A7" w14:textId="5726C2A5" w:rsidR="00E42A3E" w:rsidRPr="00FC741E" w:rsidRDefault="00E42A3E" w:rsidP="00E42A3E">
                  <w:pPr>
                    <w:jc w:val="center"/>
                    <w:rPr>
                      <w:color w:val="000000" w:themeColor="text1"/>
                      <w:sz w:val="18"/>
                      <w:szCs w:val="20"/>
                    </w:rPr>
                  </w:pPr>
                  <w:r w:rsidRPr="00FC741E">
                    <w:rPr>
                      <w:rFonts w:hint="eastAsia"/>
                      <w:color w:val="000000" w:themeColor="text1"/>
                      <w:sz w:val="18"/>
                      <w:szCs w:val="20"/>
                    </w:rPr>
                    <w:t>5.1</w:t>
                  </w:r>
                </w:p>
              </w:tc>
              <w:tc>
                <w:tcPr>
                  <w:tcW w:w="1008" w:type="pct"/>
                  <w:shd w:val="clear" w:color="auto" w:fill="auto"/>
                  <w:vAlign w:val="center"/>
                </w:tcPr>
                <w:p w14:paraId="6463FEE3" w14:textId="2A47EDF8" w:rsidR="00E42A3E" w:rsidRPr="00FC741E" w:rsidRDefault="00E42A3E" w:rsidP="00E42A3E">
                  <w:pPr>
                    <w:jc w:val="center"/>
                    <w:rPr>
                      <w:color w:val="000000" w:themeColor="text1"/>
                      <w:sz w:val="18"/>
                      <w:szCs w:val="20"/>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shd w:val="clear" w:color="auto" w:fill="auto"/>
                  <w:vAlign w:val="center"/>
                </w:tcPr>
                <w:p w14:paraId="6B362BCB" w14:textId="77777777" w:rsidR="00E42A3E" w:rsidRPr="00FC741E" w:rsidRDefault="00E42A3E" w:rsidP="00E42A3E">
                  <w:pPr>
                    <w:adjustRightInd w:val="0"/>
                    <w:snapToGrid w:val="0"/>
                    <w:jc w:val="center"/>
                    <w:rPr>
                      <w:color w:val="FF0000"/>
                      <w:sz w:val="18"/>
                      <w:szCs w:val="20"/>
                    </w:rPr>
                  </w:pPr>
                </w:p>
              </w:tc>
              <w:tc>
                <w:tcPr>
                  <w:tcW w:w="607" w:type="pct"/>
                  <w:vMerge/>
                  <w:tcBorders>
                    <w:right w:val="nil"/>
                  </w:tcBorders>
                  <w:shd w:val="clear" w:color="auto" w:fill="auto"/>
                  <w:vAlign w:val="center"/>
                </w:tcPr>
                <w:p w14:paraId="183B0914" w14:textId="77777777" w:rsidR="00E42A3E" w:rsidRPr="00FC741E" w:rsidRDefault="00E42A3E" w:rsidP="00E42A3E">
                  <w:pPr>
                    <w:adjustRightInd w:val="0"/>
                    <w:snapToGrid w:val="0"/>
                    <w:jc w:val="center"/>
                    <w:rPr>
                      <w:color w:val="FF0000"/>
                      <w:sz w:val="18"/>
                      <w:szCs w:val="20"/>
                    </w:rPr>
                  </w:pPr>
                </w:p>
              </w:tc>
            </w:tr>
            <w:tr w:rsidR="00D81A45" w:rsidRPr="00FC741E" w14:paraId="3184947D" w14:textId="77777777" w:rsidTr="0062021E">
              <w:trPr>
                <w:trHeight w:val="340"/>
              </w:trPr>
              <w:tc>
                <w:tcPr>
                  <w:tcW w:w="407" w:type="pct"/>
                  <w:tcBorders>
                    <w:left w:val="nil"/>
                    <w:bottom w:val="single" w:sz="12" w:space="0" w:color="auto"/>
                  </w:tcBorders>
                  <w:shd w:val="clear" w:color="auto" w:fill="auto"/>
                  <w:vAlign w:val="center"/>
                </w:tcPr>
                <w:p w14:paraId="6C0421E3" w14:textId="54FDF507" w:rsidR="00E42A3E" w:rsidRPr="00FC741E" w:rsidRDefault="00E42A3E" w:rsidP="00E42A3E">
                  <w:pPr>
                    <w:adjustRightInd w:val="0"/>
                    <w:snapToGrid w:val="0"/>
                    <w:jc w:val="center"/>
                    <w:rPr>
                      <w:color w:val="000000" w:themeColor="text1"/>
                      <w:sz w:val="18"/>
                      <w:szCs w:val="20"/>
                    </w:rPr>
                  </w:pPr>
                  <w:r w:rsidRPr="00FC741E">
                    <w:rPr>
                      <w:rFonts w:hint="eastAsia"/>
                      <w:color w:val="000000" w:themeColor="text1"/>
                      <w:sz w:val="18"/>
                      <w:szCs w:val="20"/>
                    </w:rPr>
                    <w:t>12</w:t>
                  </w:r>
                </w:p>
              </w:tc>
              <w:tc>
                <w:tcPr>
                  <w:tcW w:w="1032" w:type="pct"/>
                  <w:vMerge/>
                  <w:tcBorders>
                    <w:bottom w:val="single" w:sz="12" w:space="0" w:color="auto"/>
                  </w:tcBorders>
                  <w:shd w:val="clear" w:color="auto" w:fill="auto"/>
                  <w:vAlign w:val="center"/>
                </w:tcPr>
                <w:p w14:paraId="7594E86A" w14:textId="036E948B" w:rsidR="00E42A3E" w:rsidRPr="00FC741E" w:rsidRDefault="00E42A3E" w:rsidP="00E42A3E">
                  <w:pPr>
                    <w:adjustRightInd w:val="0"/>
                    <w:snapToGrid w:val="0"/>
                    <w:jc w:val="center"/>
                    <w:rPr>
                      <w:color w:val="FF0000"/>
                      <w:sz w:val="18"/>
                      <w:szCs w:val="20"/>
                    </w:rPr>
                  </w:pPr>
                </w:p>
              </w:tc>
              <w:tc>
                <w:tcPr>
                  <w:tcW w:w="336" w:type="pct"/>
                  <w:tcBorders>
                    <w:bottom w:val="single" w:sz="12" w:space="0" w:color="auto"/>
                  </w:tcBorders>
                  <w:shd w:val="clear" w:color="auto" w:fill="auto"/>
                  <w:vAlign w:val="center"/>
                </w:tcPr>
                <w:p w14:paraId="6CA51A86" w14:textId="2481081B" w:rsidR="00E42A3E" w:rsidRPr="00FC741E" w:rsidRDefault="00E42A3E" w:rsidP="00E42A3E">
                  <w:pPr>
                    <w:adjustRightInd w:val="0"/>
                    <w:snapToGrid w:val="0"/>
                    <w:jc w:val="center"/>
                    <w:rPr>
                      <w:color w:val="000000" w:themeColor="text1"/>
                      <w:sz w:val="18"/>
                      <w:szCs w:val="20"/>
                    </w:rPr>
                  </w:pPr>
                  <w:r w:rsidRPr="00FC741E">
                    <w:rPr>
                      <w:color w:val="000000" w:themeColor="text1"/>
                      <w:sz w:val="18"/>
                      <w:szCs w:val="20"/>
                    </w:rPr>
                    <w:t>/</w:t>
                  </w:r>
                </w:p>
              </w:tc>
              <w:tc>
                <w:tcPr>
                  <w:tcW w:w="420" w:type="pct"/>
                  <w:tcBorders>
                    <w:bottom w:val="single" w:sz="12" w:space="0" w:color="auto"/>
                  </w:tcBorders>
                  <w:shd w:val="clear" w:color="auto" w:fill="auto"/>
                  <w:vAlign w:val="center"/>
                </w:tcPr>
                <w:p w14:paraId="14F775CD" w14:textId="39CF460D" w:rsidR="00E42A3E" w:rsidRPr="00FC741E" w:rsidRDefault="00E42A3E" w:rsidP="00E42A3E">
                  <w:pPr>
                    <w:adjustRightInd w:val="0"/>
                    <w:snapToGrid w:val="0"/>
                    <w:jc w:val="center"/>
                    <w:rPr>
                      <w:sz w:val="18"/>
                      <w:szCs w:val="18"/>
                    </w:rPr>
                  </w:pPr>
                  <w:r w:rsidRPr="00FC741E">
                    <w:rPr>
                      <w:rFonts w:hint="eastAsia"/>
                      <w:sz w:val="18"/>
                      <w:szCs w:val="18"/>
                    </w:rPr>
                    <w:t>67.4</w:t>
                  </w:r>
                </w:p>
              </w:tc>
              <w:tc>
                <w:tcPr>
                  <w:tcW w:w="420" w:type="pct"/>
                  <w:tcBorders>
                    <w:bottom w:val="single" w:sz="12" w:space="0" w:color="auto"/>
                  </w:tcBorders>
                  <w:shd w:val="clear" w:color="auto" w:fill="auto"/>
                  <w:vAlign w:val="center"/>
                </w:tcPr>
                <w:p w14:paraId="746EFB55" w14:textId="0CA6B956" w:rsidR="00E42A3E" w:rsidRPr="00FC741E" w:rsidRDefault="00E42A3E" w:rsidP="00E42A3E">
                  <w:pPr>
                    <w:adjustRightInd w:val="0"/>
                    <w:snapToGrid w:val="0"/>
                    <w:jc w:val="center"/>
                    <w:rPr>
                      <w:color w:val="000000" w:themeColor="text1"/>
                      <w:sz w:val="18"/>
                      <w:szCs w:val="18"/>
                    </w:rPr>
                  </w:pPr>
                  <w:r w:rsidRPr="00FC741E">
                    <w:rPr>
                      <w:rFonts w:hint="eastAsia"/>
                      <w:color w:val="000000" w:themeColor="text1"/>
                      <w:sz w:val="18"/>
                      <w:szCs w:val="18"/>
                    </w:rPr>
                    <w:t>13.6</w:t>
                  </w:r>
                </w:p>
              </w:tc>
              <w:tc>
                <w:tcPr>
                  <w:tcW w:w="338" w:type="pct"/>
                  <w:tcBorders>
                    <w:bottom w:val="single" w:sz="12" w:space="0" w:color="auto"/>
                  </w:tcBorders>
                  <w:shd w:val="clear" w:color="auto" w:fill="auto"/>
                  <w:vAlign w:val="center"/>
                </w:tcPr>
                <w:p w14:paraId="60ACDF1E" w14:textId="552E991C" w:rsidR="00E42A3E" w:rsidRPr="00FC741E" w:rsidRDefault="00E42A3E" w:rsidP="00E42A3E">
                  <w:pPr>
                    <w:jc w:val="center"/>
                    <w:rPr>
                      <w:color w:val="000000" w:themeColor="text1"/>
                      <w:sz w:val="18"/>
                      <w:szCs w:val="20"/>
                    </w:rPr>
                  </w:pPr>
                  <w:r w:rsidRPr="00FC741E">
                    <w:rPr>
                      <w:rFonts w:hint="eastAsia"/>
                      <w:color w:val="000000" w:themeColor="text1"/>
                      <w:sz w:val="18"/>
                      <w:szCs w:val="20"/>
                    </w:rPr>
                    <w:t>5.1</w:t>
                  </w:r>
                </w:p>
              </w:tc>
              <w:tc>
                <w:tcPr>
                  <w:tcW w:w="1008" w:type="pct"/>
                  <w:tcBorders>
                    <w:bottom w:val="single" w:sz="12" w:space="0" w:color="auto"/>
                  </w:tcBorders>
                  <w:shd w:val="clear" w:color="auto" w:fill="auto"/>
                  <w:vAlign w:val="center"/>
                </w:tcPr>
                <w:p w14:paraId="62F869D2" w14:textId="2B17363D" w:rsidR="00E42A3E" w:rsidRPr="00FC741E" w:rsidRDefault="00E42A3E" w:rsidP="00E42A3E">
                  <w:pPr>
                    <w:jc w:val="center"/>
                    <w:rPr>
                      <w:color w:val="000000" w:themeColor="text1"/>
                      <w:sz w:val="18"/>
                      <w:szCs w:val="20"/>
                    </w:rPr>
                  </w:pPr>
                  <w:r w:rsidRPr="00FC741E">
                    <w:rPr>
                      <w:rFonts w:hint="eastAsia"/>
                      <w:color w:val="000000" w:themeColor="text1"/>
                      <w:sz w:val="18"/>
                      <w:szCs w:val="20"/>
                    </w:rPr>
                    <w:t>6</w:t>
                  </w:r>
                  <w:r w:rsidRPr="00FC741E">
                    <w:rPr>
                      <w:color w:val="000000" w:themeColor="text1"/>
                      <w:sz w:val="18"/>
                      <w:szCs w:val="20"/>
                    </w:rPr>
                    <w:t>5</w:t>
                  </w:r>
                  <w:r w:rsidRPr="00FC741E">
                    <w:rPr>
                      <w:rFonts w:hint="eastAsia"/>
                      <w:color w:val="000000" w:themeColor="text1"/>
                      <w:sz w:val="18"/>
                      <w:szCs w:val="20"/>
                    </w:rPr>
                    <w:t>/</w:t>
                  </w:r>
                  <w:r w:rsidRPr="00FC741E">
                    <w:rPr>
                      <w:color w:val="000000" w:themeColor="text1"/>
                      <w:sz w:val="18"/>
                      <w:szCs w:val="20"/>
                    </w:rPr>
                    <w:t>1</w:t>
                  </w:r>
                </w:p>
              </w:tc>
              <w:tc>
                <w:tcPr>
                  <w:tcW w:w="432" w:type="pct"/>
                  <w:vMerge/>
                  <w:tcBorders>
                    <w:bottom w:val="single" w:sz="12" w:space="0" w:color="auto"/>
                  </w:tcBorders>
                  <w:shd w:val="clear" w:color="auto" w:fill="auto"/>
                  <w:vAlign w:val="center"/>
                </w:tcPr>
                <w:p w14:paraId="6F009B04" w14:textId="77777777" w:rsidR="00E42A3E" w:rsidRPr="00FC741E" w:rsidRDefault="00E42A3E" w:rsidP="00E42A3E">
                  <w:pPr>
                    <w:adjustRightInd w:val="0"/>
                    <w:snapToGrid w:val="0"/>
                    <w:jc w:val="center"/>
                    <w:rPr>
                      <w:color w:val="FF0000"/>
                      <w:sz w:val="18"/>
                      <w:szCs w:val="20"/>
                    </w:rPr>
                  </w:pPr>
                </w:p>
              </w:tc>
              <w:tc>
                <w:tcPr>
                  <w:tcW w:w="607" w:type="pct"/>
                  <w:vMerge/>
                  <w:tcBorders>
                    <w:bottom w:val="single" w:sz="12" w:space="0" w:color="auto"/>
                    <w:right w:val="nil"/>
                  </w:tcBorders>
                  <w:shd w:val="clear" w:color="auto" w:fill="auto"/>
                  <w:vAlign w:val="center"/>
                </w:tcPr>
                <w:p w14:paraId="0547E0B8" w14:textId="77777777" w:rsidR="00E42A3E" w:rsidRPr="00FC741E" w:rsidRDefault="00E42A3E" w:rsidP="00E42A3E">
                  <w:pPr>
                    <w:adjustRightInd w:val="0"/>
                    <w:snapToGrid w:val="0"/>
                    <w:jc w:val="center"/>
                    <w:rPr>
                      <w:color w:val="FF0000"/>
                      <w:sz w:val="18"/>
                      <w:szCs w:val="20"/>
                    </w:rPr>
                  </w:pPr>
                </w:p>
              </w:tc>
            </w:tr>
          </w:tbl>
          <w:p w14:paraId="30694255" w14:textId="77777777" w:rsidR="002E4EAA" w:rsidRPr="00FC741E" w:rsidRDefault="002E4EAA" w:rsidP="004578A7">
            <w:pPr>
              <w:adjustRightInd w:val="0"/>
              <w:snapToGrid w:val="0"/>
              <w:spacing w:beforeLines="50" w:before="120" w:line="360" w:lineRule="auto"/>
              <w:ind w:firstLineChars="200" w:firstLine="420"/>
              <w:rPr>
                <w:szCs w:val="21"/>
              </w:rPr>
            </w:pPr>
          </w:p>
          <w:p w14:paraId="3276554B" w14:textId="77777777" w:rsidR="002E4EAA" w:rsidRPr="00FC741E" w:rsidRDefault="002E4EAA" w:rsidP="004578A7">
            <w:pPr>
              <w:adjustRightInd w:val="0"/>
              <w:snapToGrid w:val="0"/>
              <w:spacing w:beforeLines="50" w:before="120" w:line="360" w:lineRule="auto"/>
              <w:ind w:firstLineChars="200" w:firstLine="420"/>
              <w:rPr>
                <w:szCs w:val="21"/>
              </w:rPr>
            </w:pPr>
          </w:p>
          <w:p w14:paraId="69B99A22" w14:textId="77777777" w:rsidR="002E4EAA" w:rsidRPr="00FC741E" w:rsidRDefault="002E4EAA" w:rsidP="004578A7">
            <w:pPr>
              <w:adjustRightInd w:val="0"/>
              <w:snapToGrid w:val="0"/>
              <w:spacing w:beforeLines="50" w:before="120" w:line="360" w:lineRule="auto"/>
              <w:ind w:firstLineChars="200" w:firstLine="420"/>
              <w:rPr>
                <w:szCs w:val="21"/>
              </w:rPr>
            </w:pPr>
          </w:p>
          <w:p w14:paraId="2C1EA799" w14:textId="4D9F5F07" w:rsidR="00E97CEE" w:rsidRPr="00FC741E" w:rsidRDefault="00E97CEE" w:rsidP="004578A7">
            <w:pPr>
              <w:adjustRightInd w:val="0"/>
              <w:snapToGrid w:val="0"/>
              <w:spacing w:beforeLines="50" w:before="120" w:line="360" w:lineRule="auto"/>
              <w:ind w:firstLineChars="200" w:firstLine="420"/>
              <w:rPr>
                <w:szCs w:val="21"/>
              </w:rPr>
            </w:pPr>
            <w:r w:rsidRPr="00FC741E">
              <w:rPr>
                <w:szCs w:val="21"/>
              </w:rPr>
              <w:lastRenderedPageBreak/>
              <w:t>2</w:t>
            </w:r>
            <w:r w:rsidRPr="00FC741E">
              <w:rPr>
                <w:szCs w:val="21"/>
              </w:rPr>
              <w:t>）</w:t>
            </w:r>
            <w:r w:rsidRPr="00FC741E">
              <w:rPr>
                <w:rFonts w:hint="eastAsia"/>
                <w:szCs w:val="21"/>
              </w:rPr>
              <w:t>建</w:t>
            </w:r>
            <w:r w:rsidR="002E4EAA" w:rsidRPr="00FC741E">
              <w:rPr>
                <w:rFonts w:hint="eastAsia"/>
                <w:szCs w:val="21"/>
              </w:rPr>
              <w:t>（构）</w:t>
            </w:r>
            <w:r w:rsidRPr="00FC741E">
              <w:rPr>
                <w:rFonts w:hint="eastAsia"/>
                <w:szCs w:val="21"/>
              </w:rPr>
              <w:t>筑设施</w:t>
            </w:r>
          </w:p>
          <w:p w14:paraId="2F107485" w14:textId="2F7FB930" w:rsidR="00E97CEE" w:rsidRPr="00FC741E" w:rsidRDefault="00E97CEE" w:rsidP="004578A7">
            <w:pPr>
              <w:adjustRightInd w:val="0"/>
              <w:snapToGrid w:val="0"/>
              <w:jc w:val="center"/>
              <w:rPr>
                <w:b/>
                <w:bCs/>
                <w:kern w:val="0"/>
                <w:szCs w:val="21"/>
              </w:rPr>
            </w:pPr>
            <w:r w:rsidRPr="00FC741E">
              <w:rPr>
                <w:b/>
                <w:bCs/>
                <w:kern w:val="0"/>
                <w:szCs w:val="21"/>
              </w:rPr>
              <w:t>表</w:t>
            </w:r>
            <w:r w:rsidRPr="00FC741E">
              <w:rPr>
                <w:b/>
                <w:bCs/>
                <w:kern w:val="0"/>
                <w:szCs w:val="21"/>
              </w:rPr>
              <w:t>4</w:t>
            </w:r>
            <w:r w:rsidRPr="00FC741E">
              <w:rPr>
                <w:rFonts w:hint="eastAsia"/>
                <w:b/>
                <w:bCs/>
                <w:kern w:val="0"/>
                <w:szCs w:val="21"/>
              </w:rPr>
              <w:t>-</w:t>
            </w:r>
            <w:r w:rsidR="008C0014" w:rsidRPr="00FC741E">
              <w:rPr>
                <w:rFonts w:hint="eastAsia"/>
                <w:b/>
                <w:bCs/>
                <w:kern w:val="0"/>
                <w:szCs w:val="21"/>
              </w:rPr>
              <w:t>9</w:t>
            </w:r>
            <w:r w:rsidR="001E16A0" w:rsidRPr="00FC741E">
              <w:rPr>
                <w:b/>
                <w:bCs/>
                <w:kern w:val="0"/>
                <w:szCs w:val="21"/>
              </w:rPr>
              <w:t xml:space="preserve"> </w:t>
            </w:r>
            <w:proofErr w:type="gramStart"/>
            <w:r w:rsidR="0092134B" w:rsidRPr="00FC741E">
              <w:rPr>
                <w:rFonts w:hint="eastAsia"/>
                <w:b/>
                <w:bCs/>
                <w:kern w:val="0"/>
                <w:szCs w:val="21"/>
              </w:rPr>
              <w:t>利桥</w:t>
            </w:r>
            <w:proofErr w:type="gramEnd"/>
            <w:r w:rsidRPr="00FC741E">
              <w:rPr>
                <w:rFonts w:hint="eastAsia"/>
                <w:b/>
                <w:bCs/>
                <w:kern w:val="0"/>
                <w:szCs w:val="21"/>
              </w:rPr>
              <w:t>1</w:t>
            </w:r>
            <w:r w:rsidRPr="00FC741E">
              <w:rPr>
                <w:b/>
                <w:bCs/>
                <w:kern w:val="0"/>
                <w:szCs w:val="21"/>
              </w:rPr>
              <w:t>10kV</w:t>
            </w:r>
            <w:r w:rsidRPr="00FC741E">
              <w:rPr>
                <w:b/>
                <w:bCs/>
                <w:kern w:val="0"/>
                <w:szCs w:val="21"/>
              </w:rPr>
              <w:t>变电站主要</w:t>
            </w:r>
            <w:r w:rsidR="002E4EAA" w:rsidRPr="00FC741E">
              <w:rPr>
                <w:rFonts w:hint="eastAsia"/>
                <w:b/>
                <w:bCs/>
                <w:kern w:val="0"/>
                <w:szCs w:val="21"/>
              </w:rPr>
              <w:t>建（构）</w:t>
            </w:r>
            <w:proofErr w:type="gramStart"/>
            <w:r w:rsidR="002E4EAA" w:rsidRPr="00FC741E">
              <w:rPr>
                <w:rFonts w:hint="eastAsia"/>
                <w:b/>
                <w:bCs/>
                <w:kern w:val="0"/>
                <w:szCs w:val="21"/>
              </w:rPr>
              <w:t>筑设施</w:t>
            </w:r>
            <w:proofErr w:type="gramEnd"/>
            <w:r w:rsidRPr="00FC741E">
              <w:rPr>
                <w:b/>
                <w:bCs/>
                <w:kern w:val="0"/>
                <w:szCs w:val="21"/>
              </w:rPr>
              <w:t>及尺寸一览表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77"/>
              <w:gridCol w:w="1770"/>
              <w:gridCol w:w="5690"/>
            </w:tblGrid>
            <w:tr w:rsidR="00E97CEE" w:rsidRPr="00FC741E" w14:paraId="07E2BB35" w14:textId="77777777" w:rsidTr="004578A7">
              <w:trPr>
                <w:trHeight w:val="397"/>
                <w:tblHeader/>
                <w:jc w:val="center"/>
              </w:trPr>
              <w:tc>
                <w:tcPr>
                  <w:tcW w:w="579" w:type="pct"/>
                  <w:tcBorders>
                    <w:top w:val="single" w:sz="12" w:space="0" w:color="auto"/>
                    <w:bottom w:val="single" w:sz="12" w:space="0" w:color="auto"/>
                  </w:tcBorders>
                  <w:vAlign w:val="center"/>
                </w:tcPr>
                <w:p w14:paraId="2552E749" w14:textId="77777777" w:rsidR="00E97CEE" w:rsidRPr="00FC741E" w:rsidRDefault="00E97CEE" w:rsidP="004578A7">
                  <w:pPr>
                    <w:jc w:val="center"/>
                    <w:rPr>
                      <w:b/>
                      <w:sz w:val="18"/>
                      <w:szCs w:val="18"/>
                    </w:rPr>
                  </w:pPr>
                  <w:r w:rsidRPr="00FC741E">
                    <w:rPr>
                      <w:b/>
                      <w:sz w:val="18"/>
                      <w:szCs w:val="18"/>
                    </w:rPr>
                    <w:t>序号</w:t>
                  </w:r>
                </w:p>
              </w:tc>
              <w:tc>
                <w:tcPr>
                  <w:tcW w:w="1049" w:type="pct"/>
                  <w:tcBorders>
                    <w:top w:val="single" w:sz="12" w:space="0" w:color="auto"/>
                    <w:bottom w:val="single" w:sz="12" w:space="0" w:color="auto"/>
                  </w:tcBorders>
                  <w:vAlign w:val="center"/>
                </w:tcPr>
                <w:p w14:paraId="787FB49B" w14:textId="77777777" w:rsidR="00E97CEE" w:rsidRPr="00FC741E" w:rsidRDefault="00E97CEE" w:rsidP="004578A7">
                  <w:pPr>
                    <w:jc w:val="center"/>
                    <w:rPr>
                      <w:b/>
                      <w:sz w:val="18"/>
                      <w:szCs w:val="18"/>
                    </w:rPr>
                  </w:pPr>
                  <w:r w:rsidRPr="00FC741E">
                    <w:rPr>
                      <w:b/>
                      <w:sz w:val="18"/>
                      <w:szCs w:val="18"/>
                    </w:rPr>
                    <w:t>隔声设施</w:t>
                  </w:r>
                </w:p>
              </w:tc>
              <w:tc>
                <w:tcPr>
                  <w:tcW w:w="3372" w:type="pct"/>
                  <w:tcBorders>
                    <w:top w:val="single" w:sz="12" w:space="0" w:color="auto"/>
                    <w:bottom w:val="single" w:sz="12" w:space="0" w:color="auto"/>
                  </w:tcBorders>
                  <w:vAlign w:val="center"/>
                </w:tcPr>
                <w:p w14:paraId="56409D63" w14:textId="77777777" w:rsidR="00E97CEE" w:rsidRPr="00FC741E" w:rsidRDefault="00E97CEE" w:rsidP="004578A7">
                  <w:pPr>
                    <w:jc w:val="center"/>
                    <w:rPr>
                      <w:b/>
                      <w:sz w:val="18"/>
                      <w:szCs w:val="18"/>
                    </w:rPr>
                  </w:pPr>
                  <w:r w:rsidRPr="00FC741E">
                    <w:rPr>
                      <w:b/>
                      <w:sz w:val="18"/>
                      <w:szCs w:val="18"/>
                    </w:rPr>
                    <w:t>尺寸</w:t>
                  </w:r>
                </w:p>
              </w:tc>
            </w:tr>
            <w:tr w:rsidR="00E97CEE" w:rsidRPr="00FC741E" w14:paraId="6DA2FCAF" w14:textId="77777777" w:rsidTr="004578A7">
              <w:trPr>
                <w:trHeight w:val="397"/>
                <w:jc w:val="center"/>
              </w:trPr>
              <w:tc>
                <w:tcPr>
                  <w:tcW w:w="579" w:type="pct"/>
                  <w:tcBorders>
                    <w:top w:val="single" w:sz="12" w:space="0" w:color="auto"/>
                  </w:tcBorders>
                  <w:vAlign w:val="center"/>
                </w:tcPr>
                <w:p w14:paraId="2034845F" w14:textId="77777777" w:rsidR="00E97CEE" w:rsidRPr="00FC741E" w:rsidRDefault="00E97CEE" w:rsidP="004578A7">
                  <w:pPr>
                    <w:jc w:val="center"/>
                    <w:rPr>
                      <w:sz w:val="18"/>
                      <w:szCs w:val="18"/>
                    </w:rPr>
                  </w:pPr>
                  <w:r w:rsidRPr="00FC741E">
                    <w:rPr>
                      <w:sz w:val="18"/>
                      <w:szCs w:val="18"/>
                    </w:rPr>
                    <w:t>1</w:t>
                  </w:r>
                </w:p>
              </w:tc>
              <w:tc>
                <w:tcPr>
                  <w:tcW w:w="1049" w:type="pct"/>
                  <w:tcBorders>
                    <w:top w:val="single" w:sz="12" w:space="0" w:color="auto"/>
                  </w:tcBorders>
                  <w:vAlign w:val="center"/>
                </w:tcPr>
                <w:p w14:paraId="19C6F91F" w14:textId="77777777" w:rsidR="00E97CEE" w:rsidRPr="00FC741E" w:rsidRDefault="00E97CEE" w:rsidP="004578A7">
                  <w:pPr>
                    <w:jc w:val="center"/>
                    <w:rPr>
                      <w:sz w:val="18"/>
                      <w:szCs w:val="18"/>
                    </w:rPr>
                  </w:pPr>
                  <w:r w:rsidRPr="00FC741E">
                    <w:rPr>
                      <w:rFonts w:hint="eastAsia"/>
                      <w:sz w:val="18"/>
                      <w:szCs w:val="18"/>
                    </w:rPr>
                    <w:t>配电</w:t>
                  </w:r>
                  <w:proofErr w:type="gramStart"/>
                  <w:r w:rsidRPr="00FC741E">
                    <w:rPr>
                      <w:rFonts w:hint="eastAsia"/>
                      <w:sz w:val="18"/>
                      <w:szCs w:val="18"/>
                    </w:rPr>
                    <w:t>装置楼</w:t>
                  </w:r>
                  <w:proofErr w:type="gramEnd"/>
                </w:p>
              </w:tc>
              <w:tc>
                <w:tcPr>
                  <w:tcW w:w="3372" w:type="pct"/>
                  <w:tcBorders>
                    <w:top w:val="single" w:sz="12" w:space="0" w:color="auto"/>
                  </w:tcBorders>
                  <w:vAlign w:val="center"/>
                </w:tcPr>
                <w:p w14:paraId="014FCE1E" w14:textId="5CDEB5CC" w:rsidR="00E97CEE" w:rsidRPr="00FC741E" w:rsidRDefault="00E97CEE" w:rsidP="004578A7">
                  <w:pPr>
                    <w:jc w:val="center"/>
                    <w:rPr>
                      <w:sz w:val="18"/>
                      <w:szCs w:val="18"/>
                    </w:rPr>
                  </w:pPr>
                  <w:r w:rsidRPr="00FC741E">
                    <w:rPr>
                      <w:sz w:val="18"/>
                      <w:szCs w:val="18"/>
                    </w:rPr>
                    <w:t>长</w:t>
                  </w:r>
                  <w:r w:rsidR="006020FA" w:rsidRPr="00FC741E">
                    <w:rPr>
                      <w:rFonts w:hint="eastAsia"/>
                      <w:sz w:val="18"/>
                      <w:szCs w:val="18"/>
                    </w:rPr>
                    <w:t>60</w:t>
                  </w:r>
                  <w:r w:rsidRPr="00FC741E">
                    <w:rPr>
                      <w:sz w:val="18"/>
                      <w:szCs w:val="18"/>
                    </w:rPr>
                    <w:t>，宽</w:t>
                  </w:r>
                  <w:r w:rsidRPr="00FC741E">
                    <w:rPr>
                      <w:sz w:val="18"/>
                      <w:szCs w:val="18"/>
                    </w:rPr>
                    <w:t>19m</w:t>
                  </w:r>
                  <w:r w:rsidRPr="00FC741E">
                    <w:rPr>
                      <w:sz w:val="18"/>
                      <w:szCs w:val="18"/>
                    </w:rPr>
                    <w:t>，</w:t>
                  </w:r>
                  <w:r w:rsidR="009A3722" w:rsidRPr="00FC741E">
                    <w:rPr>
                      <w:rFonts w:hint="eastAsia"/>
                      <w:sz w:val="18"/>
                      <w:szCs w:val="18"/>
                    </w:rPr>
                    <w:t>屋面</w:t>
                  </w:r>
                  <w:r w:rsidRPr="00FC741E">
                    <w:rPr>
                      <w:sz w:val="18"/>
                      <w:szCs w:val="18"/>
                    </w:rPr>
                    <w:t>高</w:t>
                  </w:r>
                  <w:r w:rsidR="006020FA" w:rsidRPr="00FC741E">
                    <w:rPr>
                      <w:rFonts w:hint="eastAsia"/>
                      <w:sz w:val="18"/>
                      <w:szCs w:val="18"/>
                    </w:rPr>
                    <w:t>5.1</w:t>
                  </w:r>
                  <w:r w:rsidRPr="00FC741E">
                    <w:rPr>
                      <w:sz w:val="18"/>
                      <w:szCs w:val="18"/>
                    </w:rPr>
                    <w:t>m</w:t>
                  </w:r>
                  <w:r w:rsidR="006020FA" w:rsidRPr="00FC741E">
                    <w:rPr>
                      <w:rFonts w:hint="eastAsia"/>
                      <w:sz w:val="18"/>
                      <w:szCs w:val="18"/>
                    </w:rPr>
                    <w:t>、</w:t>
                  </w:r>
                  <w:r w:rsidR="006020FA" w:rsidRPr="00FC741E">
                    <w:rPr>
                      <w:rFonts w:hint="eastAsia"/>
                      <w:sz w:val="18"/>
                      <w:szCs w:val="18"/>
                    </w:rPr>
                    <w:t>8.1m</w:t>
                  </w:r>
                </w:p>
              </w:tc>
            </w:tr>
            <w:tr w:rsidR="00E97CEE" w:rsidRPr="00FC741E" w14:paraId="2BE39820" w14:textId="77777777" w:rsidTr="004578A7">
              <w:trPr>
                <w:trHeight w:val="397"/>
                <w:jc w:val="center"/>
              </w:trPr>
              <w:tc>
                <w:tcPr>
                  <w:tcW w:w="579" w:type="pct"/>
                  <w:vAlign w:val="center"/>
                </w:tcPr>
                <w:p w14:paraId="0648AFB4" w14:textId="752A3C68" w:rsidR="00E97CEE" w:rsidRPr="00FC741E" w:rsidRDefault="0041362A" w:rsidP="004578A7">
                  <w:pPr>
                    <w:jc w:val="center"/>
                    <w:rPr>
                      <w:sz w:val="18"/>
                      <w:szCs w:val="18"/>
                    </w:rPr>
                  </w:pPr>
                  <w:r w:rsidRPr="00FC741E">
                    <w:rPr>
                      <w:sz w:val="18"/>
                      <w:szCs w:val="18"/>
                    </w:rPr>
                    <w:t>2</w:t>
                  </w:r>
                </w:p>
              </w:tc>
              <w:tc>
                <w:tcPr>
                  <w:tcW w:w="1049" w:type="pct"/>
                  <w:vAlign w:val="center"/>
                </w:tcPr>
                <w:p w14:paraId="2D89505A" w14:textId="1F06B350" w:rsidR="00E97CEE" w:rsidRPr="00FC741E" w:rsidRDefault="009A3722" w:rsidP="004578A7">
                  <w:pPr>
                    <w:jc w:val="center"/>
                    <w:rPr>
                      <w:sz w:val="18"/>
                      <w:szCs w:val="18"/>
                    </w:rPr>
                  </w:pPr>
                  <w:r w:rsidRPr="00FC741E">
                    <w:rPr>
                      <w:rFonts w:hint="eastAsia"/>
                      <w:sz w:val="18"/>
                      <w:szCs w:val="18"/>
                    </w:rPr>
                    <w:t>辅助用房</w:t>
                  </w:r>
                </w:p>
              </w:tc>
              <w:tc>
                <w:tcPr>
                  <w:tcW w:w="3372" w:type="pct"/>
                  <w:vAlign w:val="center"/>
                </w:tcPr>
                <w:p w14:paraId="07DC5CDF" w14:textId="2BE47DF7" w:rsidR="00E97CEE" w:rsidRPr="00FC741E" w:rsidRDefault="00E97CEE" w:rsidP="004578A7">
                  <w:pPr>
                    <w:jc w:val="center"/>
                    <w:rPr>
                      <w:sz w:val="18"/>
                      <w:szCs w:val="18"/>
                    </w:rPr>
                  </w:pPr>
                  <w:r w:rsidRPr="00FC741E">
                    <w:rPr>
                      <w:rFonts w:hint="eastAsia"/>
                      <w:sz w:val="18"/>
                      <w:szCs w:val="18"/>
                    </w:rPr>
                    <w:t>长</w:t>
                  </w:r>
                  <w:r w:rsidR="006020FA" w:rsidRPr="00FC741E">
                    <w:rPr>
                      <w:rFonts w:hint="eastAsia"/>
                      <w:sz w:val="18"/>
                      <w:szCs w:val="18"/>
                    </w:rPr>
                    <w:t>6</w:t>
                  </w:r>
                  <w:r w:rsidRPr="00FC741E">
                    <w:rPr>
                      <w:rFonts w:hint="eastAsia"/>
                      <w:sz w:val="18"/>
                      <w:szCs w:val="18"/>
                    </w:rPr>
                    <w:t>m</w:t>
                  </w:r>
                  <w:r w:rsidRPr="00FC741E">
                    <w:rPr>
                      <w:rFonts w:hint="eastAsia"/>
                      <w:sz w:val="18"/>
                      <w:szCs w:val="18"/>
                    </w:rPr>
                    <w:t>，宽</w:t>
                  </w:r>
                  <w:r w:rsidR="006020FA" w:rsidRPr="00FC741E">
                    <w:rPr>
                      <w:rFonts w:hint="eastAsia"/>
                      <w:sz w:val="18"/>
                      <w:szCs w:val="18"/>
                    </w:rPr>
                    <w:t>6</w:t>
                  </w:r>
                  <w:r w:rsidRPr="00FC741E">
                    <w:rPr>
                      <w:rFonts w:hint="eastAsia"/>
                      <w:sz w:val="18"/>
                      <w:szCs w:val="18"/>
                    </w:rPr>
                    <w:t>m</w:t>
                  </w:r>
                  <w:r w:rsidRPr="00FC741E">
                    <w:rPr>
                      <w:rFonts w:hint="eastAsia"/>
                      <w:sz w:val="18"/>
                      <w:szCs w:val="18"/>
                    </w:rPr>
                    <w:t>，高</w:t>
                  </w:r>
                  <w:r w:rsidR="006020FA" w:rsidRPr="00FC741E">
                    <w:rPr>
                      <w:rFonts w:hint="eastAsia"/>
                      <w:sz w:val="18"/>
                      <w:szCs w:val="18"/>
                    </w:rPr>
                    <w:t>3.45</w:t>
                  </w:r>
                  <w:r w:rsidRPr="00FC741E">
                    <w:rPr>
                      <w:rFonts w:hint="eastAsia"/>
                      <w:sz w:val="18"/>
                      <w:szCs w:val="18"/>
                    </w:rPr>
                    <w:t>m</w:t>
                  </w:r>
                </w:p>
              </w:tc>
            </w:tr>
            <w:tr w:rsidR="006020FA" w:rsidRPr="00FC741E" w14:paraId="196EF2DE" w14:textId="77777777" w:rsidTr="004578A7">
              <w:trPr>
                <w:trHeight w:val="397"/>
                <w:jc w:val="center"/>
              </w:trPr>
              <w:tc>
                <w:tcPr>
                  <w:tcW w:w="579" w:type="pct"/>
                  <w:vAlign w:val="center"/>
                </w:tcPr>
                <w:p w14:paraId="0AEFAACC" w14:textId="5067E426" w:rsidR="006020FA" w:rsidRPr="00FC741E" w:rsidRDefault="006020FA" w:rsidP="004578A7">
                  <w:pPr>
                    <w:jc w:val="center"/>
                    <w:rPr>
                      <w:sz w:val="18"/>
                      <w:szCs w:val="18"/>
                    </w:rPr>
                  </w:pPr>
                  <w:r w:rsidRPr="00FC741E">
                    <w:rPr>
                      <w:rFonts w:hint="eastAsia"/>
                      <w:sz w:val="18"/>
                      <w:szCs w:val="18"/>
                    </w:rPr>
                    <w:t>3</w:t>
                  </w:r>
                </w:p>
              </w:tc>
              <w:tc>
                <w:tcPr>
                  <w:tcW w:w="1049" w:type="pct"/>
                  <w:vAlign w:val="center"/>
                </w:tcPr>
                <w:p w14:paraId="277802A4" w14:textId="7482D806" w:rsidR="006020FA" w:rsidRPr="00FC741E" w:rsidRDefault="006020FA" w:rsidP="004578A7">
                  <w:pPr>
                    <w:jc w:val="center"/>
                    <w:rPr>
                      <w:sz w:val="18"/>
                      <w:szCs w:val="18"/>
                    </w:rPr>
                  </w:pPr>
                  <w:r w:rsidRPr="00FC741E">
                    <w:rPr>
                      <w:rFonts w:hint="eastAsia"/>
                      <w:sz w:val="18"/>
                      <w:szCs w:val="18"/>
                    </w:rPr>
                    <w:t>消防水泵房</w:t>
                  </w:r>
                </w:p>
              </w:tc>
              <w:tc>
                <w:tcPr>
                  <w:tcW w:w="3372" w:type="pct"/>
                  <w:vAlign w:val="center"/>
                </w:tcPr>
                <w:p w14:paraId="420A1FB3" w14:textId="24CC280F" w:rsidR="006020FA" w:rsidRPr="00FC741E" w:rsidRDefault="006020FA" w:rsidP="004578A7">
                  <w:pPr>
                    <w:jc w:val="center"/>
                    <w:rPr>
                      <w:sz w:val="18"/>
                      <w:szCs w:val="18"/>
                    </w:rPr>
                  </w:pPr>
                  <w:r w:rsidRPr="00FC741E">
                    <w:rPr>
                      <w:rFonts w:hint="eastAsia"/>
                      <w:sz w:val="18"/>
                      <w:szCs w:val="18"/>
                    </w:rPr>
                    <w:t>长</w:t>
                  </w:r>
                  <w:r w:rsidRPr="00FC741E">
                    <w:rPr>
                      <w:rFonts w:hint="eastAsia"/>
                      <w:sz w:val="18"/>
                      <w:szCs w:val="18"/>
                    </w:rPr>
                    <w:t>9m</w:t>
                  </w:r>
                  <w:r w:rsidRPr="00FC741E">
                    <w:rPr>
                      <w:rFonts w:hint="eastAsia"/>
                      <w:sz w:val="18"/>
                      <w:szCs w:val="18"/>
                    </w:rPr>
                    <w:t>，宽</w:t>
                  </w:r>
                  <w:r w:rsidRPr="00FC741E">
                    <w:rPr>
                      <w:rFonts w:hint="eastAsia"/>
                      <w:sz w:val="18"/>
                      <w:szCs w:val="18"/>
                    </w:rPr>
                    <w:t>7.5m</w:t>
                  </w:r>
                  <w:r w:rsidRPr="00FC741E">
                    <w:rPr>
                      <w:rFonts w:hint="eastAsia"/>
                      <w:sz w:val="18"/>
                      <w:szCs w:val="18"/>
                    </w:rPr>
                    <w:t>，高</w:t>
                  </w:r>
                  <w:r w:rsidRPr="00FC741E">
                    <w:rPr>
                      <w:rFonts w:hint="eastAsia"/>
                      <w:sz w:val="18"/>
                      <w:szCs w:val="18"/>
                    </w:rPr>
                    <w:t>4.3m</w:t>
                  </w:r>
                </w:p>
              </w:tc>
            </w:tr>
            <w:tr w:rsidR="0092134B" w:rsidRPr="00FC741E" w14:paraId="4E619507" w14:textId="77777777" w:rsidTr="004578A7">
              <w:trPr>
                <w:trHeight w:val="397"/>
                <w:jc w:val="center"/>
              </w:trPr>
              <w:tc>
                <w:tcPr>
                  <w:tcW w:w="579" w:type="pct"/>
                  <w:vAlign w:val="center"/>
                </w:tcPr>
                <w:p w14:paraId="2EC893D3" w14:textId="20A3E30D" w:rsidR="0092134B" w:rsidRPr="00FC741E" w:rsidRDefault="006020FA" w:rsidP="004578A7">
                  <w:pPr>
                    <w:jc w:val="center"/>
                    <w:rPr>
                      <w:sz w:val="18"/>
                      <w:szCs w:val="18"/>
                    </w:rPr>
                  </w:pPr>
                  <w:r w:rsidRPr="00FC741E">
                    <w:rPr>
                      <w:rFonts w:hint="eastAsia"/>
                      <w:sz w:val="18"/>
                      <w:szCs w:val="18"/>
                    </w:rPr>
                    <w:t>4</w:t>
                  </w:r>
                </w:p>
              </w:tc>
              <w:tc>
                <w:tcPr>
                  <w:tcW w:w="1049" w:type="pct"/>
                  <w:vAlign w:val="center"/>
                </w:tcPr>
                <w:p w14:paraId="5FDBC80A" w14:textId="3DDA2412" w:rsidR="0092134B" w:rsidRPr="00FC741E" w:rsidRDefault="0092134B" w:rsidP="004578A7">
                  <w:pPr>
                    <w:jc w:val="center"/>
                    <w:rPr>
                      <w:sz w:val="18"/>
                      <w:szCs w:val="18"/>
                    </w:rPr>
                  </w:pPr>
                  <w:r w:rsidRPr="00FC741E">
                    <w:rPr>
                      <w:rFonts w:hint="eastAsia"/>
                      <w:sz w:val="18"/>
                      <w:szCs w:val="18"/>
                    </w:rPr>
                    <w:t>围墙</w:t>
                  </w:r>
                </w:p>
              </w:tc>
              <w:tc>
                <w:tcPr>
                  <w:tcW w:w="3372" w:type="pct"/>
                  <w:vAlign w:val="center"/>
                </w:tcPr>
                <w:p w14:paraId="0D95FEED" w14:textId="4E59C01C" w:rsidR="0092134B" w:rsidRPr="00FC741E" w:rsidRDefault="006020FA" w:rsidP="004578A7">
                  <w:pPr>
                    <w:jc w:val="center"/>
                    <w:rPr>
                      <w:sz w:val="18"/>
                      <w:szCs w:val="18"/>
                    </w:rPr>
                  </w:pPr>
                  <w:r w:rsidRPr="00FC741E">
                    <w:rPr>
                      <w:rFonts w:hint="eastAsia"/>
                      <w:sz w:val="18"/>
                      <w:szCs w:val="18"/>
                    </w:rPr>
                    <w:t>实体围墙高</w:t>
                  </w:r>
                  <w:r w:rsidRPr="00FC741E">
                    <w:rPr>
                      <w:rFonts w:hint="eastAsia"/>
                      <w:sz w:val="18"/>
                      <w:szCs w:val="18"/>
                    </w:rPr>
                    <w:t>2.5m</w:t>
                  </w:r>
                </w:p>
              </w:tc>
            </w:tr>
          </w:tbl>
          <w:p w14:paraId="554FD78B" w14:textId="77777777" w:rsidR="00E97CEE" w:rsidRPr="00FC741E" w:rsidRDefault="00E97CEE" w:rsidP="004578A7">
            <w:pPr>
              <w:adjustRightInd w:val="0"/>
              <w:snapToGrid w:val="0"/>
              <w:spacing w:beforeLines="50" w:before="120" w:line="360" w:lineRule="auto"/>
              <w:ind w:firstLineChars="200" w:firstLine="420"/>
              <w:rPr>
                <w:szCs w:val="21"/>
              </w:rPr>
            </w:pPr>
            <w:r w:rsidRPr="00FC741E">
              <w:rPr>
                <w:rFonts w:hint="eastAsia"/>
                <w:szCs w:val="21"/>
              </w:rPr>
              <w:t>3</w:t>
            </w:r>
            <w:r w:rsidRPr="00FC741E">
              <w:rPr>
                <w:szCs w:val="21"/>
              </w:rPr>
              <w:t>）</w:t>
            </w:r>
            <w:r w:rsidRPr="00FC741E">
              <w:rPr>
                <w:rFonts w:hint="eastAsia"/>
                <w:szCs w:val="21"/>
              </w:rPr>
              <w:t>声环境</w:t>
            </w:r>
            <w:r w:rsidRPr="00FC741E">
              <w:rPr>
                <w:szCs w:val="21"/>
              </w:rPr>
              <w:t>保护目标</w:t>
            </w:r>
          </w:p>
          <w:p w14:paraId="730CDA1E" w14:textId="061B799F" w:rsidR="00E97CEE" w:rsidRPr="00FC741E" w:rsidRDefault="00E97CEE" w:rsidP="004578A7">
            <w:pPr>
              <w:adjustRightInd w:val="0"/>
              <w:snapToGrid w:val="0"/>
              <w:spacing w:line="348" w:lineRule="auto"/>
              <w:ind w:firstLineChars="200" w:firstLine="420"/>
              <w:rPr>
                <w:szCs w:val="21"/>
              </w:rPr>
            </w:pPr>
            <w:r w:rsidRPr="00FC741E">
              <w:rPr>
                <w:rFonts w:hint="eastAsia"/>
                <w:szCs w:val="21"/>
              </w:rPr>
              <w:t>本次预测根据声环境保护目标敏感性及其与厂界距离，选择评价范围内距变电站最</w:t>
            </w:r>
            <w:proofErr w:type="gramStart"/>
            <w:r w:rsidRPr="00FC741E">
              <w:rPr>
                <w:rFonts w:hint="eastAsia"/>
                <w:szCs w:val="21"/>
              </w:rPr>
              <w:t>近处声</w:t>
            </w:r>
            <w:proofErr w:type="gramEnd"/>
            <w:r w:rsidRPr="00FC741E">
              <w:rPr>
                <w:rFonts w:hint="eastAsia"/>
                <w:szCs w:val="21"/>
              </w:rPr>
              <w:t>环境预测保护目标，</w:t>
            </w:r>
            <w:r w:rsidRPr="00FC741E">
              <w:rPr>
                <w:szCs w:val="21"/>
              </w:rPr>
              <w:t>本次以</w:t>
            </w:r>
            <w:r w:rsidR="00C5069B" w:rsidRPr="00FC741E">
              <w:rPr>
                <w:rFonts w:hint="eastAsia"/>
                <w:szCs w:val="21"/>
              </w:rPr>
              <w:t>变电站西角为坐标原点，</w:t>
            </w:r>
            <w:r w:rsidRPr="00FC741E">
              <w:rPr>
                <w:szCs w:val="21"/>
              </w:rPr>
              <w:t>变电站西</w:t>
            </w:r>
            <w:r w:rsidR="006020FA" w:rsidRPr="00FC741E">
              <w:rPr>
                <w:rFonts w:hint="eastAsia"/>
                <w:szCs w:val="21"/>
              </w:rPr>
              <w:t>北</w:t>
            </w:r>
            <w:r w:rsidRPr="00FC741E">
              <w:rPr>
                <w:rFonts w:hint="eastAsia"/>
                <w:szCs w:val="21"/>
              </w:rPr>
              <w:t>侧围墙为</w:t>
            </w:r>
            <w:r w:rsidRPr="00FC741E">
              <w:rPr>
                <w:rFonts w:hint="eastAsia"/>
                <w:szCs w:val="21"/>
              </w:rPr>
              <w:t>Y</w:t>
            </w:r>
            <w:r w:rsidRPr="00FC741E">
              <w:rPr>
                <w:rFonts w:hint="eastAsia"/>
                <w:szCs w:val="21"/>
              </w:rPr>
              <w:t>轴</w:t>
            </w:r>
            <w:r w:rsidRPr="00FC741E">
              <w:rPr>
                <w:szCs w:val="21"/>
              </w:rPr>
              <w:t>，</w:t>
            </w:r>
            <w:r w:rsidR="006020FA" w:rsidRPr="00FC741E">
              <w:rPr>
                <w:rFonts w:hint="eastAsia"/>
                <w:szCs w:val="21"/>
              </w:rPr>
              <w:t>西</w:t>
            </w:r>
            <w:r w:rsidRPr="00FC741E">
              <w:rPr>
                <w:rFonts w:hint="eastAsia"/>
                <w:szCs w:val="21"/>
              </w:rPr>
              <w:t>南侧围墙</w:t>
            </w:r>
            <w:r w:rsidRPr="00FC741E">
              <w:rPr>
                <w:szCs w:val="21"/>
              </w:rPr>
              <w:t>为</w:t>
            </w:r>
            <w:r w:rsidRPr="00FC741E">
              <w:rPr>
                <w:szCs w:val="21"/>
              </w:rPr>
              <w:t>X</w:t>
            </w:r>
            <w:r w:rsidRPr="00FC741E">
              <w:rPr>
                <w:szCs w:val="21"/>
              </w:rPr>
              <w:t>轴坐标，</w:t>
            </w:r>
            <w:r w:rsidR="00326BF4" w:rsidRPr="00FC741E">
              <w:rPr>
                <w:rFonts w:hint="eastAsia"/>
                <w:szCs w:val="21"/>
              </w:rPr>
              <w:t>垂直于水平地面向上方向为</w:t>
            </w:r>
            <w:r w:rsidR="00326BF4" w:rsidRPr="00FC741E">
              <w:rPr>
                <w:rFonts w:hint="eastAsia"/>
                <w:szCs w:val="21"/>
              </w:rPr>
              <w:t>Z</w:t>
            </w:r>
            <w:r w:rsidR="00326BF4" w:rsidRPr="00FC741E">
              <w:rPr>
                <w:rFonts w:hint="eastAsia"/>
                <w:szCs w:val="21"/>
              </w:rPr>
              <w:t>轴，</w:t>
            </w:r>
            <w:r w:rsidRPr="00FC741E">
              <w:rPr>
                <w:szCs w:val="21"/>
              </w:rPr>
              <w:t>变电站评价</w:t>
            </w:r>
            <w:proofErr w:type="gramStart"/>
            <w:r w:rsidRPr="00FC741E">
              <w:rPr>
                <w:szCs w:val="21"/>
              </w:rPr>
              <w:t>范围内声环境保护</w:t>
            </w:r>
            <w:proofErr w:type="gramEnd"/>
            <w:r w:rsidRPr="00FC741E">
              <w:rPr>
                <w:szCs w:val="21"/>
              </w:rPr>
              <w:t>目标处坐标详见表</w:t>
            </w:r>
            <w:r w:rsidRPr="00FC741E">
              <w:rPr>
                <w:szCs w:val="21"/>
              </w:rPr>
              <w:t>4-</w:t>
            </w:r>
            <w:r w:rsidR="008C0014" w:rsidRPr="00FC741E">
              <w:rPr>
                <w:rFonts w:hint="eastAsia"/>
                <w:szCs w:val="21"/>
              </w:rPr>
              <w:t>10</w:t>
            </w:r>
            <w:r w:rsidRPr="00FC741E">
              <w:rPr>
                <w:szCs w:val="21"/>
              </w:rPr>
              <w:t>。</w:t>
            </w:r>
          </w:p>
          <w:p w14:paraId="4F189CF2" w14:textId="650B8376" w:rsidR="00E97CEE" w:rsidRPr="00FC741E" w:rsidRDefault="00E97CEE" w:rsidP="004578A7">
            <w:pPr>
              <w:snapToGrid w:val="0"/>
              <w:jc w:val="center"/>
              <w:rPr>
                <w:b/>
                <w:szCs w:val="21"/>
              </w:rPr>
            </w:pPr>
            <w:r w:rsidRPr="00FC741E">
              <w:rPr>
                <w:b/>
                <w:szCs w:val="21"/>
              </w:rPr>
              <w:t>表</w:t>
            </w:r>
            <w:r w:rsidRPr="00FC741E">
              <w:rPr>
                <w:b/>
                <w:szCs w:val="21"/>
              </w:rPr>
              <w:t>4-</w:t>
            </w:r>
            <w:r w:rsidR="008C0014" w:rsidRPr="00FC741E">
              <w:rPr>
                <w:rFonts w:hint="eastAsia"/>
                <w:b/>
                <w:szCs w:val="21"/>
              </w:rPr>
              <w:t>10</w:t>
            </w:r>
            <w:r w:rsidRPr="00FC741E">
              <w:rPr>
                <w:b/>
                <w:szCs w:val="21"/>
              </w:rPr>
              <w:t xml:space="preserve"> </w:t>
            </w:r>
            <w:r w:rsidRPr="00FC741E">
              <w:rPr>
                <w:b/>
                <w:szCs w:val="21"/>
              </w:rPr>
              <w:t>声环境保护目标</w:t>
            </w:r>
            <w:r w:rsidRPr="00FC741E">
              <w:rPr>
                <w:rFonts w:hint="eastAsia"/>
                <w:b/>
                <w:szCs w:val="21"/>
              </w:rPr>
              <w:t>调查表</w:t>
            </w:r>
            <w:r w:rsidRPr="00FC741E">
              <w:rPr>
                <w:b/>
                <w:sz w:val="18"/>
                <w:szCs w:val="18"/>
                <w:vertAlign w:val="superscript"/>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4181"/>
              <w:gridCol w:w="1298"/>
              <w:gridCol w:w="1154"/>
              <w:gridCol w:w="1201"/>
            </w:tblGrid>
            <w:tr w:rsidR="005B6825" w:rsidRPr="00FC741E" w14:paraId="60811A58" w14:textId="77777777" w:rsidTr="005B6825">
              <w:trPr>
                <w:trHeight w:val="340"/>
              </w:trPr>
              <w:tc>
                <w:tcPr>
                  <w:tcW w:w="357" w:type="pct"/>
                  <w:tcBorders>
                    <w:top w:val="single" w:sz="12" w:space="0" w:color="auto"/>
                    <w:left w:val="nil"/>
                    <w:bottom w:val="single" w:sz="12" w:space="0" w:color="auto"/>
                  </w:tcBorders>
                  <w:shd w:val="clear" w:color="auto" w:fill="auto"/>
                  <w:vAlign w:val="center"/>
                </w:tcPr>
                <w:p w14:paraId="7E49C70D" w14:textId="77777777" w:rsidR="00E97CEE" w:rsidRPr="00FC741E" w:rsidRDefault="00E97CEE" w:rsidP="004578A7">
                  <w:pPr>
                    <w:adjustRightInd w:val="0"/>
                    <w:snapToGrid w:val="0"/>
                    <w:jc w:val="center"/>
                    <w:rPr>
                      <w:b/>
                      <w:sz w:val="18"/>
                      <w:szCs w:val="18"/>
                    </w:rPr>
                  </w:pPr>
                  <w:r w:rsidRPr="00FC741E">
                    <w:rPr>
                      <w:b/>
                      <w:sz w:val="18"/>
                      <w:szCs w:val="18"/>
                    </w:rPr>
                    <w:t>序号</w:t>
                  </w:r>
                </w:p>
              </w:tc>
              <w:tc>
                <w:tcPr>
                  <w:tcW w:w="2478" w:type="pct"/>
                  <w:tcBorders>
                    <w:top w:val="single" w:sz="12" w:space="0" w:color="auto"/>
                    <w:bottom w:val="single" w:sz="12" w:space="0" w:color="auto"/>
                  </w:tcBorders>
                  <w:vAlign w:val="center"/>
                </w:tcPr>
                <w:p w14:paraId="6F664770" w14:textId="77777777" w:rsidR="00E97CEE" w:rsidRPr="00FC741E" w:rsidRDefault="00E97CEE" w:rsidP="004578A7">
                  <w:pPr>
                    <w:adjustRightInd w:val="0"/>
                    <w:snapToGrid w:val="0"/>
                    <w:jc w:val="center"/>
                    <w:rPr>
                      <w:b/>
                      <w:sz w:val="18"/>
                      <w:szCs w:val="18"/>
                    </w:rPr>
                  </w:pPr>
                  <w:r w:rsidRPr="00FC741E">
                    <w:rPr>
                      <w:b/>
                      <w:sz w:val="18"/>
                      <w:szCs w:val="18"/>
                    </w:rPr>
                    <w:t>声环境保护目标</w:t>
                  </w:r>
                </w:p>
              </w:tc>
              <w:tc>
                <w:tcPr>
                  <w:tcW w:w="769" w:type="pct"/>
                  <w:tcBorders>
                    <w:top w:val="single" w:sz="12" w:space="0" w:color="auto"/>
                    <w:bottom w:val="single" w:sz="12" w:space="0" w:color="auto"/>
                  </w:tcBorders>
                  <w:shd w:val="clear" w:color="auto" w:fill="auto"/>
                  <w:vAlign w:val="center"/>
                </w:tcPr>
                <w:p w14:paraId="41CF8E7F" w14:textId="77777777" w:rsidR="00E97CEE" w:rsidRPr="00FC741E" w:rsidRDefault="00E97CEE" w:rsidP="004578A7">
                  <w:pPr>
                    <w:adjustRightInd w:val="0"/>
                    <w:snapToGrid w:val="0"/>
                    <w:jc w:val="center"/>
                    <w:rPr>
                      <w:b/>
                      <w:sz w:val="18"/>
                      <w:szCs w:val="18"/>
                    </w:rPr>
                  </w:pPr>
                  <w:r w:rsidRPr="00FC741E">
                    <w:rPr>
                      <w:b/>
                      <w:sz w:val="18"/>
                      <w:szCs w:val="18"/>
                    </w:rPr>
                    <w:t>X</w:t>
                  </w:r>
                  <w:r w:rsidRPr="00FC741E">
                    <w:rPr>
                      <w:b/>
                      <w:sz w:val="18"/>
                      <w:szCs w:val="18"/>
                    </w:rPr>
                    <w:t>轴（</w:t>
                  </w:r>
                  <w:r w:rsidRPr="00FC741E">
                    <w:rPr>
                      <w:b/>
                      <w:sz w:val="18"/>
                      <w:szCs w:val="18"/>
                    </w:rPr>
                    <w:t>m</w:t>
                  </w:r>
                  <w:r w:rsidRPr="00FC741E">
                    <w:rPr>
                      <w:b/>
                      <w:sz w:val="18"/>
                      <w:szCs w:val="18"/>
                    </w:rPr>
                    <w:t>）</w:t>
                  </w:r>
                </w:p>
              </w:tc>
              <w:tc>
                <w:tcPr>
                  <w:tcW w:w="684" w:type="pct"/>
                  <w:tcBorders>
                    <w:top w:val="single" w:sz="12" w:space="0" w:color="auto"/>
                    <w:bottom w:val="single" w:sz="12" w:space="0" w:color="auto"/>
                    <w:right w:val="nil"/>
                  </w:tcBorders>
                  <w:shd w:val="clear" w:color="auto" w:fill="auto"/>
                  <w:vAlign w:val="center"/>
                </w:tcPr>
                <w:p w14:paraId="529A6CE3" w14:textId="77777777" w:rsidR="00E97CEE" w:rsidRPr="00FC741E" w:rsidRDefault="00E97CEE" w:rsidP="004578A7">
                  <w:pPr>
                    <w:adjustRightInd w:val="0"/>
                    <w:snapToGrid w:val="0"/>
                    <w:jc w:val="center"/>
                    <w:rPr>
                      <w:b/>
                      <w:sz w:val="18"/>
                      <w:szCs w:val="18"/>
                    </w:rPr>
                  </w:pPr>
                  <w:r w:rsidRPr="00FC741E">
                    <w:rPr>
                      <w:b/>
                      <w:sz w:val="18"/>
                      <w:szCs w:val="18"/>
                    </w:rPr>
                    <w:t>Y</w:t>
                  </w:r>
                  <w:r w:rsidRPr="00FC741E">
                    <w:rPr>
                      <w:b/>
                      <w:sz w:val="18"/>
                      <w:szCs w:val="18"/>
                    </w:rPr>
                    <w:t>轴（</w:t>
                  </w:r>
                  <w:r w:rsidRPr="00FC741E">
                    <w:rPr>
                      <w:b/>
                      <w:sz w:val="18"/>
                      <w:szCs w:val="18"/>
                    </w:rPr>
                    <w:t>m</w:t>
                  </w:r>
                  <w:r w:rsidRPr="00FC741E">
                    <w:rPr>
                      <w:b/>
                      <w:sz w:val="18"/>
                      <w:szCs w:val="18"/>
                    </w:rPr>
                    <w:t>）</w:t>
                  </w:r>
                </w:p>
              </w:tc>
              <w:tc>
                <w:tcPr>
                  <w:tcW w:w="712" w:type="pct"/>
                  <w:tcBorders>
                    <w:top w:val="single" w:sz="12" w:space="0" w:color="auto"/>
                    <w:bottom w:val="single" w:sz="12" w:space="0" w:color="auto"/>
                    <w:right w:val="nil"/>
                  </w:tcBorders>
                  <w:vAlign w:val="center"/>
                </w:tcPr>
                <w:p w14:paraId="095016A3" w14:textId="77777777" w:rsidR="00E97CEE" w:rsidRPr="00FC741E" w:rsidRDefault="00E97CEE" w:rsidP="004578A7">
                  <w:pPr>
                    <w:adjustRightInd w:val="0"/>
                    <w:snapToGrid w:val="0"/>
                    <w:jc w:val="center"/>
                    <w:rPr>
                      <w:b/>
                      <w:sz w:val="18"/>
                      <w:szCs w:val="18"/>
                    </w:rPr>
                  </w:pPr>
                  <w:r w:rsidRPr="00FC741E">
                    <w:rPr>
                      <w:b/>
                      <w:sz w:val="18"/>
                      <w:szCs w:val="18"/>
                    </w:rPr>
                    <w:t>Z</w:t>
                  </w:r>
                  <w:r w:rsidRPr="00FC741E">
                    <w:rPr>
                      <w:b/>
                      <w:sz w:val="18"/>
                      <w:szCs w:val="18"/>
                    </w:rPr>
                    <w:t>轴（</w:t>
                  </w:r>
                  <w:r w:rsidRPr="00FC741E">
                    <w:rPr>
                      <w:b/>
                      <w:sz w:val="18"/>
                      <w:szCs w:val="18"/>
                    </w:rPr>
                    <w:t>m</w:t>
                  </w:r>
                  <w:r w:rsidRPr="00FC741E">
                    <w:rPr>
                      <w:b/>
                      <w:sz w:val="18"/>
                      <w:szCs w:val="18"/>
                    </w:rPr>
                    <w:t>）</w:t>
                  </w:r>
                </w:p>
              </w:tc>
            </w:tr>
            <w:tr w:rsidR="006020FA" w:rsidRPr="00FC741E" w14:paraId="1CA32E72" w14:textId="77777777" w:rsidTr="005B6825">
              <w:trPr>
                <w:trHeight w:val="340"/>
              </w:trPr>
              <w:tc>
                <w:tcPr>
                  <w:tcW w:w="357" w:type="pct"/>
                  <w:tcBorders>
                    <w:top w:val="single" w:sz="12" w:space="0" w:color="auto"/>
                    <w:left w:val="nil"/>
                    <w:bottom w:val="single" w:sz="12" w:space="0" w:color="auto"/>
                  </w:tcBorders>
                  <w:shd w:val="clear" w:color="auto" w:fill="auto"/>
                  <w:vAlign w:val="center"/>
                </w:tcPr>
                <w:p w14:paraId="53DC8579" w14:textId="77777777" w:rsidR="006020FA" w:rsidRPr="00FC741E" w:rsidRDefault="006020FA" w:rsidP="006020FA">
                  <w:pPr>
                    <w:adjustRightInd w:val="0"/>
                    <w:snapToGrid w:val="0"/>
                    <w:jc w:val="center"/>
                    <w:rPr>
                      <w:sz w:val="18"/>
                      <w:szCs w:val="18"/>
                    </w:rPr>
                  </w:pPr>
                  <w:r w:rsidRPr="00FC741E">
                    <w:rPr>
                      <w:sz w:val="18"/>
                      <w:szCs w:val="18"/>
                    </w:rPr>
                    <w:t>1</w:t>
                  </w:r>
                </w:p>
              </w:tc>
              <w:tc>
                <w:tcPr>
                  <w:tcW w:w="2478" w:type="pct"/>
                  <w:tcBorders>
                    <w:top w:val="single" w:sz="12" w:space="0" w:color="auto"/>
                    <w:bottom w:val="single" w:sz="12" w:space="0" w:color="auto"/>
                  </w:tcBorders>
                  <w:vAlign w:val="center"/>
                </w:tcPr>
                <w:p w14:paraId="4DF95530" w14:textId="0A410095" w:rsidR="006020FA" w:rsidRPr="00FC741E" w:rsidRDefault="006020FA" w:rsidP="006020FA">
                  <w:pPr>
                    <w:adjustRightInd w:val="0"/>
                    <w:snapToGrid w:val="0"/>
                    <w:jc w:val="center"/>
                    <w:rPr>
                      <w:sz w:val="18"/>
                      <w:szCs w:val="18"/>
                    </w:rPr>
                  </w:pPr>
                  <w:proofErr w:type="gramStart"/>
                  <w:r w:rsidRPr="00FC741E">
                    <w:rPr>
                      <w:rFonts w:hint="eastAsia"/>
                      <w:sz w:val="18"/>
                      <w:szCs w:val="18"/>
                    </w:rPr>
                    <w:t>在建商</w:t>
                  </w:r>
                  <w:proofErr w:type="gramEnd"/>
                  <w:r w:rsidRPr="00FC741E">
                    <w:rPr>
                      <w:rFonts w:hint="eastAsia"/>
                      <w:sz w:val="18"/>
                      <w:szCs w:val="18"/>
                    </w:rPr>
                    <w:t>住楼</w:t>
                  </w:r>
                </w:p>
              </w:tc>
              <w:tc>
                <w:tcPr>
                  <w:tcW w:w="769" w:type="pct"/>
                  <w:tcBorders>
                    <w:top w:val="single" w:sz="12" w:space="0" w:color="auto"/>
                    <w:bottom w:val="single" w:sz="12" w:space="0" w:color="auto"/>
                  </w:tcBorders>
                  <w:shd w:val="clear" w:color="auto" w:fill="auto"/>
                  <w:vAlign w:val="center"/>
                </w:tcPr>
                <w:p w14:paraId="7145F14B" w14:textId="5A24FC4D" w:rsidR="006020FA" w:rsidRPr="00FC741E" w:rsidRDefault="006020FA" w:rsidP="006020FA">
                  <w:pPr>
                    <w:adjustRightInd w:val="0"/>
                    <w:snapToGrid w:val="0"/>
                    <w:jc w:val="center"/>
                    <w:rPr>
                      <w:sz w:val="18"/>
                      <w:szCs w:val="18"/>
                    </w:rPr>
                  </w:pPr>
                  <w:r w:rsidRPr="00FC741E">
                    <w:rPr>
                      <w:rFonts w:hint="eastAsia"/>
                      <w:color w:val="000000"/>
                      <w:sz w:val="18"/>
                      <w:szCs w:val="18"/>
                    </w:rPr>
                    <w:t>142.5</w:t>
                  </w:r>
                </w:p>
              </w:tc>
              <w:tc>
                <w:tcPr>
                  <w:tcW w:w="684" w:type="pct"/>
                  <w:tcBorders>
                    <w:top w:val="single" w:sz="12" w:space="0" w:color="auto"/>
                    <w:bottom w:val="single" w:sz="12" w:space="0" w:color="auto"/>
                    <w:right w:val="nil"/>
                  </w:tcBorders>
                  <w:shd w:val="clear" w:color="auto" w:fill="auto"/>
                  <w:vAlign w:val="center"/>
                </w:tcPr>
                <w:p w14:paraId="2346C8CD" w14:textId="2D5F32C0" w:rsidR="006020FA" w:rsidRPr="00FC741E" w:rsidRDefault="006020FA" w:rsidP="006020FA">
                  <w:pPr>
                    <w:adjustRightInd w:val="0"/>
                    <w:snapToGrid w:val="0"/>
                    <w:jc w:val="center"/>
                    <w:rPr>
                      <w:sz w:val="18"/>
                      <w:szCs w:val="18"/>
                    </w:rPr>
                  </w:pPr>
                  <w:r w:rsidRPr="00FC741E">
                    <w:rPr>
                      <w:rFonts w:hint="eastAsia"/>
                      <w:color w:val="000000"/>
                      <w:sz w:val="18"/>
                      <w:szCs w:val="18"/>
                    </w:rPr>
                    <w:t>5</w:t>
                  </w:r>
                </w:p>
              </w:tc>
              <w:tc>
                <w:tcPr>
                  <w:tcW w:w="712" w:type="pct"/>
                  <w:tcBorders>
                    <w:top w:val="single" w:sz="12" w:space="0" w:color="auto"/>
                    <w:bottom w:val="single" w:sz="12" w:space="0" w:color="auto"/>
                    <w:right w:val="nil"/>
                  </w:tcBorders>
                  <w:vAlign w:val="center"/>
                </w:tcPr>
                <w:p w14:paraId="6D92325E" w14:textId="496B00EA" w:rsidR="006020FA" w:rsidRPr="00FC741E" w:rsidRDefault="006020FA" w:rsidP="006020FA">
                  <w:pPr>
                    <w:adjustRightInd w:val="0"/>
                    <w:snapToGrid w:val="0"/>
                    <w:jc w:val="center"/>
                    <w:rPr>
                      <w:sz w:val="18"/>
                      <w:szCs w:val="18"/>
                    </w:rPr>
                  </w:pPr>
                  <w:r w:rsidRPr="00FC741E">
                    <w:rPr>
                      <w:sz w:val="18"/>
                      <w:szCs w:val="18"/>
                    </w:rPr>
                    <w:t>1.2</w:t>
                  </w:r>
                  <w:r w:rsidRPr="00FC741E">
                    <w:rPr>
                      <w:rFonts w:hint="eastAsia"/>
                      <w:sz w:val="18"/>
                      <w:szCs w:val="18"/>
                    </w:rPr>
                    <w:t>、</w:t>
                  </w:r>
                  <w:r w:rsidRPr="00FC741E">
                    <w:rPr>
                      <w:rFonts w:hint="eastAsia"/>
                      <w:sz w:val="18"/>
                      <w:szCs w:val="18"/>
                    </w:rPr>
                    <w:t>7</w:t>
                  </w:r>
                  <w:r w:rsidRPr="00FC741E">
                    <w:rPr>
                      <w:sz w:val="18"/>
                      <w:szCs w:val="18"/>
                    </w:rPr>
                    <w:t>.2</w:t>
                  </w:r>
                  <w:r w:rsidRPr="00FC741E">
                    <w:rPr>
                      <w:rFonts w:hint="eastAsia"/>
                      <w:sz w:val="18"/>
                      <w:szCs w:val="18"/>
                    </w:rPr>
                    <w:t>、</w:t>
                  </w:r>
                  <w:r w:rsidRPr="00FC741E">
                    <w:rPr>
                      <w:rFonts w:hint="eastAsia"/>
                      <w:sz w:val="18"/>
                      <w:szCs w:val="18"/>
                    </w:rPr>
                    <w:t>1</w:t>
                  </w:r>
                  <w:r w:rsidRPr="00FC741E">
                    <w:rPr>
                      <w:sz w:val="18"/>
                      <w:szCs w:val="18"/>
                    </w:rPr>
                    <w:t>0.2</w:t>
                  </w:r>
                  <w:r w:rsidRPr="00FC741E">
                    <w:rPr>
                      <w:rFonts w:hint="eastAsia"/>
                      <w:sz w:val="18"/>
                      <w:szCs w:val="18"/>
                    </w:rPr>
                    <w:t>、</w:t>
                  </w:r>
                  <w:r w:rsidRPr="00FC741E">
                    <w:rPr>
                      <w:rFonts w:hint="eastAsia"/>
                      <w:sz w:val="18"/>
                      <w:szCs w:val="18"/>
                    </w:rPr>
                    <w:t>1</w:t>
                  </w:r>
                  <w:r w:rsidRPr="00FC741E">
                    <w:rPr>
                      <w:sz w:val="18"/>
                      <w:szCs w:val="18"/>
                    </w:rPr>
                    <w:t>3.2</w:t>
                  </w:r>
                </w:p>
              </w:tc>
            </w:tr>
          </w:tbl>
          <w:p w14:paraId="1EE2EAE1" w14:textId="77777777" w:rsidR="00E97CEE" w:rsidRPr="00FC741E" w:rsidRDefault="00E97CEE" w:rsidP="004578A7">
            <w:pPr>
              <w:spacing w:line="360" w:lineRule="auto"/>
              <w:rPr>
                <w:szCs w:val="21"/>
              </w:rPr>
            </w:pPr>
            <w:r w:rsidRPr="00FC741E">
              <w:rPr>
                <w:b/>
                <w:bCs/>
                <w:sz w:val="18"/>
                <w:szCs w:val="18"/>
              </w:rPr>
              <w:t>*</w:t>
            </w:r>
            <w:r w:rsidRPr="00FC741E">
              <w:rPr>
                <w:b/>
                <w:bCs/>
                <w:sz w:val="18"/>
                <w:szCs w:val="18"/>
              </w:rPr>
              <w:t>注：</w:t>
            </w:r>
            <w:r w:rsidRPr="00FC741E">
              <w:rPr>
                <w:rFonts w:hint="eastAsia"/>
                <w:b/>
                <w:bCs/>
                <w:sz w:val="18"/>
                <w:szCs w:val="18"/>
              </w:rPr>
              <w:t>声环境保护目标的坐标是以保护目标距变电站最近的点坐标，其中</w:t>
            </w:r>
            <w:r w:rsidRPr="00FC741E">
              <w:rPr>
                <w:b/>
                <w:bCs/>
                <w:sz w:val="18"/>
                <w:szCs w:val="18"/>
              </w:rPr>
              <w:t>Z</w:t>
            </w:r>
            <w:r w:rsidRPr="00FC741E">
              <w:rPr>
                <w:b/>
                <w:bCs/>
                <w:sz w:val="18"/>
                <w:szCs w:val="18"/>
              </w:rPr>
              <w:t>轴为预测点距地面的高度。</w:t>
            </w:r>
          </w:p>
          <w:p w14:paraId="025983FF" w14:textId="77777777" w:rsidR="00E97CEE" w:rsidRPr="00FC741E" w:rsidRDefault="00E97CEE" w:rsidP="004578A7">
            <w:pPr>
              <w:adjustRightInd w:val="0"/>
              <w:snapToGrid w:val="0"/>
              <w:spacing w:beforeLines="50" w:before="120" w:line="360" w:lineRule="auto"/>
              <w:ind w:firstLineChars="200" w:firstLine="420"/>
              <w:rPr>
                <w:szCs w:val="21"/>
              </w:rPr>
            </w:pPr>
            <w:r w:rsidRPr="00FC741E">
              <w:rPr>
                <w:szCs w:val="21"/>
              </w:rPr>
              <w:t>4</w:t>
            </w:r>
            <w:r w:rsidRPr="00FC741E">
              <w:rPr>
                <w:szCs w:val="21"/>
              </w:rPr>
              <w:t>）</w:t>
            </w:r>
            <w:r w:rsidRPr="00FC741E">
              <w:rPr>
                <w:rFonts w:hint="eastAsia"/>
                <w:szCs w:val="21"/>
              </w:rPr>
              <w:t>预测坐标及声源位置图</w:t>
            </w:r>
          </w:p>
          <w:p w14:paraId="0FD8A34D" w14:textId="4E39E9BC" w:rsidR="001E16A0" w:rsidRPr="00FC741E" w:rsidRDefault="001E16A0" w:rsidP="001E16A0">
            <w:pPr>
              <w:adjustRightInd w:val="0"/>
              <w:snapToGrid w:val="0"/>
              <w:spacing w:line="348" w:lineRule="auto"/>
              <w:ind w:firstLineChars="200" w:firstLine="420"/>
              <w:rPr>
                <w:szCs w:val="21"/>
              </w:rPr>
            </w:pPr>
            <w:r w:rsidRPr="00FC741E">
              <w:rPr>
                <w:rFonts w:hint="eastAsia"/>
                <w:szCs w:val="21"/>
              </w:rPr>
              <w:t>本次噪声预测坐标图见图</w:t>
            </w:r>
            <w:r w:rsidRPr="00FC741E">
              <w:rPr>
                <w:szCs w:val="21"/>
              </w:rPr>
              <w:t>4-1</w:t>
            </w:r>
            <w:r w:rsidRPr="00FC741E">
              <w:rPr>
                <w:rFonts w:hint="eastAsia"/>
                <w:szCs w:val="21"/>
              </w:rPr>
              <w:t>，</w:t>
            </w:r>
            <w:proofErr w:type="gramStart"/>
            <w:r w:rsidR="00CC6493" w:rsidRPr="00FC741E">
              <w:rPr>
                <w:rFonts w:hint="eastAsia"/>
                <w:szCs w:val="21"/>
              </w:rPr>
              <w:t>利桥</w:t>
            </w:r>
            <w:proofErr w:type="gramEnd"/>
            <w:r w:rsidRPr="00FC741E">
              <w:rPr>
                <w:rFonts w:hint="eastAsia"/>
                <w:szCs w:val="21"/>
              </w:rPr>
              <w:t>1</w:t>
            </w:r>
            <w:r w:rsidRPr="00FC741E">
              <w:rPr>
                <w:szCs w:val="21"/>
              </w:rPr>
              <w:t>10</w:t>
            </w:r>
            <w:r w:rsidRPr="00FC741E">
              <w:rPr>
                <w:rFonts w:hint="eastAsia"/>
                <w:szCs w:val="21"/>
              </w:rPr>
              <w:t>kV</w:t>
            </w:r>
            <w:r w:rsidRPr="00FC741E">
              <w:rPr>
                <w:rFonts w:hint="eastAsia"/>
                <w:szCs w:val="21"/>
              </w:rPr>
              <w:t>变电站</w:t>
            </w:r>
            <w:r w:rsidR="00912473" w:rsidRPr="00FC741E">
              <w:rPr>
                <w:rFonts w:hint="eastAsia"/>
                <w:szCs w:val="21"/>
              </w:rPr>
              <w:t>配电</w:t>
            </w:r>
            <w:proofErr w:type="gramStart"/>
            <w:r w:rsidR="00912473" w:rsidRPr="00FC741E">
              <w:rPr>
                <w:rFonts w:hint="eastAsia"/>
                <w:szCs w:val="21"/>
              </w:rPr>
              <w:t>装置楼</w:t>
            </w:r>
            <w:proofErr w:type="gramEnd"/>
            <w:r w:rsidRPr="00FC741E">
              <w:rPr>
                <w:rFonts w:hint="eastAsia"/>
                <w:szCs w:val="21"/>
              </w:rPr>
              <w:t>轴流风机位置见图</w:t>
            </w:r>
            <w:r w:rsidRPr="00FC741E">
              <w:rPr>
                <w:rFonts w:hint="eastAsia"/>
                <w:szCs w:val="21"/>
              </w:rPr>
              <w:t>4</w:t>
            </w:r>
            <w:r w:rsidRPr="00FC741E">
              <w:rPr>
                <w:szCs w:val="21"/>
              </w:rPr>
              <w:t>-2</w:t>
            </w:r>
            <w:r w:rsidRPr="00FC741E">
              <w:rPr>
                <w:rFonts w:hint="eastAsia"/>
                <w:szCs w:val="21"/>
              </w:rPr>
              <w:t>。</w:t>
            </w:r>
          </w:p>
          <w:p w14:paraId="3653A6D3" w14:textId="642F7F8F" w:rsidR="00E97CEE" w:rsidRPr="00FC741E" w:rsidRDefault="00534C07" w:rsidP="004578A7">
            <w:pPr>
              <w:adjustRightInd w:val="0"/>
              <w:snapToGrid w:val="0"/>
              <w:spacing w:line="360" w:lineRule="auto"/>
              <w:jc w:val="center"/>
              <w:rPr>
                <w:szCs w:val="21"/>
              </w:rPr>
            </w:pPr>
            <w:r w:rsidRPr="00FC741E">
              <w:object w:dxaOrig="12691" w:dyaOrig="6001" w14:anchorId="018DC98E">
                <v:shape id="_x0000_i1026" type="#_x0000_t75" style="width:422.25pt;height:200.15pt" o:ole="">
                  <v:imagedata r:id="rId25" o:title=""/>
                </v:shape>
                <o:OLEObject Type="Embed" ProgID="Visio.Drawing.15" ShapeID="_x0000_i1026" DrawAspect="Content" ObjectID="_1801054142" r:id="rId26"/>
              </w:object>
            </w:r>
          </w:p>
          <w:p w14:paraId="4233AA52" w14:textId="7641D492" w:rsidR="00E97CEE" w:rsidRPr="00FC741E" w:rsidRDefault="00E97CEE" w:rsidP="004578A7">
            <w:pPr>
              <w:adjustRightInd w:val="0"/>
              <w:snapToGrid w:val="0"/>
              <w:spacing w:line="360" w:lineRule="auto"/>
              <w:jc w:val="center"/>
              <w:rPr>
                <w:b/>
                <w:bCs/>
                <w:szCs w:val="21"/>
              </w:rPr>
            </w:pPr>
            <w:r w:rsidRPr="00FC741E">
              <w:rPr>
                <w:rFonts w:hint="eastAsia"/>
                <w:b/>
                <w:bCs/>
                <w:szCs w:val="21"/>
              </w:rPr>
              <w:t>图</w:t>
            </w:r>
            <w:r w:rsidRPr="00FC741E">
              <w:rPr>
                <w:rFonts w:hint="eastAsia"/>
                <w:b/>
                <w:bCs/>
                <w:szCs w:val="21"/>
              </w:rPr>
              <w:t>4</w:t>
            </w:r>
            <w:r w:rsidRPr="00FC741E">
              <w:rPr>
                <w:b/>
                <w:bCs/>
                <w:szCs w:val="21"/>
              </w:rPr>
              <w:t>-1</w:t>
            </w:r>
            <w:r w:rsidR="00CC6493" w:rsidRPr="00FC741E">
              <w:rPr>
                <w:rFonts w:hint="eastAsia"/>
                <w:b/>
                <w:bCs/>
                <w:szCs w:val="21"/>
              </w:rPr>
              <w:t xml:space="preserve"> </w:t>
            </w:r>
            <w:proofErr w:type="gramStart"/>
            <w:r w:rsidR="00CC6493" w:rsidRPr="00FC741E">
              <w:rPr>
                <w:rFonts w:hint="eastAsia"/>
                <w:b/>
                <w:bCs/>
                <w:szCs w:val="21"/>
              </w:rPr>
              <w:t>利桥</w:t>
            </w:r>
            <w:proofErr w:type="gramEnd"/>
            <w:r w:rsidRPr="00FC741E">
              <w:rPr>
                <w:rFonts w:hint="eastAsia"/>
                <w:b/>
                <w:bCs/>
                <w:szCs w:val="21"/>
              </w:rPr>
              <w:t>1</w:t>
            </w:r>
            <w:r w:rsidRPr="00FC741E">
              <w:rPr>
                <w:b/>
                <w:bCs/>
                <w:szCs w:val="21"/>
              </w:rPr>
              <w:t>10</w:t>
            </w:r>
            <w:r w:rsidRPr="00FC741E">
              <w:rPr>
                <w:rFonts w:hint="eastAsia"/>
                <w:b/>
                <w:bCs/>
                <w:szCs w:val="21"/>
              </w:rPr>
              <w:t>kV</w:t>
            </w:r>
            <w:r w:rsidRPr="00FC741E">
              <w:rPr>
                <w:rFonts w:hint="eastAsia"/>
                <w:b/>
                <w:bCs/>
                <w:szCs w:val="21"/>
              </w:rPr>
              <w:t>变电站噪声预测坐标图</w:t>
            </w:r>
          </w:p>
          <w:p w14:paraId="5E68C1CA" w14:textId="55E1E5F5" w:rsidR="00B4665E" w:rsidRPr="00FC741E" w:rsidRDefault="00534C07" w:rsidP="004578A7">
            <w:pPr>
              <w:adjustRightInd w:val="0"/>
              <w:snapToGrid w:val="0"/>
              <w:spacing w:line="360" w:lineRule="auto"/>
              <w:jc w:val="center"/>
              <w:rPr>
                <w:szCs w:val="21"/>
              </w:rPr>
            </w:pPr>
            <w:r w:rsidRPr="00FC741E">
              <w:object w:dxaOrig="17003" w:dyaOrig="7569" w14:anchorId="360FC04C">
                <v:shape id="_x0000_i1027" type="#_x0000_t75" style="width:424.7pt;height:189.15pt" o:ole="">
                  <v:imagedata r:id="rId27" o:title=""/>
                </v:shape>
                <o:OLEObject Type="Embed" ProgID="Visio.Drawing.15" ShapeID="_x0000_i1027" DrawAspect="Content" ObjectID="_1801054143" r:id="rId28"/>
              </w:object>
            </w:r>
          </w:p>
          <w:p w14:paraId="56F93E29" w14:textId="50C6C612" w:rsidR="00B4665E" w:rsidRPr="00FC741E" w:rsidRDefault="00B4665E" w:rsidP="004578A7">
            <w:pPr>
              <w:adjustRightInd w:val="0"/>
              <w:snapToGrid w:val="0"/>
              <w:spacing w:line="360" w:lineRule="auto"/>
              <w:jc w:val="center"/>
              <w:rPr>
                <w:b/>
                <w:bCs/>
                <w:szCs w:val="21"/>
              </w:rPr>
            </w:pPr>
            <w:r w:rsidRPr="00FC741E">
              <w:rPr>
                <w:rFonts w:hint="eastAsia"/>
                <w:b/>
                <w:bCs/>
                <w:szCs w:val="21"/>
              </w:rPr>
              <w:t>图</w:t>
            </w:r>
            <w:r w:rsidRPr="00FC741E">
              <w:rPr>
                <w:rFonts w:hint="eastAsia"/>
                <w:b/>
                <w:bCs/>
                <w:szCs w:val="21"/>
              </w:rPr>
              <w:t>4</w:t>
            </w:r>
            <w:r w:rsidRPr="00FC741E">
              <w:rPr>
                <w:b/>
                <w:bCs/>
                <w:szCs w:val="21"/>
              </w:rPr>
              <w:t>-</w:t>
            </w:r>
            <w:r w:rsidRPr="00FC741E">
              <w:rPr>
                <w:rFonts w:hint="eastAsia"/>
                <w:b/>
                <w:bCs/>
                <w:szCs w:val="21"/>
              </w:rPr>
              <w:t xml:space="preserve">2 </w:t>
            </w:r>
            <w:proofErr w:type="gramStart"/>
            <w:r w:rsidRPr="00FC741E">
              <w:rPr>
                <w:rFonts w:hint="eastAsia"/>
                <w:b/>
                <w:bCs/>
                <w:szCs w:val="21"/>
              </w:rPr>
              <w:t>利桥</w:t>
            </w:r>
            <w:proofErr w:type="gramEnd"/>
            <w:r w:rsidRPr="00FC741E">
              <w:rPr>
                <w:rFonts w:hint="eastAsia"/>
                <w:b/>
                <w:bCs/>
                <w:szCs w:val="21"/>
              </w:rPr>
              <w:t>1</w:t>
            </w:r>
            <w:r w:rsidRPr="00FC741E">
              <w:rPr>
                <w:b/>
                <w:bCs/>
                <w:szCs w:val="21"/>
              </w:rPr>
              <w:t>10</w:t>
            </w:r>
            <w:r w:rsidRPr="00FC741E">
              <w:rPr>
                <w:rFonts w:hint="eastAsia"/>
                <w:b/>
                <w:bCs/>
                <w:szCs w:val="21"/>
              </w:rPr>
              <w:t>kV</w:t>
            </w:r>
            <w:r w:rsidRPr="00FC741E">
              <w:rPr>
                <w:rFonts w:hint="eastAsia"/>
                <w:b/>
                <w:bCs/>
                <w:szCs w:val="21"/>
              </w:rPr>
              <w:t>变电站配电</w:t>
            </w:r>
            <w:proofErr w:type="gramStart"/>
            <w:r w:rsidRPr="00FC741E">
              <w:rPr>
                <w:rFonts w:hint="eastAsia"/>
                <w:b/>
                <w:bCs/>
                <w:szCs w:val="21"/>
              </w:rPr>
              <w:t>装置楼</w:t>
            </w:r>
            <w:proofErr w:type="gramEnd"/>
            <w:r w:rsidRPr="00FC741E">
              <w:rPr>
                <w:rFonts w:hint="eastAsia"/>
                <w:b/>
                <w:bCs/>
                <w:szCs w:val="21"/>
              </w:rPr>
              <w:t>轴流风机位置图</w:t>
            </w:r>
          </w:p>
          <w:p w14:paraId="3E06BFD2" w14:textId="77777777" w:rsidR="00E97CEE" w:rsidRPr="00FC741E" w:rsidRDefault="00E97CEE" w:rsidP="004578A7">
            <w:pPr>
              <w:spacing w:beforeLines="50" w:before="120" w:line="348" w:lineRule="auto"/>
              <w:ind w:firstLineChars="200" w:firstLine="420"/>
              <w:rPr>
                <w:szCs w:val="21"/>
              </w:rPr>
            </w:pPr>
            <w:r w:rsidRPr="00FC741E">
              <w:rPr>
                <w:szCs w:val="21"/>
              </w:rPr>
              <w:t>5</w:t>
            </w:r>
            <w:r w:rsidRPr="00FC741E">
              <w:rPr>
                <w:rFonts w:hint="eastAsia"/>
                <w:szCs w:val="21"/>
              </w:rPr>
              <w:t>）预测方法</w:t>
            </w:r>
          </w:p>
          <w:p w14:paraId="23F9BAD3" w14:textId="7E8B1DA6" w:rsidR="00E97CEE" w:rsidRPr="00FC741E" w:rsidRDefault="00E97CEE" w:rsidP="004578A7">
            <w:pPr>
              <w:spacing w:line="348" w:lineRule="auto"/>
              <w:ind w:firstLineChars="200" w:firstLine="420"/>
              <w:rPr>
                <w:szCs w:val="21"/>
              </w:rPr>
            </w:pPr>
            <w:r w:rsidRPr="00FC741E">
              <w:rPr>
                <w:szCs w:val="21"/>
              </w:rPr>
              <w:t>本次噪声预测分析采用</w:t>
            </w:r>
            <w:proofErr w:type="spellStart"/>
            <w:r w:rsidRPr="00FC741E">
              <w:rPr>
                <w:szCs w:val="21"/>
              </w:rPr>
              <w:t>Cadna</w:t>
            </w:r>
            <w:proofErr w:type="spellEnd"/>
            <w:r w:rsidRPr="00FC741E">
              <w:rPr>
                <w:szCs w:val="21"/>
              </w:rPr>
              <w:t>/A</w:t>
            </w:r>
            <w:r w:rsidRPr="00FC741E">
              <w:rPr>
                <w:szCs w:val="21"/>
              </w:rPr>
              <w:t>噪声预测软件，</w:t>
            </w:r>
            <w:proofErr w:type="gramStart"/>
            <w:r w:rsidRPr="00FC741E">
              <w:rPr>
                <w:szCs w:val="21"/>
              </w:rPr>
              <w:t>绘制</w:t>
            </w:r>
            <w:r w:rsidR="00E770C9" w:rsidRPr="00FC741E">
              <w:rPr>
                <w:rFonts w:hint="eastAsia"/>
                <w:szCs w:val="21"/>
              </w:rPr>
              <w:t>利桥</w:t>
            </w:r>
            <w:proofErr w:type="gramEnd"/>
            <w:r w:rsidRPr="00FC741E">
              <w:rPr>
                <w:rFonts w:hint="eastAsia"/>
                <w:szCs w:val="21"/>
              </w:rPr>
              <w:t>1</w:t>
            </w:r>
            <w:r w:rsidRPr="00FC741E">
              <w:rPr>
                <w:szCs w:val="21"/>
              </w:rPr>
              <w:t>10kV</w:t>
            </w:r>
            <w:r w:rsidRPr="00FC741E">
              <w:rPr>
                <w:szCs w:val="21"/>
              </w:rPr>
              <w:t>变电站</w:t>
            </w:r>
            <w:r w:rsidRPr="00FC741E">
              <w:rPr>
                <w:rFonts w:hint="eastAsia"/>
                <w:szCs w:val="21"/>
              </w:rPr>
              <w:t>本</w:t>
            </w:r>
            <w:r w:rsidRPr="00FC741E">
              <w:rPr>
                <w:szCs w:val="21"/>
              </w:rPr>
              <w:t>期</w:t>
            </w:r>
            <w:r w:rsidRPr="00FC741E">
              <w:rPr>
                <w:rFonts w:hint="eastAsia"/>
                <w:szCs w:val="21"/>
              </w:rPr>
              <w:t>及远景</w:t>
            </w:r>
            <w:r w:rsidRPr="00FC741E">
              <w:rPr>
                <w:szCs w:val="21"/>
              </w:rPr>
              <w:t>投运后噪声等声级曲线图</w:t>
            </w:r>
            <w:r w:rsidRPr="00FC741E">
              <w:rPr>
                <w:rFonts w:hint="eastAsia"/>
                <w:szCs w:val="21"/>
              </w:rPr>
              <w:t>。</w:t>
            </w:r>
          </w:p>
          <w:p w14:paraId="3E80FAD5" w14:textId="1D03EA1F" w:rsidR="00E97CEE" w:rsidRPr="00FC741E" w:rsidRDefault="00EB5286" w:rsidP="00922934">
            <w:pPr>
              <w:spacing w:line="348" w:lineRule="auto"/>
              <w:ind w:firstLineChars="200" w:firstLine="420"/>
              <w:rPr>
                <w:szCs w:val="21"/>
              </w:rPr>
            </w:pPr>
            <w:proofErr w:type="gramStart"/>
            <w:r w:rsidRPr="00FC741E">
              <w:rPr>
                <w:rFonts w:hint="eastAsia"/>
                <w:szCs w:val="21"/>
              </w:rPr>
              <w:t>拟建利桥</w:t>
            </w:r>
            <w:proofErr w:type="gramEnd"/>
            <w:r w:rsidRPr="00FC741E">
              <w:rPr>
                <w:rFonts w:hint="eastAsia"/>
                <w:szCs w:val="21"/>
              </w:rPr>
              <w:t>1</w:t>
            </w:r>
            <w:r w:rsidRPr="00FC741E">
              <w:rPr>
                <w:szCs w:val="21"/>
              </w:rPr>
              <w:t>10kV</w:t>
            </w:r>
            <w:r w:rsidRPr="00FC741E">
              <w:rPr>
                <w:szCs w:val="21"/>
              </w:rPr>
              <w:t>变电站</w:t>
            </w:r>
            <w:r w:rsidRPr="00FC741E">
              <w:rPr>
                <w:rFonts w:hint="eastAsia"/>
                <w:szCs w:val="21"/>
              </w:rPr>
              <w:t>东南侧有</w:t>
            </w:r>
            <w:r w:rsidRPr="00FC741E">
              <w:rPr>
                <w:szCs w:val="21"/>
              </w:rPr>
              <w:t>声环境</w:t>
            </w:r>
            <w:r w:rsidRPr="00FC741E">
              <w:rPr>
                <w:rFonts w:hint="eastAsia"/>
                <w:szCs w:val="21"/>
              </w:rPr>
              <w:t>保护</w:t>
            </w:r>
            <w:r w:rsidRPr="00FC741E">
              <w:rPr>
                <w:szCs w:val="21"/>
              </w:rPr>
              <w:t>目标，</w:t>
            </w:r>
            <w:r w:rsidRPr="00FC741E">
              <w:rPr>
                <w:rFonts w:hint="eastAsia"/>
                <w:szCs w:val="21"/>
              </w:rPr>
              <w:t>因此本次预测东南侧</w:t>
            </w:r>
            <w:r w:rsidRPr="00FC741E">
              <w:rPr>
                <w:szCs w:val="21"/>
              </w:rPr>
              <w:t>厂界排放噪声贡献</w:t>
            </w:r>
            <w:proofErr w:type="gramStart"/>
            <w:r w:rsidRPr="00FC741E">
              <w:rPr>
                <w:szCs w:val="21"/>
              </w:rPr>
              <w:t>值预测点</w:t>
            </w:r>
            <w:proofErr w:type="gramEnd"/>
            <w:r w:rsidRPr="00FC741E">
              <w:rPr>
                <w:szCs w:val="21"/>
              </w:rPr>
              <w:t>为围墙外</w:t>
            </w:r>
            <w:r w:rsidRPr="00FC741E">
              <w:rPr>
                <w:szCs w:val="21"/>
              </w:rPr>
              <w:t>1m</w:t>
            </w:r>
            <w:r w:rsidRPr="00FC741E">
              <w:rPr>
                <w:szCs w:val="21"/>
              </w:rPr>
              <w:t>、高于围墙</w:t>
            </w:r>
            <w:r w:rsidRPr="00FC741E">
              <w:rPr>
                <w:szCs w:val="21"/>
              </w:rPr>
              <w:t>0.5m</w:t>
            </w:r>
            <w:r w:rsidRPr="00FC741E">
              <w:rPr>
                <w:szCs w:val="21"/>
              </w:rPr>
              <w:t>（</w:t>
            </w:r>
            <w:r w:rsidRPr="00FC741E">
              <w:rPr>
                <w:rFonts w:hint="eastAsia"/>
                <w:szCs w:val="21"/>
              </w:rPr>
              <w:t>围墙高</w:t>
            </w:r>
            <w:r w:rsidRPr="00FC741E">
              <w:rPr>
                <w:rFonts w:hint="eastAsia"/>
                <w:szCs w:val="21"/>
              </w:rPr>
              <w:t>2</w:t>
            </w:r>
            <w:r w:rsidRPr="00FC741E">
              <w:rPr>
                <w:szCs w:val="21"/>
              </w:rPr>
              <w:t>.5</w:t>
            </w:r>
            <w:r w:rsidRPr="00FC741E">
              <w:rPr>
                <w:rFonts w:hint="eastAsia"/>
                <w:szCs w:val="21"/>
              </w:rPr>
              <w:t>m</w:t>
            </w:r>
            <w:r w:rsidRPr="00FC741E">
              <w:rPr>
                <w:rFonts w:hint="eastAsia"/>
                <w:szCs w:val="21"/>
              </w:rPr>
              <w:t>，</w:t>
            </w:r>
            <w:r w:rsidRPr="00FC741E">
              <w:rPr>
                <w:szCs w:val="21"/>
              </w:rPr>
              <w:t>即距地面</w:t>
            </w:r>
            <w:r w:rsidRPr="00FC741E">
              <w:rPr>
                <w:szCs w:val="21"/>
              </w:rPr>
              <w:t>3m</w:t>
            </w:r>
            <w:r w:rsidRPr="00FC741E">
              <w:rPr>
                <w:szCs w:val="21"/>
              </w:rPr>
              <w:t>）处，其余侧厂界排放噪声贡献</w:t>
            </w:r>
            <w:proofErr w:type="gramStart"/>
            <w:r w:rsidRPr="00FC741E">
              <w:rPr>
                <w:szCs w:val="21"/>
              </w:rPr>
              <w:t>值预测点</w:t>
            </w:r>
            <w:proofErr w:type="gramEnd"/>
            <w:r w:rsidRPr="00FC741E">
              <w:rPr>
                <w:szCs w:val="21"/>
              </w:rPr>
              <w:t>为围墙外</w:t>
            </w:r>
            <w:r w:rsidRPr="00FC741E">
              <w:rPr>
                <w:szCs w:val="21"/>
              </w:rPr>
              <w:t>1m</w:t>
            </w:r>
            <w:r w:rsidRPr="00FC741E">
              <w:rPr>
                <w:szCs w:val="21"/>
              </w:rPr>
              <w:t>、距地面</w:t>
            </w:r>
            <w:r w:rsidRPr="00FC741E">
              <w:rPr>
                <w:szCs w:val="21"/>
              </w:rPr>
              <w:t>1.2m</w:t>
            </w:r>
            <w:r w:rsidRPr="00FC741E">
              <w:rPr>
                <w:szCs w:val="21"/>
              </w:rPr>
              <w:t>处；</w:t>
            </w:r>
            <w:r w:rsidR="00E97CEE" w:rsidRPr="00FC741E">
              <w:rPr>
                <w:szCs w:val="21"/>
              </w:rPr>
              <w:t>声环境保护目标处噪声贡献</w:t>
            </w:r>
            <w:proofErr w:type="gramStart"/>
            <w:r w:rsidR="00E97CEE" w:rsidRPr="00FC741E">
              <w:rPr>
                <w:szCs w:val="21"/>
              </w:rPr>
              <w:t>值预测点</w:t>
            </w:r>
            <w:proofErr w:type="gramEnd"/>
            <w:r w:rsidR="00E97CEE" w:rsidRPr="00FC741E">
              <w:rPr>
                <w:szCs w:val="21"/>
              </w:rPr>
              <w:t>为保护目标建筑物靠近变电站一侧，距地面</w:t>
            </w:r>
            <w:r w:rsidR="00922934" w:rsidRPr="00FC741E">
              <w:rPr>
                <w:rFonts w:hint="eastAsia"/>
                <w:szCs w:val="21"/>
              </w:rPr>
              <w:t>1.2</w:t>
            </w:r>
            <w:r w:rsidR="00922934" w:rsidRPr="00FC741E">
              <w:rPr>
                <w:szCs w:val="21"/>
              </w:rPr>
              <w:t>m</w:t>
            </w:r>
            <w:r w:rsidR="00922934" w:rsidRPr="00FC741E">
              <w:rPr>
                <w:rFonts w:hint="eastAsia"/>
                <w:szCs w:val="21"/>
              </w:rPr>
              <w:t>（一层）、</w:t>
            </w:r>
            <w:r w:rsidR="00922934" w:rsidRPr="00FC741E">
              <w:rPr>
                <w:rFonts w:hint="eastAsia"/>
                <w:szCs w:val="21"/>
              </w:rPr>
              <w:t>7.2</w:t>
            </w:r>
            <w:r w:rsidR="00922934" w:rsidRPr="00FC741E">
              <w:rPr>
                <w:szCs w:val="21"/>
              </w:rPr>
              <w:t>m</w:t>
            </w:r>
            <w:r w:rsidR="00922934" w:rsidRPr="00FC741E">
              <w:rPr>
                <w:rFonts w:hint="eastAsia"/>
                <w:szCs w:val="21"/>
              </w:rPr>
              <w:t>（三层）、</w:t>
            </w:r>
            <w:r w:rsidR="00922934" w:rsidRPr="00FC741E">
              <w:rPr>
                <w:rFonts w:hint="eastAsia"/>
                <w:szCs w:val="21"/>
              </w:rPr>
              <w:t>10.2</w:t>
            </w:r>
            <w:r w:rsidR="00922934" w:rsidRPr="00FC741E">
              <w:rPr>
                <w:szCs w:val="21"/>
              </w:rPr>
              <w:t>m</w:t>
            </w:r>
            <w:r w:rsidR="00922934" w:rsidRPr="00FC741E">
              <w:rPr>
                <w:rFonts w:hint="eastAsia"/>
                <w:szCs w:val="21"/>
              </w:rPr>
              <w:t>（四层）、</w:t>
            </w:r>
            <w:r w:rsidR="00922934" w:rsidRPr="00FC741E">
              <w:rPr>
                <w:rFonts w:hint="eastAsia"/>
                <w:szCs w:val="21"/>
              </w:rPr>
              <w:t>13.2</w:t>
            </w:r>
            <w:r w:rsidR="00922934" w:rsidRPr="00FC741E">
              <w:rPr>
                <w:szCs w:val="21"/>
              </w:rPr>
              <w:t>m</w:t>
            </w:r>
            <w:r w:rsidR="00922934" w:rsidRPr="00FC741E">
              <w:rPr>
                <w:rFonts w:hint="eastAsia"/>
                <w:szCs w:val="21"/>
              </w:rPr>
              <w:t>（五层）</w:t>
            </w:r>
            <w:r w:rsidR="00E97CEE" w:rsidRPr="00FC741E">
              <w:rPr>
                <w:szCs w:val="21"/>
              </w:rPr>
              <w:t>处。</w:t>
            </w:r>
          </w:p>
          <w:p w14:paraId="75239079" w14:textId="77777777" w:rsidR="00E97CEE" w:rsidRPr="00FC741E" w:rsidRDefault="00E97CEE" w:rsidP="004578A7">
            <w:pPr>
              <w:adjustRightInd w:val="0"/>
              <w:snapToGrid w:val="0"/>
              <w:spacing w:line="348" w:lineRule="auto"/>
              <w:ind w:firstLine="540"/>
              <w:rPr>
                <w:szCs w:val="21"/>
              </w:rPr>
            </w:pPr>
            <w:r w:rsidRPr="00FC741E">
              <w:rPr>
                <w:szCs w:val="21"/>
              </w:rPr>
              <w:t>6</w:t>
            </w:r>
            <w:r w:rsidRPr="00FC741E">
              <w:rPr>
                <w:rFonts w:hint="eastAsia"/>
                <w:szCs w:val="21"/>
              </w:rPr>
              <w:t>）</w:t>
            </w:r>
            <w:r w:rsidRPr="00FC741E">
              <w:rPr>
                <w:szCs w:val="21"/>
              </w:rPr>
              <w:t>预测结果</w:t>
            </w:r>
          </w:p>
          <w:p w14:paraId="706A5CA7" w14:textId="71E62771" w:rsidR="00E97CEE" w:rsidRPr="00FC741E" w:rsidRDefault="00E97CEE" w:rsidP="004578A7">
            <w:pPr>
              <w:spacing w:line="348" w:lineRule="auto"/>
              <w:ind w:firstLineChars="200" w:firstLine="420"/>
              <w:rPr>
                <w:color w:val="000000"/>
                <w:szCs w:val="21"/>
              </w:rPr>
            </w:pPr>
            <w:proofErr w:type="gramStart"/>
            <w:r w:rsidRPr="00FC741E">
              <w:rPr>
                <w:rFonts w:hint="eastAsia"/>
                <w:szCs w:val="21"/>
              </w:rPr>
              <w:t>拟建</w:t>
            </w:r>
            <w:r w:rsidR="00EB5286" w:rsidRPr="00FC741E">
              <w:rPr>
                <w:rFonts w:hint="eastAsia"/>
                <w:szCs w:val="21"/>
              </w:rPr>
              <w:t>利桥</w:t>
            </w:r>
            <w:proofErr w:type="gramEnd"/>
            <w:r w:rsidRPr="00FC741E">
              <w:rPr>
                <w:rFonts w:hint="eastAsia"/>
                <w:szCs w:val="21"/>
              </w:rPr>
              <w:t>1</w:t>
            </w:r>
            <w:r w:rsidRPr="00FC741E">
              <w:rPr>
                <w:szCs w:val="21"/>
              </w:rPr>
              <w:t>1</w:t>
            </w:r>
            <w:r w:rsidRPr="00FC741E">
              <w:rPr>
                <w:rFonts w:hint="eastAsia"/>
                <w:szCs w:val="21"/>
              </w:rPr>
              <w:t>0kV</w:t>
            </w:r>
            <w:r w:rsidRPr="00FC741E">
              <w:rPr>
                <w:rFonts w:hint="eastAsia"/>
                <w:szCs w:val="21"/>
              </w:rPr>
              <w:t>变电站本期、远景投运后厂界排放噪声预测结果详见</w:t>
            </w:r>
            <w:r w:rsidRPr="00FC741E">
              <w:rPr>
                <w:rFonts w:hint="eastAsia"/>
                <w:color w:val="000000"/>
                <w:szCs w:val="21"/>
              </w:rPr>
              <w:t>表</w:t>
            </w:r>
            <w:r w:rsidRPr="00FC741E">
              <w:rPr>
                <w:color w:val="000000"/>
                <w:szCs w:val="21"/>
              </w:rPr>
              <w:t>4</w:t>
            </w:r>
            <w:r w:rsidRPr="00FC741E">
              <w:rPr>
                <w:rFonts w:hint="eastAsia"/>
                <w:color w:val="000000"/>
                <w:szCs w:val="21"/>
              </w:rPr>
              <w:t>-</w:t>
            </w:r>
            <w:r w:rsidR="008C0014" w:rsidRPr="00FC741E">
              <w:rPr>
                <w:rFonts w:hint="eastAsia"/>
                <w:color w:val="000000"/>
                <w:szCs w:val="21"/>
              </w:rPr>
              <w:t>11</w:t>
            </w:r>
            <w:r w:rsidRPr="00FC741E">
              <w:rPr>
                <w:rFonts w:hint="eastAsia"/>
                <w:color w:val="000000"/>
                <w:szCs w:val="21"/>
              </w:rPr>
              <w:t>；</w:t>
            </w:r>
            <w:proofErr w:type="gramStart"/>
            <w:r w:rsidRPr="00FC741E">
              <w:rPr>
                <w:rFonts w:hint="eastAsia"/>
                <w:szCs w:val="21"/>
              </w:rPr>
              <w:t>拟建</w:t>
            </w:r>
            <w:r w:rsidR="00EB5286" w:rsidRPr="00FC741E">
              <w:rPr>
                <w:rFonts w:hint="eastAsia"/>
                <w:szCs w:val="21"/>
              </w:rPr>
              <w:t>利桥</w:t>
            </w:r>
            <w:proofErr w:type="gramEnd"/>
            <w:r w:rsidRPr="00FC741E">
              <w:rPr>
                <w:rFonts w:hint="eastAsia"/>
                <w:szCs w:val="21"/>
              </w:rPr>
              <w:t>1</w:t>
            </w:r>
            <w:r w:rsidRPr="00FC741E">
              <w:rPr>
                <w:szCs w:val="21"/>
              </w:rPr>
              <w:t>1</w:t>
            </w:r>
            <w:r w:rsidRPr="00FC741E">
              <w:rPr>
                <w:rFonts w:hint="eastAsia"/>
                <w:szCs w:val="21"/>
              </w:rPr>
              <w:t>0kV</w:t>
            </w:r>
            <w:r w:rsidRPr="00FC741E">
              <w:rPr>
                <w:rFonts w:hint="eastAsia"/>
                <w:szCs w:val="21"/>
              </w:rPr>
              <w:t>变电站</w:t>
            </w:r>
            <w:r w:rsidRPr="00FC741E">
              <w:rPr>
                <w:rFonts w:hint="eastAsia"/>
                <w:color w:val="000000"/>
                <w:szCs w:val="21"/>
              </w:rPr>
              <w:t>周围</w:t>
            </w:r>
            <w:r w:rsidRPr="00FC741E">
              <w:rPr>
                <w:szCs w:val="21"/>
              </w:rPr>
              <w:t>环境保护目标处</w:t>
            </w:r>
            <w:r w:rsidRPr="00FC741E">
              <w:rPr>
                <w:rFonts w:hint="eastAsia"/>
                <w:szCs w:val="21"/>
              </w:rPr>
              <w:t>本期投运后</w:t>
            </w:r>
            <w:r w:rsidRPr="00FC741E">
              <w:rPr>
                <w:szCs w:val="21"/>
              </w:rPr>
              <w:t>噪声预测结果详见表</w:t>
            </w:r>
            <w:r w:rsidRPr="00FC741E">
              <w:rPr>
                <w:szCs w:val="21"/>
              </w:rPr>
              <w:t>4-</w:t>
            </w:r>
            <w:r w:rsidR="00300E3C" w:rsidRPr="00FC741E">
              <w:rPr>
                <w:szCs w:val="21"/>
              </w:rPr>
              <w:t>1</w:t>
            </w:r>
            <w:r w:rsidR="008C0014" w:rsidRPr="00FC741E">
              <w:rPr>
                <w:rFonts w:hint="eastAsia"/>
                <w:szCs w:val="21"/>
              </w:rPr>
              <w:t>2</w:t>
            </w:r>
            <w:r w:rsidRPr="00FC741E">
              <w:rPr>
                <w:rFonts w:hint="eastAsia"/>
                <w:szCs w:val="21"/>
              </w:rPr>
              <w:t>、远景投运后</w:t>
            </w:r>
            <w:r w:rsidRPr="00FC741E">
              <w:rPr>
                <w:szCs w:val="21"/>
              </w:rPr>
              <w:t>噪声预测结果详见表</w:t>
            </w:r>
            <w:r w:rsidRPr="00FC741E">
              <w:rPr>
                <w:szCs w:val="21"/>
              </w:rPr>
              <w:t>4-1</w:t>
            </w:r>
            <w:r w:rsidR="008C0014" w:rsidRPr="00FC741E">
              <w:rPr>
                <w:rFonts w:hint="eastAsia"/>
                <w:szCs w:val="21"/>
              </w:rPr>
              <w:t>3</w:t>
            </w:r>
            <w:r w:rsidRPr="00FC741E">
              <w:rPr>
                <w:rFonts w:hint="eastAsia"/>
                <w:color w:val="000000"/>
                <w:szCs w:val="21"/>
              </w:rPr>
              <w:t>。</w:t>
            </w:r>
          </w:p>
          <w:p w14:paraId="7758232D" w14:textId="46FD3753" w:rsidR="00EB5286" w:rsidRPr="00FC741E" w:rsidRDefault="00EB5286" w:rsidP="00EB5286">
            <w:pPr>
              <w:spacing w:line="348" w:lineRule="auto"/>
              <w:ind w:firstLineChars="200" w:firstLine="420"/>
              <w:rPr>
                <w:szCs w:val="21"/>
              </w:rPr>
            </w:pPr>
            <w:proofErr w:type="gramStart"/>
            <w:r w:rsidRPr="00FC741E">
              <w:rPr>
                <w:rFonts w:hint="eastAsia"/>
                <w:szCs w:val="21"/>
              </w:rPr>
              <w:t>拟建利桥</w:t>
            </w:r>
            <w:proofErr w:type="gramEnd"/>
            <w:r w:rsidRPr="00FC741E">
              <w:rPr>
                <w:rFonts w:hint="eastAsia"/>
                <w:szCs w:val="21"/>
              </w:rPr>
              <w:t>1</w:t>
            </w:r>
            <w:r w:rsidRPr="00FC741E">
              <w:rPr>
                <w:szCs w:val="21"/>
              </w:rPr>
              <w:t>10kV</w:t>
            </w:r>
            <w:r w:rsidRPr="00FC741E">
              <w:rPr>
                <w:szCs w:val="21"/>
              </w:rPr>
              <w:t>变电站本期工程投运后噪声贡献值等声级曲线</w:t>
            </w:r>
            <w:r w:rsidRPr="00FC741E">
              <w:rPr>
                <w:rFonts w:hint="eastAsia"/>
                <w:szCs w:val="21"/>
              </w:rPr>
              <w:t>距地面</w:t>
            </w:r>
            <w:r w:rsidRPr="00FC741E">
              <w:rPr>
                <w:rFonts w:hint="eastAsia"/>
                <w:szCs w:val="21"/>
              </w:rPr>
              <w:t>1</w:t>
            </w:r>
            <w:r w:rsidRPr="00FC741E">
              <w:rPr>
                <w:szCs w:val="21"/>
              </w:rPr>
              <w:t>.2</w:t>
            </w:r>
            <w:r w:rsidRPr="00FC741E">
              <w:rPr>
                <w:rFonts w:hint="eastAsia"/>
                <w:szCs w:val="21"/>
              </w:rPr>
              <w:t>m</w:t>
            </w:r>
            <w:r w:rsidRPr="00FC741E">
              <w:rPr>
                <w:rFonts w:hint="eastAsia"/>
                <w:szCs w:val="21"/>
              </w:rPr>
              <w:t>处及</w:t>
            </w:r>
            <w:r w:rsidRPr="00FC741E">
              <w:rPr>
                <w:szCs w:val="21"/>
              </w:rPr>
              <w:t>3</w:t>
            </w:r>
            <w:r w:rsidRPr="00FC741E">
              <w:rPr>
                <w:rFonts w:hint="eastAsia"/>
                <w:szCs w:val="21"/>
              </w:rPr>
              <w:t>m</w:t>
            </w:r>
            <w:r w:rsidRPr="00FC741E">
              <w:rPr>
                <w:rFonts w:hint="eastAsia"/>
                <w:szCs w:val="21"/>
              </w:rPr>
              <w:t>处分别</w:t>
            </w:r>
            <w:r w:rsidRPr="00FC741E">
              <w:rPr>
                <w:szCs w:val="21"/>
              </w:rPr>
              <w:t>见</w:t>
            </w:r>
            <w:r w:rsidRPr="00FC741E">
              <w:rPr>
                <w:rFonts w:hint="eastAsia"/>
                <w:szCs w:val="21"/>
              </w:rPr>
              <w:t>图</w:t>
            </w:r>
            <w:r w:rsidRPr="00FC741E">
              <w:rPr>
                <w:rFonts w:hint="eastAsia"/>
                <w:szCs w:val="21"/>
              </w:rPr>
              <w:t>4</w:t>
            </w:r>
            <w:r w:rsidRPr="00FC741E">
              <w:rPr>
                <w:szCs w:val="21"/>
              </w:rPr>
              <w:t>-3</w:t>
            </w:r>
            <w:r w:rsidRPr="00FC741E">
              <w:rPr>
                <w:rFonts w:hint="eastAsia"/>
                <w:szCs w:val="21"/>
              </w:rPr>
              <w:t>、图</w:t>
            </w:r>
            <w:r w:rsidRPr="00FC741E">
              <w:rPr>
                <w:rFonts w:hint="eastAsia"/>
                <w:szCs w:val="21"/>
              </w:rPr>
              <w:t>4</w:t>
            </w:r>
            <w:r w:rsidRPr="00FC741E">
              <w:rPr>
                <w:szCs w:val="21"/>
              </w:rPr>
              <w:t>-4</w:t>
            </w:r>
            <w:r w:rsidRPr="00FC741E">
              <w:rPr>
                <w:rFonts w:hint="eastAsia"/>
                <w:szCs w:val="21"/>
              </w:rPr>
              <w:t>；</w:t>
            </w:r>
            <w:proofErr w:type="gramStart"/>
            <w:r w:rsidRPr="00FC741E">
              <w:rPr>
                <w:rFonts w:hint="eastAsia"/>
                <w:szCs w:val="21"/>
              </w:rPr>
              <w:t>拟建利桥</w:t>
            </w:r>
            <w:proofErr w:type="gramEnd"/>
            <w:r w:rsidRPr="00FC741E">
              <w:rPr>
                <w:rFonts w:hint="eastAsia"/>
                <w:szCs w:val="21"/>
              </w:rPr>
              <w:t>1</w:t>
            </w:r>
            <w:r w:rsidRPr="00FC741E">
              <w:rPr>
                <w:szCs w:val="21"/>
              </w:rPr>
              <w:t>10kV</w:t>
            </w:r>
            <w:r w:rsidRPr="00FC741E">
              <w:rPr>
                <w:szCs w:val="21"/>
              </w:rPr>
              <w:t>变电站</w:t>
            </w:r>
            <w:r w:rsidRPr="00FC741E">
              <w:rPr>
                <w:rFonts w:hint="eastAsia"/>
                <w:szCs w:val="21"/>
              </w:rPr>
              <w:t>远景工程投运后</w:t>
            </w:r>
            <w:r w:rsidRPr="00FC741E">
              <w:rPr>
                <w:szCs w:val="21"/>
              </w:rPr>
              <w:t>噪声贡献值等声级曲线</w:t>
            </w:r>
            <w:r w:rsidRPr="00FC741E">
              <w:rPr>
                <w:rFonts w:hint="eastAsia"/>
                <w:szCs w:val="21"/>
              </w:rPr>
              <w:t>距地面</w:t>
            </w:r>
            <w:r w:rsidRPr="00FC741E">
              <w:rPr>
                <w:rFonts w:hint="eastAsia"/>
                <w:szCs w:val="21"/>
              </w:rPr>
              <w:t>1</w:t>
            </w:r>
            <w:r w:rsidRPr="00FC741E">
              <w:rPr>
                <w:szCs w:val="21"/>
              </w:rPr>
              <w:t>.2</w:t>
            </w:r>
            <w:r w:rsidRPr="00FC741E">
              <w:rPr>
                <w:rFonts w:hint="eastAsia"/>
                <w:szCs w:val="21"/>
              </w:rPr>
              <w:t>m</w:t>
            </w:r>
            <w:r w:rsidRPr="00FC741E">
              <w:rPr>
                <w:rFonts w:hint="eastAsia"/>
                <w:szCs w:val="21"/>
              </w:rPr>
              <w:t>处及</w:t>
            </w:r>
            <w:r w:rsidRPr="00FC741E">
              <w:rPr>
                <w:szCs w:val="21"/>
              </w:rPr>
              <w:t>3</w:t>
            </w:r>
            <w:r w:rsidRPr="00FC741E">
              <w:rPr>
                <w:rFonts w:hint="eastAsia"/>
                <w:szCs w:val="21"/>
              </w:rPr>
              <w:t>m</w:t>
            </w:r>
            <w:r w:rsidRPr="00FC741E">
              <w:rPr>
                <w:rFonts w:hint="eastAsia"/>
                <w:szCs w:val="21"/>
              </w:rPr>
              <w:t>处分别</w:t>
            </w:r>
            <w:r w:rsidRPr="00FC741E">
              <w:rPr>
                <w:szCs w:val="21"/>
              </w:rPr>
              <w:t>见</w:t>
            </w:r>
            <w:r w:rsidRPr="00FC741E">
              <w:rPr>
                <w:rFonts w:hint="eastAsia"/>
                <w:szCs w:val="21"/>
              </w:rPr>
              <w:t>图</w:t>
            </w:r>
            <w:r w:rsidRPr="00FC741E">
              <w:rPr>
                <w:rFonts w:hint="eastAsia"/>
                <w:szCs w:val="21"/>
              </w:rPr>
              <w:t>4</w:t>
            </w:r>
            <w:r w:rsidRPr="00FC741E">
              <w:rPr>
                <w:szCs w:val="21"/>
              </w:rPr>
              <w:t>-5</w:t>
            </w:r>
            <w:r w:rsidRPr="00FC741E">
              <w:rPr>
                <w:rFonts w:hint="eastAsia"/>
                <w:szCs w:val="21"/>
              </w:rPr>
              <w:t>、图</w:t>
            </w:r>
            <w:r w:rsidRPr="00FC741E">
              <w:rPr>
                <w:rFonts w:hint="eastAsia"/>
                <w:szCs w:val="21"/>
              </w:rPr>
              <w:t>4</w:t>
            </w:r>
            <w:r w:rsidRPr="00FC741E">
              <w:rPr>
                <w:szCs w:val="21"/>
              </w:rPr>
              <w:t>-6</w:t>
            </w:r>
            <w:r w:rsidRPr="00FC741E">
              <w:rPr>
                <w:szCs w:val="21"/>
              </w:rPr>
              <w:t>。</w:t>
            </w:r>
          </w:p>
          <w:p w14:paraId="0856BD86" w14:textId="5AE31BBE" w:rsidR="00E97CEE" w:rsidRPr="00FC741E" w:rsidRDefault="00E97CEE" w:rsidP="00C44F7B">
            <w:pPr>
              <w:adjustRightInd w:val="0"/>
              <w:snapToGrid w:val="0"/>
              <w:jc w:val="center"/>
              <w:rPr>
                <w:b/>
                <w:bCs/>
                <w:kern w:val="0"/>
                <w:szCs w:val="21"/>
              </w:rPr>
            </w:pPr>
            <w:r w:rsidRPr="00FC741E">
              <w:rPr>
                <w:rFonts w:hint="eastAsia"/>
                <w:b/>
                <w:bCs/>
                <w:kern w:val="0"/>
                <w:szCs w:val="21"/>
              </w:rPr>
              <w:t>表</w:t>
            </w:r>
            <w:r w:rsidRPr="00FC741E">
              <w:rPr>
                <w:b/>
                <w:bCs/>
                <w:kern w:val="0"/>
                <w:szCs w:val="21"/>
              </w:rPr>
              <w:t>4</w:t>
            </w:r>
            <w:r w:rsidRPr="00FC741E">
              <w:rPr>
                <w:rFonts w:hint="eastAsia"/>
                <w:b/>
                <w:bCs/>
                <w:kern w:val="0"/>
                <w:szCs w:val="21"/>
              </w:rPr>
              <w:t>-</w:t>
            </w:r>
            <w:r w:rsidR="008C0014" w:rsidRPr="00FC741E">
              <w:rPr>
                <w:rFonts w:hint="eastAsia"/>
                <w:b/>
                <w:bCs/>
                <w:kern w:val="0"/>
                <w:szCs w:val="21"/>
              </w:rPr>
              <w:t>11</w:t>
            </w:r>
            <w:r w:rsidR="003548DD" w:rsidRPr="00FC741E">
              <w:rPr>
                <w:b/>
                <w:bCs/>
                <w:kern w:val="0"/>
                <w:szCs w:val="21"/>
              </w:rPr>
              <w:t xml:space="preserve"> </w:t>
            </w:r>
            <w:proofErr w:type="gramStart"/>
            <w:r w:rsidR="00EB5286" w:rsidRPr="00FC741E">
              <w:rPr>
                <w:rFonts w:hint="eastAsia"/>
                <w:b/>
                <w:bCs/>
                <w:kern w:val="0"/>
                <w:szCs w:val="21"/>
              </w:rPr>
              <w:t>利桥</w:t>
            </w:r>
            <w:proofErr w:type="gramEnd"/>
            <w:r w:rsidRPr="00FC741E">
              <w:rPr>
                <w:rFonts w:hint="eastAsia"/>
                <w:b/>
                <w:bCs/>
                <w:kern w:val="0"/>
                <w:szCs w:val="21"/>
              </w:rPr>
              <w:t>1</w:t>
            </w:r>
            <w:r w:rsidRPr="00FC741E">
              <w:rPr>
                <w:b/>
                <w:bCs/>
                <w:kern w:val="0"/>
                <w:szCs w:val="21"/>
              </w:rPr>
              <w:t>10</w:t>
            </w:r>
            <w:r w:rsidRPr="00FC741E">
              <w:rPr>
                <w:rFonts w:hint="eastAsia"/>
                <w:b/>
                <w:bCs/>
                <w:kern w:val="0"/>
                <w:szCs w:val="21"/>
              </w:rPr>
              <w:t>kV</w:t>
            </w:r>
            <w:r w:rsidRPr="00FC741E">
              <w:rPr>
                <w:rFonts w:hint="eastAsia"/>
                <w:b/>
                <w:bCs/>
                <w:kern w:val="0"/>
                <w:szCs w:val="21"/>
              </w:rPr>
              <w:t>变电站厂界环境噪声排放预测结果</w:t>
            </w:r>
            <w:r w:rsidRPr="00FC741E">
              <w:rPr>
                <w:b/>
                <w:bCs/>
                <w:kern w:val="0"/>
                <w:szCs w:val="21"/>
              </w:rPr>
              <w:t xml:space="preserve"> </w:t>
            </w:r>
            <w:r w:rsidRPr="00FC741E">
              <w:rPr>
                <w:rFonts w:hint="eastAsia"/>
                <w:b/>
                <w:bCs/>
                <w:kern w:val="0"/>
                <w:szCs w:val="21"/>
              </w:rPr>
              <w:t>单位：</w:t>
            </w:r>
            <w:r w:rsidRPr="00FC741E">
              <w:rPr>
                <w:b/>
                <w:bCs/>
                <w:kern w:val="0"/>
                <w:szCs w:val="21"/>
              </w:rPr>
              <w:t>dB(A)</w:t>
            </w:r>
          </w:p>
          <w:tbl>
            <w:tblPr>
              <w:tblW w:w="5000" w:type="pct"/>
              <w:jc w:val="center"/>
              <w:tblBorders>
                <w:top w:val="single" w:sz="4" w:space="0" w:color="auto"/>
                <w:bottom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08"/>
              <w:gridCol w:w="2533"/>
              <w:gridCol w:w="864"/>
              <w:gridCol w:w="1730"/>
              <w:gridCol w:w="1584"/>
              <w:gridCol w:w="918"/>
            </w:tblGrid>
            <w:tr w:rsidR="00E97CEE" w:rsidRPr="00FC741E" w14:paraId="6B1FC384" w14:textId="77777777" w:rsidTr="00326BF4">
              <w:trPr>
                <w:trHeight w:val="521"/>
                <w:jc w:val="center"/>
              </w:trPr>
              <w:tc>
                <w:tcPr>
                  <w:tcW w:w="479" w:type="pct"/>
                  <w:tcBorders>
                    <w:top w:val="single" w:sz="12" w:space="0" w:color="auto"/>
                  </w:tcBorders>
                  <w:vAlign w:val="center"/>
                </w:tcPr>
                <w:p w14:paraId="02B17415" w14:textId="77777777" w:rsidR="00E97CEE" w:rsidRPr="00FC741E" w:rsidRDefault="00E97CEE" w:rsidP="004578A7">
                  <w:pPr>
                    <w:adjustRightInd w:val="0"/>
                    <w:snapToGrid w:val="0"/>
                    <w:spacing w:line="240" w:lineRule="atLeast"/>
                    <w:jc w:val="center"/>
                    <w:rPr>
                      <w:b/>
                      <w:sz w:val="18"/>
                      <w:szCs w:val="18"/>
                    </w:rPr>
                  </w:pPr>
                  <w:r w:rsidRPr="00FC741E">
                    <w:rPr>
                      <w:b/>
                      <w:sz w:val="18"/>
                      <w:szCs w:val="18"/>
                    </w:rPr>
                    <w:t>序号</w:t>
                  </w:r>
                </w:p>
              </w:tc>
              <w:tc>
                <w:tcPr>
                  <w:tcW w:w="1501" w:type="pct"/>
                  <w:tcBorders>
                    <w:top w:val="single" w:sz="12" w:space="0" w:color="auto"/>
                  </w:tcBorders>
                  <w:vAlign w:val="center"/>
                </w:tcPr>
                <w:p w14:paraId="6CBEF828" w14:textId="77777777" w:rsidR="00E97CEE" w:rsidRPr="00FC741E" w:rsidRDefault="00E97CEE" w:rsidP="004578A7">
                  <w:pPr>
                    <w:adjustRightInd w:val="0"/>
                    <w:snapToGrid w:val="0"/>
                    <w:spacing w:line="240" w:lineRule="atLeast"/>
                    <w:jc w:val="center"/>
                    <w:rPr>
                      <w:b/>
                      <w:sz w:val="18"/>
                      <w:szCs w:val="18"/>
                    </w:rPr>
                  </w:pPr>
                  <w:r w:rsidRPr="00FC741E">
                    <w:rPr>
                      <w:b/>
                      <w:sz w:val="18"/>
                      <w:szCs w:val="18"/>
                    </w:rPr>
                    <w:t>预测点位置</w:t>
                  </w:r>
                </w:p>
              </w:tc>
              <w:tc>
                <w:tcPr>
                  <w:tcW w:w="512" w:type="pct"/>
                  <w:tcBorders>
                    <w:top w:val="single" w:sz="12" w:space="0" w:color="auto"/>
                  </w:tcBorders>
                  <w:vAlign w:val="center"/>
                </w:tcPr>
                <w:p w14:paraId="75430F04" w14:textId="77777777" w:rsidR="00E97CEE" w:rsidRPr="00FC741E" w:rsidRDefault="00E97CEE" w:rsidP="004578A7">
                  <w:pPr>
                    <w:adjustRightInd w:val="0"/>
                    <w:snapToGrid w:val="0"/>
                    <w:spacing w:line="240" w:lineRule="atLeast"/>
                    <w:jc w:val="center"/>
                    <w:rPr>
                      <w:b/>
                      <w:sz w:val="18"/>
                      <w:szCs w:val="18"/>
                    </w:rPr>
                  </w:pPr>
                  <w:r w:rsidRPr="00FC741E">
                    <w:rPr>
                      <w:b/>
                      <w:sz w:val="18"/>
                      <w:szCs w:val="18"/>
                    </w:rPr>
                    <w:t>时段</w:t>
                  </w:r>
                </w:p>
              </w:tc>
              <w:tc>
                <w:tcPr>
                  <w:tcW w:w="1025" w:type="pct"/>
                  <w:tcBorders>
                    <w:top w:val="single" w:sz="12" w:space="0" w:color="auto"/>
                  </w:tcBorders>
                  <w:vAlign w:val="center"/>
                </w:tcPr>
                <w:p w14:paraId="28A4005E" w14:textId="77777777" w:rsidR="00E97CEE" w:rsidRPr="00FC741E" w:rsidRDefault="00E97CEE" w:rsidP="004578A7">
                  <w:pPr>
                    <w:adjustRightInd w:val="0"/>
                    <w:snapToGrid w:val="0"/>
                    <w:spacing w:line="240" w:lineRule="atLeast"/>
                    <w:jc w:val="center"/>
                    <w:rPr>
                      <w:b/>
                      <w:sz w:val="18"/>
                      <w:szCs w:val="18"/>
                    </w:rPr>
                  </w:pPr>
                  <w:r w:rsidRPr="00FC741E">
                    <w:rPr>
                      <w:rFonts w:hint="eastAsia"/>
                      <w:b/>
                      <w:sz w:val="18"/>
                      <w:szCs w:val="18"/>
                    </w:rPr>
                    <w:t>本期</w:t>
                  </w:r>
                  <w:r w:rsidRPr="00FC741E">
                    <w:rPr>
                      <w:b/>
                      <w:sz w:val="18"/>
                      <w:szCs w:val="18"/>
                    </w:rPr>
                    <w:t>厂界环境噪声排放贡献值</w:t>
                  </w:r>
                </w:p>
              </w:tc>
              <w:tc>
                <w:tcPr>
                  <w:tcW w:w="939" w:type="pct"/>
                  <w:tcBorders>
                    <w:top w:val="single" w:sz="12" w:space="0" w:color="auto"/>
                  </w:tcBorders>
                  <w:vAlign w:val="center"/>
                </w:tcPr>
                <w:p w14:paraId="36AEEFFD" w14:textId="77777777" w:rsidR="00E97CEE" w:rsidRPr="00FC741E" w:rsidRDefault="00E97CEE" w:rsidP="004578A7">
                  <w:pPr>
                    <w:adjustRightInd w:val="0"/>
                    <w:snapToGrid w:val="0"/>
                    <w:spacing w:line="240" w:lineRule="atLeast"/>
                    <w:jc w:val="center"/>
                    <w:rPr>
                      <w:b/>
                      <w:sz w:val="18"/>
                      <w:szCs w:val="18"/>
                    </w:rPr>
                  </w:pPr>
                  <w:r w:rsidRPr="00FC741E">
                    <w:rPr>
                      <w:rFonts w:hint="eastAsia"/>
                      <w:b/>
                      <w:sz w:val="18"/>
                      <w:szCs w:val="18"/>
                    </w:rPr>
                    <w:t>远景</w:t>
                  </w:r>
                  <w:r w:rsidRPr="00FC741E">
                    <w:rPr>
                      <w:b/>
                      <w:sz w:val="18"/>
                      <w:szCs w:val="18"/>
                    </w:rPr>
                    <w:t>厂界环境噪声排放贡献值</w:t>
                  </w:r>
                </w:p>
              </w:tc>
              <w:tc>
                <w:tcPr>
                  <w:tcW w:w="544" w:type="pct"/>
                  <w:tcBorders>
                    <w:top w:val="single" w:sz="12" w:space="0" w:color="auto"/>
                    <w:bottom w:val="single" w:sz="12" w:space="0" w:color="auto"/>
                  </w:tcBorders>
                  <w:vAlign w:val="center"/>
                </w:tcPr>
                <w:p w14:paraId="70398E94" w14:textId="77777777" w:rsidR="00E97CEE" w:rsidRPr="00FC741E" w:rsidRDefault="00E97CEE" w:rsidP="004578A7">
                  <w:pPr>
                    <w:adjustRightInd w:val="0"/>
                    <w:snapToGrid w:val="0"/>
                    <w:spacing w:line="240" w:lineRule="atLeast"/>
                    <w:jc w:val="center"/>
                    <w:rPr>
                      <w:b/>
                      <w:sz w:val="18"/>
                      <w:szCs w:val="18"/>
                    </w:rPr>
                  </w:pPr>
                  <w:r w:rsidRPr="00FC741E">
                    <w:rPr>
                      <w:b/>
                      <w:sz w:val="18"/>
                      <w:szCs w:val="18"/>
                    </w:rPr>
                    <w:t>标准限值</w:t>
                  </w:r>
                </w:p>
              </w:tc>
            </w:tr>
            <w:tr w:rsidR="00E97CEE" w:rsidRPr="00FC741E" w14:paraId="2621BE46" w14:textId="77777777" w:rsidTr="00326BF4">
              <w:trPr>
                <w:trHeight w:val="284"/>
                <w:jc w:val="center"/>
              </w:trPr>
              <w:tc>
                <w:tcPr>
                  <w:tcW w:w="479" w:type="pct"/>
                  <w:vMerge w:val="restart"/>
                  <w:tcBorders>
                    <w:top w:val="single" w:sz="12" w:space="0" w:color="auto"/>
                  </w:tcBorders>
                  <w:vAlign w:val="center"/>
                </w:tcPr>
                <w:p w14:paraId="3C9C939E" w14:textId="77777777" w:rsidR="00E97CEE" w:rsidRPr="00FC741E" w:rsidRDefault="00E97CEE" w:rsidP="004578A7">
                  <w:pPr>
                    <w:adjustRightInd w:val="0"/>
                    <w:snapToGrid w:val="0"/>
                    <w:spacing w:line="240" w:lineRule="atLeast"/>
                    <w:jc w:val="center"/>
                    <w:rPr>
                      <w:sz w:val="18"/>
                      <w:szCs w:val="18"/>
                    </w:rPr>
                  </w:pPr>
                  <w:r w:rsidRPr="00FC741E">
                    <w:rPr>
                      <w:sz w:val="18"/>
                      <w:szCs w:val="18"/>
                    </w:rPr>
                    <w:t>1</w:t>
                  </w:r>
                </w:p>
              </w:tc>
              <w:tc>
                <w:tcPr>
                  <w:tcW w:w="1501" w:type="pct"/>
                  <w:vMerge w:val="restart"/>
                  <w:tcBorders>
                    <w:top w:val="single" w:sz="12" w:space="0" w:color="auto"/>
                  </w:tcBorders>
                  <w:vAlign w:val="center"/>
                </w:tcPr>
                <w:p w14:paraId="5DD7E731" w14:textId="4F655352" w:rsidR="00E97CEE" w:rsidRPr="00FC741E" w:rsidRDefault="00EB5286" w:rsidP="004578A7">
                  <w:pPr>
                    <w:adjustRightInd w:val="0"/>
                    <w:snapToGrid w:val="0"/>
                    <w:spacing w:line="240" w:lineRule="atLeast"/>
                    <w:jc w:val="center"/>
                    <w:textAlignment w:val="baseline"/>
                    <w:rPr>
                      <w:kern w:val="0"/>
                      <w:sz w:val="18"/>
                      <w:szCs w:val="18"/>
                    </w:rPr>
                  </w:pPr>
                  <w:proofErr w:type="gramStart"/>
                  <w:r w:rsidRPr="00FC741E">
                    <w:rPr>
                      <w:rFonts w:hint="eastAsia"/>
                      <w:color w:val="000000"/>
                      <w:sz w:val="18"/>
                      <w:szCs w:val="18"/>
                    </w:rPr>
                    <w:t>利桥</w:t>
                  </w:r>
                  <w:proofErr w:type="gramEnd"/>
                  <w:r w:rsidR="00FF61B8" w:rsidRPr="00FC741E">
                    <w:rPr>
                      <w:rFonts w:hint="eastAsia"/>
                      <w:color w:val="000000"/>
                      <w:sz w:val="18"/>
                      <w:szCs w:val="18"/>
                    </w:rPr>
                    <w:t>110kV</w:t>
                  </w:r>
                  <w:r w:rsidR="00E97CEE" w:rsidRPr="00FC741E">
                    <w:rPr>
                      <w:color w:val="000000"/>
                      <w:sz w:val="18"/>
                      <w:szCs w:val="18"/>
                    </w:rPr>
                    <w:t>变电站</w:t>
                  </w:r>
                  <w:proofErr w:type="gramStart"/>
                  <w:r w:rsidR="00E97CEE" w:rsidRPr="00FC741E">
                    <w:rPr>
                      <w:color w:val="000000"/>
                      <w:sz w:val="18"/>
                      <w:szCs w:val="18"/>
                    </w:rPr>
                    <w:t>拟建址</w:t>
                  </w:r>
                  <w:r w:rsidR="007C6363" w:rsidRPr="00FC741E">
                    <w:rPr>
                      <w:rFonts w:hint="eastAsia"/>
                      <w:color w:val="000000"/>
                      <w:sz w:val="18"/>
                      <w:szCs w:val="18"/>
                    </w:rPr>
                    <w:t>西北</w:t>
                  </w:r>
                  <w:r w:rsidR="00E97CEE" w:rsidRPr="00FC741E">
                    <w:rPr>
                      <w:color w:val="000000"/>
                      <w:sz w:val="18"/>
                      <w:szCs w:val="18"/>
                    </w:rPr>
                    <w:t>侧</w:t>
                  </w:r>
                  <w:proofErr w:type="gramEnd"/>
                  <w:r w:rsidR="00326BF4" w:rsidRPr="00FC741E">
                    <w:rPr>
                      <w:rFonts w:hint="eastAsia"/>
                      <w:color w:val="000000"/>
                      <w:sz w:val="18"/>
                      <w:szCs w:val="18"/>
                    </w:rPr>
                    <w:t>厂界外</w:t>
                  </w:r>
                  <w:r w:rsidR="00326BF4" w:rsidRPr="00FC741E">
                    <w:rPr>
                      <w:rFonts w:hint="eastAsia"/>
                      <w:color w:val="000000"/>
                      <w:sz w:val="18"/>
                      <w:szCs w:val="18"/>
                    </w:rPr>
                    <w:t>1m</w:t>
                  </w:r>
                </w:p>
              </w:tc>
              <w:tc>
                <w:tcPr>
                  <w:tcW w:w="512" w:type="pct"/>
                  <w:tcBorders>
                    <w:top w:val="single" w:sz="12" w:space="0" w:color="auto"/>
                  </w:tcBorders>
                  <w:vAlign w:val="center"/>
                </w:tcPr>
                <w:p w14:paraId="3ECD37FD" w14:textId="77777777" w:rsidR="00E97CEE" w:rsidRPr="00FC741E" w:rsidRDefault="00E97CEE" w:rsidP="004578A7">
                  <w:pPr>
                    <w:adjustRightInd w:val="0"/>
                    <w:snapToGrid w:val="0"/>
                    <w:spacing w:line="240" w:lineRule="atLeast"/>
                    <w:jc w:val="center"/>
                    <w:textAlignment w:val="baseline"/>
                    <w:rPr>
                      <w:kern w:val="0"/>
                      <w:sz w:val="18"/>
                      <w:szCs w:val="18"/>
                    </w:rPr>
                  </w:pPr>
                  <w:r w:rsidRPr="00FC741E">
                    <w:rPr>
                      <w:kern w:val="0"/>
                      <w:sz w:val="18"/>
                      <w:szCs w:val="18"/>
                    </w:rPr>
                    <w:t>昼间</w:t>
                  </w:r>
                </w:p>
              </w:tc>
              <w:tc>
                <w:tcPr>
                  <w:tcW w:w="1025" w:type="pct"/>
                  <w:tcBorders>
                    <w:top w:val="single" w:sz="12" w:space="0" w:color="auto"/>
                  </w:tcBorders>
                  <w:vAlign w:val="center"/>
                </w:tcPr>
                <w:p w14:paraId="61E9C20B" w14:textId="554BCCCE" w:rsidR="00E97CEE" w:rsidRPr="00FC741E" w:rsidRDefault="000E4EE8" w:rsidP="004578A7">
                  <w:pPr>
                    <w:adjustRightInd w:val="0"/>
                    <w:snapToGrid w:val="0"/>
                    <w:spacing w:line="240" w:lineRule="atLeast"/>
                    <w:jc w:val="center"/>
                    <w:rPr>
                      <w:color w:val="000000"/>
                      <w:sz w:val="18"/>
                      <w:szCs w:val="18"/>
                    </w:rPr>
                  </w:pPr>
                  <w:r w:rsidRPr="00FC741E">
                    <w:rPr>
                      <w:rFonts w:hint="eastAsia"/>
                      <w:color w:val="000000"/>
                      <w:sz w:val="18"/>
                      <w:szCs w:val="18"/>
                    </w:rPr>
                    <w:t>14.5-</w:t>
                  </w:r>
                  <w:r w:rsidR="004B2E96" w:rsidRPr="00FC741E">
                    <w:rPr>
                      <w:rFonts w:hint="eastAsia"/>
                      <w:color w:val="000000"/>
                      <w:sz w:val="18"/>
                      <w:szCs w:val="18"/>
                    </w:rPr>
                    <w:t>26.3</w:t>
                  </w:r>
                </w:p>
              </w:tc>
              <w:tc>
                <w:tcPr>
                  <w:tcW w:w="939" w:type="pct"/>
                  <w:tcBorders>
                    <w:top w:val="single" w:sz="12" w:space="0" w:color="auto"/>
                  </w:tcBorders>
                  <w:vAlign w:val="center"/>
                </w:tcPr>
                <w:p w14:paraId="5FC617BB" w14:textId="21DA75F8" w:rsidR="00E97CEE" w:rsidRPr="00FC741E" w:rsidRDefault="004B2E96" w:rsidP="004578A7">
                  <w:pPr>
                    <w:adjustRightInd w:val="0"/>
                    <w:snapToGrid w:val="0"/>
                    <w:spacing w:line="240" w:lineRule="atLeast"/>
                    <w:jc w:val="center"/>
                    <w:rPr>
                      <w:sz w:val="18"/>
                      <w:szCs w:val="18"/>
                    </w:rPr>
                  </w:pPr>
                  <w:r w:rsidRPr="00FC741E">
                    <w:rPr>
                      <w:rFonts w:hint="eastAsia"/>
                      <w:sz w:val="18"/>
                      <w:szCs w:val="18"/>
                    </w:rPr>
                    <w:t>15.3-27.9</w:t>
                  </w:r>
                </w:p>
              </w:tc>
              <w:tc>
                <w:tcPr>
                  <w:tcW w:w="544" w:type="pct"/>
                  <w:tcBorders>
                    <w:top w:val="single" w:sz="12" w:space="0" w:color="auto"/>
                  </w:tcBorders>
                  <w:vAlign w:val="center"/>
                </w:tcPr>
                <w:p w14:paraId="4D8944D0" w14:textId="111B24B5" w:rsidR="00E97CEE" w:rsidRPr="00FC741E" w:rsidRDefault="00EC2CB1" w:rsidP="004578A7">
                  <w:pPr>
                    <w:adjustRightInd w:val="0"/>
                    <w:snapToGrid w:val="0"/>
                    <w:spacing w:line="240" w:lineRule="atLeast"/>
                    <w:jc w:val="center"/>
                    <w:rPr>
                      <w:sz w:val="18"/>
                      <w:szCs w:val="18"/>
                    </w:rPr>
                  </w:pPr>
                  <w:r w:rsidRPr="00FC741E">
                    <w:rPr>
                      <w:rFonts w:hint="eastAsia"/>
                      <w:sz w:val="18"/>
                      <w:szCs w:val="18"/>
                    </w:rPr>
                    <w:t>7</w:t>
                  </w:r>
                  <w:r w:rsidRPr="00FC741E">
                    <w:rPr>
                      <w:sz w:val="18"/>
                      <w:szCs w:val="18"/>
                    </w:rPr>
                    <w:t>0</w:t>
                  </w:r>
                </w:p>
              </w:tc>
            </w:tr>
            <w:tr w:rsidR="00E97CEE" w:rsidRPr="00FC741E" w14:paraId="7018BF07" w14:textId="77777777" w:rsidTr="00326BF4">
              <w:trPr>
                <w:trHeight w:val="284"/>
                <w:jc w:val="center"/>
              </w:trPr>
              <w:tc>
                <w:tcPr>
                  <w:tcW w:w="479" w:type="pct"/>
                  <w:vMerge/>
                  <w:vAlign w:val="center"/>
                </w:tcPr>
                <w:p w14:paraId="778D4DAE" w14:textId="77777777" w:rsidR="00E97CEE" w:rsidRPr="00FC741E" w:rsidRDefault="00E97CEE" w:rsidP="004578A7">
                  <w:pPr>
                    <w:widowControl/>
                    <w:adjustRightInd w:val="0"/>
                    <w:snapToGrid w:val="0"/>
                    <w:spacing w:line="240" w:lineRule="atLeast"/>
                    <w:jc w:val="center"/>
                    <w:rPr>
                      <w:sz w:val="18"/>
                      <w:szCs w:val="18"/>
                    </w:rPr>
                  </w:pPr>
                </w:p>
              </w:tc>
              <w:tc>
                <w:tcPr>
                  <w:tcW w:w="1501" w:type="pct"/>
                  <w:vMerge/>
                  <w:vAlign w:val="center"/>
                </w:tcPr>
                <w:p w14:paraId="02EA0CA4" w14:textId="77777777" w:rsidR="00E97CEE" w:rsidRPr="00FC741E" w:rsidRDefault="00E97CEE" w:rsidP="004578A7">
                  <w:pPr>
                    <w:widowControl/>
                    <w:adjustRightInd w:val="0"/>
                    <w:snapToGrid w:val="0"/>
                    <w:spacing w:line="240" w:lineRule="atLeast"/>
                    <w:jc w:val="center"/>
                    <w:rPr>
                      <w:kern w:val="0"/>
                      <w:sz w:val="18"/>
                      <w:szCs w:val="18"/>
                    </w:rPr>
                  </w:pPr>
                </w:p>
              </w:tc>
              <w:tc>
                <w:tcPr>
                  <w:tcW w:w="512" w:type="pct"/>
                  <w:vAlign w:val="center"/>
                </w:tcPr>
                <w:p w14:paraId="67F3AFF0" w14:textId="77777777" w:rsidR="00E97CEE" w:rsidRPr="00FC741E" w:rsidRDefault="00E97CEE" w:rsidP="004578A7">
                  <w:pPr>
                    <w:adjustRightInd w:val="0"/>
                    <w:snapToGrid w:val="0"/>
                    <w:spacing w:line="240" w:lineRule="atLeast"/>
                    <w:jc w:val="center"/>
                    <w:textAlignment w:val="baseline"/>
                    <w:rPr>
                      <w:kern w:val="0"/>
                      <w:sz w:val="18"/>
                      <w:szCs w:val="18"/>
                    </w:rPr>
                  </w:pPr>
                  <w:r w:rsidRPr="00FC741E">
                    <w:rPr>
                      <w:kern w:val="0"/>
                      <w:sz w:val="18"/>
                      <w:szCs w:val="18"/>
                    </w:rPr>
                    <w:t>夜间</w:t>
                  </w:r>
                </w:p>
              </w:tc>
              <w:tc>
                <w:tcPr>
                  <w:tcW w:w="1025" w:type="pct"/>
                  <w:vAlign w:val="center"/>
                </w:tcPr>
                <w:p w14:paraId="0AB18B85" w14:textId="52A790A3" w:rsidR="00E97CEE" w:rsidRPr="00FC741E" w:rsidRDefault="004B2E96" w:rsidP="004578A7">
                  <w:pPr>
                    <w:adjustRightInd w:val="0"/>
                    <w:snapToGrid w:val="0"/>
                    <w:spacing w:line="240" w:lineRule="atLeast"/>
                    <w:jc w:val="center"/>
                    <w:rPr>
                      <w:color w:val="000000"/>
                      <w:sz w:val="18"/>
                      <w:szCs w:val="18"/>
                    </w:rPr>
                  </w:pPr>
                  <w:r w:rsidRPr="00FC741E">
                    <w:rPr>
                      <w:rFonts w:hint="eastAsia"/>
                      <w:color w:val="000000"/>
                      <w:sz w:val="18"/>
                      <w:szCs w:val="18"/>
                    </w:rPr>
                    <w:t>14.5-26.3</w:t>
                  </w:r>
                </w:p>
              </w:tc>
              <w:tc>
                <w:tcPr>
                  <w:tcW w:w="939" w:type="pct"/>
                  <w:vAlign w:val="center"/>
                </w:tcPr>
                <w:p w14:paraId="58422510" w14:textId="050F1545" w:rsidR="00E97CEE" w:rsidRPr="00FC741E" w:rsidRDefault="004B2E96" w:rsidP="004578A7">
                  <w:pPr>
                    <w:adjustRightInd w:val="0"/>
                    <w:snapToGrid w:val="0"/>
                    <w:spacing w:line="240" w:lineRule="atLeast"/>
                    <w:jc w:val="center"/>
                    <w:rPr>
                      <w:sz w:val="18"/>
                      <w:szCs w:val="18"/>
                    </w:rPr>
                  </w:pPr>
                  <w:r w:rsidRPr="00FC741E">
                    <w:rPr>
                      <w:rFonts w:hint="eastAsia"/>
                      <w:sz w:val="18"/>
                      <w:szCs w:val="18"/>
                    </w:rPr>
                    <w:t>15.3-27.9</w:t>
                  </w:r>
                </w:p>
              </w:tc>
              <w:tc>
                <w:tcPr>
                  <w:tcW w:w="544" w:type="pct"/>
                  <w:vAlign w:val="center"/>
                </w:tcPr>
                <w:p w14:paraId="7C94B60B" w14:textId="3601D143" w:rsidR="00E97CEE" w:rsidRPr="00FC741E" w:rsidRDefault="00EC2CB1" w:rsidP="004578A7">
                  <w:pPr>
                    <w:adjustRightInd w:val="0"/>
                    <w:snapToGrid w:val="0"/>
                    <w:spacing w:line="240" w:lineRule="atLeast"/>
                    <w:jc w:val="center"/>
                    <w:rPr>
                      <w:sz w:val="18"/>
                      <w:szCs w:val="18"/>
                    </w:rPr>
                  </w:pPr>
                  <w:r w:rsidRPr="00FC741E">
                    <w:rPr>
                      <w:rFonts w:hint="eastAsia"/>
                      <w:sz w:val="18"/>
                      <w:szCs w:val="18"/>
                    </w:rPr>
                    <w:t>5</w:t>
                  </w:r>
                  <w:r w:rsidRPr="00FC741E">
                    <w:rPr>
                      <w:sz w:val="18"/>
                      <w:szCs w:val="18"/>
                    </w:rPr>
                    <w:t>5</w:t>
                  </w:r>
                </w:p>
              </w:tc>
            </w:tr>
            <w:tr w:rsidR="00E97CEE" w:rsidRPr="00FC741E" w14:paraId="5FDCBAEE" w14:textId="77777777" w:rsidTr="00326BF4">
              <w:trPr>
                <w:trHeight w:val="284"/>
                <w:jc w:val="center"/>
              </w:trPr>
              <w:tc>
                <w:tcPr>
                  <w:tcW w:w="479" w:type="pct"/>
                  <w:vMerge w:val="restart"/>
                  <w:vAlign w:val="center"/>
                </w:tcPr>
                <w:p w14:paraId="00655347" w14:textId="77777777" w:rsidR="00E97CEE" w:rsidRPr="00FC741E" w:rsidRDefault="00E97CEE" w:rsidP="004578A7">
                  <w:pPr>
                    <w:widowControl/>
                    <w:adjustRightInd w:val="0"/>
                    <w:snapToGrid w:val="0"/>
                    <w:spacing w:line="240" w:lineRule="atLeast"/>
                    <w:jc w:val="center"/>
                    <w:rPr>
                      <w:sz w:val="18"/>
                      <w:szCs w:val="18"/>
                    </w:rPr>
                  </w:pPr>
                  <w:r w:rsidRPr="00FC741E">
                    <w:rPr>
                      <w:sz w:val="18"/>
                      <w:szCs w:val="18"/>
                    </w:rPr>
                    <w:t>2</w:t>
                  </w:r>
                </w:p>
              </w:tc>
              <w:tc>
                <w:tcPr>
                  <w:tcW w:w="1501" w:type="pct"/>
                  <w:vMerge w:val="restart"/>
                  <w:vAlign w:val="center"/>
                </w:tcPr>
                <w:p w14:paraId="4A387547" w14:textId="3F877D15" w:rsidR="00E97CEE" w:rsidRPr="00FC741E" w:rsidRDefault="00EB5286" w:rsidP="004578A7">
                  <w:pPr>
                    <w:widowControl/>
                    <w:adjustRightInd w:val="0"/>
                    <w:snapToGrid w:val="0"/>
                    <w:spacing w:line="240" w:lineRule="atLeast"/>
                    <w:jc w:val="center"/>
                    <w:rPr>
                      <w:kern w:val="0"/>
                      <w:sz w:val="18"/>
                      <w:szCs w:val="18"/>
                    </w:rPr>
                  </w:pPr>
                  <w:proofErr w:type="gramStart"/>
                  <w:r w:rsidRPr="00FC741E">
                    <w:rPr>
                      <w:rFonts w:hint="eastAsia"/>
                      <w:color w:val="000000"/>
                      <w:sz w:val="18"/>
                      <w:szCs w:val="18"/>
                    </w:rPr>
                    <w:t>利桥</w:t>
                  </w:r>
                  <w:proofErr w:type="gramEnd"/>
                  <w:r w:rsidRPr="00FC741E">
                    <w:rPr>
                      <w:rFonts w:hint="eastAsia"/>
                      <w:color w:val="000000"/>
                      <w:sz w:val="18"/>
                      <w:szCs w:val="18"/>
                    </w:rPr>
                    <w:t>110kV</w:t>
                  </w:r>
                  <w:r w:rsidRPr="00FC741E">
                    <w:rPr>
                      <w:color w:val="000000"/>
                      <w:sz w:val="18"/>
                      <w:szCs w:val="18"/>
                    </w:rPr>
                    <w:t>变电站</w:t>
                  </w:r>
                  <w:r w:rsidR="00E97CEE" w:rsidRPr="00FC741E">
                    <w:rPr>
                      <w:color w:val="000000"/>
                      <w:sz w:val="18"/>
                      <w:szCs w:val="18"/>
                    </w:rPr>
                    <w:t>拟建</w:t>
                  </w:r>
                  <w:proofErr w:type="gramStart"/>
                  <w:r w:rsidR="00E97CEE" w:rsidRPr="00FC741E">
                    <w:rPr>
                      <w:color w:val="000000"/>
                      <w:sz w:val="18"/>
                      <w:szCs w:val="18"/>
                    </w:rPr>
                    <w:t>址</w:t>
                  </w:r>
                  <w:proofErr w:type="gramEnd"/>
                  <w:r w:rsidR="007C6363" w:rsidRPr="00FC741E">
                    <w:rPr>
                      <w:rFonts w:hint="eastAsia"/>
                      <w:color w:val="000000"/>
                      <w:sz w:val="18"/>
                      <w:szCs w:val="18"/>
                    </w:rPr>
                    <w:t>东北</w:t>
                  </w:r>
                  <w:r w:rsidR="00E97CEE" w:rsidRPr="00FC741E">
                    <w:rPr>
                      <w:color w:val="000000"/>
                      <w:sz w:val="18"/>
                      <w:szCs w:val="18"/>
                    </w:rPr>
                    <w:t>侧</w:t>
                  </w:r>
                  <w:r w:rsidR="00326BF4" w:rsidRPr="00FC741E">
                    <w:rPr>
                      <w:rFonts w:hint="eastAsia"/>
                      <w:color w:val="000000"/>
                      <w:sz w:val="18"/>
                      <w:szCs w:val="18"/>
                    </w:rPr>
                    <w:t>厂界外</w:t>
                  </w:r>
                  <w:r w:rsidR="00326BF4" w:rsidRPr="00FC741E">
                    <w:rPr>
                      <w:rFonts w:hint="eastAsia"/>
                      <w:color w:val="000000"/>
                      <w:sz w:val="18"/>
                      <w:szCs w:val="18"/>
                    </w:rPr>
                    <w:t>1m</w:t>
                  </w:r>
                </w:p>
              </w:tc>
              <w:tc>
                <w:tcPr>
                  <w:tcW w:w="512" w:type="pct"/>
                  <w:vAlign w:val="center"/>
                </w:tcPr>
                <w:p w14:paraId="72F7FE42" w14:textId="77777777" w:rsidR="00E97CEE" w:rsidRPr="00FC741E" w:rsidRDefault="00E97CEE" w:rsidP="004578A7">
                  <w:pPr>
                    <w:adjustRightInd w:val="0"/>
                    <w:snapToGrid w:val="0"/>
                    <w:spacing w:line="240" w:lineRule="atLeast"/>
                    <w:jc w:val="center"/>
                    <w:textAlignment w:val="baseline"/>
                    <w:rPr>
                      <w:kern w:val="0"/>
                      <w:sz w:val="18"/>
                      <w:szCs w:val="18"/>
                    </w:rPr>
                  </w:pPr>
                  <w:r w:rsidRPr="00FC741E">
                    <w:rPr>
                      <w:kern w:val="0"/>
                      <w:sz w:val="18"/>
                      <w:szCs w:val="18"/>
                    </w:rPr>
                    <w:t>昼间</w:t>
                  </w:r>
                </w:p>
              </w:tc>
              <w:tc>
                <w:tcPr>
                  <w:tcW w:w="1025" w:type="pct"/>
                  <w:vAlign w:val="center"/>
                </w:tcPr>
                <w:p w14:paraId="2EE20D8F" w14:textId="57C2E8AF" w:rsidR="00E97CEE" w:rsidRPr="00FC741E" w:rsidRDefault="000E4EE8" w:rsidP="004578A7">
                  <w:pPr>
                    <w:adjustRightInd w:val="0"/>
                    <w:snapToGrid w:val="0"/>
                    <w:spacing w:line="240" w:lineRule="atLeast"/>
                    <w:jc w:val="center"/>
                    <w:rPr>
                      <w:color w:val="000000"/>
                      <w:sz w:val="18"/>
                      <w:szCs w:val="18"/>
                    </w:rPr>
                  </w:pPr>
                  <w:r w:rsidRPr="00FC741E">
                    <w:rPr>
                      <w:rFonts w:hint="eastAsia"/>
                      <w:color w:val="000000"/>
                      <w:sz w:val="18"/>
                      <w:szCs w:val="18"/>
                    </w:rPr>
                    <w:t>17.7-20.6</w:t>
                  </w:r>
                </w:p>
              </w:tc>
              <w:tc>
                <w:tcPr>
                  <w:tcW w:w="939" w:type="pct"/>
                  <w:vAlign w:val="center"/>
                </w:tcPr>
                <w:p w14:paraId="312EE9DD" w14:textId="0C9CD3DB" w:rsidR="00E97CEE" w:rsidRPr="00FC741E" w:rsidRDefault="004B2E96" w:rsidP="004578A7">
                  <w:pPr>
                    <w:adjustRightInd w:val="0"/>
                    <w:snapToGrid w:val="0"/>
                    <w:spacing w:line="240" w:lineRule="atLeast"/>
                    <w:jc w:val="center"/>
                    <w:rPr>
                      <w:sz w:val="18"/>
                      <w:szCs w:val="18"/>
                    </w:rPr>
                  </w:pPr>
                  <w:r w:rsidRPr="00FC741E">
                    <w:rPr>
                      <w:rFonts w:hint="eastAsia"/>
                      <w:sz w:val="18"/>
                      <w:szCs w:val="18"/>
                    </w:rPr>
                    <w:t>18.1-22.6</w:t>
                  </w:r>
                </w:p>
              </w:tc>
              <w:tc>
                <w:tcPr>
                  <w:tcW w:w="544" w:type="pct"/>
                  <w:vAlign w:val="center"/>
                </w:tcPr>
                <w:p w14:paraId="6FCE7EA0" w14:textId="03CEBC38" w:rsidR="00E97CEE" w:rsidRPr="00FC741E" w:rsidRDefault="00EC2CB1" w:rsidP="004578A7">
                  <w:pPr>
                    <w:adjustRightInd w:val="0"/>
                    <w:snapToGrid w:val="0"/>
                    <w:spacing w:line="240" w:lineRule="atLeast"/>
                    <w:jc w:val="center"/>
                    <w:rPr>
                      <w:sz w:val="18"/>
                      <w:szCs w:val="18"/>
                    </w:rPr>
                  </w:pPr>
                  <w:r w:rsidRPr="00FC741E">
                    <w:rPr>
                      <w:rFonts w:hint="eastAsia"/>
                      <w:sz w:val="18"/>
                      <w:szCs w:val="18"/>
                    </w:rPr>
                    <w:t>6</w:t>
                  </w:r>
                  <w:r w:rsidRPr="00FC741E">
                    <w:rPr>
                      <w:sz w:val="18"/>
                      <w:szCs w:val="18"/>
                    </w:rPr>
                    <w:t>0</w:t>
                  </w:r>
                </w:p>
              </w:tc>
            </w:tr>
            <w:tr w:rsidR="00E97CEE" w:rsidRPr="00FC741E" w14:paraId="5314DDEF" w14:textId="77777777" w:rsidTr="00326BF4">
              <w:trPr>
                <w:trHeight w:val="284"/>
                <w:jc w:val="center"/>
              </w:trPr>
              <w:tc>
                <w:tcPr>
                  <w:tcW w:w="479" w:type="pct"/>
                  <w:vMerge/>
                  <w:vAlign w:val="center"/>
                </w:tcPr>
                <w:p w14:paraId="31FC3193" w14:textId="77777777" w:rsidR="00E97CEE" w:rsidRPr="00FC741E" w:rsidRDefault="00E97CEE" w:rsidP="004578A7">
                  <w:pPr>
                    <w:widowControl/>
                    <w:adjustRightInd w:val="0"/>
                    <w:snapToGrid w:val="0"/>
                    <w:spacing w:line="240" w:lineRule="atLeast"/>
                    <w:jc w:val="center"/>
                    <w:rPr>
                      <w:sz w:val="18"/>
                      <w:szCs w:val="18"/>
                    </w:rPr>
                  </w:pPr>
                </w:p>
              </w:tc>
              <w:tc>
                <w:tcPr>
                  <w:tcW w:w="1501" w:type="pct"/>
                  <w:vMerge/>
                  <w:vAlign w:val="center"/>
                </w:tcPr>
                <w:p w14:paraId="3306AA92" w14:textId="77777777" w:rsidR="00E97CEE" w:rsidRPr="00FC741E" w:rsidRDefault="00E97CEE" w:rsidP="004578A7">
                  <w:pPr>
                    <w:widowControl/>
                    <w:adjustRightInd w:val="0"/>
                    <w:snapToGrid w:val="0"/>
                    <w:spacing w:line="240" w:lineRule="atLeast"/>
                    <w:jc w:val="center"/>
                    <w:rPr>
                      <w:kern w:val="0"/>
                      <w:sz w:val="18"/>
                      <w:szCs w:val="18"/>
                    </w:rPr>
                  </w:pPr>
                </w:p>
              </w:tc>
              <w:tc>
                <w:tcPr>
                  <w:tcW w:w="512" w:type="pct"/>
                  <w:vAlign w:val="center"/>
                </w:tcPr>
                <w:p w14:paraId="21CA7889" w14:textId="77777777" w:rsidR="00E97CEE" w:rsidRPr="00FC741E" w:rsidRDefault="00E97CEE" w:rsidP="004578A7">
                  <w:pPr>
                    <w:adjustRightInd w:val="0"/>
                    <w:snapToGrid w:val="0"/>
                    <w:spacing w:line="240" w:lineRule="atLeast"/>
                    <w:jc w:val="center"/>
                    <w:textAlignment w:val="baseline"/>
                    <w:rPr>
                      <w:kern w:val="0"/>
                      <w:sz w:val="18"/>
                      <w:szCs w:val="18"/>
                    </w:rPr>
                  </w:pPr>
                  <w:r w:rsidRPr="00FC741E">
                    <w:rPr>
                      <w:kern w:val="0"/>
                      <w:sz w:val="18"/>
                      <w:szCs w:val="18"/>
                    </w:rPr>
                    <w:t>夜间</w:t>
                  </w:r>
                </w:p>
              </w:tc>
              <w:tc>
                <w:tcPr>
                  <w:tcW w:w="1025" w:type="pct"/>
                  <w:vAlign w:val="center"/>
                </w:tcPr>
                <w:p w14:paraId="6F7EDCE9" w14:textId="2D61E14C" w:rsidR="00E97CEE" w:rsidRPr="00FC741E" w:rsidRDefault="000E4EE8" w:rsidP="004578A7">
                  <w:pPr>
                    <w:adjustRightInd w:val="0"/>
                    <w:snapToGrid w:val="0"/>
                    <w:spacing w:line="240" w:lineRule="atLeast"/>
                    <w:jc w:val="center"/>
                    <w:rPr>
                      <w:color w:val="000000"/>
                      <w:sz w:val="18"/>
                      <w:szCs w:val="18"/>
                    </w:rPr>
                  </w:pPr>
                  <w:r w:rsidRPr="00FC741E">
                    <w:rPr>
                      <w:rFonts w:hint="eastAsia"/>
                      <w:color w:val="000000"/>
                      <w:sz w:val="18"/>
                      <w:szCs w:val="18"/>
                    </w:rPr>
                    <w:t>17.7-20.6</w:t>
                  </w:r>
                </w:p>
              </w:tc>
              <w:tc>
                <w:tcPr>
                  <w:tcW w:w="939" w:type="pct"/>
                  <w:vAlign w:val="center"/>
                </w:tcPr>
                <w:p w14:paraId="70EDB8DF" w14:textId="6776A71E" w:rsidR="00E97CEE" w:rsidRPr="00FC741E" w:rsidRDefault="004B2E96" w:rsidP="004578A7">
                  <w:pPr>
                    <w:adjustRightInd w:val="0"/>
                    <w:snapToGrid w:val="0"/>
                    <w:spacing w:line="240" w:lineRule="atLeast"/>
                    <w:jc w:val="center"/>
                    <w:rPr>
                      <w:sz w:val="18"/>
                      <w:szCs w:val="18"/>
                    </w:rPr>
                  </w:pPr>
                  <w:r w:rsidRPr="00FC741E">
                    <w:rPr>
                      <w:rFonts w:hint="eastAsia"/>
                      <w:sz w:val="18"/>
                      <w:szCs w:val="18"/>
                    </w:rPr>
                    <w:t>18.1-22.6</w:t>
                  </w:r>
                </w:p>
              </w:tc>
              <w:tc>
                <w:tcPr>
                  <w:tcW w:w="544" w:type="pct"/>
                  <w:vAlign w:val="center"/>
                </w:tcPr>
                <w:p w14:paraId="6ADA484F" w14:textId="7329DA4E" w:rsidR="00E97CEE" w:rsidRPr="00FC741E" w:rsidRDefault="00EC2CB1" w:rsidP="004578A7">
                  <w:pPr>
                    <w:adjustRightInd w:val="0"/>
                    <w:snapToGrid w:val="0"/>
                    <w:spacing w:line="240" w:lineRule="atLeast"/>
                    <w:jc w:val="center"/>
                    <w:rPr>
                      <w:sz w:val="18"/>
                      <w:szCs w:val="18"/>
                    </w:rPr>
                  </w:pPr>
                  <w:r w:rsidRPr="00FC741E">
                    <w:rPr>
                      <w:rFonts w:hint="eastAsia"/>
                      <w:sz w:val="18"/>
                      <w:szCs w:val="18"/>
                    </w:rPr>
                    <w:t>5</w:t>
                  </w:r>
                  <w:r w:rsidRPr="00FC741E">
                    <w:rPr>
                      <w:sz w:val="18"/>
                      <w:szCs w:val="18"/>
                    </w:rPr>
                    <w:t>0</w:t>
                  </w:r>
                </w:p>
              </w:tc>
            </w:tr>
            <w:tr w:rsidR="00EC2CB1" w:rsidRPr="00FC741E" w14:paraId="0FF8C938" w14:textId="77777777" w:rsidTr="00326BF4">
              <w:trPr>
                <w:trHeight w:val="284"/>
                <w:jc w:val="center"/>
              </w:trPr>
              <w:tc>
                <w:tcPr>
                  <w:tcW w:w="479" w:type="pct"/>
                  <w:vMerge w:val="restart"/>
                  <w:vAlign w:val="center"/>
                </w:tcPr>
                <w:p w14:paraId="6292EE91" w14:textId="77777777" w:rsidR="00EC2CB1" w:rsidRPr="00FC741E" w:rsidRDefault="00EC2CB1" w:rsidP="00EC2CB1">
                  <w:pPr>
                    <w:adjustRightInd w:val="0"/>
                    <w:snapToGrid w:val="0"/>
                    <w:spacing w:line="240" w:lineRule="atLeast"/>
                    <w:jc w:val="center"/>
                    <w:rPr>
                      <w:sz w:val="18"/>
                      <w:szCs w:val="18"/>
                    </w:rPr>
                  </w:pPr>
                  <w:r w:rsidRPr="00FC741E">
                    <w:rPr>
                      <w:sz w:val="18"/>
                      <w:szCs w:val="18"/>
                    </w:rPr>
                    <w:t>3</w:t>
                  </w:r>
                </w:p>
              </w:tc>
              <w:tc>
                <w:tcPr>
                  <w:tcW w:w="1501" w:type="pct"/>
                  <w:vMerge w:val="restart"/>
                  <w:vAlign w:val="center"/>
                </w:tcPr>
                <w:p w14:paraId="39D71B39" w14:textId="7DC2BA9F" w:rsidR="00EC2CB1" w:rsidRPr="00FC741E" w:rsidRDefault="00EB5286" w:rsidP="00EC2CB1">
                  <w:pPr>
                    <w:adjustRightInd w:val="0"/>
                    <w:snapToGrid w:val="0"/>
                    <w:spacing w:line="240" w:lineRule="atLeast"/>
                    <w:jc w:val="center"/>
                    <w:textAlignment w:val="baseline"/>
                    <w:rPr>
                      <w:kern w:val="0"/>
                      <w:sz w:val="18"/>
                      <w:szCs w:val="18"/>
                    </w:rPr>
                  </w:pPr>
                  <w:proofErr w:type="gramStart"/>
                  <w:r w:rsidRPr="00FC741E">
                    <w:rPr>
                      <w:rFonts w:hint="eastAsia"/>
                      <w:color w:val="000000"/>
                      <w:sz w:val="18"/>
                      <w:szCs w:val="18"/>
                    </w:rPr>
                    <w:t>利桥</w:t>
                  </w:r>
                  <w:proofErr w:type="gramEnd"/>
                  <w:r w:rsidRPr="00FC741E">
                    <w:rPr>
                      <w:rFonts w:hint="eastAsia"/>
                      <w:color w:val="000000"/>
                      <w:sz w:val="18"/>
                      <w:szCs w:val="18"/>
                    </w:rPr>
                    <w:t>110kV</w:t>
                  </w:r>
                  <w:r w:rsidRPr="00FC741E">
                    <w:rPr>
                      <w:color w:val="000000"/>
                      <w:sz w:val="18"/>
                      <w:szCs w:val="18"/>
                    </w:rPr>
                    <w:t>变电站</w:t>
                  </w:r>
                  <w:r w:rsidR="00EC2CB1" w:rsidRPr="00FC741E">
                    <w:rPr>
                      <w:color w:val="000000"/>
                      <w:sz w:val="18"/>
                      <w:szCs w:val="18"/>
                    </w:rPr>
                    <w:t>拟建</w:t>
                  </w:r>
                  <w:proofErr w:type="gramStart"/>
                  <w:r w:rsidR="00EC2CB1" w:rsidRPr="00FC741E">
                    <w:rPr>
                      <w:color w:val="000000"/>
                      <w:sz w:val="18"/>
                      <w:szCs w:val="18"/>
                    </w:rPr>
                    <w:t>址</w:t>
                  </w:r>
                  <w:proofErr w:type="gramEnd"/>
                  <w:r w:rsidR="007C6363" w:rsidRPr="00FC741E">
                    <w:rPr>
                      <w:rFonts w:hint="eastAsia"/>
                      <w:color w:val="000000"/>
                      <w:sz w:val="18"/>
                      <w:szCs w:val="18"/>
                    </w:rPr>
                    <w:t>东南</w:t>
                  </w:r>
                  <w:r w:rsidR="00EC2CB1" w:rsidRPr="00FC741E">
                    <w:rPr>
                      <w:color w:val="000000"/>
                      <w:sz w:val="18"/>
                      <w:szCs w:val="18"/>
                    </w:rPr>
                    <w:t>侧</w:t>
                  </w:r>
                  <w:r w:rsidR="00326BF4" w:rsidRPr="00FC741E">
                    <w:rPr>
                      <w:rFonts w:hint="eastAsia"/>
                      <w:color w:val="000000"/>
                      <w:sz w:val="18"/>
                      <w:szCs w:val="18"/>
                    </w:rPr>
                    <w:t>厂界外</w:t>
                  </w:r>
                  <w:r w:rsidR="00326BF4" w:rsidRPr="00FC741E">
                    <w:rPr>
                      <w:rFonts w:hint="eastAsia"/>
                      <w:color w:val="000000"/>
                      <w:sz w:val="18"/>
                      <w:szCs w:val="18"/>
                    </w:rPr>
                    <w:t>1m</w:t>
                  </w:r>
                </w:p>
              </w:tc>
              <w:tc>
                <w:tcPr>
                  <w:tcW w:w="512" w:type="pct"/>
                  <w:vAlign w:val="center"/>
                </w:tcPr>
                <w:p w14:paraId="0C3C3ECA" w14:textId="77777777" w:rsidR="00EC2CB1" w:rsidRPr="00FC741E" w:rsidRDefault="00EC2CB1" w:rsidP="00EC2CB1">
                  <w:pPr>
                    <w:adjustRightInd w:val="0"/>
                    <w:snapToGrid w:val="0"/>
                    <w:spacing w:line="240" w:lineRule="atLeast"/>
                    <w:jc w:val="center"/>
                    <w:textAlignment w:val="baseline"/>
                    <w:rPr>
                      <w:kern w:val="0"/>
                      <w:sz w:val="18"/>
                      <w:szCs w:val="18"/>
                    </w:rPr>
                  </w:pPr>
                  <w:r w:rsidRPr="00FC741E">
                    <w:rPr>
                      <w:kern w:val="0"/>
                      <w:sz w:val="18"/>
                      <w:szCs w:val="18"/>
                    </w:rPr>
                    <w:t>昼间</w:t>
                  </w:r>
                </w:p>
              </w:tc>
              <w:tc>
                <w:tcPr>
                  <w:tcW w:w="1025" w:type="pct"/>
                  <w:vAlign w:val="center"/>
                </w:tcPr>
                <w:p w14:paraId="7E418021" w14:textId="6787510F" w:rsidR="00EC2CB1" w:rsidRPr="00FC741E" w:rsidRDefault="004B2E96" w:rsidP="00EC2CB1">
                  <w:pPr>
                    <w:adjustRightInd w:val="0"/>
                    <w:snapToGrid w:val="0"/>
                    <w:spacing w:line="240" w:lineRule="atLeast"/>
                    <w:jc w:val="center"/>
                    <w:rPr>
                      <w:color w:val="000000"/>
                      <w:sz w:val="18"/>
                      <w:szCs w:val="18"/>
                    </w:rPr>
                  </w:pPr>
                  <w:r w:rsidRPr="00FC741E">
                    <w:rPr>
                      <w:rFonts w:hint="eastAsia"/>
                      <w:color w:val="000000"/>
                      <w:sz w:val="18"/>
                      <w:szCs w:val="18"/>
                    </w:rPr>
                    <w:t>24.7-31.3</w:t>
                  </w:r>
                </w:p>
              </w:tc>
              <w:tc>
                <w:tcPr>
                  <w:tcW w:w="939" w:type="pct"/>
                  <w:vAlign w:val="center"/>
                </w:tcPr>
                <w:p w14:paraId="31DD6D65" w14:textId="318E6419" w:rsidR="00EC2CB1" w:rsidRPr="00FC741E" w:rsidRDefault="004B2E96" w:rsidP="00EC2CB1">
                  <w:pPr>
                    <w:adjustRightInd w:val="0"/>
                    <w:snapToGrid w:val="0"/>
                    <w:spacing w:line="240" w:lineRule="atLeast"/>
                    <w:jc w:val="center"/>
                    <w:rPr>
                      <w:sz w:val="18"/>
                      <w:szCs w:val="18"/>
                    </w:rPr>
                  </w:pPr>
                  <w:r w:rsidRPr="00FC741E">
                    <w:rPr>
                      <w:rFonts w:hint="eastAsia"/>
                      <w:sz w:val="18"/>
                      <w:szCs w:val="18"/>
                    </w:rPr>
                    <w:t>26.8-33.7</w:t>
                  </w:r>
                </w:p>
              </w:tc>
              <w:tc>
                <w:tcPr>
                  <w:tcW w:w="544" w:type="pct"/>
                  <w:vAlign w:val="center"/>
                </w:tcPr>
                <w:p w14:paraId="16BA9BD4" w14:textId="1F9FD690" w:rsidR="00EC2CB1" w:rsidRPr="00FC741E" w:rsidRDefault="00EC2CB1" w:rsidP="00EC2CB1">
                  <w:pPr>
                    <w:adjustRightInd w:val="0"/>
                    <w:snapToGrid w:val="0"/>
                    <w:spacing w:line="240" w:lineRule="atLeast"/>
                    <w:jc w:val="center"/>
                    <w:rPr>
                      <w:sz w:val="18"/>
                      <w:szCs w:val="18"/>
                    </w:rPr>
                  </w:pPr>
                  <w:r w:rsidRPr="00FC741E">
                    <w:rPr>
                      <w:rFonts w:hint="eastAsia"/>
                      <w:sz w:val="18"/>
                      <w:szCs w:val="18"/>
                    </w:rPr>
                    <w:t>6</w:t>
                  </w:r>
                  <w:r w:rsidRPr="00FC741E">
                    <w:rPr>
                      <w:sz w:val="18"/>
                      <w:szCs w:val="18"/>
                    </w:rPr>
                    <w:t>0</w:t>
                  </w:r>
                </w:p>
              </w:tc>
            </w:tr>
            <w:tr w:rsidR="00EC2CB1" w:rsidRPr="00FC741E" w14:paraId="1A50F5FA" w14:textId="77777777" w:rsidTr="00326BF4">
              <w:trPr>
                <w:trHeight w:val="284"/>
                <w:jc w:val="center"/>
              </w:trPr>
              <w:tc>
                <w:tcPr>
                  <w:tcW w:w="479" w:type="pct"/>
                  <w:vMerge/>
                  <w:vAlign w:val="center"/>
                </w:tcPr>
                <w:p w14:paraId="564C1B78" w14:textId="77777777" w:rsidR="00EC2CB1" w:rsidRPr="00FC741E" w:rsidRDefault="00EC2CB1" w:rsidP="00EC2CB1">
                  <w:pPr>
                    <w:widowControl/>
                    <w:adjustRightInd w:val="0"/>
                    <w:snapToGrid w:val="0"/>
                    <w:spacing w:line="240" w:lineRule="atLeast"/>
                    <w:jc w:val="center"/>
                    <w:rPr>
                      <w:sz w:val="18"/>
                      <w:szCs w:val="18"/>
                    </w:rPr>
                  </w:pPr>
                </w:p>
              </w:tc>
              <w:tc>
                <w:tcPr>
                  <w:tcW w:w="1501" w:type="pct"/>
                  <w:vMerge/>
                  <w:vAlign w:val="center"/>
                </w:tcPr>
                <w:p w14:paraId="40C6B84A" w14:textId="77777777" w:rsidR="00EC2CB1" w:rsidRPr="00FC741E" w:rsidRDefault="00EC2CB1" w:rsidP="00EC2CB1">
                  <w:pPr>
                    <w:widowControl/>
                    <w:adjustRightInd w:val="0"/>
                    <w:snapToGrid w:val="0"/>
                    <w:spacing w:line="240" w:lineRule="atLeast"/>
                    <w:jc w:val="center"/>
                    <w:rPr>
                      <w:kern w:val="0"/>
                      <w:sz w:val="18"/>
                      <w:szCs w:val="18"/>
                    </w:rPr>
                  </w:pPr>
                </w:p>
              </w:tc>
              <w:tc>
                <w:tcPr>
                  <w:tcW w:w="512" w:type="pct"/>
                  <w:vAlign w:val="center"/>
                </w:tcPr>
                <w:p w14:paraId="2298C5BA" w14:textId="77777777" w:rsidR="00EC2CB1" w:rsidRPr="00FC741E" w:rsidRDefault="00EC2CB1" w:rsidP="00EC2CB1">
                  <w:pPr>
                    <w:adjustRightInd w:val="0"/>
                    <w:snapToGrid w:val="0"/>
                    <w:spacing w:line="240" w:lineRule="atLeast"/>
                    <w:jc w:val="center"/>
                    <w:textAlignment w:val="baseline"/>
                    <w:rPr>
                      <w:kern w:val="0"/>
                      <w:sz w:val="18"/>
                      <w:szCs w:val="18"/>
                    </w:rPr>
                  </w:pPr>
                  <w:r w:rsidRPr="00FC741E">
                    <w:rPr>
                      <w:kern w:val="0"/>
                      <w:sz w:val="18"/>
                      <w:szCs w:val="18"/>
                    </w:rPr>
                    <w:t>夜间</w:t>
                  </w:r>
                </w:p>
              </w:tc>
              <w:tc>
                <w:tcPr>
                  <w:tcW w:w="1025" w:type="pct"/>
                  <w:vAlign w:val="center"/>
                </w:tcPr>
                <w:p w14:paraId="59E6380D" w14:textId="6468E00D" w:rsidR="00EC2CB1" w:rsidRPr="00FC741E" w:rsidRDefault="004B2E96" w:rsidP="00EC2CB1">
                  <w:pPr>
                    <w:adjustRightInd w:val="0"/>
                    <w:snapToGrid w:val="0"/>
                    <w:spacing w:line="240" w:lineRule="atLeast"/>
                    <w:jc w:val="center"/>
                    <w:rPr>
                      <w:color w:val="000000"/>
                      <w:sz w:val="18"/>
                      <w:szCs w:val="18"/>
                    </w:rPr>
                  </w:pPr>
                  <w:r w:rsidRPr="00FC741E">
                    <w:rPr>
                      <w:rFonts w:hint="eastAsia"/>
                      <w:color w:val="000000"/>
                      <w:sz w:val="18"/>
                      <w:szCs w:val="18"/>
                    </w:rPr>
                    <w:t>24.7-31.3</w:t>
                  </w:r>
                </w:p>
              </w:tc>
              <w:tc>
                <w:tcPr>
                  <w:tcW w:w="939" w:type="pct"/>
                  <w:vAlign w:val="center"/>
                </w:tcPr>
                <w:p w14:paraId="70012F80" w14:textId="096ABF10" w:rsidR="00EC2CB1" w:rsidRPr="00FC741E" w:rsidRDefault="004B2E96" w:rsidP="00EC2CB1">
                  <w:pPr>
                    <w:adjustRightInd w:val="0"/>
                    <w:snapToGrid w:val="0"/>
                    <w:spacing w:line="240" w:lineRule="atLeast"/>
                    <w:jc w:val="center"/>
                    <w:rPr>
                      <w:sz w:val="18"/>
                      <w:szCs w:val="18"/>
                    </w:rPr>
                  </w:pPr>
                  <w:r w:rsidRPr="00FC741E">
                    <w:rPr>
                      <w:rFonts w:hint="eastAsia"/>
                      <w:sz w:val="18"/>
                      <w:szCs w:val="18"/>
                    </w:rPr>
                    <w:t>26.8-33.7</w:t>
                  </w:r>
                </w:p>
              </w:tc>
              <w:tc>
                <w:tcPr>
                  <w:tcW w:w="544" w:type="pct"/>
                  <w:vAlign w:val="center"/>
                </w:tcPr>
                <w:p w14:paraId="7888271A" w14:textId="51F70A95" w:rsidR="00EC2CB1" w:rsidRPr="00FC741E" w:rsidRDefault="00EC2CB1" w:rsidP="00EC2CB1">
                  <w:pPr>
                    <w:adjustRightInd w:val="0"/>
                    <w:snapToGrid w:val="0"/>
                    <w:spacing w:line="240" w:lineRule="atLeast"/>
                    <w:jc w:val="center"/>
                    <w:rPr>
                      <w:sz w:val="18"/>
                      <w:szCs w:val="18"/>
                    </w:rPr>
                  </w:pPr>
                  <w:r w:rsidRPr="00FC741E">
                    <w:rPr>
                      <w:rFonts w:hint="eastAsia"/>
                      <w:sz w:val="18"/>
                      <w:szCs w:val="18"/>
                    </w:rPr>
                    <w:t>5</w:t>
                  </w:r>
                  <w:r w:rsidRPr="00FC741E">
                    <w:rPr>
                      <w:sz w:val="18"/>
                      <w:szCs w:val="18"/>
                    </w:rPr>
                    <w:t>0</w:t>
                  </w:r>
                </w:p>
              </w:tc>
            </w:tr>
            <w:tr w:rsidR="00E34C91" w:rsidRPr="00FC741E" w14:paraId="0904EC6D" w14:textId="77777777" w:rsidTr="00326BF4">
              <w:trPr>
                <w:trHeight w:val="284"/>
                <w:jc w:val="center"/>
              </w:trPr>
              <w:tc>
                <w:tcPr>
                  <w:tcW w:w="479" w:type="pct"/>
                  <w:vMerge w:val="restart"/>
                  <w:vAlign w:val="center"/>
                </w:tcPr>
                <w:p w14:paraId="2EF93018" w14:textId="77777777" w:rsidR="00E34C91" w:rsidRPr="00FC741E" w:rsidRDefault="00E34C91" w:rsidP="00E34C91">
                  <w:pPr>
                    <w:adjustRightInd w:val="0"/>
                    <w:snapToGrid w:val="0"/>
                    <w:spacing w:line="240" w:lineRule="atLeast"/>
                    <w:jc w:val="center"/>
                    <w:rPr>
                      <w:sz w:val="18"/>
                      <w:szCs w:val="18"/>
                    </w:rPr>
                  </w:pPr>
                  <w:r w:rsidRPr="00FC741E">
                    <w:rPr>
                      <w:sz w:val="18"/>
                      <w:szCs w:val="18"/>
                    </w:rPr>
                    <w:t>4</w:t>
                  </w:r>
                </w:p>
              </w:tc>
              <w:tc>
                <w:tcPr>
                  <w:tcW w:w="1501" w:type="pct"/>
                  <w:vMerge w:val="restart"/>
                  <w:vAlign w:val="center"/>
                </w:tcPr>
                <w:p w14:paraId="28B6CC02" w14:textId="354B8FCA" w:rsidR="00E34C91" w:rsidRPr="00FC741E" w:rsidRDefault="00EB5286" w:rsidP="00E34C91">
                  <w:pPr>
                    <w:adjustRightInd w:val="0"/>
                    <w:snapToGrid w:val="0"/>
                    <w:spacing w:line="240" w:lineRule="atLeast"/>
                    <w:jc w:val="center"/>
                    <w:textAlignment w:val="baseline"/>
                    <w:rPr>
                      <w:kern w:val="0"/>
                      <w:sz w:val="18"/>
                      <w:szCs w:val="18"/>
                    </w:rPr>
                  </w:pPr>
                  <w:proofErr w:type="gramStart"/>
                  <w:r w:rsidRPr="00FC741E">
                    <w:rPr>
                      <w:rFonts w:hint="eastAsia"/>
                      <w:color w:val="000000"/>
                      <w:sz w:val="18"/>
                      <w:szCs w:val="18"/>
                    </w:rPr>
                    <w:t>利桥</w:t>
                  </w:r>
                  <w:proofErr w:type="gramEnd"/>
                  <w:r w:rsidRPr="00FC741E">
                    <w:rPr>
                      <w:rFonts w:hint="eastAsia"/>
                      <w:color w:val="000000"/>
                      <w:sz w:val="18"/>
                      <w:szCs w:val="18"/>
                    </w:rPr>
                    <w:t>110kV</w:t>
                  </w:r>
                  <w:r w:rsidRPr="00FC741E">
                    <w:rPr>
                      <w:color w:val="000000"/>
                      <w:sz w:val="18"/>
                      <w:szCs w:val="18"/>
                    </w:rPr>
                    <w:t>变电站</w:t>
                  </w:r>
                  <w:proofErr w:type="gramStart"/>
                  <w:r w:rsidR="00E34C91" w:rsidRPr="00FC741E">
                    <w:rPr>
                      <w:color w:val="000000"/>
                      <w:sz w:val="18"/>
                      <w:szCs w:val="18"/>
                    </w:rPr>
                    <w:t>拟建址</w:t>
                  </w:r>
                  <w:r w:rsidR="007C6363" w:rsidRPr="00FC741E">
                    <w:rPr>
                      <w:rFonts w:hint="eastAsia"/>
                      <w:color w:val="000000"/>
                      <w:sz w:val="18"/>
                      <w:szCs w:val="18"/>
                    </w:rPr>
                    <w:t>西南</w:t>
                  </w:r>
                  <w:r w:rsidR="00E34C91" w:rsidRPr="00FC741E">
                    <w:rPr>
                      <w:color w:val="000000"/>
                      <w:sz w:val="18"/>
                      <w:szCs w:val="18"/>
                    </w:rPr>
                    <w:t>侧</w:t>
                  </w:r>
                  <w:proofErr w:type="gramEnd"/>
                  <w:r w:rsidR="00326BF4" w:rsidRPr="00FC741E">
                    <w:rPr>
                      <w:rFonts w:hint="eastAsia"/>
                      <w:color w:val="000000"/>
                      <w:sz w:val="18"/>
                      <w:szCs w:val="18"/>
                    </w:rPr>
                    <w:t>厂界外</w:t>
                  </w:r>
                  <w:r w:rsidR="00326BF4" w:rsidRPr="00FC741E">
                    <w:rPr>
                      <w:rFonts w:hint="eastAsia"/>
                      <w:color w:val="000000"/>
                      <w:sz w:val="18"/>
                      <w:szCs w:val="18"/>
                    </w:rPr>
                    <w:t>1m</w:t>
                  </w:r>
                </w:p>
              </w:tc>
              <w:tc>
                <w:tcPr>
                  <w:tcW w:w="512" w:type="pct"/>
                  <w:vAlign w:val="center"/>
                </w:tcPr>
                <w:p w14:paraId="07BD208D" w14:textId="77777777" w:rsidR="00E34C91" w:rsidRPr="00FC741E" w:rsidRDefault="00E34C91" w:rsidP="00E34C91">
                  <w:pPr>
                    <w:adjustRightInd w:val="0"/>
                    <w:snapToGrid w:val="0"/>
                    <w:spacing w:line="240" w:lineRule="atLeast"/>
                    <w:jc w:val="center"/>
                    <w:textAlignment w:val="baseline"/>
                    <w:rPr>
                      <w:kern w:val="0"/>
                      <w:sz w:val="18"/>
                      <w:szCs w:val="18"/>
                    </w:rPr>
                  </w:pPr>
                  <w:r w:rsidRPr="00FC741E">
                    <w:rPr>
                      <w:kern w:val="0"/>
                      <w:sz w:val="18"/>
                      <w:szCs w:val="18"/>
                    </w:rPr>
                    <w:t>昼间</w:t>
                  </w:r>
                </w:p>
              </w:tc>
              <w:tc>
                <w:tcPr>
                  <w:tcW w:w="1025" w:type="pct"/>
                  <w:vAlign w:val="center"/>
                </w:tcPr>
                <w:p w14:paraId="7D96810F" w14:textId="4053CD77" w:rsidR="00E34C91" w:rsidRPr="00FC741E" w:rsidRDefault="000E4EE8" w:rsidP="00E34C91">
                  <w:pPr>
                    <w:adjustRightInd w:val="0"/>
                    <w:snapToGrid w:val="0"/>
                    <w:spacing w:line="240" w:lineRule="atLeast"/>
                    <w:jc w:val="center"/>
                    <w:rPr>
                      <w:color w:val="000000"/>
                      <w:sz w:val="18"/>
                      <w:szCs w:val="18"/>
                    </w:rPr>
                  </w:pPr>
                  <w:r w:rsidRPr="00FC741E">
                    <w:rPr>
                      <w:rFonts w:hint="eastAsia"/>
                      <w:color w:val="000000"/>
                      <w:sz w:val="18"/>
                      <w:szCs w:val="18"/>
                    </w:rPr>
                    <w:t>26.6-36.8</w:t>
                  </w:r>
                </w:p>
              </w:tc>
              <w:tc>
                <w:tcPr>
                  <w:tcW w:w="939" w:type="pct"/>
                  <w:vAlign w:val="center"/>
                </w:tcPr>
                <w:p w14:paraId="11E2135D" w14:textId="6DC323E0" w:rsidR="00E34C91" w:rsidRPr="00FC741E" w:rsidRDefault="004B2E96" w:rsidP="00E34C91">
                  <w:pPr>
                    <w:adjustRightInd w:val="0"/>
                    <w:snapToGrid w:val="0"/>
                    <w:spacing w:line="240" w:lineRule="atLeast"/>
                    <w:jc w:val="center"/>
                    <w:rPr>
                      <w:sz w:val="18"/>
                      <w:szCs w:val="18"/>
                    </w:rPr>
                  </w:pPr>
                  <w:r w:rsidRPr="00FC741E">
                    <w:rPr>
                      <w:rFonts w:hint="eastAsia"/>
                      <w:sz w:val="18"/>
                      <w:szCs w:val="18"/>
                    </w:rPr>
                    <w:t>28.7-38.9</w:t>
                  </w:r>
                </w:p>
              </w:tc>
              <w:tc>
                <w:tcPr>
                  <w:tcW w:w="544" w:type="pct"/>
                  <w:vAlign w:val="center"/>
                </w:tcPr>
                <w:p w14:paraId="290D9474" w14:textId="20CBA2BB" w:rsidR="00E34C91" w:rsidRPr="00FC741E" w:rsidRDefault="00E34C91" w:rsidP="00E34C91">
                  <w:pPr>
                    <w:adjustRightInd w:val="0"/>
                    <w:snapToGrid w:val="0"/>
                    <w:spacing w:line="240" w:lineRule="atLeast"/>
                    <w:jc w:val="center"/>
                    <w:rPr>
                      <w:sz w:val="18"/>
                      <w:szCs w:val="18"/>
                    </w:rPr>
                  </w:pPr>
                  <w:r w:rsidRPr="00FC741E">
                    <w:rPr>
                      <w:rFonts w:hint="eastAsia"/>
                      <w:sz w:val="18"/>
                      <w:szCs w:val="18"/>
                    </w:rPr>
                    <w:t>6</w:t>
                  </w:r>
                  <w:r w:rsidRPr="00FC741E">
                    <w:rPr>
                      <w:sz w:val="18"/>
                      <w:szCs w:val="18"/>
                    </w:rPr>
                    <w:t>0</w:t>
                  </w:r>
                </w:p>
              </w:tc>
            </w:tr>
            <w:tr w:rsidR="00E34C91" w:rsidRPr="00FC741E" w14:paraId="4BDC5511" w14:textId="77777777" w:rsidTr="00326BF4">
              <w:trPr>
                <w:trHeight w:val="284"/>
                <w:jc w:val="center"/>
              </w:trPr>
              <w:tc>
                <w:tcPr>
                  <w:tcW w:w="479" w:type="pct"/>
                  <w:vMerge/>
                  <w:tcBorders>
                    <w:bottom w:val="single" w:sz="12" w:space="0" w:color="auto"/>
                  </w:tcBorders>
                  <w:vAlign w:val="center"/>
                </w:tcPr>
                <w:p w14:paraId="1CEED39D" w14:textId="77777777" w:rsidR="00E34C91" w:rsidRPr="00FC741E" w:rsidRDefault="00E34C91" w:rsidP="00E34C91">
                  <w:pPr>
                    <w:widowControl/>
                    <w:adjustRightInd w:val="0"/>
                    <w:snapToGrid w:val="0"/>
                    <w:spacing w:line="240" w:lineRule="atLeast"/>
                    <w:jc w:val="center"/>
                    <w:rPr>
                      <w:sz w:val="18"/>
                      <w:szCs w:val="18"/>
                    </w:rPr>
                  </w:pPr>
                </w:p>
              </w:tc>
              <w:tc>
                <w:tcPr>
                  <w:tcW w:w="1501" w:type="pct"/>
                  <w:vMerge/>
                  <w:tcBorders>
                    <w:bottom w:val="single" w:sz="12" w:space="0" w:color="auto"/>
                  </w:tcBorders>
                  <w:vAlign w:val="center"/>
                </w:tcPr>
                <w:p w14:paraId="1138E27D" w14:textId="77777777" w:rsidR="00E34C91" w:rsidRPr="00FC741E" w:rsidRDefault="00E34C91" w:rsidP="00E34C91">
                  <w:pPr>
                    <w:widowControl/>
                    <w:adjustRightInd w:val="0"/>
                    <w:snapToGrid w:val="0"/>
                    <w:spacing w:line="240" w:lineRule="atLeast"/>
                    <w:jc w:val="center"/>
                    <w:rPr>
                      <w:kern w:val="0"/>
                      <w:sz w:val="18"/>
                      <w:szCs w:val="18"/>
                    </w:rPr>
                  </w:pPr>
                </w:p>
              </w:tc>
              <w:tc>
                <w:tcPr>
                  <w:tcW w:w="512" w:type="pct"/>
                  <w:tcBorders>
                    <w:bottom w:val="single" w:sz="12" w:space="0" w:color="auto"/>
                  </w:tcBorders>
                  <w:vAlign w:val="center"/>
                </w:tcPr>
                <w:p w14:paraId="4E558E94" w14:textId="77777777" w:rsidR="00E34C91" w:rsidRPr="00FC741E" w:rsidRDefault="00E34C91" w:rsidP="00E34C91">
                  <w:pPr>
                    <w:adjustRightInd w:val="0"/>
                    <w:snapToGrid w:val="0"/>
                    <w:spacing w:line="240" w:lineRule="atLeast"/>
                    <w:jc w:val="center"/>
                    <w:textAlignment w:val="baseline"/>
                    <w:rPr>
                      <w:kern w:val="0"/>
                      <w:sz w:val="18"/>
                      <w:szCs w:val="18"/>
                    </w:rPr>
                  </w:pPr>
                  <w:r w:rsidRPr="00FC741E">
                    <w:rPr>
                      <w:kern w:val="0"/>
                      <w:sz w:val="18"/>
                      <w:szCs w:val="18"/>
                    </w:rPr>
                    <w:t>夜间</w:t>
                  </w:r>
                </w:p>
              </w:tc>
              <w:tc>
                <w:tcPr>
                  <w:tcW w:w="1025" w:type="pct"/>
                  <w:tcBorders>
                    <w:bottom w:val="single" w:sz="12" w:space="0" w:color="auto"/>
                  </w:tcBorders>
                  <w:vAlign w:val="center"/>
                </w:tcPr>
                <w:p w14:paraId="434BB44F" w14:textId="7CEDC27E" w:rsidR="00E34C91" w:rsidRPr="00FC741E" w:rsidRDefault="000E4EE8" w:rsidP="00E34C91">
                  <w:pPr>
                    <w:adjustRightInd w:val="0"/>
                    <w:snapToGrid w:val="0"/>
                    <w:spacing w:line="240" w:lineRule="atLeast"/>
                    <w:jc w:val="center"/>
                    <w:rPr>
                      <w:color w:val="000000"/>
                      <w:sz w:val="18"/>
                      <w:szCs w:val="18"/>
                    </w:rPr>
                  </w:pPr>
                  <w:r w:rsidRPr="00FC741E">
                    <w:rPr>
                      <w:rFonts w:hint="eastAsia"/>
                      <w:color w:val="000000"/>
                      <w:sz w:val="18"/>
                      <w:szCs w:val="18"/>
                    </w:rPr>
                    <w:t>26.6-36.8</w:t>
                  </w:r>
                </w:p>
              </w:tc>
              <w:tc>
                <w:tcPr>
                  <w:tcW w:w="939" w:type="pct"/>
                  <w:tcBorders>
                    <w:bottom w:val="single" w:sz="12" w:space="0" w:color="auto"/>
                  </w:tcBorders>
                  <w:vAlign w:val="center"/>
                </w:tcPr>
                <w:p w14:paraId="4A510DCB" w14:textId="40FEAF6B" w:rsidR="00E34C91" w:rsidRPr="00FC741E" w:rsidRDefault="004B2E96" w:rsidP="00E34C91">
                  <w:pPr>
                    <w:adjustRightInd w:val="0"/>
                    <w:snapToGrid w:val="0"/>
                    <w:spacing w:line="240" w:lineRule="atLeast"/>
                    <w:jc w:val="center"/>
                    <w:rPr>
                      <w:sz w:val="18"/>
                      <w:szCs w:val="18"/>
                    </w:rPr>
                  </w:pPr>
                  <w:r w:rsidRPr="00FC741E">
                    <w:rPr>
                      <w:rFonts w:hint="eastAsia"/>
                      <w:sz w:val="18"/>
                      <w:szCs w:val="18"/>
                    </w:rPr>
                    <w:t>28.7-38.9</w:t>
                  </w:r>
                </w:p>
              </w:tc>
              <w:tc>
                <w:tcPr>
                  <w:tcW w:w="544" w:type="pct"/>
                  <w:tcBorders>
                    <w:bottom w:val="single" w:sz="12" w:space="0" w:color="auto"/>
                  </w:tcBorders>
                  <w:vAlign w:val="center"/>
                </w:tcPr>
                <w:p w14:paraId="228B0F72" w14:textId="3F2EA218" w:rsidR="00E34C91" w:rsidRPr="00FC741E" w:rsidRDefault="00E34C91" w:rsidP="00E34C91">
                  <w:pPr>
                    <w:adjustRightInd w:val="0"/>
                    <w:snapToGrid w:val="0"/>
                    <w:spacing w:line="240" w:lineRule="atLeast"/>
                    <w:jc w:val="center"/>
                    <w:rPr>
                      <w:sz w:val="18"/>
                      <w:szCs w:val="18"/>
                    </w:rPr>
                  </w:pPr>
                  <w:r w:rsidRPr="00FC741E">
                    <w:rPr>
                      <w:rFonts w:hint="eastAsia"/>
                      <w:sz w:val="18"/>
                      <w:szCs w:val="18"/>
                    </w:rPr>
                    <w:t>5</w:t>
                  </w:r>
                  <w:r w:rsidRPr="00FC741E">
                    <w:rPr>
                      <w:sz w:val="18"/>
                      <w:szCs w:val="18"/>
                    </w:rPr>
                    <w:t>0</w:t>
                  </w:r>
                </w:p>
              </w:tc>
            </w:tr>
          </w:tbl>
          <w:p w14:paraId="5EB8400C" w14:textId="209BD923" w:rsidR="00E97CEE" w:rsidRPr="00FC741E" w:rsidRDefault="00E97CEE" w:rsidP="004578A7">
            <w:pPr>
              <w:adjustRightInd w:val="0"/>
              <w:snapToGrid w:val="0"/>
              <w:rPr>
                <w:b/>
                <w:sz w:val="18"/>
                <w:szCs w:val="18"/>
              </w:rPr>
            </w:pPr>
            <w:r w:rsidRPr="00FC741E">
              <w:rPr>
                <w:b/>
                <w:kern w:val="0"/>
                <w:sz w:val="18"/>
                <w:szCs w:val="18"/>
              </w:rPr>
              <w:t>注：本项目变电站主变</w:t>
            </w:r>
            <w:r w:rsidRPr="00FC741E">
              <w:rPr>
                <w:b/>
                <w:kern w:val="0"/>
                <w:sz w:val="18"/>
                <w:szCs w:val="18"/>
              </w:rPr>
              <w:t>24</w:t>
            </w:r>
            <w:r w:rsidRPr="00FC741E">
              <w:rPr>
                <w:b/>
                <w:kern w:val="0"/>
                <w:sz w:val="18"/>
                <w:szCs w:val="18"/>
              </w:rPr>
              <w:t>小时稳定运行</w:t>
            </w:r>
            <w:r w:rsidR="000A7D29" w:rsidRPr="00FC741E">
              <w:rPr>
                <w:rFonts w:hint="eastAsia"/>
                <w:b/>
                <w:kern w:val="0"/>
                <w:sz w:val="18"/>
                <w:szCs w:val="18"/>
              </w:rPr>
              <w:t>；风机是在</w:t>
            </w:r>
            <w:r w:rsidR="00326BF4" w:rsidRPr="00FC741E">
              <w:rPr>
                <w:rFonts w:hint="eastAsia"/>
                <w:b/>
                <w:kern w:val="0"/>
                <w:sz w:val="18"/>
                <w:szCs w:val="18"/>
              </w:rPr>
              <w:t>室内温度超过限值时运行</w:t>
            </w:r>
            <w:r w:rsidR="000A7D29" w:rsidRPr="00FC741E">
              <w:rPr>
                <w:rFonts w:hint="eastAsia"/>
                <w:b/>
                <w:kern w:val="0"/>
                <w:sz w:val="18"/>
                <w:szCs w:val="18"/>
              </w:rPr>
              <w:t>，本次预测按照最不利情况（所</w:t>
            </w:r>
            <w:r w:rsidR="000A7D29" w:rsidRPr="00FC741E">
              <w:rPr>
                <w:rFonts w:hint="eastAsia"/>
                <w:b/>
                <w:kern w:val="0"/>
                <w:sz w:val="18"/>
                <w:szCs w:val="18"/>
              </w:rPr>
              <w:lastRenderedPageBreak/>
              <w:t>有风机同时运行）进行预测，</w:t>
            </w:r>
            <w:r w:rsidR="000A7D29" w:rsidRPr="00FC741E">
              <w:rPr>
                <w:b/>
                <w:kern w:val="0"/>
                <w:sz w:val="18"/>
                <w:szCs w:val="18"/>
              </w:rPr>
              <w:t>因此昼、夜噪声贡献值相同。</w:t>
            </w:r>
          </w:p>
          <w:p w14:paraId="5D7DE227" w14:textId="4C2538B5" w:rsidR="00E97CEE" w:rsidRPr="00FC741E" w:rsidRDefault="00E97CEE" w:rsidP="004578A7">
            <w:pPr>
              <w:adjustRightInd w:val="0"/>
              <w:snapToGrid w:val="0"/>
              <w:spacing w:beforeLines="50" w:before="120"/>
              <w:jc w:val="center"/>
              <w:rPr>
                <w:b/>
                <w:bCs/>
                <w:kern w:val="0"/>
                <w:szCs w:val="21"/>
              </w:rPr>
            </w:pPr>
            <w:r w:rsidRPr="00FC741E">
              <w:rPr>
                <w:rFonts w:hint="eastAsia"/>
                <w:b/>
                <w:bCs/>
                <w:kern w:val="0"/>
                <w:szCs w:val="21"/>
              </w:rPr>
              <w:t>表</w:t>
            </w:r>
            <w:r w:rsidRPr="00FC741E">
              <w:rPr>
                <w:rFonts w:hint="eastAsia"/>
                <w:b/>
                <w:bCs/>
                <w:kern w:val="0"/>
                <w:szCs w:val="21"/>
              </w:rPr>
              <w:t>4-</w:t>
            </w:r>
            <w:r w:rsidR="00300E3C" w:rsidRPr="00FC741E">
              <w:rPr>
                <w:b/>
                <w:bCs/>
                <w:kern w:val="0"/>
                <w:szCs w:val="21"/>
              </w:rPr>
              <w:t>1</w:t>
            </w:r>
            <w:r w:rsidR="008C0014" w:rsidRPr="00FC741E">
              <w:rPr>
                <w:rFonts w:hint="eastAsia"/>
                <w:b/>
                <w:bCs/>
                <w:kern w:val="0"/>
                <w:szCs w:val="21"/>
              </w:rPr>
              <w:t>2</w:t>
            </w:r>
            <w:r w:rsidRPr="00FC741E">
              <w:rPr>
                <w:b/>
                <w:bCs/>
                <w:kern w:val="0"/>
                <w:szCs w:val="21"/>
              </w:rPr>
              <w:t xml:space="preserve">  </w:t>
            </w:r>
            <w:proofErr w:type="gramStart"/>
            <w:r w:rsidRPr="00FC741E">
              <w:rPr>
                <w:rFonts w:hint="eastAsia"/>
                <w:b/>
                <w:bCs/>
                <w:kern w:val="0"/>
                <w:szCs w:val="21"/>
              </w:rPr>
              <w:t>拟建</w:t>
            </w:r>
            <w:r w:rsidR="00EA55C8" w:rsidRPr="00FC741E">
              <w:rPr>
                <w:rFonts w:hint="eastAsia"/>
                <w:b/>
                <w:bCs/>
                <w:kern w:val="0"/>
                <w:szCs w:val="21"/>
              </w:rPr>
              <w:t>利桥</w:t>
            </w:r>
            <w:proofErr w:type="gramEnd"/>
            <w:r w:rsidRPr="00FC741E">
              <w:rPr>
                <w:rFonts w:hint="eastAsia"/>
                <w:b/>
                <w:bCs/>
                <w:kern w:val="0"/>
                <w:szCs w:val="21"/>
              </w:rPr>
              <w:t>1</w:t>
            </w:r>
            <w:r w:rsidRPr="00FC741E">
              <w:rPr>
                <w:b/>
                <w:bCs/>
                <w:kern w:val="0"/>
                <w:szCs w:val="21"/>
              </w:rPr>
              <w:t>10</w:t>
            </w:r>
            <w:r w:rsidRPr="00FC741E">
              <w:rPr>
                <w:rFonts w:hint="eastAsia"/>
                <w:b/>
                <w:bCs/>
                <w:kern w:val="0"/>
                <w:szCs w:val="21"/>
              </w:rPr>
              <w:t>kV</w:t>
            </w:r>
            <w:r w:rsidRPr="00FC741E">
              <w:rPr>
                <w:rFonts w:hint="eastAsia"/>
                <w:b/>
                <w:bCs/>
                <w:kern w:val="0"/>
                <w:szCs w:val="21"/>
              </w:rPr>
              <w:t>变电站本期投运后周围环境保护目标噪声预测结果</w:t>
            </w:r>
            <w:r w:rsidRPr="00FC741E">
              <w:rPr>
                <w:b/>
                <w:bCs/>
                <w:kern w:val="0"/>
                <w:szCs w:val="21"/>
              </w:rPr>
              <w:t xml:space="preserve"> </w:t>
            </w:r>
          </w:p>
          <w:p w14:paraId="4159CB2F" w14:textId="77777777" w:rsidR="00E97CEE" w:rsidRPr="00FC741E" w:rsidRDefault="00E97CEE" w:rsidP="004578A7">
            <w:pPr>
              <w:adjustRightInd w:val="0"/>
              <w:snapToGrid w:val="0"/>
              <w:jc w:val="center"/>
              <w:rPr>
                <w:b/>
                <w:bCs/>
                <w:kern w:val="0"/>
                <w:szCs w:val="21"/>
              </w:rPr>
            </w:pPr>
            <w:r w:rsidRPr="00FC741E">
              <w:rPr>
                <w:rFonts w:hint="eastAsia"/>
                <w:b/>
                <w:bCs/>
                <w:kern w:val="0"/>
                <w:szCs w:val="21"/>
              </w:rPr>
              <w:t>单位：</w:t>
            </w:r>
            <w:r w:rsidRPr="00FC741E">
              <w:rPr>
                <w:rFonts w:hint="eastAsia"/>
                <w:b/>
                <w:bCs/>
                <w:kern w:val="0"/>
                <w:szCs w:val="21"/>
              </w:rPr>
              <w:t>dB(A)</w:t>
            </w:r>
          </w:p>
          <w:tbl>
            <w:tblPr>
              <w:tblW w:w="8233" w:type="dxa"/>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446"/>
              <w:gridCol w:w="700"/>
              <w:gridCol w:w="701"/>
              <w:gridCol w:w="710"/>
              <w:gridCol w:w="850"/>
              <w:gridCol w:w="851"/>
              <w:gridCol w:w="710"/>
              <w:gridCol w:w="848"/>
              <w:gridCol w:w="851"/>
              <w:gridCol w:w="708"/>
              <w:gridCol w:w="858"/>
            </w:tblGrid>
            <w:tr w:rsidR="00E97CEE" w:rsidRPr="00FC741E" w14:paraId="53AA0FD0" w14:textId="77777777" w:rsidTr="004578A7">
              <w:trPr>
                <w:trHeight w:val="340"/>
                <w:jc w:val="center"/>
              </w:trPr>
              <w:tc>
                <w:tcPr>
                  <w:tcW w:w="271" w:type="pct"/>
                  <w:tcBorders>
                    <w:top w:val="single" w:sz="12" w:space="0" w:color="auto"/>
                    <w:bottom w:val="single" w:sz="12" w:space="0" w:color="auto"/>
                    <w:tl2br w:val="nil"/>
                    <w:tr2bl w:val="nil"/>
                  </w:tcBorders>
                  <w:vAlign w:val="center"/>
                </w:tcPr>
                <w:p w14:paraId="2CD49BD3" w14:textId="77777777" w:rsidR="00E97CEE" w:rsidRPr="00FC741E" w:rsidRDefault="00E97CEE" w:rsidP="004578A7">
                  <w:pPr>
                    <w:jc w:val="center"/>
                    <w:rPr>
                      <w:b/>
                      <w:sz w:val="18"/>
                      <w:szCs w:val="18"/>
                    </w:rPr>
                  </w:pPr>
                  <w:r w:rsidRPr="00FC741E">
                    <w:rPr>
                      <w:b/>
                      <w:sz w:val="18"/>
                      <w:szCs w:val="18"/>
                    </w:rPr>
                    <w:t>序号</w:t>
                  </w:r>
                </w:p>
              </w:tc>
              <w:tc>
                <w:tcPr>
                  <w:tcW w:w="851" w:type="pct"/>
                  <w:gridSpan w:val="2"/>
                  <w:tcBorders>
                    <w:top w:val="single" w:sz="12" w:space="0" w:color="auto"/>
                    <w:bottom w:val="single" w:sz="12" w:space="0" w:color="auto"/>
                    <w:tl2br w:val="nil"/>
                    <w:tr2bl w:val="nil"/>
                  </w:tcBorders>
                  <w:vAlign w:val="center"/>
                </w:tcPr>
                <w:p w14:paraId="736AA7A5" w14:textId="77777777" w:rsidR="00E97CEE" w:rsidRPr="00FC741E" w:rsidRDefault="00E97CEE" w:rsidP="004578A7">
                  <w:pPr>
                    <w:jc w:val="center"/>
                    <w:rPr>
                      <w:b/>
                      <w:sz w:val="18"/>
                      <w:szCs w:val="18"/>
                    </w:rPr>
                  </w:pPr>
                  <w:r w:rsidRPr="00FC741E">
                    <w:rPr>
                      <w:rFonts w:hint="eastAsia"/>
                      <w:b/>
                      <w:sz w:val="18"/>
                      <w:szCs w:val="18"/>
                    </w:rPr>
                    <w:t>声环境保护目标名称</w:t>
                  </w:r>
                </w:p>
              </w:tc>
              <w:tc>
                <w:tcPr>
                  <w:tcW w:w="431" w:type="pct"/>
                  <w:tcBorders>
                    <w:top w:val="single" w:sz="12" w:space="0" w:color="auto"/>
                    <w:bottom w:val="single" w:sz="12" w:space="0" w:color="auto"/>
                    <w:tl2br w:val="nil"/>
                    <w:tr2bl w:val="nil"/>
                  </w:tcBorders>
                  <w:vAlign w:val="center"/>
                </w:tcPr>
                <w:p w14:paraId="5DAE5568" w14:textId="77777777" w:rsidR="00E97CEE" w:rsidRPr="00FC741E" w:rsidRDefault="00E97CEE" w:rsidP="004578A7">
                  <w:pPr>
                    <w:jc w:val="center"/>
                    <w:rPr>
                      <w:b/>
                      <w:sz w:val="18"/>
                      <w:szCs w:val="18"/>
                    </w:rPr>
                  </w:pPr>
                  <w:r w:rsidRPr="00FC741E">
                    <w:rPr>
                      <w:b/>
                      <w:sz w:val="18"/>
                      <w:szCs w:val="18"/>
                    </w:rPr>
                    <w:t>时段</w:t>
                  </w:r>
                </w:p>
              </w:tc>
              <w:tc>
                <w:tcPr>
                  <w:tcW w:w="516" w:type="pct"/>
                  <w:tcBorders>
                    <w:top w:val="single" w:sz="12" w:space="0" w:color="auto"/>
                    <w:bottom w:val="single" w:sz="12" w:space="0" w:color="auto"/>
                    <w:tl2br w:val="nil"/>
                    <w:tr2bl w:val="nil"/>
                  </w:tcBorders>
                  <w:vAlign w:val="center"/>
                </w:tcPr>
                <w:p w14:paraId="040F695A" w14:textId="77777777" w:rsidR="00E97CEE" w:rsidRPr="00FC741E" w:rsidRDefault="00E97CEE" w:rsidP="004578A7">
                  <w:pPr>
                    <w:jc w:val="center"/>
                    <w:rPr>
                      <w:b/>
                      <w:sz w:val="18"/>
                      <w:szCs w:val="18"/>
                    </w:rPr>
                  </w:pPr>
                  <w:r w:rsidRPr="00FC741E">
                    <w:rPr>
                      <w:rFonts w:hint="eastAsia"/>
                      <w:b/>
                      <w:sz w:val="18"/>
                      <w:szCs w:val="18"/>
                    </w:rPr>
                    <w:t>噪声</w:t>
                  </w:r>
                </w:p>
                <w:p w14:paraId="5E494AC1" w14:textId="77777777" w:rsidR="00E97CEE" w:rsidRPr="00FC741E" w:rsidRDefault="00E97CEE" w:rsidP="004578A7">
                  <w:pPr>
                    <w:jc w:val="center"/>
                    <w:rPr>
                      <w:b/>
                      <w:sz w:val="18"/>
                      <w:szCs w:val="18"/>
                    </w:rPr>
                  </w:pPr>
                  <w:r w:rsidRPr="00FC741E">
                    <w:rPr>
                      <w:rFonts w:hint="eastAsia"/>
                      <w:b/>
                      <w:sz w:val="18"/>
                      <w:szCs w:val="18"/>
                    </w:rPr>
                    <w:t>背景值</w:t>
                  </w:r>
                </w:p>
              </w:tc>
              <w:tc>
                <w:tcPr>
                  <w:tcW w:w="517" w:type="pct"/>
                  <w:tcBorders>
                    <w:top w:val="single" w:sz="12" w:space="0" w:color="auto"/>
                    <w:bottom w:val="single" w:sz="12" w:space="0" w:color="auto"/>
                    <w:tl2br w:val="nil"/>
                    <w:tr2bl w:val="nil"/>
                  </w:tcBorders>
                  <w:vAlign w:val="center"/>
                </w:tcPr>
                <w:p w14:paraId="3CC5BCA2" w14:textId="77777777" w:rsidR="00E97CEE" w:rsidRPr="00FC741E" w:rsidRDefault="00E97CEE" w:rsidP="004578A7">
                  <w:pPr>
                    <w:jc w:val="center"/>
                    <w:rPr>
                      <w:b/>
                      <w:sz w:val="18"/>
                      <w:szCs w:val="18"/>
                    </w:rPr>
                  </w:pPr>
                  <w:r w:rsidRPr="00FC741E">
                    <w:rPr>
                      <w:rFonts w:hint="eastAsia"/>
                      <w:b/>
                      <w:sz w:val="18"/>
                      <w:szCs w:val="18"/>
                    </w:rPr>
                    <w:t>噪声</w:t>
                  </w:r>
                </w:p>
                <w:p w14:paraId="08E2699F" w14:textId="77777777" w:rsidR="00E97CEE" w:rsidRPr="00FC741E" w:rsidRDefault="00E97CEE" w:rsidP="004578A7">
                  <w:pPr>
                    <w:jc w:val="center"/>
                    <w:rPr>
                      <w:b/>
                      <w:sz w:val="18"/>
                      <w:szCs w:val="18"/>
                    </w:rPr>
                  </w:pPr>
                  <w:r w:rsidRPr="00FC741E">
                    <w:rPr>
                      <w:rFonts w:hint="eastAsia"/>
                      <w:b/>
                      <w:sz w:val="18"/>
                      <w:szCs w:val="18"/>
                    </w:rPr>
                    <w:t>现状值</w:t>
                  </w:r>
                </w:p>
              </w:tc>
              <w:tc>
                <w:tcPr>
                  <w:tcW w:w="431" w:type="pct"/>
                  <w:tcBorders>
                    <w:top w:val="single" w:sz="12" w:space="0" w:color="auto"/>
                    <w:bottom w:val="single" w:sz="12" w:space="0" w:color="auto"/>
                    <w:tl2br w:val="nil"/>
                    <w:tr2bl w:val="nil"/>
                  </w:tcBorders>
                  <w:vAlign w:val="center"/>
                </w:tcPr>
                <w:p w14:paraId="70FAB946" w14:textId="77777777" w:rsidR="00E97CEE" w:rsidRPr="00FC741E" w:rsidRDefault="00E97CEE" w:rsidP="004578A7">
                  <w:pPr>
                    <w:jc w:val="center"/>
                    <w:rPr>
                      <w:b/>
                      <w:sz w:val="18"/>
                      <w:szCs w:val="18"/>
                    </w:rPr>
                  </w:pPr>
                  <w:r w:rsidRPr="00FC741E">
                    <w:rPr>
                      <w:rFonts w:hint="eastAsia"/>
                      <w:b/>
                      <w:sz w:val="18"/>
                      <w:szCs w:val="18"/>
                    </w:rPr>
                    <w:t>噪声</w:t>
                  </w:r>
                </w:p>
                <w:p w14:paraId="5DA29B54" w14:textId="77777777" w:rsidR="00E97CEE" w:rsidRPr="00FC741E" w:rsidRDefault="00E97CEE" w:rsidP="004578A7">
                  <w:pPr>
                    <w:jc w:val="center"/>
                    <w:rPr>
                      <w:b/>
                      <w:sz w:val="18"/>
                      <w:szCs w:val="18"/>
                    </w:rPr>
                  </w:pPr>
                  <w:r w:rsidRPr="00FC741E">
                    <w:rPr>
                      <w:rFonts w:hint="eastAsia"/>
                      <w:b/>
                      <w:sz w:val="18"/>
                      <w:szCs w:val="18"/>
                    </w:rPr>
                    <w:t>标准</w:t>
                  </w:r>
                </w:p>
              </w:tc>
              <w:tc>
                <w:tcPr>
                  <w:tcW w:w="515" w:type="pct"/>
                  <w:tcBorders>
                    <w:top w:val="single" w:sz="12" w:space="0" w:color="auto"/>
                    <w:bottom w:val="single" w:sz="12" w:space="0" w:color="auto"/>
                    <w:tl2br w:val="nil"/>
                    <w:tr2bl w:val="nil"/>
                  </w:tcBorders>
                  <w:vAlign w:val="center"/>
                </w:tcPr>
                <w:p w14:paraId="422DCABE" w14:textId="77777777" w:rsidR="00E97CEE" w:rsidRPr="00FC741E" w:rsidRDefault="00E97CEE" w:rsidP="004578A7">
                  <w:pPr>
                    <w:jc w:val="center"/>
                    <w:rPr>
                      <w:b/>
                      <w:sz w:val="18"/>
                      <w:szCs w:val="18"/>
                    </w:rPr>
                  </w:pPr>
                  <w:r w:rsidRPr="00FC741E">
                    <w:rPr>
                      <w:b/>
                      <w:sz w:val="18"/>
                      <w:szCs w:val="18"/>
                    </w:rPr>
                    <w:t>噪声</w:t>
                  </w:r>
                </w:p>
                <w:p w14:paraId="71C7C412" w14:textId="75C8F1B7" w:rsidR="00E97CEE" w:rsidRPr="00FC741E" w:rsidRDefault="00E97CEE" w:rsidP="004578A7">
                  <w:pPr>
                    <w:jc w:val="center"/>
                    <w:rPr>
                      <w:b/>
                      <w:sz w:val="18"/>
                      <w:szCs w:val="18"/>
                    </w:rPr>
                  </w:pPr>
                  <w:r w:rsidRPr="00FC741E">
                    <w:rPr>
                      <w:b/>
                      <w:sz w:val="18"/>
                      <w:szCs w:val="18"/>
                    </w:rPr>
                    <w:t>贡献值</w:t>
                  </w:r>
                  <w:r w:rsidR="00B34EC3" w:rsidRPr="00FC741E">
                    <w:rPr>
                      <w:rFonts w:hint="eastAsia"/>
                      <w:b/>
                      <w:sz w:val="18"/>
                      <w:szCs w:val="18"/>
                      <w:vertAlign w:val="superscript"/>
                    </w:rPr>
                    <w:t>[1]</w:t>
                  </w:r>
                </w:p>
              </w:tc>
              <w:tc>
                <w:tcPr>
                  <w:tcW w:w="517" w:type="pct"/>
                  <w:tcBorders>
                    <w:top w:val="single" w:sz="12" w:space="0" w:color="auto"/>
                    <w:bottom w:val="single" w:sz="12" w:space="0" w:color="auto"/>
                    <w:tl2br w:val="nil"/>
                    <w:tr2bl w:val="nil"/>
                  </w:tcBorders>
                  <w:vAlign w:val="center"/>
                </w:tcPr>
                <w:p w14:paraId="17B9D9B5" w14:textId="77777777" w:rsidR="00E97CEE" w:rsidRPr="00FC741E" w:rsidRDefault="00E97CEE" w:rsidP="004578A7">
                  <w:pPr>
                    <w:jc w:val="center"/>
                    <w:rPr>
                      <w:b/>
                      <w:sz w:val="18"/>
                      <w:szCs w:val="18"/>
                    </w:rPr>
                  </w:pPr>
                  <w:r w:rsidRPr="00FC741E">
                    <w:rPr>
                      <w:b/>
                      <w:sz w:val="18"/>
                      <w:szCs w:val="18"/>
                    </w:rPr>
                    <w:t>噪声</w:t>
                  </w:r>
                </w:p>
                <w:p w14:paraId="4FE1AF46" w14:textId="77777777" w:rsidR="00E97CEE" w:rsidRPr="00FC741E" w:rsidRDefault="00E97CEE" w:rsidP="004578A7">
                  <w:pPr>
                    <w:jc w:val="center"/>
                    <w:rPr>
                      <w:b/>
                      <w:sz w:val="18"/>
                      <w:szCs w:val="18"/>
                    </w:rPr>
                  </w:pPr>
                  <w:r w:rsidRPr="00FC741E">
                    <w:rPr>
                      <w:b/>
                      <w:sz w:val="18"/>
                      <w:szCs w:val="18"/>
                    </w:rPr>
                    <w:t>预测值</w:t>
                  </w:r>
                </w:p>
              </w:tc>
              <w:tc>
                <w:tcPr>
                  <w:tcW w:w="430" w:type="pct"/>
                  <w:tcBorders>
                    <w:top w:val="single" w:sz="12" w:space="0" w:color="auto"/>
                    <w:bottom w:val="single" w:sz="12" w:space="0" w:color="auto"/>
                    <w:tl2br w:val="nil"/>
                    <w:tr2bl w:val="nil"/>
                  </w:tcBorders>
                  <w:vAlign w:val="center"/>
                </w:tcPr>
                <w:p w14:paraId="200DE4F3" w14:textId="77777777" w:rsidR="00E97CEE" w:rsidRPr="00FC741E" w:rsidRDefault="00E97CEE" w:rsidP="004578A7">
                  <w:pPr>
                    <w:jc w:val="center"/>
                    <w:rPr>
                      <w:b/>
                      <w:sz w:val="18"/>
                      <w:szCs w:val="18"/>
                    </w:rPr>
                  </w:pPr>
                  <w:r w:rsidRPr="00FC741E">
                    <w:rPr>
                      <w:rFonts w:hint="eastAsia"/>
                      <w:b/>
                      <w:sz w:val="18"/>
                      <w:szCs w:val="18"/>
                    </w:rPr>
                    <w:t>较现状增量</w:t>
                  </w:r>
                </w:p>
              </w:tc>
              <w:tc>
                <w:tcPr>
                  <w:tcW w:w="521" w:type="pct"/>
                  <w:tcBorders>
                    <w:top w:val="single" w:sz="12" w:space="0" w:color="auto"/>
                    <w:bottom w:val="single" w:sz="12" w:space="0" w:color="auto"/>
                    <w:tl2br w:val="nil"/>
                    <w:tr2bl w:val="nil"/>
                  </w:tcBorders>
                  <w:vAlign w:val="center"/>
                </w:tcPr>
                <w:p w14:paraId="501513EB" w14:textId="77777777" w:rsidR="00E97CEE" w:rsidRPr="00FC741E" w:rsidRDefault="00E97CEE" w:rsidP="004578A7">
                  <w:pPr>
                    <w:jc w:val="center"/>
                    <w:rPr>
                      <w:b/>
                      <w:sz w:val="18"/>
                      <w:szCs w:val="18"/>
                    </w:rPr>
                  </w:pPr>
                  <w:r w:rsidRPr="00FC741E">
                    <w:rPr>
                      <w:rFonts w:hint="eastAsia"/>
                      <w:b/>
                      <w:sz w:val="18"/>
                      <w:szCs w:val="18"/>
                    </w:rPr>
                    <w:t>超标和达标情况</w:t>
                  </w:r>
                </w:p>
              </w:tc>
            </w:tr>
            <w:tr w:rsidR="00F34998" w:rsidRPr="00FC741E" w14:paraId="3946912C" w14:textId="77777777" w:rsidTr="005C2E6A">
              <w:trPr>
                <w:trHeight w:val="340"/>
                <w:jc w:val="center"/>
              </w:trPr>
              <w:tc>
                <w:tcPr>
                  <w:tcW w:w="271" w:type="pct"/>
                  <w:vMerge w:val="restart"/>
                  <w:tcBorders>
                    <w:top w:val="single" w:sz="12" w:space="0" w:color="auto"/>
                    <w:tl2br w:val="nil"/>
                    <w:tr2bl w:val="nil"/>
                  </w:tcBorders>
                  <w:shd w:val="clear" w:color="auto" w:fill="auto"/>
                  <w:vAlign w:val="center"/>
                </w:tcPr>
                <w:p w14:paraId="3E2D788D" w14:textId="77777777" w:rsidR="00F34998" w:rsidRPr="00FC741E" w:rsidRDefault="00F34998" w:rsidP="00F34998">
                  <w:pPr>
                    <w:widowControl/>
                    <w:jc w:val="center"/>
                    <w:rPr>
                      <w:color w:val="000000" w:themeColor="text1"/>
                      <w:sz w:val="18"/>
                      <w:szCs w:val="18"/>
                    </w:rPr>
                  </w:pPr>
                  <w:r w:rsidRPr="00FC741E">
                    <w:rPr>
                      <w:color w:val="000000" w:themeColor="text1"/>
                      <w:sz w:val="18"/>
                      <w:szCs w:val="18"/>
                    </w:rPr>
                    <w:t>1</w:t>
                  </w:r>
                </w:p>
              </w:tc>
              <w:tc>
                <w:tcPr>
                  <w:tcW w:w="425" w:type="pct"/>
                  <w:vMerge w:val="restart"/>
                  <w:tcBorders>
                    <w:top w:val="single" w:sz="12" w:space="0" w:color="auto"/>
                    <w:tl2br w:val="nil"/>
                    <w:tr2bl w:val="nil"/>
                  </w:tcBorders>
                  <w:shd w:val="clear" w:color="auto" w:fill="auto"/>
                  <w:vAlign w:val="center"/>
                </w:tcPr>
                <w:p w14:paraId="76A1CC19" w14:textId="7F3AB173" w:rsidR="00F34998" w:rsidRPr="00FC741E" w:rsidRDefault="00F34998" w:rsidP="00F34998">
                  <w:pPr>
                    <w:widowControl/>
                    <w:jc w:val="center"/>
                    <w:rPr>
                      <w:color w:val="000000" w:themeColor="text1"/>
                      <w:sz w:val="18"/>
                      <w:szCs w:val="18"/>
                    </w:rPr>
                  </w:pPr>
                  <w:proofErr w:type="gramStart"/>
                  <w:r w:rsidRPr="00FC741E">
                    <w:rPr>
                      <w:rFonts w:hint="eastAsia"/>
                      <w:color w:val="000000" w:themeColor="text1"/>
                      <w:sz w:val="18"/>
                      <w:szCs w:val="18"/>
                    </w:rPr>
                    <w:t>在建商</w:t>
                  </w:r>
                  <w:proofErr w:type="gramEnd"/>
                  <w:r w:rsidRPr="00FC741E">
                    <w:rPr>
                      <w:rFonts w:hint="eastAsia"/>
                      <w:color w:val="000000" w:themeColor="text1"/>
                      <w:sz w:val="18"/>
                      <w:szCs w:val="18"/>
                    </w:rPr>
                    <w:t>住楼</w:t>
                  </w:r>
                  <w:r w:rsidRPr="00FC741E">
                    <w:rPr>
                      <w:rFonts w:hint="eastAsia"/>
                      <w:bCs/>
                      <w:sz w:val="18"/>
                      <w:szCs w:val="18"/>
                      <w:vertAlign w:val="superscript"/>
                    </w:rPr>
                    <w:t>[2]</w:t>
                  </w:r>
                </w:p>
              </w:tc>
              <w:tc>
                <w:tcPr>
                  <w:tcW w:w="426" w:type="pct"/>
                  <w:vMerge w:val="restart"/>
                  <w:tcBorders>
                    <w:top w:val="single" w:sz="12" w:space="0" w:color="auto"/>
                    <w:tl2br w:val="nil"/>
                    <w:tr2bl w:val="nil"/>
                  </w:tcBorders>
                  <w:shd w:val="clear" w:color="auto" w:fill="auto"/>
                  <w:vAlign w:val="center"/>
                </w:tcPr>
                <w:p w14:paraId="717698D4" w14:textId="3E1931FE" w:rsidR="00F34998" w:rsidRPr="00FC741E" w:rsidRDefault="00F34998" w:rsidP="00F34998">
                  <w:pPr>
                    <w:widowControl/>
                    <w:jc w:val="center"/>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层</w:t>
                  </w:r>
                </w:p>
              </w:tc>
              <w:tc>
                <w:tcPr>
                  <w:tcW w:w="431" w:type="pct"/>
                  <w:tcBorders>
                    <w:top w:val="single" w:sz="12" w:space="0" w:color="auto"/>
                    <w:tl2br w:val="nil"/>
                    <w:tr2bl w:val="nil"/>
                  </w:tcBorders>
                  <w:shd w:val="clear" w:color="auto" w:fill="auto"/>
                  <w:vAlign w:val="center"/>
                </w:tcPr>
                <w:p w14:paraId="6DD1F486" w14:textId="77777777" w:rsidR="00F34998" w:rsidRPr="00FC741E" w:rsidRDefault="00F34998" w:rsidP="00F34998">
                  <w:pPr>
                    <w:jc w:val="center"/>
                    <w:rPr>
                      <w:color w:val="000000" w:themeColor="text1"/>
                      <w:sz w:val="18"/>
                      <w:szCs w:val="18"/>
                    </w:rPr>
                  </w:pPr>
                  <w:r w:rsidRPr="00FC741E">
                    <w:rPr>
                      <w:color w:val="000000" w:themeColor="text1"/>
                      <w:sz w:val="18"/>
                      <w:szCs w:val="18"/>
                    </w:rPr>
                    <w:t>昼间</w:t>
                  </w:r>
                </w:p>
              </w:tc>
              <w:tc>
                <w:tcPr>
                  <w:tcW w:w="516" w:type="pct"/>
                  <w:tcBorders>
                    <w:top w:val="single" w:sz="12" w:space="0" w:color="auto"/>
                    <w:tl2br w:val="nil"/>
                    <w:tr2bl w:val="nil"/>
                  </w:tcBorders>
                  <w:shd w:val="clear" w:color="auto" w:fill="auto"/>
                  <w:vAlign w:val="center"/>
                </w:tcPr>
                <w:p w14:paraId="2A9EAE18" w14:textId="13A7CA04"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517" w:type="pct"/>
                  <w:tcBorders>
                    <w:top w:val="single" w:sz="12" w:space="0" w:color="auto"/>
                    <w:tl2br w:val="nil"/>
                    <w:tr2bl w:val="nil"/>
                  </w:tcBorders>
                  <w:shd w:val="clear" w:color="auto" w:fill="auto"/>
                  <w:vAlign w:val="center"/>
                </w:tcPr>
                <w:p w14:paraId="24899A79" w14:textId="298BEB16"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431" w:type="pct"/>
                  <w:tcBorders>
                    <w:top w:val="single" w:sz="12" w:space="0" w:color="auto"/>
                    <w:tl2br w:val="nil"/>
                    <w:tr2bl w:val="nil"/>
                  </w:tcBorders>
                  <w:vAlign w:val="center"/>
                </w:tcPr>
                <w:p w14:paraId="4DF7DFEF" w14:textId="47182A63" w:rsidR="00F34998" w:rsidRPr="00FC741E" w:rsidRDefault="00F34998" w:rsidP="00F34998">
                  <w:pPr>
                    <w:adjustRightInd w:val="0"/>
                    <w:snapToGrid w:val="0"/>
                    <w:jc w:val="center"/>
                    <w:rPr>
                      <w:color w:val="000000"/>
                      <w:sz w:val="18"/>
                      <w:szCs w:val="18"/>
                    </w:rPr>
                  </w:pPr>
                  <w:r w:rsidRPr="00FC741E">
                    <w:rPr>
                      <w:rFonts w:hint="eastAsia"/>
                      <w:sz w:val="18"/>
                      <w:szCs w:val="18"/>
                    </w:rPr>
                    <w:t>6</w:t>
                  </w:r>
                  <w:r w:rsidRPr="00FC741E">
                    <w:rPr>
                      <w:sz w:val="18"/>
                      <w:szCs w:val="18"/>
                    </w:rPr>
                    <w:t>0</w:t>
                  </w:r>
                </w:p>
              </w:tc>
              <w:tc>
                <w:tcPr>
                  <w:tcW w:w="515" w:type="pct"/>
                  <w:tcBorders>
                    <w:top w:val="single" w:sz="12" w:space="0" w:color="auto"/>
                    <w:tl2br w:val="nil"/>
                    <w:tr2bl w:val="nil"/>
                  </w:tcBorders>
                  <w:vAlign w:val="center"/>
                </w:tcPr>
                <w:p w14:paraId="3956B4B5" w14:textId="06103BA8"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22.9</w:t>
                  </w:r>
                </w:p>
              </w:tc>
              <w:tc>
                <w:tcPr>
                  <w:tcW w:w="517" w:type="pct"/>
                  <w:tcBorders>
                    <w:top w:val="single" w:sz="12" w:space="0" w:color="auto"/>
                    <w:tl2br w:val="nil"/>
                    <w:tr2bl w:val="nil"/>
                  </w:tcBorders>
                  <w:shd w:val="clear" w:color="auto" w:fill="auto"/>
                  <w:vAlign w:val="center"/>
                </w:tcPr>
                <w:p w14:paraId="4E5F5846" w14:textId="12C4F354"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54.0 </w:t>
                  </w:r>
                </w:p>
              </w:tc>
              <w:tc>
                <w:tcPr>
                  <w:tcW w:w="430" w:type="pct"/>
                  <w:tcBorders>
                    <w:top w:val="single" w:sz="12" w:space="0" w:color="auto"/>
                    <w:tl2br w:val="nil"/>
                    <w:tr2bl w:val="nil"/>
                  </w:tcBorders>
                  <w:shd w:val="clear" w:color="auto" w:fill="auto"/>
                  <w:vAlign w:val="center"/>
                </w:tcPr>
                <w:p w14:paraId="3ACA4B13" w14:textId="7EECC6B4"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op w:val="single" w:sz="12" w:space="0" w:color="auto"/>
                    <w:tl2br w:val="nil"/>
                    <w:tr2bl w:val="nil"/>
                  </w:tcBorders>
                  <w:vAlign w:val="center"/>
                </w:tcPr>
                <w:p w14:paraId="7DAEE2FA"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38C7A710" w14:textId="77777777" w:rsidTr="005C2E6A">
              <w:trPr>
                <w:trHeight w:val="340"/>
                <w:jc w:val="center"/>
              </w:trPr>
              <w:tc>
                <w:tcPr>
                  <w:tcW w:w="271" w:type="pct"/>
                  <w:vMerge/>
                  <w:tcBorders>
                    <w:tl2br w:val="nil"/>
                    <w:tr2bl w:val="nil"/>
                  </w:tcBorders>
                  <w:shd w:val="clear" w:color="auto" w:fill="auto"/>
                  <w:vAlign w:val="center"/>
                </w:tcPr>
                <w:p w14:paraId="633C24AA"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16AF93F6" w14:textId="77777777" w:rsidR="00F34998" w:rsidRPr="00FC741E" w:rsidRDefault="00F34998" w:rsidP="00F34998">
                  <w:pPr>
                    <w:widowControl/>
                    <w:jc w:val="center"/>
                    <w:rPr>
                      <w:color w:val="000000" w:themeColor="text1"/>
                      <w:sz w:val="18"/>
                      <w:szCs w:val="18"/>
                    </w:rPr>
                  </w:pPr>
                </w:p>
              </w:tc>
              <w:tc>
                <w:tcPr>
                  <w:tcW w:w="426" w:type="pct"/>
                  <w:vMerge/>
                  <w:tcBorders>
                    <w:tl2br w:val="nil"/>
                    <w:tr2bl w:val="nil"/>
                  </w:tcBorders>
                  <w:shd w:val="clear" w:color="auto" w:fill="auto"/>
                  <w:vAlign w:val="center"/>
                </w:tcPr>
                <w:p w14:paraId="15578C3D" w14:textId="0BF37A82" w:rsidR="00F34998" w:rsidRPr="00FC741E" w:rsidRDefault="00F34998" w:rsidP="00F34998">
                  <w:pPr>
                    <w:widowControl/>
                    <w:jc w:val="center"/>
                    <w:rPr>
                      <w:color w:val="000000" w:themeColor="text1"/>
                      <w:sz w:val="18"/>
                      <w:szCs w:val="18"/>
                    </w:rPr>
                  </w:pPr>
                </w:p>
              </w:tc>
              <w:tc>
                <w:tcPr>
                  <w:tcW w:w="431" w:type="pct"/>
                  <w:tcBorders>
                    <w:tl2br w:val="nil"/>
                    <w:tr2bl w:val="nil"/>
                  </w:tcBorders>
                  <w:shd w:val="clear" w:color="auto" w:fill="auto"/>
                  <w:vAlign w:val="center"/>
                </w:tcPr>
                <w:p w14:paraId="5AABCB03" w14:textId="77777777" w:rsidR="00F34998" w:rsidRPr="00FC741E" w:rsidRDefault="00F34998" w:rsidP="00F34998">
                  <w:pPr>
                    <w:jc w:val="center"/>
                    <w:rPr>
                      <w:color w:val="000000" w:themeColor="text1"/>
                      <w:sz w:val="18"/>
                      <w:szCs w:val="18"/>
                    </w:rPr>
                  </w:pPr>
                  <w:r w:rsidRPr="00FC741E">
                    <w:rPr>
                      <w:color w:val="000000" w:themeColor="text1"/>
                      <w:sz w:val="18"/>
                      <w:szCs w:val="18"/>
                    </w:rPr>
                    <w:t>夜间</w:t>
                  </w:r>
                </w:p>
              </w:tc>
              <w:tc>
                <w:tcPr>
                  <w:tcW w:w="516" w:type="pct"/>
                  <w:tcBorders>
                    <w:tl2br w:val="nil"/>
                    <w:tr2bl w:val="nil"/>
                  </w:tcBorders>
                  <w:shd w:val="clear" w:color="auto" w:fill="auto"/>
                  <w:vAlign w:val="center"/>
                </w:tcPr>
                <w:p w14:paraId="0B981D8A" w14:textId="13D98CAB"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517" w:type="pct"/>
                  <w:tcBorders>
                    <w:tl2br w:val="nil"/>
                    <w:tr2bl w:val="nil"/>
                  </w:tcBorders>
                  <w:shd w:val="clear" w:color="auto" w:fill="auto"/>
                  <w:vAlign w:val="center"/>
                </w:tcPr>
                <w:p w14:paraId="65B1FCBD" w14:textId="77C68042"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431" w:type="pct"/>
                  <w:tcBorders>
                    <w:tl2br w:val="nil"/>
                    <w:tr2bl w:val="nil"/>
                  </w:tcBorders>
                  <w:vAlign w:val="center"/>
                </w:tcPr>
                <w:p w14:paraId="7839D50B" w14:textId="051EEB37" w:rsidR="00F34998" w:rsidRPr="00FC741E" w:rsidRDefault="00F34998" w:rsidP="00F34998">
                  <w:pPr>
                    <w:adjustRightInd w:val="0"/>
                    <w:snapToGrid w:val="0"/>
                    <w:jc w:val="center"/>
                    <w:rPr>
                      <w:color w:val="000000"/>
                      <w:sz w:val="18"/>
                      <w:szCs w:val="18"/>
                    </w:rPr>
                  </w:pPr>
                  <w:r w:rsidRPr="00FC741E">
                    <w:rPr>
                      <w:rFonts w:hint="eastAsia"/>
                      <w:sz w:val="18"/>
                      <w:szCs w:val="18"/>
                    </w:rPr>
                    <w:t>5</w:t>
                  </w:r>
                  <w:r w:rsidRPr="00FC741E">
                    <w:rPr>
                      <w:sz w:val="18"/>
                      <w:szCs w:val="18"/>
                    </w:rPr>
                    <w:t>0</w:t>
                  </w:r>
                </w:p>
              </w:tc>
              <w:tc>
                <w:tcPr>
                  <w:tcW w:w="515" w:type="pct"/>
                  <w:tcBorders>
                    <w:tl2br w:val="nil"/>
                    <w:tr2bl w:val="nil"/>
                  </w:tcBorders>
                  <w:vAlign w:val="center"/>
                </w:tcPr>
                <w:p w14:paraId="5DAF06E6" w14:textId="1E28331D"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22.9</w:t>
                  </w:r>
                </w:p>
              </w:tc>
              <w:tc>
                <w:tcPr>
                  <w:tcW w:w="517" w:type="pct"/>
                  <w:tcBorders>
                    <w:tl2br w:val="nil"/>
                    <w:tr2bl w:val="nil"/>
                  </w:tcBorders>
                  <w:shd w:val="clear" w:color="auto" w:fill="auto"/>
                  <w:vAlign w:val="center"/>
                </w:tcPr>
                <w:p w14:paraId="1EA881CB" w14:textId="28B79C3B"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42.4 </w:t>
                  </w:r>
                </w:p>
              </w:tc>
              <w:tc>
                <w:tcPr>
                  <w:tcW w:w="430" w:type="pct"/>
                  <w:tcBorders>
                    <w:tl2br w:val="nil"/>
                    <w:tr2bl w:val="nil"/>
                  </w:tcBorders>
                  <w:shd w:val="clear" w:color="auto" w:fill="auto"/>
                  <w:vAlign w:val="center"/>
                </w:tcPr>
                <w:p w14:paraId="4188133A" w14:textId="5C8FE9D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l2br w:val="nil"/>
                    <w:tr2bl w:val="nil"/>
                  </w:tcBorders>
                  <w:vAlign w:val="center"/>
                </w:tcPr>
                <w:p w14:paraId="1C5660AE"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6F3F801C" w14:textId="77777777" w:rsidTr="00824908">
              <w:trPr>
                <w:trHeight w:val="340"/>
                <w:jc w:val="center"/>
              </w:trPr>
              <w:tc>
                <w:tcPr>
                  <w:tcW w:w="271" w:type="pct"/>
                  <w:vMerge/>
                  <w:tcBorders>
                    <w:tl2br w:val="nil"/>
                    <w:tr2bl w:val="nil"/>
                  </w:tcBorders>
                  <w:shd w:val="clear" w:color="auto" w:fill="auto"/>
                  <w:vAlign w:val="center"/>
                </w:tcPr>
                <w:p w14:paraId="5E60DEF6" w14:textId="3CAEC9E9"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7E4782B7" w14:textId="77777777" w:rsidR="00F34998" w:rsidRPr="00FC741E" w:rsidRDefault="00F34998" w:rsidP="00F34998">
                  <w:pPr>
                    <w:widowControl/>
                    <w:jc w:val="center"/>
                    <w:rPr>
                      <w:color w:val="000000" w:themeColor="text1"/>
                      <w:sz w:val="18"/>
                      <w:szCs w:val="18"/>
                    </w:rPr>
                  </w:pPr>
                </w:p>
              </w:tc>
              <w:tc>
                <w:tcPr>
                  <w:tcW w:w="426" w:type="pct"/>
                  <w:vMerge w:val="restart"/>
                  <w:tcBorders>
                    <w:tl2br w:val="nil"/>
                    <w:tr2bl w:val="nil"/>
                  </w:tcBorders>
                  <w:shd w:val="clear" w:color="auto" w:fill="auto"/>
                  <w:vAlign w:val="center"/>
                </w:tcPr>
                <w:p w14:paraId="45566E84" w14:textId="7207AA52" w:rsidR="00F34998" w:rsidRPr="00FC741E" w:rsidRDefault="00F34998" w:rsidP="00F34998">
                  <w:pPr>
                    <w:widowControl/>
                    <w:jc w:val="center"/>
                    <w:rPr>
                      <w:color w:val="000000" w:themeColor="text1"/>
                      <w:sz w:val="18"/>
                      <w:szCs w:val="18"/>
                    </w:rPr>
                  </w:pPr>
                  <w:r w:rsidRPr="00FC741E">
                    <w:rPr>
                      <w:rFonts w:hint="eastAsia"/>
                      <w:color w:val="000000" w:themeColor="text1"/>
                      <w:sz w:val="18"/>
                      <w:szCs w:val="18"/>
                    </w:rPr>
                    <w:t>3</w:t>
                  </w:r>
                  <w:r w:rsidRPr="00FC741E">
                    <w:rPr>
                      <w:rFonts w:hint="eastAsia"/>
                      <w:color w:val="000000" w:themeColor="text1"/>
                      <w:sz w:val="18"/>
                      <w:szCs w:val="18"/>
                    </w:rPr>
                    <w:t>层</w:t>
                  </w:r>
                </w:p>
              </w:tc>
              <w:tc>
                <w:tcPr>
                  <w:tcW w:w="431" w:type="pct"/>
                  <w:tcBorders>
                    <w:tl2br w:val="nil"/>
                    <w:tr2bl w:val="nil"/>
                  </w:tcBorders>
                  <w:shd w:val="clear" w:color="auto" w:fill="auto"/>
                  <w:vAlign w:val="center"/>
                </w:tcPr>
                <w:p w14:paraId="1FDA8E0E" w14:textId="77777777" w:rsidR="00F34998" w:rsidRPr="00FC741E" w:rsidRDefault="00F34998" w:rsidP="00F34998">
                  <w:pPr>
                    <w:jc w:val="center"/>
                    <w:rPr>
                      <w:color w:val="000000" w:themeColor="text1"/>
                      <w:sz w:val="18"/>
                      <w:szCs w:val="18"/>
                    </w:rPr>
                  </w:pPr>
                  <w:r w:rsidRPr="00FC741E">
                    <w:rPr>
                      <w:color w:val="000000" w:themeColor="text1"/>
                      <w:sz w:val="18"/>
                      <w:szCs w:val="18"/>
                    </w:rPr>
                    <w:t>昼间</w:t>
                  </w:r>
                </w:p>
              </w:tc>
              <w:tc>
                <w:tcPr>
                  <w:tcW w:w="516" w:type="pct"/>
                  <w:tcBorders>
                    <w:tl2br w:val="nil"/>
                    <w:tr2bl w:val="nil"/>
                  </w:tcBorders>
                  <w:shd w:val="clear" w:color="auto" w:fill="auto"/>
                  <w:vAlign w:val="center"/>
                </w:tcPr>
                <w:p w14:paraId="1E88693C" w14:textId="1C43087B"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517" w:type="pct"/>
                  <w:tcBorders>
                    <w:tl2br w:val="nil"/>
                    <w:tr2bl w:val="nil"/>
                  </w:tcBorders>
                  <w:shd w:val="clear" w:color="auto" w:fill="auto"/>
                  <w:vAlign w:val="center"/>
                </w:tcPr>
                <w:p w14:paraId="7239D479" w14:textId="153358F1"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431" w:type="pct"/>
                  <w:tcBorders>
                    <w:tl2br w:val="nil"/>
                    <w:tr2bl w:val="nil"/>
                  </w:tcBorders>
                  <w:vAlign w:val="center"/>
                </w:tcPr>
                <w:p w14:paraId="2F991035" w14:textId="0E3248E4" w:rsidR="00F34998" w:rsidRPr="00FC741E" w:rsidRDefault="00F34998" w:rsidP="00F34998">
                  <w:pPr>
                    <w:adjustRightInd w:val="0"/>
                    <w:snapToGrid w:val="0"/>
                    <w:jc w:val="center"/>
                    <w:rPr>
                      <w:sz w:val="18"/>
                      <w:szCs w:val="18"/>
                    </w:rPr>
                  </w:pPr>
                  <w:r w:rsidRPr="00FC741E">
                    <w:rPr>
                      <w:rFonts w:hint="eastAsia"/>
                      <w:sz w:val="18"/>
                      <w:szCs w:val="18"/>
                    </w:rPr>
                    <w:t>6</w:t>
                  </w:r>
                  <w:r w:rsidRPr="00FC741E">
                    <w:rPr>
                      <w:sz w:val="18"/>
                      <w:szCs w:val="18"/>
                    </w:rPr>
                    <w:t>0</w:t>
                  </w:r>
                </w:p>
              </w:tc>
              <w:tc>
                <w:tcPr>
                  <w:tcW w:w="515" w:type="pct"/>
                  <w:tcBorders>
                    <w:tl2br w:val="nil"/>
                    <w:tr2bl w:val="nil"/>
                  </w:tcBorders>
                  <w:vAlign w:val="center"/>
                </w:tcPr>
                <w:p w14:paraId="1E0F8A9C" w14:textId="4E9418DD"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27.0</w:t>
                  </w:r>
                </w:p>
              </w:tc>
              <w:tc>
                <w:tcPr>
                  <w:tcW w:w="517" w:type="pct"/>
                  <w:tcBorders>
                    <w:tl2br w:val="nil"/>
                    <w:tr2bl w:val="nil"/>
                  </w:tcBorders>
                  <w:shd w:val="clear" w:color="auto" w:fill="auto"/>
                  <w:vAlign w:val="center"/>
                </w:tcPr>
                <w:p w14:paraId="554555D7" w14:textId="26F15E8C"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54.0 </w:t>
                  </w:r>
                </w:p>
              </w:tc>
              <w:tc>
                <w:tcPr>
                  <w:tcW w:w="430" w:type="pct"/>
                  <w:tcBorders>
                    <w:tl2br w:val="nil"/>
                    <w:tr2bl w:val="nil"/>
                  </w:tcBorders>
                  <w:shd w:val="clear" w:color="auto" w:fill="auto"/>
                  <w:vAlign w:val="center"/>
                </w:tcPr>
                <w:p w14:paraId="5FFB0AC5" w14:textId="180AC01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l2br w:val="nil"/>
                    <w:tr2bl w:val="nil"/>
                  </w:tcBorders>
                  <w:vAlign w:val="center"/>
                </w:tcPr>
                <w:p w14:paraId="3CD91676"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0E01F558" w14:textId="77777777" w:rsidTr="00824908">
              <w:trPr>
                <w:trHeight w:val="340"/>
                <w:jc w:val="center"/>
              </w:trPr>
              <w:tc>
                <w:tcPr>
                  <w:tcW w:w="271" w:type="pct"/>
                  <w:vMerge/>
                  <w:tcBorders>
                    <w:tl2br w:val="nil"/>
                    <w:tr2bl w:val="nil"/>
                  </w:tcBorders>
                  <w:shd w:val="clear" w:color="auto" w:fill="auto"/>
                  <w:vAlign w:val="center"/>
                </w:tcPr>
                <w:p w14:paraId="7222AACE"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610595BA" w14:textId="77777777" w:rsidR="00F34998" w:rsidRPr="00FC741E" w:rsidRDefault="00F34998" w:rsidP="00F34998">
                  <w:pPr>
                    <w:widowControl/>
                    <w:jc w:val="center"/>
                    <w:rPr>
                      <w:color w:val="000000" w:themeColor="text1"/>
                      <w:sz w:val="18"/>
                      <w:szCs w:val="18"/>
                    </w:rPr>
                  </w:pPr>
                </w:p>
              </w:tc>
              <w:tc>
                <w:tcPr>
                  <w:tcW w:w="426" w:type="pct"/>
                  <w:vMerge/>
                  <w:tcBorders>
                    <w:tl2br w:val="nil"/>
                    <w:tr2bl w:val="nil"/>
                  </w:tcBorders>
                  <w:shd w:val="clear" w:color="auto" w:fill="auto"/>
                  <w:vAlign w:val="center"/>
                </w:tcPr>
                <w:p w14:paraId="36FF8BC2" w14:textId="4D7A1F0A" w:rsidR="00F34998" w:rsidRPr="00FC741E" w:rsidRDefault="00F34998" w:rsidP="00F34998">
                  <w:pPr>
                    <w:widowControl/>
                    <w:jc w:val="center"/>
                    <w:rPr>
                      <w:color w:val="000000" w:themeColor="text1"/>
                      <w:sz w:val="18"/>
                      <w:szCs w:val="18"/>
                    </w:rPr>
                  </w:pPr>
                </w:p>
              </w:tc>
              <w:tc>
                <w:tcPr>
                  <w:tcW w:w="431" w:type="pct"/>
                  <w:tcBorders>
                    <w:tl2br w:val="nil"/>
                    <w:tr2bl w:val="nil"/>
                  </w:tcBorders>
                  <w:shd w:val="clear" w:color="auto" w:fill="auto"/>
                  <w:vAlign w:val="center"/>
                </w:tcPr>
                <w:p w14:paraId="04A1731D" w14:textId="77777777" w:rsidR="00F34998" w:rsidRPr="00FC741E" w:rsidRDefault="00F34998" w:rsidP="00F34998">
                  <w:pPr>
                    <w:jc w:val="center"/>
                    <w:rPr>
                      <w:color w:val="000000" w:themeColor="text1"/>
                      <w:sz w:val="18"/>
                      <w:szCs w:val="18"/>
                    </w:rPr>
                  </w:pPr>
                  <w:r w:rsidRPr="00FC741E">
                    <w:rPr>
                      <w:color w:val="000000" w:themeColor="text1"/>
                      <w:sz w:val="18"/>
                      <w:szCs w:val="18"/>
                    </w:rPr>
                    <w:t>夜间</w:t>
                  </w:r>
                </w:p>
              </w:tc>
              <w:tc>
                <w:tcPr>
                  <w:tcW w:w="516" w:type="pct"/>
                  <w:tcBorders>
                    <w:tl2br w:val="nil"/>
                    <w:tr2bl w:val="nil"/>
                  </w:tcBorders>
                  <w:shd w:val="clear" w:color="auto" w:fill="auto"/>
                  <w:vAlign w:val="center"/>
                </w:tcPr>
                <w:p w14:paraId="40C9C6A6" w14:textId="52A912ED"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517" w:type="pct"/>
                  <w:tcBorders>
                    <w:tl2br w:val="nil"/>
                    <w:tr2bl w:val="nil"/>
                  </w:tcBorders>
                  <w:shd w:val="clear" w:color="auto" w:fill="auto"/>
                  <w:vAlign w:val="center"/>
                </w:tcPr>
                <w:p w14:paraId="17D6A11A" w14:textId="6DE7DDDB"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431" w:type="pct"/>
                  <w:tcBorders>
                    <w:tl2br w:val="nil"/>
                    <w:tr2bl w:val="nil"/>
                  </w:tcBorders>
                  <w:vAlign w:val="center"/>
                </w:tcPr>
                <w:p w14:paraId="1FEF3146" w14:textId="3A23173D" w:rsidR="00F34998" w:rsidRPr="00FC741E" w:rsidRDefault="00F34998" w:rsidP="00F34998">
                  <w:pPr>
                    <w:adjustRightInd w:val="0"/>
                    <w:snapToGrid w:val="0"/>
                    <w:jc w:val="center"/>
                    <w:rPr>
                      <w:sz w:val="18"/>
                      <w:szCs w:val="18"/>
                    </w:rPr>
                  </w:pPr>
                  <w:r w:rsidRPr="00FC741E">
                    <w:rPr>
                      <w:rFonts w:hint="eastAsia"/>
                      <w:sz w:val="18"/>
                      <w:szCs w:val="18"/>
                    </w:rPr>
                    <w:t>5</w:t>
                  </w:r>
                  <w:r w:rsidRPr="00FC741E">
                    <w:rPr>
                      <w:sz w:val="18"/>
                      <w:szCs w:val="18"/>
                    </w:rPr>
                    <w:t>0</w:t>
                  </w:r>
                </w:p>
              </w:tc>
              <w:tc>
                <w:tcPr>
                  <w:tcW w:w="515" w:type="pct"/>
                  <w:tcBorders>
                    <w:tl2br w:val="nil"/>
                    <w:tr2bl w:val="nil"/>
                  </w:tcBorders>
                  <w:vAlign w:val="center"/>
                </w:tcPr>
                <w:p w14:paraId="36420134" w14:textId="2C572FF5"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27.0</w:t>
                  </w:r>
                </w:p>
              </w:tc>
              <w:tc>
                <w:tcPr>
                  <w:tcW w:w="517" w:type="pct"/>
                  <w:tcBorders>
                    <w:tl2br w:val="nil"/>
                    <w:tr2bl w:val="nil"/>
                  </w:tcBorders>
                  <w:shd w:val="clear" w:color="auto" w:fill="auto"/>
                  <w:vAlign w:val="center"/>
                </w:tcPr>
                <w:p w14:paraId="1D34F944" w14:textId="14C4F5E8"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42.5 </w:t>
                  </w:r>
                </w:p>
              </w:tc>
              <w:tc>
                <w:tcPr>
                  <w:tcW w:w="430" w:type="pct"/>
                  <w:tcBorders>
                    <w:tl2br w:val="nil"/>
                    <w:tr2bl w:val="nil"/>
                  </w:tcBorders>
                  <w:shd w:val="clear" w:color="auto" w:fill="auto"/>
                  <w:vAlign w:val="center"/>
                </w:tcPr>
                <w:p w14:paraId="144B6339" w14:textId="61241723"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0.1</w:t>
                  </w:r>
                </w:p>
              </w:tc>
              <w:tc>
                <w:tcPr>
                  <w:tcW w:w="521" w:type="pct"/>
                  <w:tcBorders>
                    <w:tl2br w:val="nil"/>
                    <w:tr2bl w:val="nil"/>
                  </w:tcBorders>
                  <w:vAlign w:val="center"/>
                </w:tcPr>
                <w:p w14:paraId="2B2A3A0E"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5D57F552" w14:textId="77777777" w:rsidTr="00824908">
              <w:trPr>
                <w:trHeight w:val="340"/>
                <w:jc w:val="center"/>
              </w:trPr>
              <w:tc>
                <w:tcPr>
                  <w:tcW w:w="271" w:type="pct"/>
                  <w:vMerge/>
                  <w:tcBorders>
                    <w:tl2br w:val="nil"/>
                    <w:tr2bl w:val="nil"/>
                  </w:tcBorders>
                  <w:shd w:val="clear" w:color="auto" w:fill="auto"/>
                  <w:vAlign w:val="center"/>
                </w:tcPr>
                <w:p w14:paraId="092138A0"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5A861183" w14:textId="77777777" w:rsidR="00F34998" w:rsidRPr="00FC741E" w:rsidRDefault="00F34998" w:rsidP="00F34998">
                  <w:pPr>
                    <w:widowControl/>
                    <w:jc w:val="center"/>
                    <w:rPr>
                      <w:color w:val="000000" w:themeColor="text1"/>
                      <w:sz w:val="18"/>
                      <w:szCs w:val="18"/>
                    </w:rPr>
                  </w:pPr>
                </w:p>
              </w:tc>
              <w:tc>
                <w:tcPr>
                  <w:tcW w:w="426" w:type="pct"/>
                  <w:vMerge w:val="restart"/>
                  <w:tcBorders>
                    <w:tl2br w:val="nil"/>
                    <w:tr2bl w:val="nil"/>
                  </w:tcBorders>
                  <w:shd w:val="clear" w:color="auto" w:fill="auto"/>
                  <w:vAlign w:val="center"/>
                </w:tcPr>
                <w:p w14:paraId="645AC20D" w14:textId="39B38D20" w:rsidR="00F34998" w:rsidRPr="00FC741E" w:rsidRDefault="00F34998" w:rsidP="00F34998">
                  <w:pPr>
                    <w:widowControl/>
                    <w:jc w:val="center"/>
                    <w:rPr>
                      <w:color w:val="000000" w:themeColor="text1"/>
                      <w:sz w:val="18"/>
                      <w:szCs w:val="18"/>
                    </w:rPr>
                  </w:pPr>
                  <w:r w:rsidRPr="00FC741E">
                    <w:rPr>
                      <w:rFonts w:hint="eastAsia"/>
                      <w:color w:val="000000" w:themeColor="text1"/>
                      <w:sz w:val="18"/>
                      <w:szCs w:val="18"/>
                    </w:rPr>
                    <w:t>4</w:t>
                  </w:r>
                  <w:r w:rsidRPr="00FC741E">
                    <w:rPr>
                      <w:rFonts w:hint="eastAsia"/>
                      <w:color w:val="000000" w:themeColor="text1"/>
                      <w:sz w:val="18"/>
                      <w:szCs w:val="18"/>
                    </w:rPr>
                    <w:t>层</w:t>
                  </w:r>
                </w:p>
              </w:tc>
              <w:tc>
                <w:tcPr>
                  <w:tcW w:w="431" w:type="pct"/>
                  <w:tcBorders>
                    <w:tl2br w:val="nil"/>
                    <w:tr2bl w:val="nil"/>
                  </w:tcBorders>
                  <w:shd w:val="clear" w:color="auto" w:fill="auto"/>
                  <w:vAlign w:val="center"/>
                </w:tcPr>
                <w:p w14:paraId="08D36968" w14:textId="0AF5740D" w:rsidR="00F34998" w:rsidRPr="00FC741E" w:rsidRDefault="00F34998" w:rsidP="00F34998">
                  <w:pPr>
                    <w:jc w:val="center"/>
                    <w:rPr>
                      <w:color w:val="000000" w:themeColor="text1"/>
                      <w:sz w:val="18"/>
                      <w:szCs w:val="18"/>
                    </w:rPr>
                  </w:pPr>
                  <w:r w:rsidRPr="00FC741E">
                    <w:rPr>
                      <w:color w:val="000000" w:themeColor="text1"/>
                      <w:sz w:val="18"/>
                      <w:szCs w:val="18"/>
                    </w:rPr>
                    <w:t>昼间</w:t>
                  </w:r>
                </w:p>
              </w:tc>
              <w:tc>
                <w:tcPr>
                  <w:tcW w:w="516" w:type="pct"/>
                  <w:tcBorders>
                    <w:tl2br w:val="nil"/>
                    <w:tr2bl w:val="nil"/>
                  </w:tcBorders>
                  <w:shd w:val="clear" w:color="auto" w:fill="auto"/>
                  <w:vAlign w:val="center"/>
                </w:tcPr>
                <w:p w14:paraId="317F77D9" w14:textId="4A5F2852"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517" w:type="pct"/>
                  <w:tcBorders>
                    <w:tl2br w:val="nil"/>
                    <w:tr2bl w:val="nil"/>
                  </w:tcBorders>
                  <w:shd w:val="clear" w:color="auto" w:fill="auto"/>
                  <w:vAlign w:val="center"/>
                </w:tcPr>
                <w:p w14:paraId="02259B19" w14:textId="7336FF42"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431" w:type="pct"/>
                  <w:tcBorders>
                    <w:tl2br w:val="nil"/>
                    <w:tr2bl w:val="nil"/>
                  </w:tcBorders>
                  <w:vAlign w:val="center"/>
                </w:tcPr>
                <w:p w14:paraId="77BBCAB2" w14:textId="6F3F52C7" w:rsidR="00F34998" w:rsidRPr="00FC741E" w:rsidRDefault="00F34998" w:rsidP="00F34998">
                  <w:pPr>
                    <w:adjustRightInd w:val="0"/>
                    <w:snapToGrid w:val="0"/>
                    <w:jc w:val="center"/>
                    <w:rPr>
                      <w:sz w:val="18"/>
                      <w:szCs w:val="18"/>
                    </w:rPr>
                  </w:pPr>
                  <w:r w:rsidRPr="00FC741E">
                    <w:rPr>
                      <w:rFonts w:hint="eastAsia"/>
                      <w:sz w:val="18"/>
                      <w:szCs w:val="18"/>
                    </w:rPr>
                    <w:t>6</w:t>
                  </w:r>
                  <w:r w:rsidRPr="00FC741E">
                    <w:rPr>
                      <w:sz w:val="18"/>
                      <w:szCs w:val="18"/>
                    </w:rPr>
                    <w:t>0</w:t>
                  </w:r>
                </w:p>
              </w:tc>
              <w:tc>
                <w:tcPr>
                  <w:tcW w:w="515" w:type="pct"/>
                  <w:tcBorders>
                    <w:tl2br w:val="nil"/>
                    <w:tr2bl w:val="nil"/>
                  </w:tcBorders>
                  <w:vAlign w:val="center"/>
                </w:tcPr>
                <w:p w14:paraId="7A5C0CD8" w14:textId="4B47F642"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28.1</w:t>
                  </w:r>
                </w:p>
              </w:tc>
              <w:tc>
                <w:tcPr>
                  <w:tcW w:w="517" w:type="pct"/>
                  <w:tcBorders>
                    <w:tl2br w:val="nil"/>
                    <w:tr2bl w:val="nil"/>
                  </w:tcBorders>
                  <w:shd w:val="clear" w:color="auto" w:fill="auto"/>
                  <w:vAlign w:val="center"/>
                </w:tcPr>
                <w:p w14:paraId="3865A6E4" w14:textId="631A7EF9"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54.0 </w:t>
                  </w:r>
                </w:p>
              </w:tc>
              <w:tc>
                <w:tcPr>
                  <w:tcW w:w="430" w:type="pct"/>
                  <w:tcBorders>
                    <w:tl2br w:val="nil"/>
                    <w:tr2bl w:val="nil"/>
                  </w:tcBorders>
                  <w:shd w:val="clear" w:color="auto" w:fill="auto"/>
                  <w:vAlign w:val="center"/>
                </w:tcPr>
                <w:p w14:paraId="2EC04C60" w14:textId="40988B28"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l2br w:val="nil"/>
                    <w:tr2bl w:val="nil"/>
                  </w:tcBorders>
                  <w:vAlign w:val="center"/>
                </w:tcPr>
                <w:p w14:paraId="223EC6A9" w14:textId="2DA073A2"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2DD03EA2" w14:textId="77777777" w:rsidTr="00824908">
              <w:trPr>
                <w:trHeight w:val="340"/>
                <w:jc w:val="center"/>
              </w:trPr>
              <w:tc>
                <w:tcPr>
                  <w:tcW w:w="271" w:type="pct"/>
                  <w:vMerge/>
                  <w:tcBorders>
                    <w:tl2br w:val="nil"/>
                    <w:tr2bl w:val="nil"/>
                  </w:tcBorders>
                  <w:shd w:val="clear" w:color="auto" w:fill="auto"/>
                  <w:vAlign w:val="center"/>
                </w:tcPr>
                <w:p w14:paraId="126B1FE9"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32B3EE4F" w14:textId="77777777" w:rsidR="00F34998" w:rsidRPr="00FC741E" w:rsidRDefault="00F34998" w:rsidP="00F34998">
                  <w:pPr>
                    <w:widowControl/>
                    <w:jc w:val="center"/>
                    <w:rPr>
                      <w:color w:val="000000" w:themeColor="text1"/>
                      <w:sz w:val="18"/>
                      <w:szCs w:val="18"/>
                    </w:rPr>
                  </w:pPr>
                </w:p>
              </w:tc>
              <w:tc>
                <w:tcPr>
                  <w:tcW w:w="426" w:type="pct"/>
                  <w:vMerge/>
                  <w:tcBorders>
                    <w:tl2br w:val="nil"/>
                    <w:tr2bl w:val="nil"/>
                  </w:tcBorders>
                  <w:shd w:val="clear" w:color="auto" w:fill="auto"/>
                  <w:vAlign w:val="center"/>
                </w:tcPr>
                <w:p w14:paraId="3BCA1D2C" w14:textId="77777777" w:rsidR="00F34998" w:rsidRPr="00FC741E" w:rsidRDefault="00F34998" w:rsidP="00F34998">
                  <w:pPr>
                    <w:widowControl/>
                    <w:jc w:val="center"/>
                    <w:rPr>
                      <w:color w:val="000000" w:themeColor="text1"/>
                      <w:sz w:val="18"/>
                      <w:szCs w:val="18"/>
                    </w:rPr>
                  </w:pPr>
                </w:p>
              </w:tc>
              <w:tc>
                <w:tcPr>
                  <w:tcW w:w="431" w:type="pct"/>
                  <w:tcBorders>
                    <w:tl2br w:val="nil"/>
                    <w:tr2bl w:val="nil"/>
                  </w:tcBorders>
                  <w:shd w:val="clear" w:color="auto" w:fill="auto"/>
                  <w:vAlign w:val="center"/>
                </w:tcPr>
                <w:p w14:paraId="53CDFDF8" w14:textId="0571DCDC" w:rsidR="00F34998" w:rsidRPr="00FC741E" w:rsidRDefault="00F34998" w:rsidP="00F34998">
                  <w:pPr>
                    <w:jc w:val="center"/>
                    <w:rPr>
                      <w:color w:val="000000" w:themeColor="text1"/>
                      <w:sz w:val="18"/>
                      <w:szCs w:val="18"/>
                    </w:rPr>
                  </w:pPr>
                  <w:r w:rsidRPr="00FC741E">
                    <w:rPr>
                      <w:color w:val="000000" w:themeColor="text1"/>
                      <w:sz w:val="18"/>
                      <w:szCs w:val="18"/>
                    </w:rPr>
                    <w:t>夜间</w:t>
                  </w:r>
                </w:p>
              </w:tc>
              <w:tc>
                <w:tcPr>
                  <w:tcW w:w="516" w:type="pct"/>
                  <w:tcBorders>
                    <w:tl2br w:val="nil"/>
                    <w:tr2bl w:val="nil"/>
                  </w:tcBorders>
                  <w:shd w:val="clear" w:color="auto" w:fill="auto"/>
                  <w:vAlign w:val="center"/>
                </w:tcPr>
                <w:p w14:paraId="2094FCE5" w14:textId="3F9AB1EC"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517" w:type="pct"/>
                  <w:tcBorders>
                    <w:tl2br w:val="nil"/>
                    <w:tr2bl w:val="nil"/>
                  </w:tcBorders>
                  <w:shd w:val="clear" w:color="auto" w:fill="auto"/>
                  <w:vAlign w:val="center"/>
                </w:tcPr>
                <w:p w14:paraId="0EB6A2F4" w14:textId="1FEB8BFA"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431" w:type="pct"/>
                  <w:tcBorders>
                    <w:tl2br w:val="nil"/>
                    <w:tr2bl w:val="nil"/>
                  </w:tcBorders>
                  <w:vAlign w:val="center"/>
                </w:tcPr>
                <w:p w14:paraId="0F96223E" w14:textId="6B579167" w:rsidR="00F34998" w:rsidRPr="00FC741E" w:rsidRDefault="00F34998" w:rsidP="00F34998">
                  <w:pPr>
                    <w:adjustRightInd w:val="0"/>
                    <w:snapToGrid w:val="0"/>
                    <w:jc w:val="center"/>
                    <w:rPr>
                      <w:sz w:val="18"/>
                      <w:szCs w:val="18"/>
                    </w:rPr>
                  </w:pPr>
                  <w:r w:rsidRPr="00FC741E">
                    <w:rPr>
                      <w:rFonts w:hint="eastAsia"/>
                      <w:sz w:val="18"/>
                      <w:szCs w:val="18"/>
                    </w:rPr>
                    <w:t>5</w:t>
                  </w:r>
                  <w:r w:rsidRPr="00FC741E">
                    <w:rPr>
                      <w:sz w:val="18"/>
                      <w:szCs w:val="18"/>
                    </w:rPr>
                    <w:t>0</w:t>
                  </w:r>
                </w:p>
              </w:tc>
              <w:tc>
                <w:tcPr>
                  <w:tcW w:w="515" w:type="pct"/>
                  <w:tcBorders>
                    <w:tl2br w:val="nil"/>
                    <w:tr2bl w:val="nil"/>
                  </w:tcBorders>
                  <w:vAlign w:val="center"/>
                </w:tcPr>
                <w:p w14:paraId="0DAC4F76" w14:textId="01EE30AF"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28.1</w:t>
                  </w:r>
                </w:p>
              </w:tc>
              <w:tc>
                <w:tcPr>
                  <w:tcW w:w="517" w:type="pct"/>
                  <w:tcBorders>
                    <w:tl2br w:val="nil"/>
                    <w:tr2bl w:val="nil"/>
                  </w:tcBorders>
                  <w:shd w:val="clear" w:color="auto" w:fill="auto"/>
                  <w:vAlign w:val="center"/>
                </w:tcPr>
                <w:p w14:paraId="2671186B" w14:textId="0A86116B"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42.6 </w:t>
                  </w:r>
                </w:p>
              </w:tc>
              <w:tc>
                <w:tcPr>
                  <w:tcW w:w="430" w:type="pct"/>
                  <w:tcBorders>
                    <w:tl2br w:val="nil"/>
                    <w:tr2bl w:val="nil"/>
                  </w:tcBorders>
                  <w:shd w:val="clear" w:color="auto" w:fill="auto"/>
                  <w:vAlign w:val="center"/>
                </w:tcPr>
                <w:p w14:paraId="5BC27D56" w14:textId="285F1D3F"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0.2</w:t>
                  </w:r>
                </w:p>
              </w:tc>
              <w:tc>
                <w:tcPr>
                  <w:tcW w:w="521" w:type="pct"/>
                  <w:tcBorders>
                    <w:tl2br w:val="nil"/>
                    <w:tr2bl w:val="nil"/>
                  </w:tcBorders>
                  <w:vAlign w:val="center"/>
                </w:tcPr>
                <w:p w14:paraId="4F4F3C7C" w14:textId="7F80DB66"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1836D327" w14:textId="77777777" w:rsidTr="00824908">
              <w:trPr>
                <w:trHeight w:val="340"/>
                <w:jc w:val="center"/>
              </w:trPr>
              <w:tc>
                <w:tcPr>
                  <w:tcW w:w="271" w:type="pct"/>
                  <w:vMerge/>
                  <w:tcBorders>
                    <w:tl2br w:val="nil"/>
                    <w:tr2bl w:val="nil"/>
                  </w:tcBorders>
                  <w:shd w:val="clear" w:color="auto" w:fill="auto"/>
                  <w:vAlign w:val="center"/>
                </w:tcPr>
                <w:p w14:paraId="7C2DE4AA" w14:textId="1884BB53"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4D8DF2EF" w14:textId="77777777" w:rsidR="00F34998" w:rsidRPr="00FC741E" w:rsidRDefault="00F34998" w:rsidP="00F34998">
                  <w:pPr>
                    <w:widowControl/>
                    <w:jc w:val="center"/>
                    <w:rPr>
                      <w:color w:val="000000" w:themeColor="text1"/>
                      <w:sz w:val="18"/>
                      <w:szCs w:val="18"/>
                    </w:rPr>
                  </w:pPr>
                </w:p>
              </w:tc>
              <w:tc>
                <w:tcPr>
                  <w:tcW w:w="426" w:type="pct"/>
                  <w:vMerge w:val="restart"/>
                  <w:tcBorders>
                    <w:tl2br w:val="nil"/>
                    <w:tr2bl w:val="nil"/>
                  </w:tcBorders>
                  <w:shd w:val="clear" w:color="auto" w:fill="auto"/>
                  <w:vAlign w:val="center"/>
                </w:tcPr>
                <w:p w14:paraId="07AA5AB4" w14:textId="1B4F987D" w:rsidR="00F34998" w:rsidRPr="00FC741E" w:rsidRDefault="00F34998" w:rsidP="00F34998">
                  <w:pPr>
                    <w:widowControl/>
                    <w:jc w:val="center"/>
                    <w:rPr>
                      <w:color w:val="000000" w:themeColor="text1"/>
                      <w:sz w:val="18"/>
                      <w:szCs w:val="18"/>
                    </w:rPr>
                  </w:pPr>
                  <w:r w:rsidRPr="00FC741E">
                    <w:rPr>
                      <w:rFonts w:hint="eastAsia"/>
                      <w:color w:val="000000" w:themeColor="text1"/>
                      <w:sz w:val="18"/>
                      <w:szCs w:val="18"/>
                    </w:rPr>
                    <w:t>5</w:t>
                  </w:r>
                  <w:r w:rsidRPr="00FC741E">
                    <w:rPr>
                      <w:rFonts w:hint="eastAsia"/>
                      <w:color w:val="000000" w:themeColor="text1"/>
                      <w:sz w:val="18"/>
                      <w:szCs w:val="18"/>
                    </w:rPr>
                    <w:t>层</w:t>
                  </w:r>
                </w:p>
              </w:tc>
              <w:tc>
                <w:tcPr>
                  <w:tcW w:w="431" w:type="pct"/>
                  <w:tcBorders>
                    <w:tl2br w:val="nil"/>
                    <w:tr2bl w:val="nil"/>
                  </w:tcBorders>
                  <w:shd w:val="clear" w:color="auto" w:fill="auto"/>
                  <w:vAlign w:val="center"/>
                </w:tcPr>
                <w:p w14:paraId="2D665221" w14:textId="77777777" w:rsidR="00F34998" w:rsidRPr="00FC741E" w:rsidRDefault="00F34998" w:rsidP="00F34998">
                  <w:pPr>
                    <w:jc w:val="center"/>
                    <w:rPr>
                      <w:color w:val="000000" w:themeColor="text1"/>
                      <w:sz w:val="18"/>
                      <w:szCs w:val="18"/>
                    </w:rPr>
                  </w:pPr>
                  <w:r w:rsidRPr="00FC741E">
                    <w:rPr>
                      <w:color w:val="000000" w:themeColor="text1"/>
                      <w:sz w:val="18"/>
                      <w:szCs w:val="18"/>
                    </w:rPr>
                    <w:t>昼间</w:t>
                  </w:r>
                </w:p>
              </w:tc>
              <w:tc>
                <w:tcPr>
                  <w:tcW w:w="516" w:type="pct"/>
                  <w:tcBorders>
                    <w:tl2br w:val="nil"/>
                    <w:tr2bl w:val="nil"/>
                  </w:tcBorders>
                  <w:shd w:val="clear" w:color="auto" w:fill="auto"/>
                  <w:vAlign w:val="center"/>
                </w:tcPr>
                <w:p w14:paraId="4969924E" w14:textId="66D4B368"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517" w:type="pct"/>
                  <w:tcBorders>
                    <w:tl2br w:val="nil"/>
                    <w:tr2bl w:val="nil"/>
                  </w:tcBorders>
                  <w:shd w:val="clear" w:color="auto" w:fill="auto"/>
                  <w:vAlign w:val="center"/>
                </w:tcPr>
                <w:p w14:paraId="721E9DC3" w14:textId="2A65B92F"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431" w:type="pct"/>
                  <w:tcBorders>
                    <w:tl2br w:val="nil"/>
                    <w:tr2bl w:val="nil"/>
                  </w:tcBorders>
                  <w:vAlign w:val="center"/>
                </w:tcPr>
                <w:p w14:paraId="1B974378" w14:textId="19721907" w:rsidR="00F34998" w:rsidRPr="00FC741E" w:rsidRDefault="00F34998" w:rsidP="00F34998">
                  <w:pPr>
                    <w:adjustRightInd w:val="0"/>
                    <w:snapToGrid w:val="0"/>
                    <w:jc w:val="center"/>
                    <w:rPr>
                      <w:sz w:val="18"/>
                      <w:szCs w:val="18"/>
                    </w:rPr>
                  </w:pPr>
                  <w:r w:rsidRPr="00FC741E">
                    <w:rPr>
                      <w:rFonts w:hint="eastAsia"/>
                      <w:sz w:val="18"/>
                      <w:szCs w:val="18"/>
                    </w:rPr>
                    <w:t>6</w:t>
                  </w:r>
                  <w:r w:rsidRPr="00FC741E">
                    <w:rPr>
                      <w:sz w:val="18"/>
                      <w:szCs w:val="18"/>
                    </w:rPr>
                    <w:t>0</w:t>
                  </w:r>
                </w:p>
              </w:tc>
              <w:tc>
                <w:tcPr>
                  <w:tcW w:w="515" w:type="pct"/>
                  <w:tcBorders>
                    <w:tl2br w:val="nil"/>
                    <w:tr2bl w:val="nil"/>
                  </w:tcBorders>
                  <w:vAlign w:val="center"/>
                </w:tcPr>
                <w:p w14:paraId="15040F5D" w14:textId="0629ADEA"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28.6</w:t>
                  </w:r>
                </w:p>
              </w:tc>
              <w:tc>
                <w:tcPr>
                  <w:tcW w:w="517" w:type="pct"/>
                  <w:tcBorders>
                    <w:tl2br w:val="nil"/>
                    <w:tr2bl w:val="nil"/>
                  </w:tcBorders>
                  <w:shd w:val="clear" w:color="auto" w:fill="auto"/>
                  <w:vAlign w:val="center"/>
                </w:tcPr>
                <w:p w14:paraId="57CE222C" w14:textId="5456EC1E"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54.0 </w:t>
                  </w:r>
                </w:p>
              </w:tc>
              <w:tc>
                <w:tcPr>
                  <w:tcW w:w="430" w:type="pct"/>
                  <w:tcBorders>
                    <w:tl2br w:val="nil"/>
                    <w:tr2bl w:val="nil"/>
                  </w:tcBorders>
                  <w:shd w:val="clear" w:color="auto" w:fill="auto"/>
                  <w:vAlign w:val="center"/>
                </w:tcPr>
                <w:p w14:paraId="1A01E574" w14:textId="63F1C8DC"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l2br w:val="nil"/>
                    <w:tr2bl w:val="nil"/>
                  </w:tcBorders>
                  <w:vAlign w:val="center"/>
                </w:tcPr>
                <w:p w14:paraId="55CC4318"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20429465" w14:textId="77777777" w:rsidTr="005C2E6A">
              <w:trPr>
                <w:trHeight w:val="340"/>
                <w:jc w:val="center"/>
              </w:trPr>
              <w:tc>
                <w:tcPr>
                  <w:tcW w:w="271" w:type="pct"/>
                  <w:vMerge/>
                  <w:tcBorders>
                    <w:bottom w:val="single" w:sz="12" w:space="0" w:color="auto"/>
                    <w:tl2br w:val="nil"/>
                    <w:tr2bl w:val="nil"/>
                  </w:tcBorders>
                  <w:shd w:val="clear" w:color="auto" w:fill="auto"/>
                  <w:vAlign w:val="center"/>
                </w:tcPr>
                <w:p w14:paraId="0A4F3412" w14:textId="77777777" w:rsidR="00F34998" w:rsidRPr="00FC741E" w:rsidRDefault="00F34998" w:rsidP="00F34998">
                  <w:pPr>
                    <w:widowControl/>
                    <w:jc w:val="center"/>
                    <w:rPr>
                      <w:color w:val="000000" w:themeColor="text1"/>
                      <w:sz w:val="18"/>
                      <w:szCs w:val="18"/>
                    </w:rPr>
                  </w:pPr>
                </w:p>
              </w:tc>
              <w:tc>
                <w:tcPr>
                  <w:tcW w:w="425" w:type="pct"/>
                  <w:vMerge/>
                  <w:tcBorders>
                    <w:bottom w:val="single" w:sz="12" w:space="0" w:color="auto"/>
                    <w:tl2br w:val="nil"/>
                    <w:tr2bl w:val="nil"/>
                  </w:tcBorders>
                  <w:shd w:val="clear" w:color="auto" w:fill="auto"/>
                  <w:vAlign w:val="center"/>
                </w:tcPr>
                <w:p w14:paraId="4B83B7AD" w14:textId="77777777" w:rsidR="00F34998" w:rsidRPr="00FC741E" w:rsidRDefault="00F34998" w:rsidP="00F34998">
                  <w:pPr>
                    <w:widowControl/>
                    <w:jc w:val="center"/>
                    <w:rPr>
                      <w:color w:val="000000" w:themeColor="text1"/>
                      <w:sz w:val="18"/>
                      <w:szCs w:val="18"/>
                    </w:rPr>
                  </w:pPr>
                </w:p>
              </w:tc>
              <w:tc>
                <w:tcPr>
                  <w:tcW w:w="426" w:type="pct"/>
                  <w:vMerge/>
                  <w:tcBorders>
                    <w:bottom w:val="single" w:sz="12" w:space="0" w:color="auto"/>
                    <w:tl2br w:val="nil"/>
                    <w:tr2bl w:val="nil"/>
                  </w:tcBorders>
                  <w:shd w:val="clear" w:color="auto" w:fill="auto"/>
                  <w:vAlign w:val="center"/>
                </w:tcPr>
                <w:p w14:paraId="1B8D5329" w14:textId="38450954" w:rsidR="00F34998" w:rsidRPr="00FC741E" w:rsidRDefault="00F34998" w:rsidP="00F34998">
                  <w:pPr>
                    <w:widowControl/>
                    <w:jc w:val="center"/>
                    <w:rPr>
                      <w:color w:val="000000" w:themeColor="text1"/>
                      <w:sz w:val="18"/>
                      <w:szCs w:val="18"/>
                    </w:rPr>
                  </w:pPr>
                </w:p>
              </w:tc>
              <w:tc>
                <w:tcPr>
                  <w:tcW w:w="431" w:type="pct"/>
                  <w:tcBorders>
                    <w:bottom w:val="single" w:sz="12" w:space="0" w:color="auto"/>
                    <w:tl2br w:val="nil"/>
                    <w:tr2bl w:val="nil"/>
                  </w:tcBorders>
                  <w:shd w:val="clear" w:color="auto" w:fill="auto"/>
                  <w:vAlign w:val="center"/>
                </w:tcPr>
                <w:p w14:paraId="17BBFD5A" w14:textId="77777777" w:rsidR="00F34998" w:rsidRPr="00FC741E" w:rsidRDefault="00F34998" w:rsidP="00F34998">
                  <w:pPr>
                    <w:jc w:val="center"/>
                    <w:rPr>
                      <w:color w:val="000000" w:themeColor="text1"/>
                      <w:sz w:val="18"/>
                      <w:szCs w:val="18"/>
                    </w:rPr>
                  </w:pPr>
                  <w:r w:rsidRPr="00FC741E">
                    <w:rPr>
                      <w:color w:val="000000" w:themeColor="text1"/>
                      <w:sz w:val="18"/>
                      <w:szCs w:val="18"/>
                    </w:rPr>
                    <w:t>夜间</w:t>
                  </w:r>
                </w:p>
              </w:tc>
              <w:tc>
                <w:tcPr>
                  <w:tcW w:w="516" w:type="pct"/>
                  <w:tcBorders>
                    <w:bottom w:val="single" w:sz="12" w:space="0" w:color="auto"/>
                    <w:tl2br w:val="nil"/>
                    <w:tr2bl w:val="nil"/>
                  </w:tcBorders>
                  <w:shd w:val="clear" w:color="auto" w:fill="auto"/>
                  <w:vAlign w:val="center"/>
                </w:tcPr>
                <w:p w14:paraId="21F314AD" w14:textId="08F37A5F"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517" w:type="pct"/>
                  <w:tcBorders>
                    <w:bottom w:val="single" w:sz="12" w:space="0" w:color="auto"/>
                    <w:tl2br w:val="nil"/>
                    <w:tr2bl w:val="nil"/>
                  </w:tcBorders>
                  <w:shd w:val="clear" w:color="auto" w:fill="auto"/>
                  <w:vAlign w:val="center"/>
                </w:tcPr>
                <w:p w14:paraId="056D066B" w14:textId="1B7DFEDE"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431" w:type="pct"/>
                  <w:tcBorders>
                    <w:bottom w:val="single" w:sz="12" w:space="0" w:color="auto"/>
                    <w:tl2br w:val="nil"/>
                    <w:tr2bl w:val="nil"/>
                  </w:tcBorders>
                  <w:vAlign w:val="center"/>
                </w:tcPr>
                <w:p w14:paraId="429BFAFB" w14:textId="4936D7B7" w:rsidR="00F34998" w:rsidRPr="00FC741E" w:rsidRDefault="00F34998" w:rsidP="00F34998">
                  <w:pPr>
                    <w:adjustRightInd w:val="0"/>
                    <w:snapToGrid w:val="0"/>
                    <w:jc w:val="center"/>
                    <w:rPr>
                      <w:sz w:val="18"/>
                      <w:szCs w:val="18"/>
                    </w:rPr>
                  </w:pPr>
                  <w:r w:rsidRPr="00FC741E">
                    <w:rPr>
                      <w:rFonts w:hint="eastAsia"/>
                      <w:sz w:val="18"/>
                      <w:szCs w:val="18"/>
                    </w:rPr>
                    <w:t>5</w:t>
                  </w:r>
                  <w:r w:rsidRPr="00FC741E">
                    <w:rPr>
                      <w:sz w:val="18"/>
                      <w:szCs w:val="18"/>
                    </w:rPr>
                    <w:t>0</w:t>
                  </w:r>
                </w:p>
              </w:tc>
              <w:tc>
                <w:tcPr>
                  <w:tcW w:w="515" w:type="pct"/>
                  <w:tcBorders>
                    <w:bottom w:val="single" w:sz="12" w:space="0" w:color="auto"/>
                    <w:tl2br w:val="nil"/>
                    <w:tr2bl w:val="nil"/>
                  </w:tcBorders>
                  <w:vAlign w:val="center"/>
                </w:tcPr>
                <w:p w14:paraId="74F84D4A" w14:textId="18CB1580"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28.6</w:t>
                  </w:r>
                </w:p>
              </w:tc>
              <w:tc>
                <w:tcPr>
                  <w:tcW w:w="517" w:type="pct"/>
                  <w:tcBorders>
                    <w:bottom w:val="single" w:sz="12" w:space="0" w:color="auto"/>
                    <w:tl2br w:val="nil"/>
                    <w:tr2bl w:val="nil"/>
                  </w:tcBorders>
                  <w:shd w:val="clear" w:color="auto" w:fill="auto"/>
                  <w:vAlign w:val="center"/>
                </w:tcPr>
                <w:p w14:paraId="74BA157A" w14:textId="25AD2839"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42.6 </w:t>
                  </w:r>
                </w:p>
              </w:tc>
              <w:tc>
                <w:tcPr>
                  <w:tcW w:w="430" w:type="pct"/>
                  <w:tcBorders>
                    <w:bottom w:val="single" w:sz="12" w:space="0" w:color="auto"/>
                    <w:tl2br w:val="nil"/>
                    <w:tr2bl w:val="nil"/>
                  </w:tcBorders>
                  <w:shd w:val="clear" w:color="auto" w:fill="auto"/>
                  <w:vAlign w:val="center"/>
                </w:tcPr>
                <w:p w14:paraId="21D6E46E" w14:textId="136440D6"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0.2</w:t>
                  </w:r>
                </w:p>
              </w:tc>
              <w:tc>
                <w:tcPr>
                  <w:tcW w:w="521" w:type="pct"/>
                  <w:tcBorders>
                    <w:bottom w:val="single" w:sz="12" w:space="0" w:color="auto"/>
                    <w:tl2br w:val="nil"/>
                    <w:tr2bl w:val="nil"/>
                  </w:tcBorders>
                  <w:vAlign w:val="center"/>
                </w:tcPr>
                <w:p w14:paraId="4C061438"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bl>
          <w:p w14:paraId="0F2E45DB" w14:textId="77777777" w:rsidR="00B34EC3" w:rsidRPr="00FC741E" w:rsidRDefault="00E97CEE" w:rsidP="000A7D29">
            <w:pPr>
              <w:adjustRightInd w:val="0"/>
              <w:snapToGrid w:val="0"/>
              <w:rPr>
                <w:bCs/>
                <w:kern w:val="0"/>
                <w:sz w:val="18"/>
                <w:szCs w:val="18"/>
              </w:rPr>
            </w:pPr>
            <w:r w:rsidRPr="00FC741E">
              <w:rPr>
                <w:bCs/>
                <w:kern w:val="0"/>
                <w:sz w:val="18"/>
                <w:szCs w:val="18"/>
              </w:rPr>
              <w:t>注：</w:t>
            </w:r>
          </w:p>
          <w:p w14:paraId="1CF41D71" w14:textId="14A46757" w:rsidR="000A7D29" w:rsidRPr="00FC741E" w:rsidRDefault="00B34EC3" w:rsidP="000A7D29">
            <w:pPr>
              <w:adjustRightInd w:val="0"/>
              <w:snapToGrid w:val="0"/>
              <w:rPr>
                <w:bCs/>
                <w:kern w:val="0"/>
                <w:sz w:val="18"/>
                <w:szCs w:val="18"/>
              </w:rPr>
            </w:pPr>
            <w:r w:rsidRPr="00FC741E">
              <w:rPr>
                <w:rFonts w:hint="eastAsia"/>
                <w:bCs/>
                <w:kern w:val="0"/>
                <w:sz w:val="18"/>
                <w:szCs w:val="18"/>
              </w:rPr>
              <w:t>[1]:</w:t>
            </w:r>
            <w:r w:rsidR="000A7D29" w:rsidRPr="00FC741E">
              <w:rPr>
                <w:bCs/>
                <w:kern w:val="0"/>
                <w:sz w:val="18"/>
                <w:szCs w:val="18"/>
              </w:rPr>
              <w:t>本项目变电站主变</w:t>
            </w:r>
            <w:r w:rsidR="000A7D29" w:rsidRPr="00FC741E">
              <w:rPr>
                <w:bCs/>
                <w:kern w:val="0"/>
                <w:sz w:val="18"/>
                <w:szCs w:val="18"/>
              </w:rPr>
              <w:t>24</w:t>
            </w:r>
            <w:r w:rsidR="000A7D29" w:rsidRPr="00FC741E">
              <w:rPr>
                <w:bCs/>
                <w:kern w:val="0"/>
                <w:sz w:val="18"/>
                <w:szCs w:val="18"/>
              </w:rPr>
              <w:t>小时稳定运行</w:t>
            </w:r>
            <w:r w:rsidR="000A7D29" w:rsidRPr="00FC741E">
              <w:rPr>
                <w:rFonts w:hint="eastAsia"/>
                <w:bCs/>
                <w:kern w:val="0"/>
                <w:sz w:val="18"/>
                <w:szCs w:val="18"/>
              </w:rPr>
              <w:t>；</w:t>
            </w:r>
            <w:r w:rsidR="00326BF4" w:rsidRPr="00FC741E">
              <w:rPr>
                <w:rFonts w:hint="eastAsia"/>
                <w:bCs/>
                <w:kern w:val="0"/>
                <w:sz w:val="18"/>
                <w:szCs w:val="18"/>
              </w:rPr>
              <w:t>风机是在室内温度超过限值时运行，本次预测按照最不利情况（所有风机同时运行）进行预测，</w:t>
            </w:r>
            <w:r w:rsidR="00326BF4" w:rsidRPr="00FC741E">
              <w:rPr>
                <w:bCs/>
                <w:kern w:val="0"/>
                <w:sz w:val="18"/>
                <w:szCs w:val="18"/>
              </w:rPr>
              <w:t>因此昼、夜噪声贡献值相同。</w:t>
            </w:r>
          </w:p>
          <w:p w14:paraId="36B97B38" w14:textId="2977A035" w:rsidR="00B34EC3" w:rsidRPr="00FC741E" w:rsidRDefault="00B34EC3" w:rsidP="000A7D29">
            <w:pPr>
              <w:adjustRightInd w:val="0"/>
              <w:snapToGrid w:val="0"/>
              <w:rPr>
                <w:bCs/>
                <w:sz w:val="18"/>
                <w:szCs w:val="18"/>
              </w:rPr>
            </w:pPr>
            <w:r w:rsidRPr="00FC741E">
              <w:rPr>
                <w:rFonts w:hint="eastAsia"/>
                <w:bCs/>
                <w:sz w:val="18"/>
                <w:szCs w:val="18"/>
              </w:rPr>
              <w:t>[2]:</w:t>
            </w:r>
            <w:r w:rsidRPr="00FC741E">
              <w:rPr>
                <w:rFonts w:hint="eastAsia"/>
                <w:bCs/>
                <w:sz w:val="18"/>
                <w:szCs w:val="18"/>
              </w:rPr>
              <w:t>由于商住楼目前在建，无法进行多层现状检测，本次预测采用</w:t>
            </w:r>
            <w:r w:rsidRPr="00FC741E">
              <w:rPr>
                <w:rFonts w:hint="eastAsia"/>
                <w:bCs/>
                <w:sz w:val="18"/>
                <w:szCs w:val="18"/>
              </w:rPr>
              <w:t>1</w:t>
            </w:r>
            <w:r w:rsidRPr="00FC741E">
              <w:rPr>
                <w:rFonts w:hint="eastAsia"/>
                <w:bCs/>
                <w:sz w:val="18"/>
                <w:szCs w:val="18"/>
              </w:rPr>
              <w:t>层现状数据作为多层预测的背景值和现状值进行叠加。</w:t>
            </w:r>
          </w:p>
          <w:p w14:paraId="7D10FA34" w14:textId="76941ED5" w:rsidR="00E97CEE" w:rsidRPr="00FC741E" w:rsidRDefault="00E97CEE" w:rsidP="00963726">
            <w:pPr>
              <w:adjustRightInd w:val="0"/>
              <w:snapToGrid w:val="0"/>
              <w:spacing w:beforeLines="50" w:before="120"/>
              <w:jc w:val="center"/>
              <w:rPr>
                <w:b/>
                <w:bCs/>
                <w:kern w:val="0"/>
                <w:szCs w:val="21"/>
              </w:rPr>
            </w:pPr>
            <w:r w:rsidRPr="00FC741E">
              <w:rPr>
                <w:rFonts w:hint="eastAsia"/>
                <w:b/>
                <w:bCs/>
                <w:kern w:val="0"/>
                <w:szCs w:val="21"/>
              </w:rPr>
              <w:t>表</w:t>
            </w:r>
            <w:r w:rsidRPr="00FC741E">
              <w:rPr>
                <w:rFonts w:hint="eastAsia"/>
                <w:b/>
                <w:bCs/>
                <w:kern w:val="0"/>
                <w:szCs w:val="21"/>
              </w:rPr>
              <w:t>4-</w:t>
            </w:r>
            <w:r w:rsidRPr="00FC741E">
              <w:rPr>
                <w:b/>
                <w:bCs/>
                <w:kern w:val="0"/>
                <w:szCs w:val="21"/>
              </w:rPr>
              <w:t>1</w:t>
            </w:r>
            <w:r w:rsidR="008C0014" w:rsidRPr="00FC741E">
              <w:rPr>
                <w:rFonts w:hint="eastAsia"/>
                <w:b/>
                <w:bCs/>
                <w:kern w:val="0"/>
                <w:szCs w:val="21"/>
              </w:rPr>
              <w:t>3</w:t>
            </w:r>
            <w:r w:rsidRPr="00FC741E">
              <w:rPr>
                <w:b/>
                <w:bCs/>
                <w:kern w:val="0"/>
                <w:szCs w:val="21"/>
              </w:rPr>
              <w:t xml:space="preserve"> </w:t>
            </w:r>
            <w:proofErr w:type="gramStart"/>
            <w:r w:rsidRPr="00FC741E">
              <w:rPr>
                <w:rFonts w:hint="eastAsia"/>
                <w:b/>
                <w:bCs/>
                <w:kern w:val="0"/>
                <w:szCs w:val="21"/>
              </w:rPr>
              <w:t>拟建</w:t>
            </w:r>
            <w:r w:rsidR="00EC083D" w:rsidRPr="00FC741E">
              <w:rPr>
                <w:rFonts w:hint="eastAsia"/>
                <w:b/>
                <w:bCs/>
                <w:kern w:val="0"/>
                <w:szCs w:val="21"/>
              </w:rPr>
              <w:t>利桥</w:t>
            </w:r>
            <w:proofErr w:type="gramEnd"/>
            <w:r w:rsidRPr="00FC741E">
              <w:rPr>
                <w:rFonts w:hint="eastAsia"/>
                <w:b/>
                <w:bCs/>
                <w:kern w:val="0"/>
                <w:szCs w:val="21"/>
              </w:rPr>
              <w:t>1</w:t>
            </w:r>
            <w:r w:rsidRPr="00FC741E">
              <w:rPr>
                <w:b/>
                <w:bCs/>
                <w:kern w:val="0"/>
                <w:szCs w:val="21"/>
              </w:rPr>
              <w:t>10</w:t>
            </w:r>
            <w:r w:rsidRPr="00FC741E">
              <w:rPr>
                <w:rFonts w:hint="eastAsia"/>
                <w:b/>
                <w:bCs/>
                <w:kern w:val="0"/>
                <w:szCs w:val="21"/>
              </w:rPr>
              <w:t>kV</w:t>
            </w:r>
            <w:r w:rsidRPr="00FC741E">
              <w:rPr>
                <w:rFonts w:hint="eastAsia"/>
                <w:b/>
                <w:bCs/>
                <w:kern w:val="0"/>
                <w:szCs w:val="21"/>
              </w:rPr>
              <w:t>变电站远景投运后周围环境保护目标噪声预测结果</w:t>
            </w:r>
            <w:r w:rsidRPr="00FC741E">
              <w:rPr>
                <w:rFonts w:hint="eastAsia"/>
                <w:b/>
                <w:bCs/>
                <w:kern w:val="0"/>
                <w:szCs w:val="21"/>
              </w:rPr>
              <w:t xml:space="preserve"> </w:t>
            </w:r>
            <w:r w:rsidRPr="00FC741E">
              <w:rPr>
                <w:b/>
                <w:bCs/>
                <w:kern w:val="0"/>
                <w:szCs w:val="21"/>
              </w:rPr>
              <w:t xml:space="preserve"> </w:t>
            </w:r>
          </w:p>
          <w:p w14:paraId="0F5B9FCB" w14:textId="77777777" w:rsidR="00E97CEE" w:rsidRPr="00FC741E" w:rsidRDefault="00E97CEE" w:rsidP="004578A7">
            <w:pPr>
              <w:adjustRightInd w:val="0"/>
              <w:snapToGrid w:val="0"/>
              <w:jc w:val="center"/>
              <w:rPr>
                <w:b/>
                <w:bCs/>
                <w:kern w:val="0"/>
                <w:szCs w:val="21"/>
              </w:rPr>
            </w:pPr>
            <w:r w:rsidRPr="00FC741E">
              <w:rPr>
                <w:rFonts w:hint="eastAsia"/>
                <w:b/>
                <w:bCs/>
                <w:kern w:val="0"/>
                <w:szCs w:val="21"/>
              </w:rPr>
              <w:t>单位：</w:t>
            </w:r>
            <w:r w:rsidRPr="00FC741E">
              <w:rPr>
                <w:rFonts w:hint="eastAsia"/>
                <w:b/>
                <w:bCs/>
                <w:kern w:val="0"/>
                <w:szCs w:val="21"/>
              </w:rPr>
              <w:t>dB(A)</w:t>
            </w:r>
          </w:p>
          <w:tbl>
            <w:tblPr>
              <w:tblW w:w="8233" w:type="dxa"/>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446"/>
              <w:gridCol w:w="700"/>
              <w:gridCol w:w="701"/>
              <w:gridCol w:w="710"/>
              <w:gridCol w:w="850"/>
              <w:gridCol w:w="851"/>
              <w:gridCol w:w="710"/>
              <w:gridCol w:w="848"/>
              <w:gridCol w:w="851"/>
              <w:gridCol w:w="708"/>
              <w:gridCol w:w="858"/>
            </w:tblGrid>
            <w:tr w:rsidR="006A611C" w:rsidRPr="00FC741E" w14:paraId="1FC5FBBC" w14:textId="77777777" w:rsidTr="00EA2F67">
              <w:trPr>
                <w:trHeight w:val="340"/>
                <w:jc w:val="center"/>
              </w:trPr>
              <w:tc>
                <w:tcPr>
                  <w:tcW w:w="271" w:type="pct"/>
                  <w:tcBorders>
                    <w:top w:val="single" w:sz="12" w:space="0" w:color="auto"/>
                    <w:bottom w:val="single" w:sz="12" w:space="0" w:color="auto"/>
                    <w:tl2br w:val="nil"/>
                    <w:tr2bl w:val="nil"/>
                  </w:tcBorders>
                  <w:vAlign w:val="center"/>
                </w:tcPr>
                <w:p w14:paraId="7DF1B6B1" w14:textId="77777777" w:rsidR="006A611C" w:rsidRPr="00FC741E" w:rsidRDefault="006A611C" w:rsidP="006A611C">
                  <w:pPr>
                    <w:jc w:val="center"/>
                    <w:rPr>
                      <w:b/>
                      <w:sz w:val="18"/>
                      <w:szCs w:val="18"/>
                    </w:rPr>
                  </w:pPr>
                  <w:r w:rsidRPr="00FC741E">
                    <w:rPr>
                      <w:b/>
                      <w:sz w:val="18"/>
                      <w:szCs w:val="18"/>
                    </w:rPr>
                    <w:t>序号</w:t>
                  </w:r>
                </w:p>
              </w:tc>
              <w:tc>
                <w:tcPr>
                  <w:tcW w:w="851" w:type="pct"/>
                  <w:gridSpan w:val="2"/>
                  <w:tcBorders>
                    <w:top w:val="single" w:sz="12" w:space="0" w:color="auto"/>
                    <w:bottom w:val="single" w:sz="12" w:space="0" w:color="auto"/>
                    <w:tl2br w:val="nil"/>
                    <w:tr2bl w:val="nil"/>
                  </w:tcBorders>
                  <w:vAlign w:val="center"/>
                </w:tcPr>
                <w:p w14:paraId="3CFAAE9E" w14:textId="77777777" w:rsidR="006A611C" w:rsidRPr="00FC741E" w:rsidRDefault="006A611C" w:rsidP="006A611C">
                  <w:pPr>
                    <w:jc w:val="center"/>
                    <w:rPr>
                      <w:b/>
                      <w:sz w:val="18"/>
                      <w:szCs w:val="18"/>
                    </w:rPr>
                  </w:pPr>
                  <w:r w:rsidRPr="00FC741E">
                    <w:rPr>
                      <w:rFonts w:hint="eastAsia"/>
                      <w:b/>
                      <w:sz w:val="18"/>
                      <w:szCs w:val="18"/>
                    </w:rPr>
                    <w:t>声环境保护目标名称</w:t>
                  </w:r>
                </w:p>
              </w:tc>
              <w:tc>
                <w:tcPr>
                  <w:tcW w:w="431" w:type="pct"/>
                  <w:tcBorders>
                    <w:top w:val="single" w:sz="12" w:space="0" w:color="auto"/>
                    <w:bottom w:val="single" w:sz="12" w:space="0" w:color="auto"/>
                    <w:tl2br w:val="nil"/>
                    <w:tr2bl w:val="nil"/>
                  </w:tcBorders>
                  <w:vAlign w:val="center"/>
                </w:tcPr>
                <w:p w14:paraId="7809C939" w14:textId="77777777" w:rsidR="006A611C" w:rsidRPr="00FC741E" w:rsidRDefault="006A611C" w:rsidP="006A611C">
                  <w:pPr>
                    <w:jc w:val="center"/>
                    <w:rPr>
                      <w:b/>
                      <w:sz w:val="18"/>
                      <w:szCs w:val="18"/>
                    </w:rPr>
                  </w:pPr>
                  <w:r w:rsidRPr="00FC741E">
                    <w:rPr>
                      <w:b/>
                      <w:sz w:val="18"/>
                      <w:szCs w:val="18"/>
                    </w:rPr>
                    <w:t>时段</w:t>
                  </w:r>
                </w:p>
              </w:tc>
              <w:tc>
                <w:tcPr>
                  <w:tcW w:w="516" w:type="pct"/>
                  <w:tcBorders>
                    <w:top w:val="single" w:sz="12" w:space="0" w:color="auto"/>
                    <w:bottom w:val="single" w:sz="12" w:space="0" w:color="auto"/>
                    <w:tl2br w:val="nil"/>
                    <w:tr2bl w:val="nil"/>
                  </w:tcBorders>
                  <w:vAlign w:val="center"/>
                </w:tcPr>
                <w:p w14:paraId="2A798A24" w14:textId="77777777" w:rsidR="006A611C" w:rsidRPr="00FC741E" w:rsidRDefault="006A611C" w:rsidP="006A611C">
                  <w:pPr>
                    <w:jc w:val="center"/>
                    <w:rPr>
                      <w:b/>
                      <w:sz w:val="18"/>
                      <w:szCs w:val="18"/>
                    </w:rPr>
                  </w:pPr>
                  <w:r w:rsidRPr="00FC741E">
                    <w:rPr>
                      <w:rFonts w:hint="eastAsia"/>
                      <w:b/>
                      <w:sz w:val="18"/>
                      <w:szCs w:val="18"/>
                    </w:rPr>
                    <w:t>噪声</w:t>
                  </w:r>
                </w:p>
                <w:p w14:paraId="13B5596D" w14:textId="77777777" w:rsidR="006A611C" w:rsidRPr="00FC741E" w:rsidRDefault="006A611C" w:rsidP="006A611C">
                  <w:pPr>
                    <w:jc w:val="center"/>
                    <w:rPr>
                      <w:b/>
                      <w:sz w:val="18"/>
                      <w:szCs w:val="18"/>
                    </w:rPr>
                  </w:pPr>
                  <w:r w:rsidRPr="00FC741E">
                    <w:rPr>
                      <w:rFonts w:hint="eastAsia"/>
                      <w:b/>
                      <w:sz w:val="18"/>
                      <w:szCs w:val="18"/>
                    </w:rPr>
                    <w:t>背景值</w:t>
                  </w:r>
                </w:p>
              </w:tc>
              <w:tc>
                <w:tcPr>
                  <w:tcW w:w="517" w:type="pct"/>
                  <w:tcBorders>
                    <w:top w:val="single" w:sz="12" w:space="0" w:color="auto"/>
                    <w:bottom w:val="single" w:sz="12" w:space="0" w:color="auto"/>
                    <w:tl2br w:val="nil"/>
                    <w:tr2bl w:val="nil"/>
                  </w:tcBorders>
                  <w:vAlign w:val="center"/>
                </w:tcPr>
                <w:p w14:paraId="2F3475FA" w14:textId="77777777" w:rsidR="006A611C" w:rsidRPr="00FC741E" w:rsidRDefault="006A611C" w:rsidP="006A611C">
                  <w:pPr>
                    <w:jc w:val="center"/>
                    <w:rPr>
                      <w:b/>
                      <w:sz w:val="18"/>
                      <w:szCs w:val="18"/>
                    </w:rPr>
                  </w:pPr>
                  <w:r w:rsidRPr="00FC741E">
                    <w:rPr>
                      <w:rFonts w:hint="eastAsia"/>
                      <w:b/>
                      <w:sz w:val="18"/>
                      <w:szCs w:val="18"/>
                    </w:rPr>
                    <w:t>噪声</w:t>
                  </w:r>
                </w:p>
                <w:p w14:paraId="0A9EC753" w14:textId="77777777" w:rsidR="006A611C" w:rsidRPr="00FC741E" w:rsidRDefault="006A611C" w:rsidP="006A611C">
                  <w:pPr>
                    <w:jc w:val="center"/>
                    <w:rPr>
                      <w:b/>
                      <w:sz w:val="18"/>
                      <w:szCs w:val="18"/>
                    </w:rPr>
                  </w:pPr>
                  <w:r w:rsidRPr="00FC741E">
                    <w:rPr>
                      <w:rFonts w:hint="eastAsia"/>
                      <w:b/>
                      <w:sz w:val="18"/>
                      <w:szCs w:val="18"/>
                    </w:rPr>
                    <w:t>现状值</w:t>
                  </w:r>
                </w:p>
              </w:tc>
              <w:tc>
                <w:tcPr>
                  <w:tcW w:w="431" w:type="pct"/>
                  <w:tcBorders>
                    <w:top w:val="single" w:sz="12" w:space="0" w:color="auto"/>
                    <w:bottom w:val="single" w:sz="12" w:space="0" w:color="auto"/>
                    <w:tl2br w:val="nil"/>
                    <w:tr2bl w:val="nil"/>
                  </w:tcBorders>
                  <w:vAlign w:val="center"/>
                </w:tcPr>
                <w:p w14:paraId="085163EB" w14:textId="77777777" w:rsidR="006A611C" w:rsidRPr="00FC741E" w:rsidRDefault="006A611C" w:rsidP="006A611C">
                  <w:pPr>
                    <w:jc w:val="center"/>
                    <w:rPr>
                      <w:b/>
                      <w:sz w:val="18"/>
                      <w:szCs w:val="18"/>
                    </w:rPr>
                  </w:pPr>
                  <w:r w:rsidRPr="00FC741E">
                    <w:rPr>
                      <w:rFonts w:hint="eastAsia"/>
                      <w:b/>
                      <w:sz w:val="18"/>
                      <w:szCs w:val="18"/>
                    </w:rPr>
                    <w:t>噪声</w:t>
                  </w:r>
                </w:p>
                <w:p w14:paraId="3572DAA8" w14:textId="77777777" w:rsidR="006A611C" w:rsidRPr="00FC741E" w:rsidRDefault="006A611C" w:rsidP="006A611C">
                  <w:pPr>
                    <w:jc w:val="center"/>
                    <w:rPr>
                      <w:b/>
                      <w:sz w:val="18"/>
                      <w:szCs w:val="18"/>
                    </w:rPr>
                  </w:pPr>
                  <w:r w:rsidRPr="00FC741E">
                    <w:rPr>
                      <w:rFonts w:hint="eastAsia"/>
                      <w:b/>
                      <w:sz w:val="18"/>
                      <w:szCs w:val="18"/>
                    </w:rPr>
                    <w:t>标准</w:t>
                  </w:r>
                </w:p>
              </w:tc>
              <w:tc>
                <w:tcPr>
                  <w:tcW w:w="515" w:type="pct"/>
                  <w:tcBorders>
                    <w:top w:val="single" w:sz="12" w:space="0" w:color="auto"/>
                    <w:bottom w:val="single" w:sz="12" w:space="0" w:color="auto"/>
                    <w:tl2br w:val="nil"/>
                    <w:tr2bl w:val="nil"/>
                  </w:tcBorders>
                  <w:vAlign w:val="center"/>
                </w:tcPr>
                <w:p w14:paraId="123B1FEC" w14:textId="77777777" w:rsidR="006A611C" w:rsidRPr="00FC741E" w:rsidRDefault="006A611C" w:rsidP="006A611C">
                  <w:pPr>
                    <w:jc w:val="center"/>
                    <w:rPr>
                      <w:b/>
                      <w:sz w:val="18"/>
                      <w:szCs w:val="18"/>
                    </w:rPr>
                  </w:pPr>
                  <w:r w:rsidRPr="00FC741E">
                    <w:rPr>
                      <w:b/>
                      <w:sz w:val="18"/>
                      <w:szCs w:val="18"/>
                    </w:rPr>
                    <w:t>噪声</w:t>
                  </w:r>
                </w:p>
                <w:p w14:paraId="01445FC1" w14:textId="7F5C1AE1" w:rsidR="006A611C" w:rsidRPr="00FC741E" w:rsidRDefault="006A611C" w:rsidP="006A611C">
                  <w:pPr>
                    <w:jc w:val="center"/>
                    <w:rPr>
                      <w:b/>
                      <w:sz w:val="18"/>
                      <w:szCs w:val="18"/>
                    </w:rPr>
                  </w:pPr>
                  <w:r w:rsidRPr="00FC741E">
                    <w:rPr>
                      <w:b/>
                      <w:sz w:val="18"/>
                      <w:szCs w:val="18"/>
                    </w:rPr>
                    <w:t>贡献值</w:t>
                  </w:r>
                  <w:r w:rsidR="00B34EC3" w:rsidRPr="00FC741E">
                    <w:rPr>
                      <w:rFonts w:hint="eastAsia"/>
                      <w:b/>
                      <w:sz w:val="18"/>
                      <w:szCs w:val="18"/>
                      <w:vertAlign w:val="superscript"/>
                    </w:rPr>
                    <w:t>[1]</w:t>
                  </w:r>
                </w:p>
              </w:tc>
              <w:tc>
                <w:tcPr>
                  <w:tcW w:w="517" w:type="pct"/>
                  <w:tcBorders>
                    <w:top w:val="single" w:sz="12" w:space="0" w:color="auto"/>
                    <w:bottom w:val="single" w:sz="12" w:space="0" w:color="auto"/>
                    <w:tl2br w:val="nil"/>
                    <w:tr2bl w:val="nil"/>
                  </w:tcBorders>
                  <w:vAlign w:val="center"/>
                </w:tcPr>
                <w:p w14:paraId="371A1960" w14:textId="77777777" w:rsidR="006A611C" w:rsidRPr="00FC741E" w:rsidRDefault="006A611C" w:rsidP="006A611C">
                  <w:pPr>
                    <w:jc w:val="center"/>
                    <w:rPr>
                      <w:b/>
                      <w:sz w:val="18"/>
                      <w:szCs w:val="18"/>
                    </w:rPr>
                  </w:pPr>
                  <w:r w:rsidRPr="00FC741E">
                    <w:rPr>
                      <w:b/>
                      <w:sz w:val="18"/>
                      <w:szCs w:val="18"/>
                    </w:rPr>
                    <w:t>噪声</w:t>
                  </w:r>
                </w:p>
                <w:p w14:paraId="7F4C3C6F" w14:textId="77777777" w:rsidR="006A611C" w:rsidRPr="00FC741E" w:rsidRDefault="006A611C" w:rsidP="006A611C">
                  <w:pPr>
                    <w:jc w:val="center"/>
                    <w:rPr>
                      <w:b/>
                      <w:sz w:val="18"/>
                      <w:szCs w:val="18"/>
                    </w:rPr>
                  </w:pPr>
                  <w:r w:rsidRPr="00FC741E">
                    <w:rPr>
                      <w:b/>
                      <w:sz w:val="18"/>
                      <w:szCs w:val="18"/>
                    </w:rPr>
                    <w:t>预测值</w:t>
                  </w:r>
                </w:p>
              </w:tc>
              <w:tc>
                <w:tcPr>
                  <w:tcW w:w="430" w:type="pct"/>
                  <w:tcBorders>
                    <w:top w:val="single" w:sz="12" w:space="0" w:color="auto"/>
                    <w:bottom w:val="single" w:sz="12" w:space="0" w:color="auto"/>
                    <w:tl2br w:val="nil"/>
                    <w:tr2bl w:val="nil"/>
                  </w:tcBorders>
                  <w:vAlign w:val="center"/>
                </w:tcPr>
                <w:p w14:paraId="2AB75B59" w14:textId="77777777" w:rsidR="006A611C" w:rsidRPr="00FC741E" w:rsidRDefault="006A611C" w:rsidP="006A611C">
                  <w:pPr>
                    <w:jc w:val="center"/>
                    <w:rPr>
                      <w:b/>
                      <w:sz w:val="18"/>
                      <w:szCs w:val="18"/>
                    </w:rPr>
                  </w:pPr>
                  <w:r w:rsidRPr="00FC741E">
                    <w:rPr>
                      <w:rFonts w:hint="eastAsia"/>
                      <w:b/>
                      <w:sz w:val="18"/>
                      <w:szCs w:val="18"/>
                    </w:rPr>
                    <w:t>较现状增量</w:t>
                  </w:r>
                </w:p>
              </w:tc>
              <w:tc>
                <w:tcPr>
                  <w:tcW w:w="521" w:type="pct"/>
                  <w:tcBorders>
                    <w:top w:val="single" w:sz="12" w:space="0" w:color="auto"/>
                    <w:bottom w:val="single" w:sz="12" w:space="0" w:color="auto"/>
                    <w:tl2br w:val="nil"/>
                    <w:tr2bl w:val="nil"/>
                  </w:tcBorders>
                  <w:vAlign w:val="center"/>
                </w:tcPr>
                <w:p w14:paraId="573823E5" w14:textId="77777777" w:rsidR="006A611C" w:rsidRPr="00FC741E" w:rsidRDefault="006A611C" w:rsidP="006A611C">
                  <w:pPr>
                    <w:jc w:val="center"/>
                    <w:rPr>
                      <w:b/>
                      <w:sz w:val="18"/>
                      <w:szCs w:val="18"/>
                    </w:rPr>
                  </w:pPr>
                  <w:r w:rsidRPr="00FC741E">
                    <w:rPr>
                      <w:rFonts w:hint="eastAsia"/>
                      <w:b/>
                      <w:sz w:val="18"/>
                      <w:szCs w:val="18"/>
                    </w:rPr>
                    <w:t>超标和达标情况</w:t>
                  </w:r>
                </w:p>
              </w:tc>
            </w:tr>
            <w:tr w:rsidR="00F34998" w:rsidRPr="00FC741E" w14:paraId="50154A5C" w14:textId="77777777" w:rsidTr="005C2E6A">
              <w:trPr>
                <w:trHeight w:val="340"/>
                <w:jc w:val="center"/>
              </w:trPr>
              <w:tc>
                <w:tcPr>
                  <w:tcW w:w="271" w:type="pct"/>
                  <w:vMerge w:val="restart"/>
                  <w:tcBorders>
                    <w:top w:val="single" w:sz="12" w:space="0" w:color="auto"/>
                    <w:tl2br w:val="nil"/>
                    <w:tr2bl w:val="nil"/>
                  </w:tcBorders>
                  <w:shd w:val="clear" w:color="auto" w:fill="auto"/>
                  <w:vAlign w:val="center"/>
                </w:tcPr>
                <w:p w14:paraId="09571239" w14:textId="77777777" w:rsidR="00F34998" w:rsidRPr="00FC741E" w:rsidRDefault="00F34998" w:rsidP="00F34998">
                  <w:pPr>
                    <w:widowControl/>
                    <w:jc w:val="center"/>
                    <w:rPr>
                      <w:color w:val="000000" w:themeColor="text1"/>
                      <w:sz w:val="18"/>
                      <w:szCs w:val="18"/>
                    </w:rPr>
                  </w:pPr>
                  <w:r w:rsidRPr="00FC741E">
                    <w:rPr>
                      <w:color w:val="000000" w:themeColor="text1"/>
                      <w:sz w:val="18"/>
                      <w:szCs w:val="18"/>
                    </w:rPr>
                    <w:t>1</w:t>
                  </w:r>
                </w:p>
              </w:tc>
              <w:tc>
                <w:tcPr>
                  <w:tcW w:w="425" w:type="pct"/>
                  <w:vMerge w:val="restart"/>
                  <w:tcBorders>
                    <w:top w:val="single" w:sz="12" w:space="0" w:color="auto"/>
                    <w:tl2br w:val="nil"/>
                    <w:tr2bl w:val="nil"/>
                  </w:tcBorders>
                  <w:shd w:val="clear" w:color="auto" w:fill="auto"/>
                  <w:vAlign w:val="center"/>
                </w:tcPr>
                <w:p w14:paraId="6C62CDA6" w14:textId="2F532B3B" w:rsidR="00F34998" w:rsidRPr="00FC741E" w:rsidRDefault="00F34998" w:rsidP="00F34998">
                  <w:pPr>
                    <w:widowControl/>
                    <w:jc w:val="center"/>
                    <w:rPr>
                      <w:color w:val="000000" w:themeColor="text1"/>
                      <w:sz w:val="18"/>
                      <w:szCs w:val="18"/>
                    </w:rPr>
                  </w:pPr>
                  <w:proofErr w:type="gramStart"/>
                  <w:r w:rsidRPr="00FC741E">
                    <w:rPr>
                      <w:rFonts w:hint="eastAsia"/>
                      <w:color w:val="000000" w:themeColor="text1"/>
                      <w:sz w:val="18"/>
                      <w:szCs w:val="18"/>
                    </w:rPr>
                    <w:t>在建商</w:t>
                  </w:r>
                  <w:proofErr w:type="gramEnd"/>
                  <w:r w:rsidRPr="00FC741E">
                    <w:rPr>
                      <w:rFonts w:hint="eastAsia"/>
                      <w:color w:val="000000" w:themeColor="text1"/>
                      <w:sz w:val="18"/>
                      <w:szCs w:val="18"/>
                    </w:rPr>
                    <w:t>住楼</w:t>
                  </w:r>
                  <w:r w:rsidRPr="00FC741E">
                    <w:rPr>
                      <w:rFonts w:hint="eastAsia"/>
                      <w:bCs/>
                      <w:sz w:val="18"/>
                      <w:szCs w:val="18"/>
                      <w:vertAlign w:val="superscript"/>
                    </w:rPr>
                    <w:t>[2]</w:t>
                  </w:r>
                </w:p>
              </w:tc>
              <w:tc>
                <w:tcPr>
                  <w:tcW w:w="426" w:type="pct"/>
                  <w:vMerge w:val="restart"/>
                  <w:tcBorders>
                    <w:top w:val="single" w:sz="12" w:space="0" w:color="auto"/>
                    <w:tl2br w:val="nil"/>
                    <w:tr2bl w:val="nil"/>
                  </w:tcBorders>
                  <w:shd w:val="clear" w:color="auto" w:fill="auto"/>
                  <w:vAlign w:val="center"/>
                </w:tcPr>
                <w:p w14:paraId="25785B4F" w14:textId="77777777" w:rsidR="00F34998" w:rsidRPr="00FC741E" w:rsidRDefault="00F34998" w:rsidP="00F34998">
                  <w:pPr>
                    <w:widowControl/>
                    <w:jc w:val="center"/>
                    <w:rPr>
                      <w:color w:val="000000" w:themeColor="text1"/>
                      <w:sz w:val="18"/>
                      <w:szCs w:val="18"/>
                    </w:rPr>
                  </w:pPr>
                  <w:r w:rsidRPr="00FC741E">
                    <w:rPr>
                      <w:rFonts w:hint="eastAsia"/>
                      <w:color w:val="000000" w:themeColor="text1"/>
                      <w:sz w:val="18"/>
                      <w:szCs w:val="18"/>
                    </w:rPr>
                    <w:t>1</w:t>
                  </w:r>
                  <w:r w:rsidRPr="00FC741E">
                    <w:rPr>
                      <w:rFonts w:hint="eastAsia"/>
                      <w:color w:val="000000" w:themeColor="text1"/>
                      <w:sz w:val="18"/>
                      <w:szCs w:val="18"/>
                    </w:rPr>
                    <w:t>层</w:t>
                  </w:r>
                </w:p>
              </w:tc>
              <w:tc>
                <w:tcPr>
                  <w:tcW w:w="431" w:type="pct"/>
                  <w:tcBorders>
                    <w:top w:val="single" w:sz="12" w:space="0" w:color="auto"/>
                    <w:tl2br w:val="nil"/>
                    <w:tr2bl w:val="nil"/>
                  </w:tcBorders>
                  <w:shd w:val="clear" w:color="auto" w:fill="auto"/>
                  <w:vAlign w:val="center"/>
                </w:tcPr>
                <w:p w14:paraId="15539EDF" w14:textId="77777777" w:rsidR="00F34998" w:rsidRPr="00FC741E" w:rsidRDefault="00F34998" w:rsidP="00F34998">
                  <w:pPr>
                    <w:jc w:val="center"/>
                    <w:rPr>
                      <w:color w:val="000000" w:themeColor="text1"/>
                      <w:sz w:val="18"/>
                      <w:szCs w:val="18"/>
                    </w:rPr>
                  </w:pPr>
                  <w:r w:rsidRPr="00FC741E">
                    <w:rPr>
                      <w:color w:val="000000" w:themeColor="text1"/>
                      <w:sz w:val="18"/>
                      <w:szCs w:val="18"/>
                    </w:rPr>
                    <w:t>昼间</w:t>
                  </w:r>
                </w:p>
              </w:tc>
              <w:tc>
                <w:tcPr>
                  <w:tcW w:w="516" w:type="pct"/>
                  <w:tcBorders>
                    <w:top w:val="single" w:sz="12" w:space="0" w:color="auto"/>
                    <w:tl2br w:val="nil"/>
                    <w:tr2bl w:val="nil"/>
                  </w:tcBorders>
                  <w:shd w:val="clear" w:color="auto" w:fill="auto"/>
                  <w:vAlign w:val="center"/>
                </w:tcPr>
                <w:p w14:paraId="44029B31" w14:textId="7A55DD16"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517" w:type="pct"/>
                  <w:tcBorders>
                    <w:top w:val="single" w:sz="12" w:space="0" w:color="auto"/>
                    <w:tl2br w:val="nil"/>
                    <w:tr2bl w:val="nil"/>
                  </w:tcBorders>
                  <w:shd w:val="clear" w:color="auto" w:fill="auto"/>
                  <w:vAlign w:val="center"/>
                </w:tcPr>
                <w:p w14:paraId="330879E6" w14:textId="4B0F8516"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431" w:type="pct"/>
                  <w:tcBorders>
                    <w:top w:val="single" w:sz="12" w:space="0" w:color="auto"/>
                    <w:tl2br w:val="nil"/>
                    <w:tr2bl w:val="nil"/>
                  </w:tcBorders>
                  <w:vAlign w:val="center"/>
                </w:tcPr>
                <w:p w14:paraId="673930E3" w14:textId="4AB9DB6A" w:rsidR="00F34998" w:rsidRPr="00FC741E" w:rsidRDefault="00F34998" w:rsidP="00F34998">
                  <w:pPr>
                    <w:adjustRightInd w:val="0"/>
                    <w:snapToGrid w:val="0"/>
                    <w:jc w:val="center"/>
                    <w:rPr>
                      <w:color w:val="000000"/>
                      <w:sz w:val="18"/>
                      <w:szCs w:val="18"/>
                    </w:rPr>
                  </w:pPr>
                  <w:r w:rsidRPr="00FC741E">
                    <w:rPr>
                      <w:rFonts w:hint="eastAsia"/>
                      <w:sz w:val="18"/>
                      <w:szCs w:val="18"/>
                    </w:rPr>
                    <w:t>6</w:t>
                  </w:r>
                  <w:r w:rsidRPr="00FC741E">
                    <w:rPr>
                      <w:sz w:val="18"/>
                      <w:szCs w:val="18"/>
                    </w:rPr>
                    <w:t>0</w:t>
                  </w:r>
                </w:p>
              </w:tc>
              <w:tc>
                <w:tcPr>
                  <w:tcW w:w="515" w:type="pct"/>
                  <w:tcBorders>
                    <w:top w:val="single" w:sz="12" w:space="0" w:color="auto"/>
                    <w:tl2br w:val="nil"/>
                    <w:tr2bl w:val="nil"/>
                  </w:tcBorders>
                  <w:vAlign w:val="center"/>
                </w:tcPr>
                <w:p w14:paraId="1815677C" w14:textId="7939C046"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25.1</w:t>
                  </w:r>
                </w:p>
              </w:tc>
              <w:tc>
                <w:tcPr>
                  <w:tcW w:w="517" w:type="pct"/>
                  <w:tcBorders>
                    <w:top w:val="single" w:sz="12" w:space="0" w:color="auto"/>
                    <w:tl2br w:val="nil"/>
                    <w:tr2bl w:val="nil"/>
                  </w:tcBorders>
                  <w:shd w:val="clear" w:color="auto" w:fill="auto"/>
                  <w:vAlign w:val="center"/>
                </w:tcPr>
                <w:p w14:paraId="082FAC8F" w14:textId="01EF962B"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54.0 </w:t>
                  </w:r>
                </w:p>
              </w:tc>
              <w:tc>
                <w:tcPr>
                  <w:tcW w:w="430" w:type="pct"/>
                  <w:tcBorders>
                    <w:top w:val="single" w:sz="12" w:space="0" w:color="auto"/>
                    <w:tl2br w:val="nil"/>
                    <w:tr2bl w:val="nil"/>
                  </w:tcBorders>
                  <w:shd w:val="clear" w:color="auto" w:fill="auto"/>
                  <w:vAlign w:val="center"/>
                </w:tcPr>
                <w:p w14:paraId="27FB9961" w14:textId="65C6EF6A"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op w:val="single" w:sz="12" w:space="0" w:color="auto"/>
                    <w:tl2br w:val="nil"/>
                    <w:tr2bl w:val="nil"/>
                  </w:tcBorders>
                  <w:vAlign w:val="center"/>
                </w:tcPr>
                <w:p w14:paraId="7A37F740"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0D4B22A0" w14:textId="77777777" w:rsidTr="005C2E6A">
              <w:trPr>
                <w:trHeight w:val="340"/>
                <w:jc w:val="center"/>
              </w:trPr>
              <w:tc>
                <w:tcPr>
                  <w:tcW w:w="271" w:type="pct"/>
                  <w:vMerge/>
                  <w:tcBorders>
                    <w:tl2br w:val="nil"/>
                    <w:tr2bl w:val="nil"/>
                  </w:tcBorders>
                  <w:shd w:val="clear" w:color="auto" w:fill="auto"/>
                  <w:vAlign w:val="center"/>
                </w:tcPr>
                <w:p w14:paraId="5BD28BDA"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374C21A2" w14:textId="77777777" w:rsidR="00F34998" w:rsidRPr="00FC741E" w:rsidRDefault="00F34998" w:rsidP="00F34998">
                  <w:pPr>
                    <w:widowControl/>
                    <w:jc w:val="center"/>
                    <w:rPr>
                      <w:color w:val="000000" w:themeColor="text1"/>
                      <w:sz w:val="18"/>
                      <w:szCs w:val="18"/>
                    </w:rPr>
                  </w:pPr>
                </w:p>
              </w:tc>
              <w:tc>
                <w:tcPr>
                  <w:tcW w:w="426" w:type="pct"/>
                  <w:vMerge/>
                  <w:tcBorders>
                    <w:tl2br w:val="nil"/>
                    <w:tr2bl w:val="nil"/>
                  </w:tcBorders>
                  <w:shd w:val="clear" w:color="auto" w:fill="auto"/>
                  <w:vAlign w:val="center"/>
                </w:tcPr>
                <w:p w14:paraId="7EB30BDB" w14:textId="77777777" w:rsidR="00F34998" w:rsidRPr="00FC741E" w:rsidRDefault="00F34998" w:rsidP="00F34998">
                  <w:pPr>
                    <w:widowControl/>
                    <w:jc w:val="center"/>
                    <w:rPr>
                      <w:color w:val="000000" w:themeColor="text1"/>
                      <w:sz w:val="18"/>
                      <w:szCs w:val="18"/>
                    </w:rPr>
                  </w:pPr>
                </w:p>
              </w:tc>
              <w:tc>
                <w:tcPr>
                  <w:tcW w:w="431" w:type="pct"/>
                  <w:tcBorders>
                    <w:tl2br w:val="nil"/>
                    <w:tr2bl w:val="nil"/>
                  </w:tcBorders>
                  <w:shd w:val="clear" w:color="auto" w:fill="auto"/>
                  <w:vAlign w:val="center"/>
                </w:tcPr>
                <w:p w14:paraId="35DABFC1" w14:textId="77777777" w:rsidR="00F34998" w:rsidRPr="00FC741E" w:rsidRDefault="00F34998" w:rsidP="00F34998">
                  <w:pPr>
                    <w:jc w:val="center"/>
                    <w:rPr>
                      <w:color w:val="000000" w:themeColor="text1"/>
                      <w:sz w:val="18"/>
                      <w:szCs w:val="18"/>
                    </w:rPr>
                  </w:pPr>
                  <w:r w:rsidRPr="00FC741E">
                    <w:rPr>
                      <w:color w:val="000000" w:themeColor="text1"/>
                      <w:sz w:val="18"/>
                      <w:szCs w:val="18"/>
                    </w:rPr>
                    <w:t>夜间</w:t>
                  </w:r>
                </w:p>
              </w:tc>
              <w:tc>
                <w:tcPr>
                  <w:tcW w:w="516" w:type="pct"/>
                  <w:tcBorders>
                    <w:tl2br w:val="nil"/>
                    <w:tr2bl w:val="nil"/>
                  </w:tcBorders>
                  <w:shd w:val="clear" w:color="auto" w:fill="auto"/>
                  <w:vAlign w:val="center"/>
                </w:tcPr>
                <w:p w14:paraId="23FB17DF" w14:textId="2D716CA4"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517" w:type="pct"/>
                  <w:tcBorders>
                    <w:tl2br w:val="nil"/>
                    <w:tr2bl w:val="nil"/>
                  </w:tcBorders>
                  <w:shd w:val="clear" w:color="auto" w:fill="auto"/>
                  <w:vAlign w:val="center"/>
                </w:tcPr>
                <w:p w14:paraId="72CF87CC" w14:textId="7361ACA3"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431" w:type="pct"/>
                  <w:tcBorders>
                    <w:tl2br w:val="nil"/>
                    <w:tr2bl w:val="nil"/>
                  </w:tcBorders>
                  <w:vAlign w:val="center"/>
                </w:tcPr>
                <w:p w14:paraId="1E998962" w14:textId="32EAD25F" w:rsidR="00F34998" w:rsidRPr="00FC741E" w:rsidRDefault="00F34998" w:rsidP="00F34998">
                  <w:pPr>
                    <w:adjustRightInd w:val="0"/>
                    <w:snapToGrid w:val="0"/>
                    <w:jc w:val="center"/>
                    <w:rPr>
                      <w:color w:val="000000"/>
                      <w:sz w:val="18"/>
                      <w:szCs w:val="18"/>
                    </w:rPr>
                  </w:pPr>
                  <w:r w:rsidRPr="00FC741E">
                    <w:rPr>
                      <w:rFonts w:hint="eastAsia"/>
                      <w:sz w:val="18"/>
                      <w:szCs w:val="18"/>
                    </w:rPr>
                    <w:t>5</w:t>
                  </w:r>
                  <w:r w:rsidRPr="00FC741E">
                    <w:rPr>
                      <w:sz w:val="18"/>
                      <w:szCs w:val="18"/>
                    </w:rPr>
                    <w:t>0</w:t>
                  </w:r>
                </w:p>
              </w:tc>
              <w:tc>
                <w:tcPr>
                  <w:tcW w:w="515" w:type="pct"/>
                  <w:tcBorders>
                    <w:tl2br w:val="nil"/>
                    <w:tr2bl w:val="nil"/>
                  </w:tcBorders>
                  <w:vAlign w:val="center"/>
                </w:tcPr>
                <w:p w14:paraId="03383A37" w14:textId="4B9DA452"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25.1</w:t>
                  </w:r>
                </w:p>
              </w:tc>
              <w:tc>
                <w:tcPr>
                  <w:tcW w:w="517" w:type="pct"/>
                  <w:tcBorders>
                    <w:tl2br w:val="nil"/>
                    <w:tr2bl w:val="nil"/>
                  </w:tcBorders>
                  <w:shd w:val="clear" w:color="auto" w:fill="auto"/>
                  <w:vAlign w:val="center"/>
                </w:tcPr>
                <w:p w14:paraId="1F1DF9A5" w14:textId="5F609010"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42.5 </w:t>
                  </w:r>
                </w:p>
              </w:tc>
              <w:tc>
                <w:tcPr>
                  <w:tcW w:w="430" w:type="pct"/>
                  <w:tcBorders>
                    <w:tl2br w:val="nil"/>
                    <w:tr2bl w:val="nil"/>
                  </w:tcBorders>
                  <w:shd w:val="clear" w:color="auto" w:fill="auto"/>
                  <w:vAlign w:val="center"/>
                </w:tcPr>
                <w:p w14:paraId="5BFEE21E" w14:textId="334339C3"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0.1</w:t>
                  </w:r>
                </w:p>
              </w:tc>
              <w:tc>
                <w:tcPr>
                  <w:tcW w:w="521" w:type="pct"/>
                  <w:tcBorders>
                    <w:tl2br w:val="nil"/>
                    <w:tr2bl w:val="nil"/>
                  </w:tcBorders>
                  <w:vAlign w:val="center"/>
                </w:tcPr>
                <w:p w14:paraId="5C358C10"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5AA1A293" w14:textId="77777777" w:rsidTr="005C2E6A">
              <w:trPr>
                <w:trHeight w:val="340"/>
                <w:jc w:val="center"/>
              </w:trPr>
              <w:tc>
                <w:tcPr>
                  <w:tcW w:w="271" w:type="pct"/>
                  <w:vMerge/>
                  <w:tcBorders>
                    <w:tl2br w:val="nil"/>
                    <w:tr2bl w:val="nil"/>
                  </w:tcBorders>
                  <w:shd w:val="clear" w:color="auto" w:fill="auto"/>
                  <w:vAlign w:val="center"/>
                </w:tcPr>
                <w:p w14:paraId="167BFB51"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2D6505D4" w14:textId="77777777" w:rsidR="00F34998" w:rsidRPr="00FC741E" w:rsidRDefault="00F34998" w:rsidP="00F34998">
                  <w:pPr>
                    <w:widowControl/>
                    <w:jc w:val="center"/>
                    <w:rPr>
                      <w:color w:val="000000" w:themeColor="text1"/>
                      <w:sz w:val="18"/>
                      <w:szCs w:val="18"/>
                    </w:rPr>
                  </w:pPr>
                </w:p>
              </w:tc>
              <w:tc>
                <w:tcPr>
                  <w:tcW w:w="426" w:type="pct"/>
                  <w:vMerge w:val="restart"/>
                  <w:tcBorders>
                    <w:tl2br w:val="nil"/>
                    <w:tr2bl w:val="nil"/>
                  </w:tcBorders>
                  <w:shd w:val="clear" w:color="auto" w:fill="auto"/>
                  <w:vAlign w:val="center"/>
                </w:tcPr>
                <w:p w14:paraId="179D60B9" w14:textId="77777777" w:rsidR="00F34998" w:rsidRPr="00FC741E" w:rsidRDefault="00F34998" w:rsidP="00F34998">
                  <w:pPr>
                    <w:widowControl/>
                    <w:jc w:val="center"/>
                    <w:rPr>
                      <w:color w:val="000000" w:themeColor="text1"/>
                      <w:sz w:val="18"/>
                      <w:szCs w:val="18"/>
                    </w:rPr>
                  </w:pPr>
                  <w:r w:rsidRPr="00FC741E">
                    <w:rPr>
                      <w:rFonts w:hint="eastAsia"/>
                      <w:color w:val="000000" w:themeColor="text1"/>
                      <w:sz w:val="18"/>
                      <w:szCs w:val="18"/>
                    </w:rPr>
                    <w:t>3</w:t>
                  </w:r>
                  <w:r w:rsidRPr="00FC741E">
                    <w:rPr>
                      <w:rFonts w:hint="eastAsia"/>
                      <w:color w:val="000000" w:themeColor="text1"/>
                      <w:sz w:val="18"/>
                      <w:szCs w:val="18"/>
                    </w:rPr>
                    <w:t>层</w:t>
                  </w:r>
                </w:p>
              </w:tc>
              <w:tc>
                <w:tcPr>
                  <w:tcW w:w="431" w:type="pct"/>
                  <w:tcBorders>
                    <w:tl2br w:val="nil"/>
                    <w:tr2bl w:val="nil"/>
                  </w:tcBorders>
                  <w:shd w:val="clear" w:color="auto" w:fill="auto"/>
                  <w:vAlign w:val="center"/>
                </w:tcPr>
                <w:p w14:paraId="0B94505C" w14:textId="77777777" w:rsidR="00F34998" w:rsidRPr="00FC741E" w:rsidRDefault="00F34998" w:rsidP="00F34998">
                  <w:pPr>
                    <w:jc w:val="center"/>
                    <w:rPr>
                      <w:color w:val="000000" w:themeColor="text1"/>
                      <w:sz w:val="18"/>
                      <w:szCs w:val="18"/>
                    </w:rPr>
                  </w:pPr>
                  <w:r w:rsidRPr="00FC741E">
                    <w:rPr>
                      <w:color w:val="000000" w:themeColor="text1"/>
                      <w:sz w:val="18"/>
                      <w:szCs w:val="18"/>
                    </w:rPr>
                    <w:t>昼间</w:t>
                  </w:r>
                </w:p>
              </w:tc>
              <w:tc>
                <w:tcPr>
                  <w:tcW w:w="516" w:type="pct"/>
                  <w:tcBorders>
                    <w:tl2br w:val="nil"/>
                    <w:tr2bl w:val="nil"/>
                  </w:tcBorders>
                  <w:shd w:val="clear" w:color="auto" w:fill="auto"/>
                  <w:vAlign w:val="center"/>
                </w:tcPr>
                <w:p w14:paraId="53DB80E9" w14:textId="0528D9FC"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517" w:type="pct"/>
                  <w:tcBorders>
                    <w:tl2br w:val="nil"/>
                    <w:tr2bl w:val="nil"/>
                  </w:tcBorders>
                  <w:shd w:val="clear" w:color="auto" w:fill="auto"/>
                  <w:vAlign w:val="center"/>
                </w:tcPr>
                <w:p w14:paraId="26ED39EC" w14:textId="0B3F5A43"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431" w:type="pct"/>
                  <w:tcBorders>
                    <w:tl2br w:val="nil"/>
                    <w:tr2bl w:val="nil"/>
                  </w:tcBorders>
                  <w:vAlign w:val="center"/>
                </w:tcPr>
                <w:p w14:paraId="75D3CCF3" w14:textId="0193DD73" w:rsidR="00F34998" w:rsidRPr="00FC741E" w:rsidRDefault="00F34998" w:rsidP="00F34998">
                  <w:pPr>
                    <w:adjustRightInd w:val="0"/>
                    <w:snapToGrid w:val="0"/>
                    <w:jc w:val="center"/>
                    <w:rPr>
                      <w:sz w:val="18"/>
                      <w:szCs w:val="18"/>
                    </w:rPr>
                  </w:pPr>
                  <w:r w:rsidRPr="00FC741E">
                    <w:rPr>
                      <w:rFonts w:hint="eastAsia"/>
                      <w:sz w:val="18"/>
                      <w:szCs w:val="18"/>
                    </w:rPr>
                    <w:t>6</w:t>
                  </w:r>
                  <w:r w:rsidRPr="00FC741E">
                    <w:rPr>
                      <w:sz w:val="18"/>
                      <w:szCs w:val="18"/>
                    </w:rPr>
                    <w:t>0</w:t>
                  </w:r>
                </w:p>
              </w:tc>
              <w:tc>
                <w:tcPr>
                  <w:tcW w:w="515" w:type="pct"/>
                  <w:tcBorders>
                    <w:tl2br w:val="nil"/>
                    <w:tr2bl w:val="nil"/>
                  </w:tcBorders>
                  <w:vAlign w:val="center"/>
                </w:tcPr>
                <w:p w14:paraId="596A8BA6" w14:textId="535DBDE9"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29.3</w:t>
                  </w:r>
                </w:p>
              </w:tc>
              <w:tc>
                <w:tcPr>
                  <w:tcW w:w="517" w:type="pct"/>
                  <w:tcBorders>
                    <w:tl2br w:val="nil"/>
                    <w:tr2bl w:val="nil"/>
                  </w:tcBorders>
                  <w:shd w:val="clear" w:color="auto" w:fill="auto"/>
                  <w:vAlign w:val="center"/>
                </w:tcPr>
                <w:p w14:paraId="677C456E" w14:textId="1683A89C"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54.0 </w:t>
                  </w:r>
                </w:p>
              </w:tc>
              <w:tc>
                <w:tcPr>
                  <w:tcW w:w="430" w:type="pct"/>
                  <w:tcBorders>
                    <w:tl2br w:val="nil"/>
                    <w:tr2bl w:val="nil"/>
                  </w:tcBorders>
                  <w:shd w:val="clear" w:color="auto" w:fill="auto"/>
                  <w:vAlign w:val="center"/>
                </w:tcPr>
                <w:p w14:paraId="25807CE8" w14:textId="350BB745"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l2br w:val="nil"/>
                    <w:tr2bl w:val="nil"/>
                  </w:tcBorders>
                  <w:vAlign w:val="center"/>
                </w:tcPr>
                <w:p w14:paraId="4D4491FE"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5652920B" w14:textId="77777777" w:rsidTr="005C2E6A">
              <w:trPr>
                <w:trHeight w:val="340"/>
                <w:jc w:val="center"/>
              </w:trPr>
              <w:tc>
                <w:tcPr>
                  <w:tcW w:w="271" w:type="pct"/>
                  <w:vMerge/>
                  <w:tcBorders>
                    <w:tl2br w:val="nil"/>
                    <w:tr2bl w:val="nil"/>
                  </w:tcBorders>
                  <w:shd w:val="clear" w:color="auto" w:fill="auto"/>
                  <w:vAlign w:val="center"/>
                </w:tcPr>
                <w:p w14:paraId="05E6D16D"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02FCE4EB" w14:textId="77777777" w:rsidR="00F34998" w:rsidRPr="00FC741E" w:rsidRDefault="00F34998" w:rsidP="00F34998">
                  <w:pPr>
                    <w:widowControl/>
                    <w:jc w:val="center"/>
                    <w:rPr>
                      <w:color w:val="000000" w:themeColor="text1"/>
                      <w:sz w:val="18"/>
                      <w:szCs w:val="18"/>
                    </w:rPr>
                  </w:pPr>
                </w:p>
              </w:tc>
              <w:tc>
                <w:tcPr>
                  <w:tcW w:w="426" w:type="pct"/>
                  <w:vMerge/>
                  <w:tcBorders>
                    <w:tl2br w:val="nil"/>
                    <w:tr2bl w:val="nil"/>
                  </w:tcBorders>
                  <w:shd w:val="clear" w:color="auto" w:fill="auto"/>
                  <w:vAlign w:val="center"/>
                </w:tcPr>
                <w:p w14:paraId="3AE6C631" w14:textId="77777777" w:rsidR="00F34998" w:rsidRPr="00FC741E" w:rsidRDefault="00F34998" w:rsidP="00F34998">
                  <w:pPr>
                    <w:widowControl/>
                    <w:jc w:val="center"/>
                    <w:rPr>
                      <w:color w:val="000000" w:themeColor="text1"/>
                      <w:sz w:val="18"/>
                      <w:szCs w:val="18"/>
                    </w:rPr>
                  </w:pPr>
                </w:p>
              </w:tc>
              <w:tc>
                <w:tcPr>
                  <w:tcW w:w="431" w:type="pct"/>
                  <w:tcBorders>
                    <w:tl2br w:val="nil"/>
                    <w:tr2bl w:val="nil"/>
                  </w:tcBorders>
                  <w:shd w:val="clear" w:color="auto" w:fill="auto"/>
                  <w:vAlign w:val="center"/>
                </w:tcPr>
                <w:p w14:paraId="424E0FD5" w14:textId="77777777" w:rsidR="00F34998" w:rsidRPr="00FC741E" w:rsidRDefault="00F34998" w:rsidP="00F34998">
                  <w:pPr>
                    <w:jc w:val="center"/>
                    <w:rPr>
                      <w:color w:val="000000" w:themeColor="text1"/>
                      <w:sz w:val="18"/>
                      <w:szCs w:val="18"/>
                    </w:rPr>
                  </w:pPr>
                  <w:r w:rsidRPr="00FC741E">
                    <w:rPr>
                      <w:color w:val="000000" w:themeColor="text1"/>
                      <w:sz w:val="18"/>
                      <w:szCs w:val="18"/>
                    </w:rPr>
                    <w:t>夜间</w:t>
                  </w:r>
                </w:p>
              </w:tc>
              <w:tc>
                <w:tcPr>
                  <w:tcW w:w="516" w:type="pct"/>
                  <w:tcBorders>
                    <w:tl2br w:val="nil"/>
                    <w:tr2bl w:val="nil"/>
                  </w:tcBorders>
                  <w:shd w:val="clear" w:color="auto" w:fill="auto"/>
                  <w:vAlign w:val="center"/>
                </w:tcPr>
                <w:p w14:paraId="47C23A8A" w14:textId="18767B48"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517" w:type="pct"/>
                  <w:tcBorders>
                    <w:tl2br w:val="nil"/>
                    <w:tr2bl w:val="nil"/>
                  </w:tcBorders>
                  <w:shd w:val="clear" w:color="auto" w:fill="auto"/>
                  <w:vAlign w:val="center"/>
                </w:tcPr>
                <w:p w14:paraId="014CAA03" w14:textId="146442D0"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431" w:type="pct"/>
                  <w:tcBorders>
                    <w:tl2br w:val="nil"/>
                    <w:tr2bl w:val="nil"/>
                  </w:tcBorders>
                  <w:vAlign w:val="center"/>
                </w:tcPr>
                <w:p w14:paraId="7522DB73" w14:textId="71DFA31D" w:rsidR="00F34998" w:rsidRPr="00FC741E" w:rsidRDefault="00F34998" w:rsidP="00F34998">
                  <w:pPr>
                    <w:adjustRightInd w:val="0"/>
                    <w:snapToGrid w:val="0"/>
                    <w:jc w:val="center"/>
                    <w:rPr>
                      <w:sz w:val="18"/>
                      <w:szCs w:val="18"/>
                    </w:rPr>
                  </w:pPr>
                  <w:r w:rsidRPr="00FC741E">
                    <w:rPr>
                      <w:rFonts w:hint="eastAsia"/>
                      <w:sz w:val="18"/>
                      <w:szCs w:val="18"/>
                    </w:rPr>
                    <w:t>5</w:t>
                  </w:r>
                  <w:r w:rsidRPr="00FC741E">
                    <w:rPr>
                      <w:sz w:val="18"/>
                      <w:szCs w:val="18"/>
                    </w:rPr>
                    <w:t>0</w:t>
                  </w:r>
                </w:p>
              </w:tc>
              <w:tc>
                <w:tcPr>
                  <w:tcW w:w="515" w:type="pct"/>
                  <w:tcBorders>
                    <w:tl2br w:val="nil"/>
                    <w:tr2bl w:val="nil"/>
                  </w:tcBorders>
                  <w:vAlign w:val="center"/>
                </w:tcPr>
                <w:p w14:paraId="5549CAFB" w14:textId="337B94E3"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29.3</w:t>
                  </w:r>
                </w:p>
              </w:tc>
              <w:tc>
                <w:tcPr>
                  <w:tcW w:w="517" w:type="pct"/>
                  <w:tcBorders>
                    <w:tl2br w:val="nil"/>
                    <w:tr2bl w:val="nil"/>
                  </w:tcBorders>
                  <w:shd w:val="clear" w:color="auto" w:fill="auto"/>
                  <w:vAlign w:val="center"/>
                </w:tcPr>
                <w:p w14:paraId="0AFCDC79" w14:textId="53E81747"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42.6 </w:t>
                  </w:r>
                </w:p>
              </w:tc>
              <w:tc>
                <w:tcPr>
                  <w:tcW w:w="430" w:type="pct"/>
                  <w:tcBorders>
                    <w:tl2br w:val="nil"/>
                    <w:tr2bl w:val="nil"/>
                  </w:tcBorders>
                  <w:shd w:val="clear" w:color="auto" w:fill="auto"/>
                  <w:vAlign w:val="center"/>
                </w:tcPr>
                <w:p w14:paraId="21A2C6E8" w14:textId="7D89759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0.2</w:t>
                  </w:r>
                </w:p>
              </w:tc>
              <w:tc>
                <w:tcPr>
                  <w:tcW w:w="521" w:type="pct"/>
                  <w:tcBorders>
                    <w:tl2br w:val="nil"/>
                    <w:tr2bl w:val="nil"/>
                  </w:tcBorders>
                  <w:vAlign w:val="center"/>
                </w:tcPr>
                <w:p w14:paraId="7CB5678D"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6131988A" w14:textId="77777777" w:rsidTr="005C2E6A">
              <w:trPr>
                <w:trHeight w:val="340"/>
                <w:jc w:val="center"/>
              </w:trPr>
              <w:tc>
                <w:tcPr>
                  <w:tcW w:w="271" w:type="pct"/>
                  <w:vMerge/>
                  <w:tcBorders>
                    <w:tl2br w:val="nil"/>
                    <w:tr2bl w:val="nil"/>
                  </w:tcBorders>
                  <w:shd w:val="clear" w:color="auto" w:fill="auto"/>
                  <w:vAlign w:val="center"/>
                </w:tcPr>
                <w:p w14:paraId="38B999B8"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434B0CFF" w14:textId="77777777" w:rsidR="00F34998" w:rsidRPr="00FC741E" w:rsidRDefault="00F34998" w:rsidP="00F34998">
                  <w:pPr>
                    <w:widowControl/>
                    <w:jc w:val="center"/>
                    <w:rPr>
                      <w:color w:val="000000" w:themeColor="text1"/>
                      <w:sz w:val="18"/>
                      <w:szCs w:val="18"/>
                    </w:rPr>
                  </w:pPr>
                </w:p>
              </w:tc>
              <w:tc>
                <w:tcPr>
                  <w:tcW w:w="426" w:type="pct"/>
                  <w:vMerge w:val="restart"/>
                  <w:tcBorders>
                    <w:tl2br w:val="nil"/>
                    <w:tr2bl w:val="nil"/>
                  </w:tcBorders>
                  <w:shd w:val="clear" w:color="auto" w:fill="auto"/>
                  <w:vAlign w:val="center"/>
                </w:tcPr>
                <w:p w14:paraId="313E74B8" w14:textId="77777777" w:rsidR="00F34998" w:rsidRPr="00FC741E" w:rsidRDefault="00F34998" w:rsidP="00F34998">
                  <w:pPr>
                    <w:widowControl/>
                    <w:jc w:val="center"/>
                    <w:rPr>
                      <w:color w:val="000000" w:themeColor="text1"/>
                      <w:sz w:val="18"/>
                      <w:szCs w:val="18"/>
                    </w:rPr>
                  </w:pPr>
                  <w:r w:rsidRPr="00FC741E">
                    <w:rPr>
                      <w:rFonts w:hint="eastAsia"/>
                      <w:color w:val="000000" w:themeColor="text1"/>
                      <w:sz w:val="18"/>
                      <w:szCs w:val="18"/>
                    </w:rPr>
                    <w:t>4</w:t>
                  </w:r>
                  <w:r w:rsidRPr="00FC741E">
                    <w:rPr>
                      <w:rFonts w:hint="eastAsia"/>
                      <w:color w:val="000000" w:themeColor="text1"/>
                      <w:sz w:val="18"/>
                      <w:szCs w:val="18"/>
                    </w:rPr>
                    <w:t>层</w:t>
                  </w:r>
                </w:p>
              </w:tc>
              <w:tc>
                <w:tcPr>
                  <w:tcW w:w="431" w:type="pct"/>
                  <w:tcBorders>
                    <w:tl2br w:val="nil"/>
                    <w:tr2bl w:val="nil"/>
                  </w:tcBorders>
                  <w:shd w:val="clear" w:color="auto" w:fill="auto"/>
                  <w:vAlign w:val="center"/>
                </w:tcPr>
                <w:p w14:paraId="441087C4" w14:textId="77777777" w:rsidR="00F34998" w:rsidRPr="00FC741E" w:rsidRDefault="00F34998" w:rsidP="00F34998">
                  <w:pPr>
                    <w:jc w:val="center"/>
                    <w:rPr>
                      <w:color w:val="000000" w:themeColor="text1"/>
                      <w:sz w:val="18"/>
                      <w:szCs w:val="18"/>
                    </w:rPr>
                  </w:pPr>
                  <w:r w:rsidRPr="00FC741E">
                    <w:rPr>
                      <w:color w:val="000000" w:themeColor="text1"/>
                      <w:sz w:val="18"/>
                      <w:szCs w:val="18"/>
                    </w:rPr>
                    <w:t>昼间</w:t>
                  </w:r>
                </w:p>
              </w:tc>
              <w:tc>
                <w:tcPr>
                  <w:tcW w:w="516" w:type="pct"/>
                  <w:tcBorders>
                    <w:tl2br w:val="nil"/>
                    <w:tr2bl w:val="nil"/>
                  </w:tcBorders>
                  <w:shd w:val="clear" w:color="auto" w:fill="auto"/>
                  <w:vAlign w:val="center"/>
                </w:tcPr>
                <w:p w14:paraId="49354AA3" w14:textId="6563EE3E"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517" w:type="pct"/>
                  <w:tcBorders>
                    <w:tl2br w:val="nil"/>
                    <w:tr2bl w:val="nil"/>
                  </w:tcBorders>
                  <w:shd w:val="clear" w:color="auto" w:fill="auto"/>
                  <w:vAlign w:val="center"/>
                </w:tcPr>
                <w:p w14:paraId="1C7D204A" w14:textId="45B7A1B5"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431" w:type="pct"/>
                  <w:tcBorders>
                    <w:tl2br w:val="nil"/>
                    <w:tr2bl w:val="nil"/>
                  </w:tcBorders>
                  <w:vAlign w:val="center"/>
                </w:tcPr>
                <w:p w14:paraId="074C7EE5" w14:textId="108EE237" w:rsidR="00F34998" w:rsidRPr="00FC741E" w:rsidRDefault="00F34998" w:rsidP="00F34998">
                  <w:pPr>
                    <w:adjustRightInd w:val="0"/>
                    <w:snapToGrid w:val="0"/>
                    <w:jc w:val="center"/>
                    <w:rPr>
                      <w:sz w:val="18"/>
                      <w:szCs w:val="18"/>
                    </w:rPr>
                  </w:pPr>
                  <w:r w:rsidRPr="00FC741E">
                    <w:rPr>
                      <w:rFonts w:hint="eastAsia"/>
                      <w:sz w:val="18"/>
                      <w:szCs w:val="18"/>
                    </w:rPr>
                    <w:t>6</w:t>
                  </w:r>
                  <w:r w:rsidRPr="00FC741E">
                    <w:rPr>
                      <w:sz w:val="18"/>
                      <w:szCs w:val="18"/>
                    </w:rPr>
                    <w:t>0</w:t>
                  </w:r>
                </w:p>
              </w:tc>
              <w:tc>
                <w:tcPr>
                  <w:tcW w:w="515" w:type="pct"/>
                  <w:tcBorders>
                    <w:tl2br w:val="nil"/>
                    <w:tr2bl w:val="nil"/>
                  </w:tcBorders>
                  <w:vAlign w:val="center"/>
                </w:tcPr>
                <w:p w14:paraId="1CACB9A9" w14:textId="7DD9A67E"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30.2</w:t>
                  </w:r>
                </w:p>
              </w:tc>
              <w:tc>
                <w:tcPr>
                  <w:tcW w:w="517" w:type="pct"/>
                  <w:tcBorders>
                    <w:tl2br w:val="nil"/>
                    <w:tr2bl w:val="nil"/>
                  </w:tcBorders>
                  <w:shd w:val="clear" w:color="auto" w:fill="auto"/>
                  <w:vAlign w:val="center"/>
                </w:tcPr>
                <w:p w14:paraId="295B5127" w14:textId="09D1D7E3"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54.0 </w:t>
                  </w:r>
                </w:p>
              </w:tc>
              <w:tc>
                <w:tcPr>
                  <w:tcW w:w="430" w:type="pct"/>
                  <w:tcBorders>
                    <w:tl2br w:val="nil"/>
                    <w:tr2bl w:val="nil"/>
                  </w:tcBorders>
                  <w:shd w:val="clear" w:color="auto" w:fill="auto"/>
                  <w:vAlign w:val="center"/>
                </w:tcPr>
                <w:p w14:paraId="2F4506F5" w14:textId="1D7117F2"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l2br w:val="nil"/>
                    <w:tr2bl w:val="nil"/>
                  </w:tcBorders>
                  <w:vAlign w:val="center"/>
                </w:tcPr>
                <w:p w14:paraId="0628AAEA"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0A05D016" w14:textId="77777777" w:rsidTr="005C2E6A">
              <w:trPr>
                <w:trHeight w:val="340"/>
                <w:jc w:val="center"/>
              </w:trPr>
              <w:tc>
                <w:tcPr>
                  <w:tcW w:w="271" w:type="pct"/>
                  <w:vMerge/>
                  <w:tcBorders>
                    <w:tl2br w:val="nil"/>
                    <w:tr2bl w:val="nil"/>
                  </w:tcBorders>
                  <w:shd w:val="clear" w:color="auto" w:fill="auto"/>
                  <w:vAlign w:val="center"/>
                </w:tcPr>
                <w:p w14:paraId="46B5D58D"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48CE5FE2" w14:textId="77777777" w:rsidR="00F34998" w:rsidRPr="00FC741E" w:rsidRDefault="00F34998" w:rsidP="00F34998">
                  <w:pPr>
                    <w:widowControl/>
                    <w:jc w:val="center"/>
                    <w:rPr>
                      <w:color w:val="000000" w:themeColor="text1"/>
                      <w:sz w:val="18"/>
                      <w:szCs w:val="18"/>
                    </w:rPr>
                  </w:pPr>
                </w:p>
              </w:tc>
              <w:tc>
                <w:tcPr>
                  <w:tcW w:w="426" w:type="pct"/>
                  <w:vMerge/>
                  <w:tcBorders>
                    <w:tl2br w:val="nil"/>
                    <w:tr2bl w:val="nil"/>
                  </w:tcBorders>
                  <w:shd w:val="clear" w:color="auto" w:fill="auto"/>
                  <w:vAlign w:val="center"/>
                </w:tcPr>
                <w:p w14:paraId="30413CE4" w14:textId="77777777" w:rsidR="00F34998" w:rsidRPr="00FC741E" w:rsidRDefault="00F34998" w:rsidP="00F34998">
                  <w:pPr>
                    <w:widowControl/>
                    <w:jc w:val="center"/>
                    <w:rPr>
                      <w:color w:val="000000" w:themeColor="text1"/>
                      <w:sz w:val="18"/>
                      <w:szCs w:val="18"/>
                    </w:rPr>
                  </w:pPr>
                </w:p>
              </w:tc>
              <w:tc>
                <w:tcPr>
                  <w:tcW w:w="431" w:type="pct"/>
                  <w:tcBorders>
                    <w:tl2br w:val="nil"/>
                    <w:tr2bl w:val="nil"/>
                  </w:tcBorders>
                  <w:shd w:val="clear" w:color="auto" w:fill="auto"/>
                  <w:vAlign w:val="center"/>
                </w:tcPr>
                <w:p w14:paraId="51C9BDDC" w14:textId="77777777" w:rsidR="00F34998" w:rsidRPr="00FC741E" w:rsidRDefault="00F34998" w:rsidP="00F34998">
                  <w:pPr>
                    <w:jc w:val="center"/>
                    <w:rPr>
                      <w:color w:val="000000" w:themeColor="text1"/>
                      <w:sz w:val="18"/>
                      <w:szCs w:val="18"/>
                    </w:rPr>
                  </w:pPr>
                  <w:r w:rsidRPr="00FC741E">
                    <w:rPr>
                      <w:color w:val="000000" w:themeColor="text1"/>
                      <w:sz w:val="18"/>
                      <w:szCs w:val="18"/>
                    </w:rPr>
                    <w:t>夜间</w:t>
                  </w:r>
                </w:p>
              </w:tc>
              <w:tc>
                <w:tcPr>
                  <w:tcW w:w="516" w:type="pct"/>
                  <w:tcBorders>
                    <w:tl2br w:val="nil"/>
                    <w:tr2bl w:val="nil"/>
                  </w:tcBorders>
                  <w:shd w:val="clear" w:color="auto" w:fill="auto"/>
                  <w:vAlign w:val="center"/>
                </w:tcPr>
                <w:p w14:paraId="43858241" w14:textId="30C366C9"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517" w:type="pct"/>
                  <w:tcBorders>
                    <w:tl2br w:val="nil"/>
                    <w:tr2bl w:val="nil"/>
                  </w:tcBorders>
                  <w:shd w:val="clear" w:color="auto" w:fill="auto"/>
                  <w:vAlign w:val="center"/>
                </w:tcPr>
                <w:p w14:paraId="73E2CF94" w14:textId="534AF22D"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431" w:type="pct"/>
                  <w:tcBorders>
                    <w:tl2br w:val="nil"/>
                    <w:tr2bl w:val="nil"/>
                  </w:tcBorders>
                  <w:vAlign w:val="center"/>
                </w:tcPr>
                <w:p w14:paraId="5F42440B" w14:textId="28755946" w:rsidR="00F34998" w:rsidRPr="00FC741E" w:rsidRDefault="00F34998" w:rsidP="00F34998">
                  <w:pPr>
                    <w:adjustRightInd w:val="0"/>
                    <w:snapToGrid w:val="0"/>
                    <w:jc w:val="center"/>
                    <w:rPr>
                      <w:sz w:val="18"/>
                      <w:szCs w:val="18"/>
                    </w:rPr>
                  </w:pPr>
                  <w:r w:rsidRPr="00FC741E">
                    <w:rPr>
                      <w:rFonts w:hint="eastAsia"/>
                      <w:sz w:val="18"/>
                      <w:szCs w:val="18"/>
                    </w:rPr>
                    <w:t>5</w:t>
                  </w:r>
                  <w:r w:rsidRPr="00FC741E">
                    <w:rPr>
                      <w:sz w:val="18"/>
                      <w:szCs w:val="18"/>
                    </w:rPr>
                    <w:t>0</w:t>
                  </w:r>
                </w:p>
              </w:tc>
              <w:tc>
                <w:tcPr>
                  <w:tcW w:w="515" w:type="pct"/>
                  <w:tcBorders>
                    <w:tl2br w:val="nil"/>
                    <w:tr2bl w:val="nil"/>
                  </w:tcBorders>
                  <w:vAlign w:val="center"/>
                </w:tcPr>
                <w:p w14:paraId="0C394DC4" w14:textId="7AC9638E"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30.2</w:t>
                  </w:r>
                </w:p>
              </w:tc>
              <w:tc>
                <w:tcPr>
                  <w:tcW w:w="517" w:type="pct"/>
                  <w:tcBorders>
                    <w:tl2br w:val="nil"/>
                    <w:tr2bl w:val="nil"/>
                  </w:tcBorders>
                  <w:shd w:val="clear" w:color="auto" w:fill="auto"/>
                  <w:vAlign w:val="center"/>
                </w:tcPr>
                <w:p w14:paraId="0D68FDAC" w14:textId="5253D1D1"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42.7 </w:t>
                  </w:r>
                </w:p>
              </w:tc>
              <w:tc>
                <w:tcPr>
                  <w:tcW w:w="430" w:type="pct"/>
                  <w:tcBorders>
                    <w:tl2br w:val="nil"/>
                    <w:tr2bl w:val="nil"/>
                  </w:tcBorders>
                  <w:shd w:val="clear" w:color="auto" w:fill="auto"/>
                  <w:vAlign w:val="center"/>
                </w:tcPr>
                <w:p w14:paraId="0FD85C12" w14:textId="551D5285"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0.3</w:t>
                  </w:r>
                </w:p>
              </w:tc>
              <w:tc>
                <w:tcPr>
                  <w:tcW w:w="521" w:type="pct"/>
                  <w:tcBorders>
                    <w:tl2br w:val="nil"/>
                    <w:tr2bl w:val="nil"/>
                  </w:tcBorders>
                  <w:vAlign w:val="center"/>
                </w:tcPr>
                <w:p w14:paraId="7A50D4EF"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44221155" w14:textId="77777777" w:rsidTr="005C2E6A">
              <w:trPr>
                <w:trHeight w:val="340"/>
                <w:jc w:val="center"/>
              </w:trPr>
              <w:tc>
                <w:tcPr>
                  <w:tcW w:w="271" w:type="pct"/>
                  <w:vMerge/>
                  <w:tcBorders>
                    <w:tl2br w:val="nil"/>
                    <w:tr2bl w:val="nil"/>
                  </w:tcBorders>
                  <w:shd w:val="clear" w:color="auto" w:fill="auto"/>
                  <w:vAlign w:val="center"/>
                </w:tcPr>
                <w:p w14:paraId="1C0C87D4" w14:textId="77777777" w:rsidR="00F34998" w:rsidRPr="00FC741E" w:rsidRDefault="00F34998" w:rsidP="00F34998">
                  <w:pPr>
                    <w:widowControl/>
                    <w:jc w:val="center"/>
                    <w:rPr>
                      <w:color w:val="000000" w:themeColor="text1"/>
                      <w:sz w:val="18"/>
                      <w:szCs w:val="18"/>
                    </w:rPr>
                  </w:pPr>
                </w:p>
              </w:tc>
              <w:tc>
                <w:tcPr>
                  <w:tcW w:w="425" w:type="pct"/>
                  <w:vMerge/>
                  <w:tcBorders>
                    <w:tl2br w:val="nil"/>
                    <w:tr2bl w:val="nil"/>
                  </w:tcBorders>
                  <w:shd w:val="clear" w:color="auto" w:fill="auto"/>
                  <w:vAlign w:val="center"/>
                </w:tcPr>
                <w:p w14:paraId="27C38D75" w14:textId="77777777" w:rsidR="00F34998" w:rsidRPr="00FC741E" w:rsidRDefault="00F34998" w:rsidP="00F34998">
                  <w:pPr>
                    <w:widowControl/>
                    <w:jc w:val="center"/>
                    <w:rPr>
                      <w:color w:val="000000" w:themeColor="text1"/>
                      <w:sz w:val="18"/>
                      <w:szCs w:val="18"/>
                    </w:rPr>
                  </w:pPr>
                </w:p>
              </w:tc>
              <w:tc>
                <w:tcPr>
                  <w:tcW w:w="426" w:type="pct"/>
                  <w:vMerge w:val="restart"/>
                  <w:tcBorders>
                    <w:tl2br w:val="nil"/>
                    <w:tr2bl w:val="nil"/>
                  </w:tcBorders>
                  <w:shd w:val="clear" w:color="auto" w:fill="auto"/>
                  <w:vAlign w:val="center"/>
                </w:tcPr>
                <w:p w14:paraId="1416993F" w14:textId="77777777" w:rsidR="00F34998" w:rsidRPr="00FC741E" w:rsidRDefault="00F34998" w:rsidP="00F34998">
                  <w:pPr>
                    <w:widowControl/>
                    <w:jc w:val="center"/>
                    <w:rPr>
                      <w:color w:val="000000" w:themeColor="text1"/>
                      <w:sz w:val="18"/>
                      <w:szCs w:val="18"/>
                    </w:rPr>
                  </w:pPr>
                  <w:r w:rsidRPr="00FC741E">
                    <w:rPr>
                      <w:rFonts w:hint="eastAsia"/>
                      <w:color w:val="000000" w:themeColor="text1"/>
                      <w:sz w:val="18"/>
                      <w:szCs w:val="18"/>
                    </w:rPr>
                    <w:t>5</w:t>
                  </w:r>
                  <w:r w:rsidRPr="00FC741E">
                    <w:rPr>
                      <w:rFonts w:hint="eastAsia"/>
                      <w:color w:val="000000" w:themeColor="text1"/>
                      <w:sz w:val="18"/>
                      <w:szCs w:val="18"/>
                    </w:rPr>
                    <w:t>层</w:t>
                  </w:r>
                </w:p>
              </w:tc>
              <w:tc>
                <w:tcPr>
                  <w:tcW w:w="431" w:type="pct"/>
                  <w:tcBorders>
                    <w:tl2br w:val="nil"/>
                    <w:tr2bl w:val="nil"/>
                  </w:tcBorders>
                  <w:shd w:val="clear" w:color="auto" w:fill="auto"/>
                  <w:vAlign w:val="center"/>
                </w:tcPr>
                <w:p w14:paraId="4201D443" w14:textId="77777777" w:rsidR="00F34998" w:rsidRPr="00FC741E" w:rsidRDefault="00F34998" w:rsidP="00F34998">
                  <w:pPr>
                    <w:jc w:val="center"/>
                    <w:rPr>
                      <w:color w:val="000000" w:themeColor="text1"/>
                      <w:sz w:val="18"/>
                      <w:szCs w:val="18"/>
                    </w:rPr>
                  </w:pPr>
                  <w:r w:rsidRPr="00FC741E">
                    <w:rPr>
                      <w:color w:val="000000" w:themeColor="text1"/>
                      <w:sz w:val="18"/>
                      <w:szCs w:val="18"/>
                    </w:rPr>
                    <w:t>昼间</w:t>
                  </w:r>
                </w:p>
              </w:tc>
              <w:tc>
                <w:tcPr>
                  <w:tcW w:w="516" w:type="pct"/>
                  <w:tcBorders>
                    <w:tl2br w:val="nil"/>
                    <w:tr2bl w:val="nil"/>
                  </w:tcBorders>
                  <w:shd w:val="clear" w:color="auto" w:fill="auto"/>
                  <w:vAlign w:val="center"/>
                </w:tcPr>
                <w:p w14:paraId="5B38E807" w14:textId="7D399B49"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517" w:type="pct"/>
                  <w:tcBorders>
                    <w:tl2br w:val="nil"/>
                    <w:tr2bl w:val="nil"/>
                  </w:tcBorders>
                  <w:shd w:val="clear" w:color="auto" w:fill="auto"/>
                  <w:vAlign w:val="center"/>
                </w:tcPr>
                <w:p w14:paraId="312A3EA5" w14:textId="260731C9"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54.0</w:t>
                  </w:r>
                </w:p>
              </w:tc>
              <w:tc>
                <w:tcPr>
                  <w:tcW w:w="431" w:type="pct"/>
                  <w:tcBorders>
                    <w:tl2br w:val="nil"/>
                    <w:tr2bl w:val="nil"/>
                  </w:tcBorders>
                  <w:vAlign w:val="center"/>
                </w:tcPr>
                <w:p w14:paraId="3CB1FB36" w14:textId="7E795FC2" w:rsidR="00F34998" w:rsidRPr="00FC741E" w:rsidRDefault="00F34998" w:rsidP="00F34998">
                  <w:pPr>
                    <w:adjustRightInd w:val="0"/>
                    <w:snapToGrid w:val="0"/>
                    <w:jc w:val="center"/>
                    <w:rPr>
                      <w:sz w:val="18"/>
                      <w:szCs w:val="18"/>
                    </w:rPr>
                  </w:pPr>
                  <w:r w:rsidRPr="00FC741E">
                    <w:rPr>
                      <w:rFonts w:hint="eastAsia"/>
                      <w:sz w:val="18"/>
                      <w:szCs w:val="18"/>
                    </w:rPr>
                    <w:t>6</w:t>
                  </w:r>
                  <w:r w:rsidRPr="00FC741E">
                    <w:rPr>
                      <w:sz w:val="18"/>
                      <w:szCs w:val="18"/>
                    </w:rPr>
                    <w:t>0</w:t>
                  </w:r>
                </w:p>
              </w:tc>
              <w:tc>
                <w:tcPr>
                  <w:tcW w:w="515" w:type="pct"/>
                  <w:tcBorders>
                    <w:tl2br w:val="nil"/>
                    <w:tr2bl w:val="nil"/>
                  </w:tcBorders>
                  <w:vAlign w:val="center"/>
                </w:tcPr>
                <w:p w14:paraId="12FF1419" w14:textId="635AAC75"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30.8</w:t>
                  </w:r>
                </w:p>
              </w:tc>
              <w:tc>
                <w:tcPr>
                  <w:tcW w:w="517" w:type="pct"/>
                  <w:tcBorders>
                    <w:tl2br w:val="nil"/>
                    <w:tr2bl w:val="nil"/>
                  </w:tcBorders>
                  <w:shd w:val="clear" w:color="auto" w:fill="auto"/>
                  <w:vAlign w:val="center"/>
                </w:tcPr>
                <w:p w14:paraId="5EB2AF83" w14:textId="74A51B29"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54.0 </w:t>
                  </w:r>
                </w:p>
              </w:tc>
              <w:tc>
                <w:tcPr>
                  <w:tcW w:w="430" w:type="pct"/>
                  <w:tcBorders>
                    <w:tl2br w:val="nil"/>
                    <w:tr2bl w:val="nil"/>
                  </w:tcBorders>
                  <w:shd w:val="clear" w:color="auto" w:fill="auto"/>
                  <w:vAlign w:val="center"/>
                </w:tcPr>
                <w:p w14:paraId="080429C8" w14:textId="60F39321"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w:t>
                  </w:r>
                </w:p>
              </w:tc>
              <w:tc>
                <w:tcPr>
                  <w:tcW w:w="521" w:type="pct"/>
                  <w:tcBorders>
                    <w:tl2br w:val="nil"/>
                    <w:tr2bl w:val="nil"/>
                  </w:tcBorders>
                  <w:vAlign w:val="center"/>
                </w:tcPr>
                <w:p w14:paraId="22C3946E"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r w:rsidR="00F34998" w:rsidRPr="00FC741E" w14:paraId="594B0CB2" w14:textId="77777777" w:rsidTr="005C2E6A">
              <w:trPr>
                <w:trHeight w:val="340"/>
                <w:jc w:val="center"/>
              </w:trPr>
              <w:tc>
                <w:tcPr>
                  <w:tcW w:w="271" w:type="pct"/>
                  <w:vMerge/>
                  <w:tcBorders>
                    <w:bottom w:val="single" w:sz="12" w:space="0" w:color="auto"/>
                    <w:tl2br w:val="nil"/>
                    <w:tr2bl w:val="nil"/>
                  </w:tcBorders>
                  <w:shd w:val="clear" w:color="auto" w:fill="auto"/>
                  <w:vAlign w:val="center"/>
                </w:tcPr>
                <w:p w14:paraId="69FFCDC2" w14:textId="77777777" w:rsidR="00F34998" w:rsidRPr="00FC741E" w:rsidRDefault="00F34998" w:rsidP="00F34998">
                  <w:pPr>
                    <w:widowControl/>
                    <w:jc w:val="center"/>
                    <w:rPr>
                      <w:color w:val="000000" w:themeColor="text1"/>
                      <w:sz w:val="18"/>
                      <w:szCs w:val="18"/>
                    </w:rPr>
                  </w:pPr>
                </w:p>
              </w:tc>
              <w:tc>
                <w:tcPr>
                  <w:tcW w:w="425" w:type="pct"/>
                  <w:vMerge/>
                  <w:tcBorders>
                    <w:bottom w:val="single" w:sz="12" w:space="0" w:color="auto"/>
                    <w:tl2br w:val="nil"/>
                    <w:tr2bl w:val="nil"/>
                  </w:tcBorders>
                  <w:shd w:val="clear" w:color="auto" w:fill="auto"/>
                  <w:vAlign w:val="center"/>
                </w:tcPr>
                <w:p w14:paraId="15856A30" w14:textId="77777777" w:rsidR="00F34998" w:rsidRPr="00FC741E" w:rsidRDefault="00F34998" w:rsidP="00F34998">
                  <w:pPr>
                    <w:widowControl/>
                    <w:jc w:val="center"/>
                    <w:rPr>
                      <w:color w:val="000000" w:themeColor="text1"/>
                      <w:sz w:val="18"/>
                      <w:szCs w:val="18"/>
                    </w:rPr>
                  </w:pPr>
                </w:p>
              </w:tc>
              <w:tc>
                <w:tcPr>
                  <w:tcW w:w="426" w:type="pct"/>
                  <w:vMerge/>
                  <w:tcBorders>
                    <w:bottom w:val="single" w:sz="12" w:space="0" w:color="auto"/>
                    <w:tl2br w:val="nil"/>
                    <w:tr2bl w:val="nil"/>
                  </w:tcBorders>
                  <w:shd w:val="clear" w:color="auto" w:fill="auto"/>
                  <w:vAlign w:val="center"/>
                </w:tcPr>
                <w:p w14:paraId="3A477DB1" w14:textId="77777777" w:rsidR="00F34998" w:rsidRPr="00FC741E" w:rsidRDefault="00F34998" w:rsidP="00F34998">
                  <w:pPr>
                    <w:widowControl/>
                    <w:jc w:val="center"/>
                    <w:rPr>
                      <w:color w:val="000000" w:themeColor="text1"/>
                      <w:sz w:val="18"/>
                      <w:szCs w:val="18"/>
                    </w:rPr>
                  </w:pPr>
                </w:p>
              </w:tc>
              <w:tc>
                <w:tcPr>
                  <w:tcW w:w="431" w:type="pct"/>
                  <w:tcBorders>
                    <w:bottom w:val="single" w:sz="12" w:space="0" w:color="auto"/>
                    <w:tl2br w:val="nil"/>
                    <w:tr2bl w:val="nil"/>
                  </w:tcBorders>
                  <w:shd w:val="clear" w:color="auto" w:fill="auto"/>
                  <w:vAlign w:val="center"/>
                </w:tcPr>
                <w:p w14:paraId="63ADC95D" w14:textId="77777777" w:rsidR="00F34998" w:rsidRPr="00FC741E" w:rsidRDefault="00F34998" w:rsidP="00F34998">
                  <w:pPr>
                    <w:jc w:val="center"/>
                    <w:rPr>
                      <w:color w:val="000000" w:themeColor="text1"/>
                      <w:sz w:val="18"/>
                      <w:szCs w:val="18"/>
                    </w:rPr>
                  </w:pPr>
                  <w:r w:rsidRPr="00FC741E">
                    <w:rPr>
                      <w:color w:val="000000" w:themeColor="text1"/>
                      <w:sz w:val="18"/>
                      <w:szCs w:val="18"/>
                    </w:rPr>
                    <w:t>夜间</w:t>
                  </w:r>
                </w:p>
              </w:tc>
              <w:tc>
                <w:tcPr>
                  <w:tcW w:w="516" w:type="pct"/>
                  <w:tcBorders>
                    <w:bottom w:val="single" w:sz="12" w:space="0" w:color="auto"/>
                    <w:tl2br w:val="nil"/>
                    <w:tr2bl w:val="nil"/>
                  </w:tcBorders>
                  <w:shd w:val="clear" w:color="auto" w:fill="auto"/>
                  <w:vAlign w:val="center"/>
                </w:tcPr>
                <w:p w14:paraId="1D12DB5D" w14:textId="7D0DC601"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517" w:type="pct"/>
                  <w:tcBorders>
                    <w:bottom w:val="single" w:sz="12" w:space="0" w:color="auto"/>
                    <w:tl2br w:val="nil"/>
                    <w:tr2bl w:val="nil"/>
                  </w:tcBorders>
                  <w:shd w:val="clear" w:color="auto" w:fill="auto"/>
                  <w:vAlign w:val="center"/>
                </w:tcPr>
                <w:p w14:paraId="77764BCF" w14:textId="14721A57" w:rsidR="00F34998" w:rsidRPr="00FC741E" w:rsidRDefault="00F34998" w:rsidP="00F34998">
                  <w:pPr>
                    <w:adjustRightInd w:val="0"/>
                    <w:snapToGrid w:val="0"/>
                    <w:jc w:val="center"/>
                    <w:rPr>
                      <w:color w:val="000000" w:themeColor="text1"/>
                      <w:sz w:val="18"/>
                      <w:szCs w:val="18"/>
                    </w:rPr>
                  </w:pPr>
                  <w:r w:rsidRPr="00FC741E">
                    <w:rPr>
                      <w:rFonts w:hint="eastAsia"/>
                      <w:color w:val="000000" w:themeColor="text1"/>
                      <w:sz w:val="18"/>
                      <w:szCs w:val="18"/>
                    </w:rPr>
                    <w:t>42.4</w:t>
                  </w:r>
                </w:p>
              </w:tc>
              <w:tc>
                <w:tcPr>
                  <w:tcW w:w="431" w:type="pct"/>
                  <w:tcBorders>
                    <w:bottom w:val="single" w:sz="12" w:space="0" w:color="auto"/>
                    <w:tl2br w:val="nil"/>
                    <w:tr2bl w:val="nil"/>
                  </w:tcBorders>
                  <w:vAlign w:val="center"/>
                </w:tcPr>
                <w:p w14:paraId="104739EA" w14:textId="1B81519F" w:rsidR="00F34998" w:rsidRPr="00FC741E" w:rsidRDefault="00F34998" w:rsidP="00F34998">
                  <w:pPr>
                    <w:adjustRightInd w:val="0"/>
                    <w:snapToGrid w:val="0"/>
                    <w:jc w:val="center"/>
                    <w:rPr>
                      <w:sz w:val="18"/>
                      <w:szCs w:val="18"/>
                    </w:rPr>
                  </w:pPr>
                  <w:r w:rsidRPr="00FC741E">
                    <w:rPr>
                      <w:rFonts w:hint="eastAsia"/>
                      <w:sz w:val="18"/>
                      <w:szCs w:val="18"/>
                    </w:rPr>
                    <w:t>5</w:t>
                  </w:r>
                  <w:r w:rsidRPr="00FC741E">
                    <w:rPr>
                      <w:sz w:val="18"/>
                      <w:szCs w:val="18"/>
                    </w:rPr>
                    <w:t>0</w:t>
                  </w:r>
                </w:p>
              </w:tc>
              <w:tc>
                <w:tcPr>
                  <w:tcW w:w="515" w:type="pct"/>
                  <w:tcBorders>
                    <w:bottom w:val="single" w:sz="12" w:space="0" w:color="auto"/>
                    <w:tl2br w:val="nil"/>
                    <w:tr2bl w:val="nil"/>
                  </w:tcBorders>
                  <w:vAlign w:val="center"/>
                </w:tcPr>
                <w:p w14:paraId="17858746" w14:textId="17368DB8"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30.8</w:t>
                  </w:r>
                </w:p>
              </w:tc>
              <w:tc>
                <w:tcPr>
                  <w:tcW w:w="517" w:type="pct"/>
                  <w:tcBorders>
                    <w:bottom w:val="single" w:sz="12" w:space="0" w:color="auto"/>
                    <w:tl2br w:val="nil"/>
                    <w:tr2bl w:val="nil"/>
                  </w:tcBorders>
                  <w:shd w:val="clear" w:color="auto" w:fill="auto"/>
                  <w:vAlign w:val="center"/>
                </w:tcPr>
                <w:p w14:paraId="78A343EB" w14:textId="7D0FE4BC" w:rsidR="00F34998" w:rsidRPr="00FC741E" w:rsidRDefault="00F34998" w:rsidP="00F34998">
                  <w:pPr>
                    <w:adjustRightInd w:val="0"/>
                    <w:snapToGrid w:val="0"/>
                    <w:jc w:val="center"/>
                    <w:rPr>
                      <w:color w:val="000000"/>
                      <w:sz w:val="18"/>
                      <w:szCs w:val="21"/>
                    </w:rPr>
                  </w:pPr>
                  <w:r w:rsidRPr="00FC741E">
                    <w:rPr>
                      <w:rFonts w:hint="eastAsia"/>
                      <w:color w:val="000000"/>
                      <w:sz w:val="18"/>
                      <w:szCs w:val="21"/>
                    </w:rPr>
                    <w:t xml:space="preserve">42.7 </w:t>
                  </w:r>
                </w:p>
              </w:tc>
              <w:tc>
                <w:tcPr>
                  <w:tcW w:w="430" w:type="pct"/>
                  <w:tcBorders>
                    <w:bottom w:val="single" w:sz="12" w:space="0" w:color="auto"/>
                    <w:tl2br w:val="nil"/>
                    <w:tr2bl w:val="nil"/>
                  </w:tcBorders>
                  <w:shd w:val="clear" w:color="auto" w:fill="auto"/>
                  <w:vAlign w:val="center"/>
                </w:tcPr>
                <w:p w14:paraId="2A71971E" w14:textId="06F6692C"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0.3</w:t>
                  </w:r>
                </w:p>
              </w:tc>
              <w:tc>
                <w:tcPr>
                  <w:tcW w:w="521" w:type="pct"/>
                  <w:tcBorders>
                    <w:bottom w:val="single" w:sz="12" w:space="0" w:color="auto"/>
                    <w:tl2br w:val="nil"/>
                    <w:tr2bl w:val="nil"/>
                  </w:tcBorders>
                  <w:vAlign w:val="center"/>
                </w:tcPr>
                <w:p w14:paraId="62BF2067" w14:textId="77777777" w:rsidR="00F34998" w:rsidRPr="00FC741E" w:rsidRDefault="00F34998" w:rsidP="00F34998">
                  <w:pPr>
                    <w:adjustRightInd w:val="0"/>
                    <w:snapToGrid w:val="0"/>
                    <w:jc w:val="center"/>
                    <w:rPr>
                      <w:color w:val="000000"/>
                      <w:sz w:val="18"/>
                      <w:szCs w:val="18"/>
                    </w:rPr>
                  </w:pPr>
                  <w:r w:rsidRPr="00FC741E">
                    <w:rPr>
                      <w:rFonts w:hint="eastAsia"/>
                      <w:color w:val="000000"/>
                      <w:sz w:val="18"/>
                      <w:szCs w:val="18"/>
                    </w:rPr>
                    <w:t>达标</w:t>
                  </w:r>
                </w:p>
              </w:tc>
            </w:tr>
          </w:tbl>
          <w:p w14:paraId="5B19B650" w14:textId="77777777" w:rsidR="00B34EC3" w:rsidRPr="00FC741E" w:rsidRDefault="00B34EC3" w:rsidP="00B34EC3">
            <w:pPr>
              <w:adjustRightInd w:val="0"/>
              <w:snapToGrid w:val="0"/>
              <w:rPr>
                <w:bCs/>
                <w:kern w:val="0"/>
                <w:sz w:val="18"/>
                <w:szCs w:val="18"/>
              </w:rPr>
            </w:pPr>
            <w:r w:rsidRPr="00FC741E">
              <w:rPr>
                <w:bCs/>
                <w:kern w:val="0"/>
                <w:sz w:val="18"/>
                <w:szCs w:val="18"/>
              </w:rPr>
              <w:t>注：</w:t>
            </w:r>
          </w:p>
          <w:p w14:paraId="0474064A" w14:textId="77777777" w:rsidR="00B34EC3" w:rsidRPr="00FC741E" w:rsidRDefault="00B34EC3" w:rsidP="00B34EC3">
            <w:pPr>
              <w:adjustRightInd w:val="0"/>
              <w:snapToGrid w:val="0"/>
              <w:rPr>
                <w:bCs/>
                <w:kern w:val="0"/>
                <w:sz w:val="18"/>
                <w:szCs w:val="18"/>
              </w:rPr>
            </w:pPr>
            <w:r w:rsidRPr="00FC741E">
              <w:rPr>
                <w:rFonts w:hint="eastAsia"/>
                <w:bCs/>
                <w:kern w:val="0"/>
                <w:sz w:val="18"/>
                <w:szCs w:val="18"/>
              </w:rPr>
              <w:t>[1]:</w:t>
            </w:r>
            <w:r w:rsidRPr="00FC741E">
              <w:rPr>
                <w:bCs/>
                <w:kern w:val="0"/>
                <w:sz w:val="18"/>
                <w:szCs w:val="18"/>
              </w:rPr>
              <w:t>本项目变电站主变</w:t>
            </w:r>
            <w:r w:rsidRPr="00FC741E">
              <w:rPr>
                <w:bCs/>
                <w:kern w:val="0"/>
                <w:sz w:val="18"/>
                <w:szCs w:val="18"/>
              </w:rPr>
              <w:t>24</w:t>
            </w:r>
            <w:r w:rsidRPr="00FC741E">
              <w:rPr>
                <w:bCs/>
                <w:kern w:val="0"/>
                <w:sz w:val="18"/>
                <w:szCs w:val="18"/>
              </w:rPr>
              <w:t>小时稳定运行</w:t>
            </w:r>
            <w:r w:rsidRPr="00FC741E">
              <w:rPr>
                <w:rFonts w:hint="eastAsia"/>
                <w:bCs/>
                <w:kern w:val="0"/>
                <w:sz w:val="18"/>
                <w:szCs w:val="18"/>
              </w:rPr>
              <w:t>；风机是在室内温度超过限值时运行，本次预测按照最不利情况（所有风机同时运行）进行预测，</w:t>
            </w:r>
            <w:r w:rsidRPr="00FC741E">
              <w:rPr>
                <w:bCs/>
                <w:kern w:val="0"/>
                <w:sz w:val="18"/>
                <w:szCs w:val="18"/>
              </w:rPr>
              <w:t>因此昼、夜噪声贡献值相同。</w:t>
            </w:r>
          </w:p>
          <w:p w14:paraId="7221F595" w14:textId="77777777" w:rsidR="00B34EC3" w:rsidRPr="00FC741E" w:rsidRDefault="00B34EC3" w:rsidP="00B34EC3">
            <w:pPr>
              <w:adjustRightInd w:val="0"/>
              <w:snapToGrid w:val="0"/>
              <w:rPr>
                <w:bCs/>
                <w:sz w:val="18"/>
                <w:szCs w:val="18"/>
              </w:rPr>
            </w:pPr>
            <w:r w:rsidRPr="00FC741E">
              <w:rPr>
                <w:rFonts w:hint="eastAsia"/>
                <w:bCs/>
                <w:sz w:val="18"/>
                <w:szCs w:val="18"/>
              </w:rPr>
              <w:t>[2]:</w:t>
            </w:r>
            <w:r w:rsidRPr="00FC741E">
              <w:rPr>
                <w:rFonts w:hint="eastAsia"/>
                <w:bCs/>
                <w:sz w:val="18"/>
                <w:szCs w:val="18"/>
              </w:rPr>
              <w:t>由于商住楼目前在建，无法进行多层现状检测，本次预测采用</w:t>
            </w:r>
            <w:r w:rsidRPr="00FC741E">
              <w:rPr>
                <w:rFonts w:hint="eastAsia"/>
                <w:bCs/>
                <w:sz w:val="18"/>
                <w:szCs w:val="18"/>
              </w:rPr>
              <w:t>1</w:t>
            </w:r>
            <w:r w:rsidRPr="00FC741E">
              <w:rPr>
                <w:rFonts w:hint="eastAsia"/>
                <w:bCs/>
                <w:sz w:val="18"/>
                <w:szCs w:val="18"/>
              </w:rPr>
              <w:t>层现状数据作为多层预测的背景值和现状值进行叠加。</w:t>
            </w:r>
          </w:p>
          <w:p w14:paraId="0BD8BD96" w14:textId="337DD42E" w:rsidR="00E97CEE" w:rsidRPr="00FC741E" w:rsidRDefault="00E97CEE" w:rsidP="004578A7">
            <w:pPr>
              <w:spacing w:beforeLines="50" w:before="120" w:line="360" w:lineRule="auto"/>
              <w:ind w:firstLineChars="200" w:firstLine="420"/>
              <w:rPr>
                <w:szCs w:val="21"/>
              </w:rPr>
            </w:pPr>
            <w:r w:rsidRPr="00FC741E">
              <w:rPr>
                <w:szCs w:val="21"/>
              </w:rPr>
              <w:t>由预测结果可见，</w:t>
            </w:r>
            <w:proofErr w:type="gramStart"/>
            <w:r w:rsidRPr="00FC741E">
              <w:rPr>
                <w:rFonts w:hint="eastAsia"/>
                <w:szCs w:val="21"/>
              </w:rPr>
              <w:t>拟建</w:t>
            </w:r>
            <w:r w:rsidR="00FB4814" w:rsidRPr="00FC741E">
              <w:rPr>
                <w:rFonts w:hint="eastAsia"/>
                <w:szCs w:val="21"/>
              </w:rPr>
              <w:t>利桥</w:t>
            </w:r>
            <w:proofErr w:type="gramEnd"/>
            <w:r w:rsidRPr="00FC741E">
              <w:rPr>
                <w:rFonts w:hint="eastAsia"/>
                <w:szCs w:val="21"/>
              </w:rPr>
              <w:t>1</w:t>
            </w:r>
            <w:r w:rsidRPr="00FC741E">
              <w:rPr>
                <w:szCs w:val="21"/>
              </w:rPr>
              <w:t>10kV</w:t>
            </w:r>
            <w:r w:rsidRPr="00FC741E">
              <w:rPr>
                <w:szCs w:val="21"/>
              </w:rPr>
              <w:t>变电站</w:t>
            </w:r>
            <w:r w:rsidRPr="00FC741E">
              <w:rPr>
                <w:rFonts w:hint="eastAsia"/>
                <w:szCs w:val="21"/>
              </w:rPr>
              <w:t>本期及远景</w:t>
            </w:r>
            <w:r w:rsidRPr="00FC741E">
              <w:rPr>
                <w:szCs w:val="21"/>
              </w:rPr>
              <w:t>规模建成投运后，变电站厂界四周环境噪声排放贡献值昼间、夜间均能满足《工业企业厂界环境噪声排放标准》（</w:t>
            </w:r>
            <w:r w:rsidRPr="00FC741E">
              <w:rPr>
                <w:szCs w:val="21"/>
              </w:rPr>
              <w:t>GB12348-2008</w:t>
            </w:r>
            <w:r w:rsidRPr="00FC741E">
              <w:rPr>
                <w:szCs w:val="21"/>
              </w:rPr>
              <w:t>）中</w:t>
            </w:r>
            <w:r w:rsidRPr="00FC741E">
              <w:rPr>
                <w:rFonts w:hint="eastAsia"/>
                <w:szCs w:val="21"/>
              </w:rPr>
              <w:t>相应</w:t>
            </w:r>
            <w:r w:rsidRPr="00FC741E">
              <w:rPr>
                <w:szCs w:val="21"/>
              </w:rPr>
              <w:t>标准要求；变电站周围环境保护目标处的声环境预测值昼间、夜间均能满足《声环境质量标准》（</w:t>
            </w:r>
            <w:r w:rsidRPr="00FC741E">
              <w:rPr>
                <w:szCs w:val="21"/>
              </w:rPr>
              <w:t>GB3096-2008</w:t>
            </w:r>
            <w:r w:rsidRPr="00FC741E">
              <w:rPr>
                <w:szCs w:val="21"/>
              </w:rPr>
              <w:t>）中</w:t>
            </w:r>
            <w:r w:rsidR="00FB4814" w:rsidRPr="00FC741E">
              <w:rPr>
                <w:rFonts w:hint="eastAsia"/>
                <w:szCs w:val="21"/>
              </w:rPr>
              <w:t>2</w:t>
            </w:r>
            <w:r w:rsidR="00FB4814" w:rsidRPr="00FC741E">
              <w:rPr>
                <w:rFonts w:hint="eastAsia"/>
                <w:szCs w:val="21"/>
              </w:rPr>
              <w:t>类</w:t>
            </w:r>
            <w:r w:rsidRPr="00FC741E">
              <w:rPr>
                <w:szCs w:val="21"/>
              </w:rPr>
              <w:t>标准要求。</w:t>
            </w:r>
          </w:p>
        </w:tc>
      </w:tr>
    </w:tbl>
    <w:p w14:paraId="05A71F63" w14:textId="77777777" w:rsidR="00E97CEE" w:rsidRPr="00FC741E" w:rsidRDefault="00E97CEE" w:rsidP="00E97CEE">
      <w:pPr>
        <w:pStyle w:val="afa"/>
        <w:jc w:val="center"/>
        <w:rPr>
          <w:rFonts w:ascii="Times New Roman" w:eastAsia="黑体" w:hAnsi="Times New Roman"/>
          <w:snapToGrid w:val="0"/>
          <w:sz w:val="36"/>
          <w:szCs w:val="36"/>
        </w:rPr>
        <w:sectPr w:rsidR="00E97CEE" w:rsidRPr="00FC741E" w:rsidSect="00195502">
          <w:pgSz w:w="11906" w:h="16838"/>
          <w:pgMar w:top="1440" w:right="1361" w:bottom="1440" w:left="1588" w:header="851" w:footer="1077" w:gutter="0"/>
          <w:cols w:space="425"/>
          <w:docGrid w:linePitch="312"/>
        </w:sectPr>
      </w:pPr>
    </w:p>
    <w:tbl>
      <w:tblPr>
        <w:tblStyle w:val="aff0"/>
        <w:tblW w:w="0" w:type="auto"/>
        <w:tblLook w:val="04A0" w:firstRow="1" w:lastRow="0" w:firstColumn="1" w:lastColumn="0" w:noHBand="0" w:noVBand="1"/>
      </w:tblPr>
      <w:tblGrid>
        <w:gridCol w:w="446"/>
        <w:gridCol w:w="13502"/>
      </w:tblGrid>
      <w:tr w:rsidR="00E97CEE" w:rsidRPr="00FC741E" w14:paraId="69D9D6AA" w14:textId="77777777" w:rsidTr="004578A7">
        <w:tc>
          <w:tcPr>
            <w:tcW w:w="421" w:type="dxa"/>
            <w:vAlign w:val="center"/>
          </w:tcPr>
          <w:p w14:paraId="776BCF4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DFC17C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B2A367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91A85D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98D8DF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68BA55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653541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5CF0EC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37739F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FF6B53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6937AB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2D88A7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845B17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64B68DE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A6DD48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27FB03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798E28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F377B9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E8DE15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40AC65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C6885B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0DEDCE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0CE5E5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8052AA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9434C9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5DD647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963100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BC76AB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C55092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54DED6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98302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E7CFFF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C73B95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E99EA9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1C96E3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796C34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DCF09B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3AB543F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6FC5BE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A5D8CB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EC61B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F71F8C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26102B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EB30BD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5D90DC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F204E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B3C11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4ECA6AF" w14:textId="77777777" w:rsidR="00E97CEE" w:rsidRPr="00FC741E" w:rsidRDefault="00E97CEE" w:rsidP="00CC5551">
            <w:pPr>
              <w:pStyle w:val="afa"/>
              <w:adjustRightInd w:val="0"/>
              <w:snapToGrid w:val="0"/>
              <w:spacing w:before="0" w:beforeAutospacing="0" w:after="0" w:afterAutospacing="0"/>
              <w:jc w:val="center"/>
              <w:rPr>
                <w:rFonts w:ascii="Times New Roman" w:hAnsi="Times New Roman"/>
                <w:snapToGrid w:val="0"/>
                <w:sz w:val="21"/>
                <w:szCs w:val="21"/>
              </w:rPr>
            </w:pPr>
          </w:p>
          <w:p w14:paraId="5074D419" w14:textId="77777777" w:rsidR="00BE4FB1" w:rsidRPr="00FC741E" w:rsidRDefault="00BE4FB1" w:rsidP="00CC5551">
            <w:pPr>
              <w:pStyle w:val="afa"/>
              <w:adjustRightInd w:val="0"/>
              <w:snapToGrid w:val="0"/>
              <w:spacing w:before="0" w:beforeAutospacing="0" w:after="0" w:afterAutospacing="0"/>
              <w:jc w:val="center"/>
              <w:rPr>
                <w:rFonts w:ascii="Times New Roman" w:hAnsi="Times New Roman"/>
                <w:snapToGrid w:val="0"/>
                <w:sz w:val="21"/>
                <w:szCs w:val="21"/>
              </w:rPr>
            </w:pPr>
          </w:p>
          <w:p w14:paraId="7EFA5BEC" w14:textId="77777777" w:rsidR="00BE4FB1" w:rsidRPr="00FC741E" w:rsidRDefault="00BE4FB1" w:rsidP="00CC5551">
            <w:pPr>
              <w:pStyle w:val="afa"/>
              <w:adjustRightInd w:val="0"/>
              <w:snapToGrid w:val="0"/>
              <w:spacing w:before="0" w:beforeAutospacing="0" w:after="0" w:afterAutospacing="0"/>
              <w:jc w:val="center"/>
              <w:rPr>
                <w:rFonts w:ascii="Times New Roman" w:hAnsi="Times New Roman"/>
                <w:snapToGrid w:val="0"/>
                <w:sz w:val="21"/>
                <w:szCs w:val="21"/>
              </w:rPr>
            </w:pPr>
          </w:p>
          <w:p w14:paraId="12F86B7A" w14:textId="77777777" w:rsidR="00BE4FB1" w:rsidRPr="00FC741E" w:rsidRDefault="00BE4FB1" w:rsidP="00CC5551">
            <w:pPr>
              <w:pStyle w:val="afa"/>
              <w:adjustRightInd w:val="0"/>
              <w:snapToGrid w:val="0"/>
              <w:spacing w:before="0" w:beforeAutospacing="0" w:after="0" w:afterAutospacing="0"/>
              <w:jc w:val="center"/>
              <w:rPr>
                <w:rFonts w:ascii="Times New Roman" w:hAnsi="Times New Roman"/>
                <w:snapToGrid w:val="0"/>
                <w:sz w:val="21"/>
                <w:szCs w:val="21"/>
              </w:rPr>
            </w:pPr>
          </w:p>
          <w:p w14:paraId="30C4E9C1" w14:textId="77777777" w:rsidR="00BE4FB1" w:rsidRPr="00FC741E" w:rsidRDefault="00BE4FB1" w:rsidP="00CC5551">
            <w:pPr>
              <w:pStyle w:val="afa"/>
              <w:adjustRightInd w:val="0"/>
              <w:snapToGrid w:val="0"/>
              <w:spacing w:before="0" w:beforeAutospacing="0" w:after="0" w:afterAutospacing="0"/>
              <w:jc w:val="center"/>
              <w:rPr>
                <w:rFonts w:ascii="Times New Roman" w:hAnsi="Times New Roman"/>
                <w:snapToGrid w:val="0"/>
                <w:sz w:val="21"/>
                <w:szCs w:val="21"/>
              </w:rPr>
            </w:pPr>
          </w:p>
          <w:p w14:paraId="0D486AE1"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E390471"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C6C408F"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FF5A22A"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5AF488"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563E5FD"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47AF9EB"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CD29280"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54B0215"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99BA158"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2896BE8"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CFD934C"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2708B9A8"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4C71D01"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5B060F7"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A84C703"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2D38B6A"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8984CBA"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5C47900"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62D163" w14:textId="77777777" w:rsidR="00BE4FB1" w:rsidRPr="00FC741E" w:rsidRDefault="00BE4FB1"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391599D" w14:textId="77777777" w:rsidR="00FD5A8B" w:rsidRPr="00FC741E" w:rsidRDefault="00FD5A8B"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2CC2947" w14:textId="77777777" w:rsidR="00FD5A8B" w:rsidRPr="00FC741E" w:rsidRDefault="00FD5A8B"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15FA2F3" w14:textId="77777777" w:rsidR="00FD5A8B" w:rsidRPr="00FC741E" w:rsidRDefault="00FD5A8B"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69FEF03" w14:textId="77777777" w:rsidR="00FD5A8B" w:rsidRPr="00FC741E" w:rsidRDefault="00FD5A8B" w:rsidP="00BE4FB1">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55E4D47"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C77B47"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8D12E81"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BF1F14B"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BC28969"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11E5FB4"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54A5F13"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2E17D8"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0559F4C"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FCCFAAE"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5B9B768"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0BDF497"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325CF63C"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35F2A2C"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4E1B3AC"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1B6B795"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9ADB0C3"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762F651"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A905438"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DFBDD88"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6E878C"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552B0DE" w14:textId="77777777" w:rsidR="00FD5A8B" w:rsidRPr="00FC741E" w:rsidRDefault="00FD5A8B" w:rsidP="00FD5A8B">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EB45A1D" w14:textId="77777777" w:rsidR="00BE4FB1" w:rsidRPr="00FC741E" w:rsidRDefault="00BE4FB1" w:rsidP="00CC5551">
            <w:pPr>
              <w:pStyle w:val="afa"/>
              <w:adjustRightInd w:val="0"/>
              <w:snapToGrid w:val="0"/>
              <w:spacing w:before="0" w:beforeAutospacing="0" w:after="0" w:afterAutospacing="0"/>
              <w:jc w:val="center"/>
              <w:rPr>
                <w:rFonts w:ascii="Times New Roman" w:hAnsi="Times New Roman"/>
                <w:snapToGrid w:val="0"/>
                <w:sz w:val="21"/>
                <w:szCs w:val="21"/>
              </w:rPr>
            </w:pPr>
          </w:p>
        </w:tc>
        <w:tc>
          <w:tcPr>
            <w:tcW w:w="13527" w:type="dxa"/>
          </w:tcPr>
          <w:p w14:paraId="77F1F348" w14:textId="3F7DBAEB" w:rsidR="00E97CEE" w:rsidRPr="00FC741E" w:rsidRDefault="00C90EBE" w:rsidP="004578A7">
            <w:pPr>
              <w:jc w:val="center"/>
              <w:rPr>
                <w:szCs w:val="21"/>
              </w:rPr>
            </w:pPr>
            <w:r w:rsidRPr="00FC741E">
              <w:object w:dxaOrig="16891" w:dyaOrig="11468" w14:anchorId="2F07D86E">
                <v:shape id="_x0000_i1028" type="#_x0000_t75" style="width:627.25pt;height:424.7pt" o:ole="">
                  <v:imagedata r:id="rId29" o:title=""/>
                </v:shape>
                <o:OLEObject Type="Embed" ProgID="Visio.Drawing.15" ShapeID="_x0000_i1028" DrawAspect="Content" ObjectID="_1801054144" r:id="rId30"/>
              </w:object>
            </w:r>
          </w:p>
          <w:p w14:paraId="180F0ED0" w14:textId="4106A3A9" w:rsidR="00E97CEE" w:rsidRPr="00FC741E" w:rsidRDefault="00E97CEE" w:rsidP="004578A7">
            <w:pPr>
              <w:jc w:val="center"/>
              <w:rPr>
                <w:b/>
                <w:bCs/>
                <w:szCs w:val="21"/>
              </w:rPr>
            </w:pPr>
            <w:r w:rsidRPr="00FC741E">
              <w:rPr>
                <w:rFonts w:hint="eastAsia"/>
                <w:b/>
                <w:bCs/>
                <w:szCs w:val="21"/>
              </w:rPr>
              <w:t>图</w:t>
            </w:r>
            <w:r w:rsidRPr="00FC741E">
              <w:rPr>
                <w:rFonts w:hint="eastAsia"/>
                <w:b/>
                <w:bCs/>
                <w:szCs w:val="21"/>
              </w:rPr>
              <w:t>4</w:t>
            </w:r>
            <w:r w:rsidRPr="00FC741E">
              <w:rPr>
                <w:b/>
                <w:bCs/>
                <w:szCs w:val="21"/>
              </w:rPr>
              <w:t>-</w:t>
            </w:r>
            <w:r w:rsidR="00300E3C" w:rsidRPr="00FC741E">
              <w:rPr>
                <w:b/>
                <w:bCs/>
                <w:szCs w:val="21"/>
              </w:rPr>
              <w:t>3</w:t>
            </w:r>
            <w:r w:rsidR="00C55AED" w:rsidRPr="00FC741E">
              <w:rPr>
                <w:rFonts w:hint="eastAsia"/>
                <w:b/>
                <w:bCs/>
                <w:szCs w:val="21"/>
              </w:rPr>
              <w:t xml:space="preserve">  </w:t>
            </w:r>
            <w:proofErr w:type="gramStart"/>
            <w:r w:rsidR="00C55AED" w:rsidRPr="00FC741E">
              <w:rPr>
                <w:rFonts w:hint="eastAsia"/>
                <w:b/>
                <w:bCs/>
                <w:szCs w:val="21"/>
              </w:rPr>
              <w:t>利桥</w:t>
            </w:r>
            <w:proofErr w:type="gramEnd"/>
            <w:r w:rsidR="00C55AED" w:rsidRPr="00FC741E">
              <w:rPr>
                <w:rFonts w:hint="eastAsia"/>
                <w:b/>
                <w:bCs/>
                <w:szCs w:val="21"/>
              </w:rPr>
              <w:t>1</w:t>
            </w:r>
            <w:r w:rsidR="00C55AED" w:rsidRPr="00FC741E">
              <w:rPr>
                <w:b/>
                <w:bCs/>
                <w:szCs w:val="21"/>
              </w:rPr>
              <w:t>10</w:t>
            </w:r>
            <w:r w:rsidR="00C55AED" w:rsidRPr="00FC741E">
              <w:rPr>
                <w:rFonts w:hint="eastAsia"/>
                <w:b/>
                <w:bCs/>
                <w:szCs w:val="21"/>
              </w:rPr>
              <w:t>kV</w:t>
            </w:r>
            <w:r w:rsidR="00C55AED" w:rsidRPr="00FC741E">
              <w:rPr>
                <w:rFonts w:hint="eastAsia"/>
                <w:b/>
                <w:bCs/>
                <w:szCs w:val="21"/>
              </w:rPr>
              <w:t>变电站本期建成后距地面</w:t>
            </w:r>
            <w:r w:rsidR="00C55AED" w:rsidRPr="00FC741E">
              <w:rPr>
                <w:b/>
                <w:bCs/>
                <w:szCs w:val="21"/>
              </w:rPr>
              <w:t>1.2</w:t>
            </w:r>
            <w:r w:rsidR="00C55AED" w:rsidRPr="00FC741E">
              <w:rPr>
                <w:rFonts w:hint="eastAsia"/>
                <w:b/>
                <w:bCs/>
                <w:szCs w:val="21"/>
              </w:rPr>
              <w:t>m</w:t>
            </w:r>
            <w:r w:rsidR="00C55AED" w:rsidRPr="00FC741E">
              <w:rPr>
                <w:rFonts w:hint="eastAsia"/>
                <w:b/>
                <w:bCs/>
                <w:szCs w:val="21"/>
              </w:rPr>
              <w:t>处噪声贡献值等声级曲线示意图</w:t>
            </w:r>
          </w:p>
          <w:p w14:paraId="14B80C92" w14:textId="5DF5BAB1" w:rsidR="00E97CEE" w:rsidRPr="00FC741E" w:rsidRDefault="003E3709" w:rsidP="004578A7">
            <w:pPr>
              <w:jc w:val="center"/>
              <w:rPr>
                <w:szCs w:val="21"/>
              </w:rPr>
            </w:pPr>
            <w:r w:rsidRPr="00FC741E">
              <w:object w:dxaOrig="16891" w:dyaOrig="11438" w14:anchorId="57E91CC6">
                <v:shape id="_x0000_i1029" type="#_x0000_t75" style="width:615.05pt;height:418.6pt" o:ole="">
                  <v:imagedata r:id="rId31" o:title=""/>
                </v:shape>
                <o:OLEObject Type="Embed" ProgID="Visio.Drawing.15" ShapeID="_x0000_i1029" DrawAspect="Content" ObjectID="_1801054145" r:id="rId32"/>
              </w:object>
            </w:r>
          </w:p>
          <w:p w14:paraId="44F5F78B" w14:textId="77777777" w:rsidR="00E97CEE" w:rsidRPr="00FC741E" w:rsidRDefault="00E97CEE" w:rsidP="00A27327">
            <w:pPr>
              <w:jc w:val="center"/>
              <w:rPr>
                <w:b/>
                <w:bCs/>
                <w:szCs w:val="21"/>
              </w:rPr>
            </w:pPr>
            <w:r w:rsidRPr="00FC741E">
              <w:rPr>
                <w:rFonts w:hint="eastAsia"/>
                <w:b/>
                <w:bCs/>
                <w:szCs w:val="21"/>
              </w:rPr>
              <w:t>图</w:t>
            </w:r>
            <w:r w:rsidRPr="00FC741E">
              <w:rPr>
                <w:rFonts w:hint="eastAsia"/>
                <w:b/>
                <w:bCs/>
                <w:szCs w:val="21"/>
              </w:rPr>
              <w:t>4</w:t>
            </w:r>
            <w:r w:rsidRPr="00FC741E">
              <w:rPr>
                <w:b/>
                <w:bCs/>
                <w:szCs w:val="21"/>
              </w:rPr>
              <w:t>-</w:t>
            </w:r>
            <w:r w:rsidR="00300E3C" w:rsidRPr="00FC741E">
              <w:rPr>
                <w:b/>
                <w:bCs/>
                <w:szCs w:val="21"/>
              </w:rPr>
              <w:t>4</w:t>
            </w:r>
            <w:r w:rsidR="00C55AED" w:rsidRPr="00FC741E">
              <w:rPr>
                <w:rFonts w:hint="eastAsia"/>
                <w:b/>
                <w:bCs/>
                <w:szCs w:val="21"/>
              </w:rPr>
              <w:t xml:space="preserve">  </w:t>
            </w:r>
            <w:proofErr w:type="gramStart"/>
            <w:r w:rsidR="00C55AED" w:rsidRPr="00FC741E">
              <w:rPr>
                <w:rFonts w:hint="eastAsia"/>
                <w:b/>
                <w:bCs/>
                <w:szCs w:val="21"/>
              </w:rPr>
              <w:t>利桥</w:t>
            </w:r>
            <w:proofErr w:type="gramEnd"/>
            <w:r w:rsidR="00C55AED" w:rsidRPr="00FC741E">
              <w:rPr>
                <w:rFonts w:hint="eastAsia"/>
                <w:b/>
                <w:bCs/>
                <w:szCs w:val="21"/>
              </w:rPr>
              <w:t>1</w:t>
            </w:r>
            <w:r w:rsidR="00C55AED" w:rsidRPr="00FC741E">
              <w:rPr>
                <w:b/>
                <w:bCs/>
                <w:szCs w:val="21"/>
              </w:rPr>
              <w:t>10</w:t>
            </w:r>
            <w:r w:rsidR="00C55AED" w:rsidRPr="00FC741E">
              <w:rPr>
                <w:rFonts w:hint="eastAsia"/>
                <w:b/>
                <w:bCs/>
                <w:szCs w:val="21"/>
              </w:rPr>
              <w:t>kV</w:t>
            </w:r>
            <w:r w:rsidR="00C55AED" w:rsidRPr="00FC741E">
              <w:rPr>
                <w:rFonts w:hint="eastAsia"/>
                <w:b/>
                <w:bCs/>
                <w:szCs w:val="21"/>
              </w:rPr>
              <w:t>变电站本期建成后距地面</w:t>
            </w:r>
            <w:r w:rsidR="00C55AED" w:rsidRPr="00FC741E">
              <w:rPr>
                <w:b/>
                <w:bCs/>
                <w:szCs w:val="21"/>
              </w:rPr>
              <w:t>3</w:t>
            </w:r>
            <w:r w:rsidR="00C55AED" w:rsidRPr="00FC741E">
              <w:rPr>
                <w:rFonts w:hint="eastAsia"/>
                <w:b/>
                <w:bCs/>
                <w:szCs w:val="21"/>
              </w:rPr>
              <w:t>m</w:t>
            </w:r>
            <w:r w:rsidR="00C55AED" w:rsidRPr="00FC741E">
              <w:rPr>
                <w:rFonts w:hint="eastAsia"/>
                <w:b/>
                <w:bCs/>
                <w:szCs w:val="21"/>
              </w:rPr>
              <w:t>处噪声贡献值等声级曲线示意图</w:t>
            </w:r>
          </w:p>
          <w:p w14:paraId="2B267B65" w14:textId="7E3F2E8A" w:rsidR="00C55AED" w:rsidRPr="00FC741E" w:rsidRDefault="00C90EBE" w:rsidP="00C55AED">
            <w:pPr>
              <w:jc w:val="center"/>
              <w:rPr>
                <w:szCs w:val="21"/>
              </w:rPr>
            </w:pPr>
            <w:r w:rsidRPr="00FC741E">
              <w:object w:dxaOrig="16891" w:dyaOrig="11460" w14:anchorId="786E5FFF">
                <v:shape id="_x0000_i1030" type="#_x0000_t75" style="width:627.25pt;height:424.7pt" o:ole="">
                  <v:imagedata r:id="rId33" o:title=""/>
                </v:shape>
                <o:OLEObject Type="Embed" ProgID="Visio.Drawing.15" ShapeID="_x0000_i1030" DrawAspect="Content" ObjectID="_1801054146" r:id="rId34"/>
              </w:object>
            </w:r>
          </w:p>
          <w:p w14:paraId="7E589ABE" w14:textId="65448CA4" w:rsidR="00C55AED" w:rsidRPr="00FC741E" w:rsidRDefault="00C55AED" w:rsidP="00C55AED">
            <w:pPr>
              <w:jc w:val="center"/>
              <w:rPr>
                <w:b/>
                <w:bCs/>
                <w:szCs w:val="21"/>
              </w:rPr>
            </w:pPr>
            <w:r w:rsidRPr="00FC741E">
              <w:rPr>
                <w:rFonts w:hint="eastAsia"/>
                <w:b/>
                <w:bCs/>
                <w:szCs w:val="21"/>
              </w:rPr>
              <w:t>图</w:t>
            </w:r>
            <w:r w:rsidRPr="00FC741E">
              <w:rPr>
                <w:rFonts w:hint="eastAsia"/>
                <w:b/>
                <w:bCs/>
                <w:szCs w:val="21"/>
              </w:rPr>
              <w:t>4</w:t>
            </w:r>
            <w:r w:rsidRPr="00FC741E">
              <w:rPr>
                <w:b/>
                <w:bCs/>
                <w:szCs w:val="21"/>
              </w:rPr>
              <w:t>-</w:t>
            </w:r>
            <w:r w:rsidRPr="00FC741E">
              <w:rPr>
                <w:rFonts w:hint="eastAsia"/>
                <w:b/>
                <w:bCs/>
                <w:szCs w:val="21"/>
              </w:rPr>
              <w:t xml:space="preserve">5  </w:t>
            </w:r>
            <w:proofErr w:type="gramStart"/>
            <w:r w:rsidRPr="00FC741E">
              <w:rPr>
                <w:rFonts w:hint="eastAsia"/>
                <w:b/>
                <w:bCs/>
                <w:szCs w:val="21"/>
              </w:rPr>
              <w:t>利桥</w:t>
            </w:r>
            <w:proofErr w:type="gramEnd"/>
            <w:r w:rsidRPr="00FC741E">
              <w:rPr>
                <w:rFonts w:hint="eastAsia"/>
                <w:b/>
                <w:bCs/>
                <w:szCs w:val="21"/>
              </w:rPr>
              <w:t>1</w:t>
            </w:r>
            <w:r w:rsidRPr="00FC741E">
              <w:rPr>
                <w:b/>
                <w:bCs/>
                <w:szCs w:val="21"/>
              </w:rPr>
              <w:t>10</w:t>
            </w:r>
            <w:r w:rsidRPr="00FC741E">
              <w:rPr>
                <w:rFonts w:hint="eastAsia"/>
                <w:b/>
                <w:bCs/>
                <w:szCs w:val="21"/>
              </w:rPr>
              <w:t>kV</w:t>
            </w:r>
            <w:r w:rsidRPr="00FC741E">
              <w:rPr>
                <w:rFonts w:hint="eastAsia"/>
                <w:b/>
                <w:bCs/>
                <w:szCs w:val="21"/>
              </w:rPr>
              <w:t>变电站远景建成后距地面</w:t>
            </w:r>
            <w:r w:rsidRPr="00FC741E">
              <w:rPr>
                <w:b/>
                <w:bCs/>
                <w:szCs w:val="21"/>
              </w:rPr>
              <w:t>1.2</w:t>
            </w:r>
            <w:r w:rsidRPr="00FC741E">
              <w:rPr>
                <w:rFonts w:hint="eastAsia"/>
                <w:b/>
                <w:bCs/>
                <w:szCs w:val="21"/>
              </w:rPr>
              <w:t>m</w:t>
            </w:r>
            <w:r w:rsidRPr="00FC741E">
              <w:rPr>
                <w:rFonts w:hint="eastAsia"/>
                <w:b/>
                <w:bCs/>
                <w:szCs w:val="21"/>
              </w:rPr>
              <w:t>处噪声贡献值等声级曲线示意图</w:t>
            </w:r>
          </w:p>
          <w:p w14:paraId="28356F0D" w14:textId="0CB33337" w:rsidR="00C55AED" w:rsidRPr="00FC741E" w:rsidRDefault="00CF16D9" w:rsidP="00C55AED">
            <w:pPr>
              <w:jc w:val="center"/>
              <w:rPr>
                <w:szCs w:val="21"/>
              </w:rPr>
            </w:pPr>
            <w:r w:rsidRPr="00FC741E">
              <w:object w:dxaOrig="16891" w:dyaOrig="11460" w14:anchorId="02992031">
                <v:shape id="_x0000_i1031" type="#_x0000_t75" style="width:590.65pt;height:402.7pt" o:ole="">
                  <v:imagedata r:id="rId35" o:title=""/>
                </v:shape>
                <o:OLEObject Type="Embed" ProgID="Visio.Drawing.15" ShapeID="_x0000_i1031" DrawAspect="Content" ObjectID="_1801054147" r:id="rId36"/>
              </w:object>
            </w:r>
          </w:p>
          <w:p w14:paraId="761DA1EC" w14:textId="31C46335" w:rsidR="00C55AED" w:rsidRPr="00FC741E" w:rsidRDefault="00C55AED" w:rsidP="00C55AED">
            <w:pPr>
              <w:jc w:val="center"/>
              <w:rPr>
                <w:snapToGrid w:val="0"/>
                <w:szCs w:val="21"/>
              </w:rPr>
            </w:pPr>
            <w:r w:rsidRPr="00FC741E">
              <w:rPr>
                <w:rFonts w:hint="eastAsia"/>
                <w:b/>
                <w:bCs/>
                <w:szCs w:val="21"/>
              </w:rPr>
              <w:t>图</w:t>
            </w:r>
            <w:r w:rsidRPr="00FC741E">
              <w:rPr>
                <w:rFonts w:hint="eastAsia"/>
                <w:b/>
                <w:bCs/>
                <w:szCs w:val="21"/>
              </w:rPr>
              <w:t>4</w:t>
            </w:r>
            <w:r w:rsidRPr="00FC741E">
              <w:rPr>
                <w:b/>
                <w:bCs/>
                <w:szCs w:val="21"/>
              </w:rPr>
              <w:t>-</w:t>
            </w:r>
            <w:r w:rsidRPr="00FC741E">
              <w:rPr>
                <w:rFonts w:hint="eastAsia"/>
                <w:b/>
                <w:bCs/>
                <w:szCs w:val="21"/>
              </w:rPr>
              <w:t xml:space="preserve">6  </w:t>
            </w:r>
            <w:proofErr w:type="gramStart"/>
            <w:r w:rsidRPr="00FC741E">
              <w:rPr>
                <w:rFonts w:hint="eastAsia"/>
                <w:b/>
                <w:bCs/>
                <w:szCs w:val="21"/>
              </w:rPr>
              <w:t>利桥</w:t>
            </w:r>
            <w:proofErr w:type="gramEnd"/>
            <w:r w:rsidRPr="00FC741E">
              <w:rPr>
                <w:rFonts w:hint="eastAsia"/>
                <w:b/>
                <w:bCs/>
                <w:szCs w:val="21"/>
              </w:rPr>
              <w:t>1</w:t>
            </w:r>
            <w:r w:rsidRPr="00FC741E">
              <w:rPr>
                <w:b/>
                <w:bCs/>
                <w:szCs w:val="21"/>
              </w:rPr>
              <w:t>10</w:t>
            </w:r>
            <w:r w:rsidRPr="00FC741E">
              <w:rPr>
                <w:rFonts w:hint="eastAsia"/>
                <w:b/>
                <w:bCs/>
                <w:szCs w:val="21"/>
              </w:rPr>
              <w:t>kV</w:t>
            </w:r>
            <w:r w:rsidRPr="00FC741E">
              <w:rPr>
                <w:rFonts w:hint="eastAsia"/>
                <w:b/>
                <w:bCs/>
                <w:szCs w:val="21"/>
              </w:rPr>
              <w:t>变电站远景建成后距地面</w:t>
            </w:r>
            <w:r w:rsidRPr="00FC741E">
              <w:rPr>
                <w:b/>
                <w:bCs/>
                <w:szCs w:val="21"/>
              </w:rPr>
              <w:t>3</w:t>
            </w:r>
            <w:r w:rsidRPr="00FC741E">
              <w:rPr>
                <w:rFonts w:hint="eastAsia"/>
                <w:b/>
                <w:bCs/>
                <w:szCs w:val="21"/>
              </w:rPr>
              <w:t>m</w:t>
            </w:r>
            <w:r w:rsidRPr="00FC741E">
              <w:rPr>
                <w:rFonts w:hint="eastAsia"/>
                <w:b/>
                <w:bCs/>
                <w:szCs w:val="21"/>
              </w:rPr>
              <w:t>处噪声贡献值等声级曲线示意图</w:t>
            </w:r>
          </w:p>
        </w:tc>
      </w:tr>
    </w:tbl>
    <w:p w14:paraId="650D2261" w14:textId="77777777" w:rsidR="00E97CEE" w:rsidRPr="00FC741E" w:rsidRDefault="00E97CEE" w:rsidP="00E97CEE">
      <w:pPr>
        <w:pStyle w:val="afa"/>
        <w:jc w:val="center"/>
        <w:rPr>
          <w:rFonts w:ascii="Times New Roman" w:eastAsia="黑体" w:hAnsi="Times New Roman"/>
          <w:snapToGrid w:val="0"/>
          <w:sz w:val="36"/>
          <w:szCs w:val="36"/>
        </w:rPr>
        <w:sectPr w:rsidR="00E97CEE" w:rsidRPr="00FC741E" w:rsidSect="00195502">
          <w:pgSz w:w="16838" w:h="11906" w:orient="landscape"/>
          <w:pgMar w:top="1588" w:right="1440" w:bottom="1361" w:left="1440" w:header="851" w:footer="1077" w:gutter="0"/>
          <w:cols w:space="425"/>
          <w:docGrid w:linePitch="312"/>
        </w:sectPr>
      </w:pPr>
    </w:p>
    <w:tbl>
      <w:tblPr>
        <w:tblStyle w:val="aff0"/>
        <w:tblW w:w="0" w:type="auto"/>
        <w:tblLook w:val="04A0" w:firstRow="1" w:lastRow="0" w:firstColumn="1" w:lastColumn="0" w:noHBand="0" w:noVBand="1"/>
      </w:tblPr>
      <w:tblGrid>
        <w:gridCol w:w="446"/>
        <w:gridCol w:w="8501"/>
      </w:tblGrid>
      <w:tr w:rsidR="00E97CEE" w:rsidRPr="00FC741E" w14:paraId="46C969A6" w14:textId="77777777" w:rsidTr="004578A7">
        <w:tc>
          <w:tcPr>
            <w:tcW w:w="434" w:type="dxa"/>
            <w:vAlign w:val="center"/>
          </w:tcPr>
          <w:p w14:paraId="43ECCF4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ED8FA8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50F490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670AE4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BDA26B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B0B32C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7A824B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896005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98AEE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5799F1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5DA104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9AF271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F7C940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9467F4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08D478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6FE724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A73762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A884D9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A16A0F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12A9D5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AE207F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C594D6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8FB2FC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763AF9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65421B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49DB4C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012E288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2D5161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3BD246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A2B7E7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A00B7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3E421A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1EBEC9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DF5BE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D5960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5E9F7C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BD30DE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AC8CF0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4BBFCC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ADDADE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565F6B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3B6F5B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CFC630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96F5085" w14:textId="77777777" w:rsidR="00E97CEE" w:rsidRPr="00FC741E" w:rsidRDefault="00E97CEE" w:rsidP="004578A7">
            <w:pPr>
              <w:rPr>
                <w:bCs/>
                <w:spacing w:val="10"/>
                <w:szCs w:val="21"/>
              </w:rPr>
            </w:pPr>
          </w:p>
          <w:p w14:paraId="2E70BD7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621F63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FF08B3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A192C3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2C15FF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F8C675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8656D2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619C81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61CE58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9F46F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272253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00A33E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276E4A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62E1D6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229D5C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9F9F37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4FE692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F151B9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7CF631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A18516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1F7A82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4FB6BF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C699D4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AC274C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1067F3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14B05B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562657C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803410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FE225B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1CDF9E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5FA037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364BF0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B02647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5D4DDA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2493BB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E85D89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FD205C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734414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AB89A5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70667E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BCDEB4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5C6F5A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CC9F33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A85252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0EF39A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482EE5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DFE6E6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DF17D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A3C2C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E73C3A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A26A1F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720133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48EDFD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82DABB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5839C3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50C206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43DB0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F36333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D57D47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7ED35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57F739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58376A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F6AA64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979B69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D5E1BD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E5FCDC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C66BCC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C65554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685016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7945F6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21CE41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966E88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BF32FE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1B8269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51125E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DE8A25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0A94BC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9CE1A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2D65DA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4D3401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74E47D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127A1C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8764DD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D954FA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41DAC7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16DE8D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08A158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C6900A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34B3B5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82F903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3BD004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C14DC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6D1DA4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BAEDF5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EBA930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6A8250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BA1462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50CFA0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DE05FF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3CE71F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1F674B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6E8204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22B9D3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E3BE56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ADD969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1E7BCD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24503D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CB1004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D63C3C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75BC24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637FA6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C8D08A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9917EA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DB3B46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21D1CC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1E4CE3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41C7CD0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9105B9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3973BA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BD8303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FBD760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265ED8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B55CE4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5D72DC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B04A0D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B9AEE4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1B437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9BCEA9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F815E3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108C51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87CE98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B17BD6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8C9FEB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83CCA2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F25268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F44888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3374BD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B65169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01FEA5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36D8C0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CA2D2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D6D65D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8E804E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811D78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F874C4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48757E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745082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E56669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3AB291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855317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756E28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B3DB93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9F6B70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8D8C87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F900C5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7896074" w14:textId="77777777" w:rsidR="00693D2C" w:rsidRPr="00FC741E" w:rsidRDefault="00693D2C"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5C97F17" w14:textId="77777777" w:rsidR="00693D2C" w:rsidRPr="00FC741E" w:rsidRDefault="00693D2C"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DAC5B64" w14:textId="77777777" w:rsidR="00693D2C" w:rsidRPr="00FC741E" w:rsidRDefault="00693D2C"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43586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70C98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5EFD97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D75B41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r w:rsidRPr="00FC741E">
              <w:rPr>
                <w:rFonts w:ascii="Times New Roman" w:hAnsi="Times New Roman"/>
                <w:bCs/>
                <w:spacing w:val="10"/>
                <w:kern w:val="2"/>
                <w:sz w:val="21"/>
                <w:szCs w:val="21"/>
              </w:rPr>
              <w:t>运营期生态环境影响分析</w:t>
            </w:r>
          </w:p>
          <w:p w14:paraId="2789DF3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F4548AC"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001ECD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4E6CAF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5064D8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DD963E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7DA544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DE127F4"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1C6798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1631319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848703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E06636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261F088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F980FA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79D018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3D50C16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5E17938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4984AF5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2466C2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2AFD0B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0DE6A6F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64A0423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p w14:paraId="73186AA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spacing w:val="10"/>
                <w:kern w:val="2"/>
                <w:sz w:val="21"/>
                <w:szCs w:val="21"/>
              </w:rPr>
            </w:pPr>
          </w:p>
        </w:tc>
        <w:tc>
          <w:tcPr>
            <w:tcW w:w="8513" w:type="dxa"/>
          </w:tcPr>
          <w:p w14:paraId="2BAA1E4A" w14:textId="28B9C6C9" w:rsidR="00287AF9" w:rsidRPr="00FC741E" w:rsidRDefault="00287AF9" w:rsidP="00287AF9">
            <w:pPr>
              <w:adjustRightInd w:val="0"/>
              <w:snapToGrid w:val="0"/>
              <w:spacing w:line="360" w:lineRule="auto"/>
              <w:rPr>
                <w:b/>
                <w:bCs/>
                <w:szCs w:val="21"/>
              </w:rPr>
            </w:pPr>
            <w:r w:rsidRPr="00FC741E">
              <w:rPr>
                <w:b/>
                <w:bCs/>
                <w:szCs w:val="21"/>
              </w:rPr>
              <w:lastRenderedPageBreak/>
              <w:t>4.4.2.2</w:t>
            </w:r>
            <w:r w:rsidR="00A10B36" w:rsidRPr="00FC741E">
              <w:rPr>
                <w:rFonts w:hint="eastAsia"/>
                <w:b/>
                <w:bCs/>
                <w:szCs w:val="21"/>
              </w:rPr>
              <w:t>塘头</w:t>
            </w:r>
            <w:r w:rsidR="00A10B36" w:rsidRPr="00FC741E">
              <w:rPr>
                <w:rFonts w:hint="eastAsia"/>
                <w:b/>
                <w:bCs/>
                <w:szCs w:val="21"/>
              </w:rPr>
              <w:t>220</w:t>
            </w:r>
            <w:r w:rsidR="00A10B36" w:rsidRPr="00FC741E">
              <w:rPr>
                <w:rFonts w:hint="eastAsia"/>
                <w:b/>
                <w:bCs/>
                <w:szCs w:val="21"/>
              </w:rPr>
              <w:t>千伏变电站</w:t>
            </w:r>
            <w:r w:rsidR="00A10B36" w:rsidRPr="00FC741E">
              <w:rPr>
                <w:rFonts w:hint="eastAsia"/>
                <w:b/>
                <w:bCs/>
                <w:szCs w:val="21"/>
              </w:rPr>
              <w:t>110</w:t>
            </w:r>
            <w:proofErr w:type="gramStart"/>
            <w:r w:rsidR="00A10B36" w:rsidRPr="00FC741E">
              <w:rPr>
                <w:rFonts w:hint="eastAsia"/>
                <w:b/>
                <w:bCs/>
                <w:szCs w:val="21"/>
              </w:rPr>
              <w:t>千伏利桥</w:t>
            </w:r>
            <w:proofErr w:type="gramEnd"/>
            <w:r w:rsidR="00A10B36" w:rsidRPr="00FC741E">
              <w:rPr>
                <w:rFonts w:hint="eastAsia"/>
                <w:b/>
                <w:bCs/>
                <w:szCs w:val="21"/>
              </w:rPr>
              <w:t>间隔扩建</w:t>
            </w:r>
            <w:proofErr w:type="gramStart"/>
            <w:r w:rsidR="00A10B36" w:rsidRPr="00FC741E">
              <w:rPr>
                <w:rFonts w:hint="eastAsia"/>
                <w:b/>
                <w:bCs/>
                <w:szCs w:val="21"/>
              </w:rPr>
              <w:t>工程</w:t>
            </w:r>
            <w:r w:rsidRPr="00FC741E">
              <w:rPr>
                <w:b/>
                <w:bCs/>
                <w:kern w:val="0"/>
                <w:szCs w:val="21"/>
              </w:rPr>
              <w:t>声</w:t>
            </w:r>
            <w:proofErr w:type="gramEnd"/>
            <w:r w:rsidRPr="00FC741E">
              <w:rPr>
                <w:b/>
                <w:bCs/>
                <w:kern w:val="0"/>
                <w:szCs w:val="21"/>
              </w:rPr>
              <w:t>环境影响分析</w:t>
            </w:r>
          </w:p>
          <w:p w14:paraId="695D2CD9" w14:textId="77777777" w:rsidR="000C1915" w:rsidRPr="00FC741E" w:rsidRDefault="00287AF9" w:rsidP="000C1915">
            <w:pPr>
              <w:spacing w:line="360" w:lineRule="auto"/>
              <w:ind w:firstLine="539"/>
              <w:rPr>
                <w:szCs w:val="21"/>
              </w:rPr>
            </w:pPr>
            <w:r w:rsidRPr="00FC741E">
              <w:rPr>
                <w:rFonts w:hint="eastAsia"/>
                <w:szCs w:val="21"/>
              </w:rPr>
              <w:t>现状监测结果表明，</w:t>
            </w:r>
            <w:r w:rsidR="000C1915" w:rsidRPr="00FC741E">
              <w:rPr>
                <w:rFonts w:hint="eastAsia"/>
                <w:szCs w:val="21"/>
              </w:rPr>
              <w:t>本项目塘头</w:t>
            </w:r>
            <w:r w:rsidR="000C1915" w:rsidRPr="00FC741E">
              <w:rPr>
                <w:rFonts w:hint="eastAsia"/>
                <w:szCs w:val="21"/>
              </w:rPr>
              <w:t>2</w:t>
            </w:r>
            <w:r w:rsidR="000C1915" w:rsidRPr="00FC741E">
              <w:rPr>
                <w:szCs w:val="21"/>
              </w:rPr>
              <w:t>2</w:t>
            </w:r>
            <w:r w:rsidR="000C1915" w:rsidRPr="00FC741E">
              <w:rPr>
                <w:rFonts w:hint="eastAsia"/>
                <w:szCs w:val="21"/>
              </w:rPr>
              <w:t>0kV</w:t>
            </w:r>
            <w:r w:rsidR="000C1915" w:rsidRPr="00FC741E">
              <w:rPr>
                <w:rFonts w:hint="eastAsia"/>
                <w:szCs w:val="21"/>
              </w:rPr>
              <w:t>变电站厂界四周测点处</w:t>
            </w:r>
            <w:r w:rsidR="000C1915" w:rsidRPr="00FC741E">
              <w:rPr>
                <w:szCs w:val="21"/>
              </w:rPr>
              <w:t>昼间噪声为</w:t>
            </w:r>
            <w:r w:rsidR="000C1915" w:rsidRPr="00FC741E">
              <w:rPr>
                <w:szCs w:val="21"/>
              </w:rPr>
              <w:t>4</w:t>
            </w:r>
            <w:r w:rsidR="000C1915" w:rsidRPr="00FC741E">
              <w:rPr>
                <w:rFonts w:hint="eastAsia"/>
                <w:szCs w:val="21"/>
              </w:rPr>
              <w:t>4.8</w:t>
            </w:r>
            <w:r w:rsidR="000C1915" w:rsidRPr="00FC741E">
              <w:rPr>
                <w:szCs w:val="21"/>
              </w:rPr>
              <w:t>dB(A)~4</w:t>
            </w:r>
            <w:r w:rsidR="000C1915" w:rsidRPr="00FC741E">
              <w:rPr>
                <w:rFonts w:hint="eastAsia"/>
                <w:szCs w:val="21"/>
              </w:rPr>
              <w:t>6.8</w:t>
            </w:r>
            <w:r w:rsidR="000C1915" w:rsidRPr="00FC741E">
              <w:rPr>
                <w:szCs w:val="21"/>
              </w:rPr>
              <w:t>dB(A)</w:t>
            </w:r>
            <w:r w:rsidR="000C1915" w:rsidRPr="00FC741E">
              <w:rPr>
                <w:rFonts w:hint="eastAsia"/>
                <w:szCs w:val="21"/>
              </w:rPr>
              <w:t>，</w:t>
            </w:r>
            <w:r w:rsidR="000C1915" w:rsidRPr="00FC741E">
              <w:rPr>
                <w:szCs w:val="21"/>
              </w:rPr>
              <w:t>夜间噪声为</w:t>
            </w:r>
            <w:r w:rsidR="000C1915" w:rsidRPr="00FC741E">
              <w:rPr>
                <w:rFonts w:hint="eastAsia"/>
                <w:szCs w:val="21"/>
              </w:rPr>
              <w:t>40</w:t>
            </w:r>
            <w:r w:rsidR="000C1915" w:rsidRPr="00FC741E">
              <w:rPr>
                <w:szCs w:val="21"/>
              </w:rPr>
              <w:t>.0dB(A)~4</w:t>
            </w:r>
            <w:r w:rsidR="000C1915" w:rsidRPr="00FC741E">
              <w:rPr>
                <w:rFonts w:hint="eastAsia"/>
                <w:szCs w:val="21"/>
              </w:rPr>
              <w:t>2</w:t>
            </w:r>
            <w:r w:rsidR="000C1915" w:rsidRPr="00FC741E">
              <w:rPr>
                <w:szCs w:val="21"/>
              </w:rPr>
              <w:t>.9dB(A)</w:t>
            </w:r>
            <w:r w:rsidR="000C1915" w:rsidRPr="00FC741E">
              <w:rPr>
                <w:szCs w:val="21"/>
              </w:rPr>
              <w:t>，能够满足</w:t>
            </w:r>
            <w:r w:rsidR="000C1915" w:rsidRPr="00FC741E">
              <w:rPr>
                <w:rFonts w:hint="eastAsia"/>
                <w:szCs w:val="21"/>
              </w:rPr>
              <w:t>《工业企业厂界环境噪声排放标准》（</w:t>
            </w:r>
            <w:r w:rsidR="000C1915" w:rsidRPr="00FC741E">
              <w:rPr>
                <w:rFonts w:hint="eastAsia"/>
                <w:szCs w:val="21"/>
              </w:rPr>
              <w:t>GB12348-2008</w:t>
            </w:r>
            <w:r w:rsidR="000C1915" w:rsidRPr="00FC741E">
              <w:rPr>
                <w:rFonts w:hint="eastAsia"/>
                <w:szCs w:val="21"/>
              </w:rPr>
              <w:t>）</w:t>
            </w:r>
            <w:r w:rsidR="000C1915" w:rsidRPr="00FC741E">
              <w:rPr>
                <w:szCs w:val="21"/>
              </w:rPr>
              <w:t>2</w:t>
            </w:r>
            <w:r w:rsidR="000C1915" w:rsidRPr="00FC741E">
              <w:rPr>
                <w:szCs w:val="21"/>
              </w:rPr>
              <w:t>类标准要求</w:t>
            </w:r>
            <w:r w:rsidR="000C1915" w:rsidRPr="00FC741E">
              <w:rPr>
                <w:rFonts w:hint="eastAsia"/>
                <w:szCs w:val="21"/>
              </w:rPr>
              <w:t>。</w:t>
            </w:r>
          </w:p>
          <w:p w14:paraId="4185FC26" w14:textId="385095E4" w:rsidR="00287AF9" w:rsidRPr="00FC741E" w:rsidRDefault="00287AF9" w:rsidP="00287AF9">
            <w:pPr>
              <w:adjustRightInd w:val="0"/>
              <w:snapToGrid w:val="0"/>
              <w:spacing w:line="360" w:lineRule="auto"/>
              <w:ind w:firstLineChars="200" w:firstLine="420"/>
              <w:rPr>
                <w:szCs w:val="21"/>
              </w:rPr>
            </w:pPr>
            <w:proofErr w:type="gramStart"/>
            <w:r w:rsidRPr="00FC741E">
              <w:rPr>
                <w:rFonts w:hint="eastAsia"/>
                <w:szCs w:val="21"/>
              </w:rPr>
              <w:t>本期仅</w:t>
            </w:r>
            <w:proofErr w:type="gramEnd"/>
            <w:r w:rsidRPr="00FC741E">
              <w:rPr>
                <w:rFonts w:hint="eastAsia"/>
                <w:szCs w:val="21"/>
              </w:rPr>
              <w:t>在</w:t>
            </w:r>
            <w:r w:rsidR="00405861"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w:t>
            </w:r>
            <w:r w:rsidRPr="00FC741E">
              <w:rPr>
                <w:szCs w:val="21"/>
              </w:rPr>
              <w:t>11</w:t>
            </w:r>
            <w:r w:rsidRPr="00FC741E">
              <w:rPr>
                <w:rFonts w:hint="eastAsia"/>
                <w:szCs w:val="21"/>
              </w:rPr>
              <w:t>0kV</w:t>
            </w:r>
            <w:r w:rsidRPr="00FC741E">
              <w:rPr>
                <w:rFonts w:hint="eastAsia"/>
                <w:szCs w:val="21"/>
              </w:rPr>
              <w:t>配电装置</w:t>
            </w:r>
            <w:r w:rsidR="007F25DF" w:rsidRPr="00FC741E">
              <w:rPr>
                <w:rFonts w:hint="eastAsia"/>
                <w:szCs w:val="21"/>
              </w:rPr>
              <w:t>楼内预留位置</w:t>
            </w:r>
            <w:r w:rsidRPr="00FC741E">
              <w:rPr>
                <w:rFonts w:hint="eastAsia"/>
                <w:szCs w:val="21"/>
              </w:rPr>
              <w:t>扩建</w:t>
            </w:r>
            <w:r w:rsidR="007F25DF" w:rsidRPr="00FC741E">
              <w:rPr>
                <w:szCs w:val="21"/>
              </w:rPr>
              <w:t>2</w:t>
            </w:r>
            <w:r w:rsidRPr="00FC741E">
              <w:rPr>
                <w:rFonts w:hint="eastAsia"/>
                <w:szCs w:val="21"/>
              </w:rPr>
              <w:t>个出线间隔，</w:t>
            </w:r>
            <w:proofErr w:type="gramStart"/>
            <w:r w:rsidRPr="00FC741E">
              <w:rPr>
                <w:rFonts w:hint="eastAsia"/>
                <w:szCs w:val="21"/>
              </w:rPr>
              <w:t>不</w:t>
            </w:r>
            <w:proofErr w:type="gramEnd"/>
            <w:r w:rsidRPr="00FC741E">
              <w:rPr>
                <w:rFonts w:hint="eastAsia"/>
                <w:szCs w:val="21"/>
              </w:rPr>
              <w:t>新增噪声源，因此，本期间隔扩建后，站址</w:t>
            </w:r>
            <w:proofErr w:type="gramStart"/>
            <w:r w:rsidRPr="00FC741E">
              <w:rPr>
                <w:rFonts w:hint="eastAsia"/>
                <w:szCs w:val="21"/>
              </w:rPr>
              <w:t>四周声</w:t>
            </w:r>
            <w:proofErr w:type="gramEnd"/>
            <w:r w:rsidRPr="00FC741E">
              <w:rPr>
                <w:rFonts w:hint="eastAsia"/>
                <w:szCs w:val="21"/>
              </w:rPr>
              <w:t>环境基本没有变化，厂界</w:t>
            </w:r>
            <w:r w:rsidR="00410693" w:rsidRPr="00FC741E">
              <w:rPr>
                <w:rFonts w:hint="eastAsia"/>
                <w:szCs w:val="21"/>
              </w:rPr>
              <w:t>四周</w:t>
            </w:r>
            <w:r w:rsidR="007903F5" w:rsidRPr="00FC741E">
              <w:rPr>
                <w:rFonts w:hint="eastAsia"/>
                <w:szCs w:val="21"/>
              </w:rPr>
              <w:t>处</w:t>
            </w:r>
            <w:r w:rsidRPr="00FC741E">
              <w:rPr>
                <w:rFonts w:hint="eastAsia"/>
                <w:szCs w:val="21"/>
              </w:rPr>
              <w:t>噪声维持现有噪声水平，</w:t>
            </w:r>
            <w:r w:rsidR="007903F5" w:rsidRPr="00FC741E">
              <w:rPr>
                <w:rFonts w:hint="eastAsia"/>
                <w:szCs w:val="21"/>
              </w:rPr>
              <w:t>变电站厂界</w:t>
            </w:r>
            <w:r w:rsidRPr="00FC741E">
              <w:rPr>
                <w:rFonts w:hint="eastAsia"/>
                <w:szCs w:val="21"/>
              </w:rPr>
              <w:t>昼、夜间仍可满足《工业企业厂界环境噪声排放标准》（</w:t>
            </w:r>
            <w:r w:rsidRPr="00FC741E">
              <w:rPr>
                <w:rFonts w:hint="eastAsia"/>
                <w:szCs w:val="21"/>
              </w:rPr>
              <w:t>GB12348-2008</w:t>
            </w:r>
            <w:r w:rsidRPr="00FC741E">
              <w:rPr>
                <w:rFonts w:hint="eastAsia"/>
                <w:szCs w:val="21"/>
              </w:rPr>
              <w:t>）</w:t>
            </w:r>
            <w:r w:rsidRPr="00FC741E">
              <w:rPr>
                <w:rFonts w:hint="eastAsia"/>
                <w:szCs w:val="21"/>
              </w:rPr>
              <w:t>2</w:t>
            </w:r>
            <w:r w:rsidRPr="00FC741E">
              <w:rPr>
                <w:rFonts w:hint="eastAsia"/>
                <w:szCs w:val="21"/>
              </w:rPr>
              <w:t>类标准限值要求</w:t>
            </w:r>
            <w:r w:rsidR="007903F5" w:rsidRPr="00FC741E">
              <w:rPr>
                <w:rFonts w:hint="eastAsia"/>
                <w:szCs w:val="21"/>
              </w:rPr>
              <w:t>。</w:t>
            </w:r>
          </w:p>
          <w:p w14:paraId="0AC0777E" w14:textId="1A57125A" w:rsidR="00E97CEE" w:rsidRPr="00FC741E" w:rsidRDefault="00E97CEE" w:rsidP="004578A7">
            <w:pPr>
              <w:adjustRightInd w:val="0"/>
              <w:snapToGrid w:val="0"/>
              <w:spacing w:line="360" w:lineRule="auto"/>
              <w:rPr>
                <w:b/>
                <w:bCs/>
                <w:szCs w:val="21"/>
              </w:rPr>
            </w:pPr>
            <w:r w:rsidRPr="00FC741E">
              <w:rPr>
                <w:b/>
                <w:bCs/>
                <w:szCs w:val="21"/>
              </w:rPr>
              <w:t>4.4.2.</w:t>
            </w:r>
            <w:r w:rsidR="00287AF9" w:rsidRPr="00FC741E">
              <w:rPr>
                <w:b/>
                <w:bCs/>
                <w:szCs w:val="21"/>
              </w:rPr>
              <w:t>3</w:t>
            </w:r>
            <w:r w:rsidR="00A10B36" w:rsidRPr="00FC741E">
              <w:rPr>
                <w:rFonts w:hint="eastAsia"/>
                <w:b/>
                <w:bCs/>
                <w:szCs w:val="21"/>
              </w:rPr>
              <w:t>塘头</w:t>
            </w:r>
            <w:r w:rsidR="00A10B36" w:rsidRPr="00FC741E">
              <w:rPr>
                <w:rFonts w:hint="eastAsia"/>
                <w:b/>
                <w:bCs/>
                <w:szCs w:val="21"/>
              </w:rPr>
              <w:t>~</w:t>
            </w:r>
            <w:proofErr w:type="gramStart"/>
            <w:r w:rsidR="00A10B36" w:rsidRPr="00FC741E">
              <w:rPr>
                <w:rFonts w:hint="eastAsia"/>
                <w:b/>
                <w:bCs/>
                <w:szCs w:val="21"/>
              </w:rPr>
              <w:t>利桥</w:t>
            </w:r>
            <w:proofErr w:type="gramEnd"/>
            <w:r w:rsidR="00A10B36" w:rsidRPr="00FC741E">
              <w:rPr>
                <w:rFonts w:hint="eastAsia"/>
                <w:b/>
                <w:bCs/>
                <w:szCs w:val="21"/>
              </w:rPr>
              <w:t>I</w:t>
            </w:r>
            <w:r w:rsidR="00A10B36" w:rsidRPr="00FC741E">
              <w:rPr>
                <w:rFonts w:hint="eastAsia"/>
                <w:b/>
                <w:bCs/>
                <w:szCs w:val="21"/>
              </w:rPr>
              <w:t>、</w:t>
            </w:r>
            <w:r w:rsidR="00A10B36" w:rsidRPr="00FC741E">
              <w:rPr>
                <w:rFonts w:hint="eastAsia"/>
                <w:b/>
                <w:bCs/>
                <w:szCs w:val="21"/>
              </w:rPr>
              <w:t>II</w:t>
            </w:r>
            <w:r w:rsidR="00A10B36" w:rsidRPr="00FC741E">
              <w:rPr>
                <w:rFonts w:hint="eastAsia"/>
                <w:b/>
                <w:bCs/>
                <w:szCs w:val="21"/>
              </w:rPr>
              <w:t>回</w:t>
            </w:r>
            <w:r w:rsidR="00A10B36" w:rsidRPr="00FC741E">
              <w:rPr>
                <w:rFonts w:hint="eastAsia"/>
                <w:b/>
                <w:bCs/>
                <w:szCs w:val="21"/>
              </w:rPr>
              <w:t>110</w:t>
            </w:r>
            <w:r w:rsidR="00A10B36" w:rsidRPr="00FC741E">
              <w:rPr>
                <w:rFonts w:hint="eastAsia"/>
                <w:b/>
                <w:bCs/>
                <w:szCs w:val="21"/>
              </w:rPr>
              <w:t>千伏线路工程</w:t>
            </w:r>
            <w:r w:rsidR="00405861" w:rsidRPr="00FC741E">
              <w:rPr>
                <w:rFonts w:hint="eastAsia"/>
                <w:b/>
                <w:bCs/>
                <w:szCs w:val="21"/>
              </w:rPr>
              <w:t>中</w:t>
            </w:r>
            <w:r w:rsidRPr="00FC741E">
              <w:rPr>
                <w:b/>
                <w:bCs/>
                <w:szCs w:val="21"/>
              </w:rPr>
              <w:t>架空</w:t>
            </w:r>
            <w:proofErr w:type="gramStart"/>
            <w:r w:rsidRPr="00FC741E">
              <w:rPr>
                <w:b/>
                <w:bCs/>
                <w:szCs w:val="21"/>
              </w:rPr>
              <w:t>线路</w:t>
            </w:r>
            <w:r w:rsidR="002D128F" w:rsidRPr="00FC741E">
              <w:rPr>
                <w:rFonts w:hint="eastAsia"/>
                <w:b/>
                <w:bCs/>
                <w:szCs w:val="21"/>
              </w:rPr>
              <w:t>段</w:t>
            </w:r>
            <w:r w:rsidRPr="00FC741E">
              <w:rPr>
                <w:b/>
                <w:bCs/>
                <w:kern w:val="0"/>
                <w:szCs w:val="21"/>
              </w:rPr>
              <w:t>声环境影响</w:t>
            </w:r>
            <w:proofErr w:type="gramEnd"/>
            <w:r w:rsidRPr="00FC741E">
              <w:rPr>
                <w:b/>
                <w:bCs/>
                <w:kern w:val="0"/>
                <w:szCs w:val="21"/>
              </w:rPr>
              <w:t>分析</w:t>
            </w:r>
          </w:p>
          <w:p w14:paraId="1FB82F60" w14:textId="77777777" w:rsidR="00EB79CE" w:rsidRPr="00FC741E" w:rsidRDefault="00EB79CE" w:rsidP="00EB79CE">
            <w:pPr>
              <w:adjustRightInd w:val="0"/>
              <w:snapToGrid w:val="0"/>
              <w:spacing w:line="360" w:lineRule="auto"/>
              <w:ind w:firstLineChars="200" w:firstLine="420"/>
              <w:rPr>
                <w:szCs w:val="21"/>
              </w:rPr>
            </w:pPr>
            <w:r w:rsidRPr="00FC741E">
              <w:rPr>
                <w:rFonts w:hint="eastAsia"/>
                <w:szCs w:val="21"/>
              </w:rPr>
              <w:t>架空输电线路噪声主要是由导线、金具及绝缘子的电晕放电产生。</w:t>
            </w:r>
          </w:p>
          <w:p w14:paraId="77FE2B85" w14:textId="2806B2CC" w:rsidR="00EB79CE" w:rsidRPr="00FC741E" w:rsidRDefault="00EB79CE" w:rsidP="00EB79CE">
            <w:pPr>
              <w:adjustRightInd w:val="0"/>
              <w:snapToGrid w:val="0"/>
              <w:spacing w:line="360" w:lineRule="auto"/>
              <w:ind w:firstLineChars="200" w:firstLine="420"/>
              <w:rPr>
                <w:szCs w:val="21"/>
              </w:rPr>
            </w:pPr>
            <w:proofErr w:type="gramStart"/>
            <w:r w:rsidRPr="00FC741E">
              <w:rPr>
                <w:rFonts w:hint="eastAsia"/>
                <w:szCs w:val="21"/>
              </w:rPr>
              <w:t>本环评采用</w:t>
            </w:r>
            <w:proofErr w:type="gramEnd"/>
            <w:r w:rsidRPr="00FC741E">
              <w:rPr>
                <w:rFonts w:hint="eastAsia"/>
                <w:szCs w:val="21"/>
              </w:rPr>
              <w:t>类比监测的方法分析和评价输电线路运行期的噪声环境影响。本项目架空输电线路采用</w:t>
            </w:r>
            <w:r w:rsidR="00AF6EB1" w:rsidRPr="00FC741E">
              <w:rPr>
                <w:rFonts w:hint="eastAsia"/>
                <w:szCs w:val="21"/>
              </w:rPr>
              <w:t>110kV</w:t>
            </w:r>
            <w:r w:rsidR="00AF6EB1" w:rsidRPr="00FC741E">
              <w:rPr>
                <w:rFonts w:hint="eastAsia"/>
                <w:szCs w:val="21"/>
              </w:rPr>
              <w:t>双</w:t>
            </w:r>
            <w:proofErr w:type="gramStart"/>
            <w:r w:rsidR="00AF6EB1" w:rsidRPr="00FC741E">
              <w:rPr>
                <w:rFonts w:hint="eastAsia"/>
                <w:szCs w:val="21"/>
              </w:rPr>
              <w:t>回设计</w:t>
            </w:r>
            <w:proofErr w:type="gramEnd"/>
            <w:r w:rsidR="00AF6EB1" w:rsidRPr="00FC741E">
              <w:rPr>
                <w:rFonts w:hint="eastAsia"/>
                <w:szCs w:val="21"/>
              </w:rPr>
              <w:t>单边架线（仅开断点处</w:t>
            </w:r>
            <w:r w:rsidR="006E4740" w:rsidRPr="00FC741E">
              <w:rPr>
                <w:rFonts w:hint="eastAsia"/>
                <w:szCs w:val="21"/>
              </w:rPr>
              <w:t>，远景也仅</w:t>
            </w:r>
            <w:proofErr w:type="gramStart"/>
            <w:r w:rsidR="006E4740" w:rsidRPr="00FC741E">
              <w:rPr>
                <w:rFonts w:hint="eastAsia"/>
                <w:szCs w:val="21"/>
              </w:rPr>
              <w:t>为单回线路</w:t>
            </w:r>
            <w:proofErr w:type="gramEnd"/>
            <w:r w:rsidR="00AF6EB1" w:rsidRPr="00FC741E">
              <w:rPr>
                <w:rFonts w:hint="eastAsia"/>
                <w:szCs w:val="21"/>
              </w:rPr>
              <w:t>）、</w:t>
            </w:r>
            <w:r w:rsidRPr="00FC741E">
              <w:rPr>
                <w:szCs w:val="21"/>
              </w:rPr>
              <w:t>11</w:t>
            </w:r>
            <w:r w:rsidRPr="00FC741E">
              <w:rPr>
                <w:rFonts w:hint="eastAsia"/>
                <w:szCs w:val="21"/>
              </w:rPr>
              <w:t>0kV</w:t>
            </w:r>
            <w:r w:rsidRPr="00FC741E">
              <w:rPr>
                <w:rFonts w:hint="eastAsia"/>
                <w:szCs w:val="21"/>
              </w:rPr>
              <w:t>同塔双回架设。按照类似本项目的建设规模、电压等级、导线类型、架线型式等条件，分别选择已运行的</w:t>
            </w:r>
            <w:r w:rsidR="00534C07" w:rsidRPr="00534C07">
              <w:rPr>
                <w:color w:val="000000"/>
                <w:sz w:val="18"/>
                <w:szCs w:val="18"/>
              </w:rPr>
              <w:t>**</w:t>
            </w:r>
            <w:r w:rsidRPr="00FC741E">
              <w:rPr>
                <w:rFonts w:hint="eastAsia"/>
                <w:szCs w:val="21"/>
              </w:rPr>
              <w:t>110kV</w:t>
            </w:r>
            <w:r w:rsidR="00534C07" w:rsidRPr="00534C07">
              <w:rPr>
                <w:color w:val="000000"/>
                <w:sz w:val="18"/>
                <w:szCs w:val="18"/>
              </w:rPr>
              <w:t>**</w:t>
            </w:r>
            <w:r w:rsidRPr="00FC741E">
              <w:rPr>
                <w:rFonts w:hint="eastAsia"/>
                <w:szCs w:val="21"/>
              </w:rPr>
              <w:t>881</w:t>
            </w:r>
            <w:r w:rsidRPr="00FC741E">
              <w:rPr>
                <w:rFonts w:hint="eastAsia"/>
                <w:szCs w:val="21"/>
              </w:rPr>
              <w:t>线、</w:t>
            </w:r>
            <w:r w:rsidR="00534C07" w:rsidRPr="00534C07">
              <w:rPr>
                <w:color w:val="000000"/>
                <w:sz w:val="18"/>
                <w:szCs w:val="18"/>
              </w:rPr>
              <w:t>**</w:t>
            </w:r>
            <w:r w:rsidRPr="00FC741E">
              <w:rPr>
                <w:rFonts w:hint="eastAsia"/>
                <w:szCs w:val="21"/>
              </w:rPr>
              <w:t>110kV</w:t>
            </w:r>
            <w:r w:rsidR="00534C07" w:rsidRPr="00534C07">
              <w:rPr>
                <w:color w:val="000000"/>
                <w:sz w:val="18"/>
                <w:szCs w:val="18"/>
              </w:rPr>
              <w:t>**</w:t>
            </w:r>
            <w:r w:rsidRPr="00FC741E">
              <w:rPr>
                <w:rFonts w:hint="eastAsia"/>
                <w:szCs w:val="21"/>
              </w:rPr>
              <w:t>I</w:t>
            </w:r>
            <w:r w:rsidRPr="00FC741E">
              <w:rPr>
                <w:rFonts w:hint="eastAsia"/>
                <w:szCs w:val="21"/>
              </w:rPr>
              <w:t>、</w:t>
            </w:r>
            <w:r w:rsidRPr="00FC741E">
              <w:rPr>
                <w:rFonts w:hint="eastAsia"/>
                <w:szCs w:val="21"/>
              </w:rPr>
              <w:t>II</w:t>
            </w:r>
            <w:r w:rsidRPr="00FC741E">
              <w:rPr>
                <w:rFonts w:hint="eastAsia"/>
                <w:szCs w:val="21"/>
              </w:rPr>
              <w:t>路作为本项目</w:t>
            </w:r>
            <w:r w:rsidR="00AF6EB1" w:rsidRPr="00FC741E">
              <w:rPr>
                <w:rFonts w:hint="eastAsia"/>
                <w:szCs w:val="21"/>
              </w:rPr>
              <w:t>双</w:t>
            </w:r>
            <w:proofErr w:type="gramStart"/>
            <w:r w:rsidR="00AF6EB1" w:rsidRPr="00FC741E">
              <w:rPr>
                <w:rFonts w:hint="eastAsia"/>
                <w:szCs w:val="21"/>
              </w:rPr>
              <w:t>回设计</w:t>
            </w:r>
            <w:proofErr w:type="gramEnd"/>
            <w:r w:rsidR="00AF6EB1" w:rsidRPr="00FC741E">
              <w:rPr>
                <w:rFonts w:hint="eastAsia"/>
                <w:szCs w:val="21"/>
              </w:rPr>
              <w:t>单边架设线路</w:t>
            </w:r>
            <w:r w:rsidRPr="00FC741E">
              <w:rPr>
                <w:rFonts w:hint="eastAsia"/>
                <w:szCs w:val="21"/>
              </w:rPr>
              <w:t>和双回架空线路的类比线路。</w:t>
            </w:r>
          </w:p>
          <w:p w14:paraId="6CD88F9D" w14:textId="77777777" w:rsidR="00EB79CE" w:rsidRPr="00FC741E" w:rsidRDefault="00EB79CE" w:rsidP="00EB79CE">
            <w:pPr>
              <w:adjustRightInd w:val="0"/>
              <w:snapToGrid w:val="0"/>
              <w:spacing w:line="360" w:lineRule="auto"/>
              <w:ind w:firstLineChars="200" w:firstLine="420"/>
              <w:rPr>
                <w:szCs w:val="21"/>
              </w:rPr>
            </w:pPr>
            <w:r w:rsidRPr="00FC741E">
              <w:rPr>
                <w:rFonts w:hint="eastAsia"/>
                <w:szCs w:val="21"/>
              </w:rPr>
              <w:t>①可比性分析</w:t>
            </w:r>
          </w:p>
          <w:p w14:paraId="4B0A7571" w14:textId="792D30E0" w:rsidR="00EB79CE" w:rsidRPr="00FC741E" w:rsidRDefault="00EB79CE" w:rsidP="00EB79CE">
            <w:pPr>
              <w:adjustRightInd w:val="0"/>
              <w:snapToGrid w:val="0"/>
              <w:spacing w:line="360" w:lineRule="auto"/>
              <w:ind w:firstLineChars="200" w:firstLine="420"/>
              <w:rPr>
                <w:kern w:val="0"/>
                <w:szCs w:val="21"/>
              </w:rPr>
            </w:pPr>
            <w:r w:rsidRPr="00FC741E">
              <w:rPr>
                <w:rFonts w:hint="eastAsia"/>
                <w:kern w:val="0"/>
                <w:szCs w:val="21"/>
              </w:rPr>
              <w:t>类比线路与本项目线路的参数情况见表</w:t>
            </w:r>
            <w:r w:rsidRPr="00FC741E">
              <w:rPr>
                <w:rFonts w:hint="eastAsia"/>
                <w:kern w:val="0"/>
                <w:szCs w:val="21"/>
              </w:rPr>
              <w:t>4-</w:t>
            </w:r>
            <w:r w:rsidR="00AE0B8D" w:rsidRPr="00FC741E">
              <w:rPr>
                <w:kern w:val="0"/>
                <w:szCs w:val="21"/>
              </w:rPr>
              <w:t>1</w:t>
            </w:r>
            <w:r w:rsidR="008C0014" w:rsidRPr="00FC741E">
              <w:rPr>
                <w:rFonts w:hint="eastAsia"/>
                <w:kern w:val="0"/>
                <w:szCs w:val="21"/>
              </w:rPr>
              <w:t>4</w:t>
            </w:r>
            <w:r w:rsidRPr="00FC741E">
              <w:rPr>
                <w:rFonts w:hint="eastAsia"/>
                <w:kern w:val="0"/>
                <w:szCs w:val="21"/>
              </w:rPr>
              <w:t>所示。</w:t>
            </w:r>
          </w:p>
          <w:p w14:paraId="6B48502E" w14:textId="36057683" w:rsidR="00EB79CE" w:rsidRPr="00FC741E" w:rsidRDefault="00EB79CE" w:rsidP="00EB79CE">
            <w:pPr>
              <w:adjustRightInd w:val="0"/>
              <w:snapToGrid w:val="0"/>
              <w:jc w:val="center"/>
              <w:rPr>
                <w:b/>
                <w:bCs/>
                <w:kern w:val="0"/>
                <w:szCs w:val="21"/>
              </w:rPr>
            </w:pPr>
            <w:r w:rsidRPr="00FC741E">
              <w:rPr>
                <w:b/>
                <w:bCs/>
                <w:kern w:val="0"/>
                <w:szCs w:val="21"/>
              </w:rPr>
              <w:t>表</w:t>
            </w:r>
            <w:r w:rsidRPr="00FC741E">
              <w:rPr>
                <w:b/>
                <w:bCs/>
                <w:kern w:val="0"/>
                <w:szCs w:val="21"/>
              </w:rPr>
              <w:t>4-</w:t>
            </w:r>
            <w:r w:rsidR="00CB39BC" w:rsidRPr="00FC741E">
              <w:rPr>
                <w:b/>
                <w:bCs/>
                <w:kern w:val="0"/>
                <w:szCs w:val="21"/>
              </w:rPr>
              <w:t>1</w:t>
            </w:r>
            <w:r w:rsidR="008C0014" w:rsidRPr="00FC741E">
              <w:rPr>
                <w:rFonts w:hint="eastAsia"/>
                <w:b/>
                <w:bCs/>
                <w:kern w:val="0"/>
                <w:szCs w:val="21"/>
              </w:rPr>
              <w:t>4</w:t>
            </w:r>
            <w:r w:rsidRPr="00FC741E">
              <w:rPr>
                <w:b/>
                <w:bCs/>
                <w:kern w:val="0"/>
                <w:szCs w:val="21"/>
              </w:rPr>
              <w:t xml:space="preserve"> </w:t>
            </w:r>
            <w:r w:rsidRPr="00FC741E">
              <w:rPr>
                <w:b/>
                <w:bCs/>
                <w:kern w:val="0"/>
                <w:szCs w:val="21"/>
              </w:rPr>
              <w:t>类比线路与本项目线路可比性分析一览表</w:t>
            </w:r>
          </w:p>
          <w:tbl>
            <w:tblPr>
              <w:tblStyle w:val="aff0"/>
              <w:tblW w:w="5000" w:type="pct"/>
              <w:jc w:val="center"/>
              <w:tblLook w:val="04A0" w:firstRow="1" w:lastRow="0" w:firstColumn="1" w:lastColumn="0" w:noHBand="0" w:noVBand="1"/>
            </w:tblPr>
            <w:tblGrid>
              <w:gridCol w:w="1053"/>
              <w:gridCol w:w="2810"/>
              <w:gridCol w:w="1864"/>
              <w:gridCol w:w="2558"/>
            </w:tblGrid>
            <w:tr w:rsidR="00EB79CE" w:rsidRPr="00FC741E" w14:paraId="345AA3DB" w14:textId="77777777" w:rsidTr="00356563">
              <w:trPr>
                <w:trHeight w:val="312"/>
                <w:jc w:val="center"/>
              </w:trPr>
              <w:tc>
                <w:tcPr>
                  <w:tcW w:w="5000" w:type="pct"/>
                  <w:gridSpan w:val="4"/>
                  <w:tcBorders>
                    <w:top w:val="single" w:sz="12" w:space="0" w:color="auto"/>
                    <w:left w:val="nil"/>
                    <w:bottom w:val="single" w:sz="12" w:space="0" w:color="auto"/>
                    <w:right w:val="nil"/>
                  </w:tcBorders>
                  <w:vAlign w:val="center"/>
                </w:tcPr>
                <w:p w14:paraId="5038F6A3" w14:textId="77777777" w:rsidR="00EB79CE" w:rsidRPr="00FC741E" w:rsidRDefault="00EB79CE" w:rsidP="00EB79CE">
                  <w:pPr>
                    <w:adjustRightInd w:val="0"/>
                    <w:snapToGrid w:val="0"/>
                    <w:jc w:val="center"/>
                    <w:rPr>
                      <w:b/>
                      <w:bCs/>
                      <w:kern w:val="0"/>
                      <w:sz w:val="18"/>
                      <w:szCs w:val="18"/>
                    </w:rPr>
                  </w:pPr>
                  <w:proofErr w:type="gramStart"/>
                  <w:r w:rsidRPr="00FC741E">
                    <w:rPr>
                      <w:rFonts w:hint="eastAsia"/>
                      <w:b/>
                      <w:bCs/>
                      <w:kern w:val="0"/>
                      <w:sz w:val="18"/>
                      <w:szCs w:val="18"/>
                    </w:rPr>
                    <w:t>单回架空</w:t>
                  </w:r>
                  <w:proofErr w:type="gramEnd"/>
                  <w:r w:rsidRPr="00FC741E">
                    <w:rPr>
                      <w:rFonts w:hint="eastAsia"/>
                      <w:b/>
                      <w:bCs/>
                      <w:kern w:val="0"/>
                      <w:sz w:val="18"/>
                      <w:szCs w:val="18"/>
                    </w:rPr>
                    <w:t>线路段</w:t>
                  </w:r>
                </w:p>
              </w:tc>
            </w:tr>
            <w:tr w:rsidR="00EB79CE" w:rsidRPr="00FC741E" w14:paraId="1D9CDC77" w14:textId="77777777" w:rsidTr="00356563">
              <w:trPr>
                <w:trHeight w:val="312"/>
                <w:jc w:val="center"/>
              </w:trPr>
              <w:tc>
                <w:tcPr>
                  <w:tcW w:w="635" w:type="pct"/>
                  <w:tcBorders>
                    <w:top w:val="single" w:sz="12" w:space="0" w:color="auto"/>
                    <w:left w:val="nil"/>
                  </w:tcBorders>
                  <w:vAlign w:val="center"/>
                </w:tcPr>
                <w:p w14:paraId="144CDDD4" w14:textId="77777777" w:rsidR="00EB79CE" w:rsidRPr="00FC741E" w:rsidRDefault="00EB79CE" w:rsidP="00EB79CE">
                  <w:pPr>
                    <w:adjustRightInd w:val="0"/>
                    <w:snapToGrid w:val="0"/>
                    <w:jc w:val="center"/>
                    <w:rPr>
                      <w:b/>
                      <w:bCs/>
                      <w:kern w:val="0"/>
                      <w:sz w:val="18"/>
                      <w:szCs w:val="18"/>
                    </w:rPr>
                  </w:pPr>
                  <w:r w:rsidRPr="00FC741E">
                    <w:rPr>
                      <w:rFonts w:hint="eastAsia"/>
                      <w:b/>
                      <w:bCs/>
                      <w:kern w:val="0"/>
                      <w:sz w:val="18"/>
                      <w:szCs w:val="18"/>
                    </w:rPr>
                    <w:t>类型</w:t>
                  </w:r>
                </w:p>
              </w:tc>
              <w:tc>
                <w:tcPr>
                  <w:tcW w:w="1696" w:type="pct"/>
                  <w:tcBorders>
                    <w:top w:val="single" w:sz="12" w:space="0" w:color="auto"/>
                  </w:tcBorders>
                  <w:vAlign w:val="center"/>
                </w:tcPr>
                <w:p w14:paraId="63E6DC9D" w14:textId="77777777" w:rsidR="00EB79CE" w:rsidRPr="00FC741E" w:rsidRDefault="00EB79CE" w:rsidP="00EB79CE">
                  <w:pPr>
                    <w:adjustRightInd w:val="0"/>
                    <w:snapToGrid w:val="0"/>
                    <w:jc w:val="center"/>
                    <w:rPr>
                      <w:b/>
                      <w:bCs/>
                      <w:kern w:val="0"/>
                      <w:sz w:val="18"/>
                      <w:szCs w:val="18"/>
                    </w:rPr>
                  </w:pPr>
                  <w:r w:rsidRPr="00FC741E">
                    <w:rPr>
                      <w:b/>
                      <w:bCs/>
                      <w:kern w:val="0"/>
                      <w:sz w:val="18"/>
                      <w:szCs w:val="18"/>
                    </w:rPr>
                    <w:t>本项目线路</w:t>
                  </w:r>
                </w:p>
              </w:tc>
              <w:tc>
                <w:tcPr>
                  <w:tcW w:w="1125" w:type="pct"/>
                  <w:tcBorders>
                    <w:top w:val="single" w:sz="12" w:space="0" w:color="auto"/>
                  </w:tcBorders>
                  <w:vAlign w:val="center"/>
                </w:tcPr>
                <w:p w14:paraId="2AAA61A2" w14:textId="150CA4EA" w:rsidR="00EB79CE" w:rsidRPr="00FC741E" w:rsidRDefault="00EB79CE" w:rsidP="00EB79CE">
                  <w:pPr>
                    <w:adjustRightInd w:val="0"/>
                    <w:snapToGrid w:val="0"/>
                    <w:jc w:val="center"/>
                    <w:rPr>
                      <w:b/>
                      <w:bCs/>
                      <w:kern w:val="0"/>
                      <w:sz w:val="18"/>
                      <w:szCs w:val="18"/>
                    </w:rPr>
                  </w:pPr>
                  <w:r w:rsidRPr="00FC741E">
                    <w:rPr>
                      <w:b/>
                      <w:bCs/>
                      <w:kern w:val="0"/>
                      <w:sz w:val="18"/>
                      <w:szCs w:val="18"/>
                    </w:rPr>
                    <w:t>110kV</w:t>
                  </w:r>
                  <w:r w:rsidR="00534C07" w:rsidRPr="00534C07">
                    <w:rPr>
                      <w:color w:val="000000"/>
                      <w:sz w:val="18"/>
                      <w:szCs w:val="18"/>
                    </w:rPr>
                    <w:t>**</w:t>
                  </w:r>
                  <w:r w:rsidRPr="00FC741E">
                    <w:rPr>
                      <w:b/>
                      <w:bCs/>
                      <w:kern w:val="0"/>
                      <w:sz w:val="18"/>
                      <w:szCs w:val="18"/>
                    </w:rPr>
                    <w:t>张</w:t>
                  </w:r>
                  <w:r w:rsidRPr="00FC741E">
                    <w:rPr>
                      <w:b/>
                      <w:bCs/>
                      <w:kern w:val="0"/>
                      <w:sz w:val="18"/>
                      <w:szCs w:val="18"/>
                    </w:rPr>
                    <w:t>881</w:t>
                  </w:r>
                  <w:r w:rsidRPr="00FC741E">
                    <w:rPr>
                      <w:b/>
                      <w:bCs/>
                      <w:kern w:val="0"/>
                      <w:sz w:val="18"/>
                      <w:szCs w:val="18"/>
                    </w:rPr>
                    <w:t>线</w:t>
                  </w:r>
                </w:p>
              </w:tc>
              <w:tc>
                <w:tcPr>
                  <w:tcW w:w="1543" w:type="pct"/>
                  <w:tcBorders>
                    <w:top w:val="single" w:sz="12" w:space="0" w:color="auto"/>
                    <w:right w:val="nil"/>
                  </w:tcBorders>
                  <w:vAlign w:val="center"/>
                </w:tcPr>
                <w:p w14:paraId="65703B39" w14:textId="77777777" w:rsidR="00EB79CE" w:rsidRPr="00FC741E" w:rsidRDefault="00EB79CE" w:rsidP="00EB79CE">
                  <w:pPr>
                    <w:adjustRightInd w:val="0"/>
                    <w:snapToGrid w:val="0"/>
                    <w:jc w:val="center"/>
                    <w:rPr>
                      <w:b/>
                      <w:bCs/>
                      <w:kern w:val="0"/>
                      <w:sz w:val="18"/>
                      <w:szCs w:val="18"/>
                    </w:rPr>
                  </w:pPr>
                  <w:r w:rsidRPr="00FC741E">
                    <w:rPr>
                      <w:b/>
                      <w:bCs/>
                      <w:kern w:val="0"/>
                      <w:sz w:val="18"/>
                      <w:szCs w:val="18"/>
                    </w:rPr>
                    <w:t>可比性分析</w:t>
                  </w:r>
                </w:p>
              </w:tc>
            </w:tr>
            <w:tr w:rsidR="00EB79CE" w:rsidRPr="00FC741E" w14:paraId="6F97B77A" w14:textId="77777777" w:rsidTr="00356563">
              <w:trPr>
                <w:trHeight w:val="312"/>
                <w:jc w:val="center"/>
              </w:trPr>
              <w:tc>
                <w:tcPr>
                  <w:tcW w:w="635" w:type="pct"/>
                  <w:tcBorders>
                    <w:left w:val="nil"/>
                  </w:tcBorders>
                  <w:vAlign w:val="center"/>
                </w:tcPr>
                <w:p w14:paraId="25C28425" w14:textId="77777777" w:rsidR="00EB79CE" w:rsidRPr="00FC741E" w:rsidRDefault="00EB79CE" w:rsidP="00EB79CE">
                  <w:pPr>
                    <w:adjustRightInd w:val="0"/>
                    <w:snapToGrid w:val="0"/>
                    <w:jc w:val="center"/>
                    <w:rPr>
                      <w:kern w:val="0"/>
                      <w:sz w:val="18"/>
                      <w:szCs w:val="18"/>
                    </w:rPr>
                  </w:pPr>
                  <w:r w:rsidRPr="00FC741E">
                    <w:rPr>
                      <w:kern w:val="0"/>
                      <w:sz w:val="18"/>
                      <w:szCs w:val="18"/>
                    </w:rPr>
                    <w:t>电压等级</w:t>
                  </w:r>
                </w:p>
              </w:tc>
              <w:tc>
                <w:tcPr>
                  <w:tcW w:w="1696" w:type="pct"/>
                  <w:vAlign w:val="center"/>
                </w:tcPr>
                <w:p w14:paraId="32543AC9" w14:textId="77777777" w:rsidR="00EB79CE" w:rsidRPr="00FC741E" w:rsidRDefault="00EB79CE" w:rsidP="00EB79CE">
                  <w:pPr>
                    <w:adjustRightInd w:val="0"/>
                    <w:snapToGrid w:val="0"/>
                    <w:jc w:val="center"/>
                    <w:rPr>
                      <w:kern w:val="0"/>
                      <w:sz w:val="18"/>
                      <w:szCs w:val="18"/>
                    </w:rPr>
                  </w:pPr>
                  <w:r w:rsidRPr="00FC741E">
                    <w:rPr>
                      <w:kern w:val="0"/>
                      <w:sz w:val="18"/>
                      <w:szCs w:val="18"/>
                    </w:rPr>
                    <w:t>110kV</w:t>
                  </w:r>
                </w:p>
              </w:tc>
              <w:tc>
                <w:tcPr>
                  <w:tcW w:w="1125" w:type="pct"/>
                  <w:vAlign w:val="center"/>
                </w:tcPr>
                <w:p w14:paraId="64600576" w14:textId="77777777" w:rsidR="00EB79CE" w:rsidRPr="00FC741E" w:rsidRDefault="00EB79CE" w:rsidP="00EB79CE">
                  <w:pPr>
                    <w:adjustRightInd w:val="0"/>
                    <w:snapToGrid w:val="0"/>
                    <w:jc w:val="center"/>
                    <w:rPr>
                      <w:kern w:val="0"/>
                      <w:sz w:val="18"/>
                      <w:szCs w:val="18"/>
                    </w:rPr>
                  </w:pPr>
                  <w:r w:rsidRPr="00FC741E">
                    <w:rPr>
                      <w:kern w:val="0"/>
                      <w:sz w:val="18"/>
                      <w:szCs w:val="18"/>
                    </w:rPr>
                    <w:t>110kV</w:t>
                  </w:r>
                </w:p>
              </w:tc>
              <w:tc>
                <w:tcPr>
                  <w:tcW w:w="1543" w:type="pct"/>
                  <w:tcBorders>
                    <w:right w:val="nil"/>
                  </w:tcBorders>
                  <w:vAlign w:val="center"/>
                </w:tcPr>
                <w:p w14:paraId="52BE74E8" w14:textId="77777777" w:rsidR="00EB79CE" w:rsidRPr="00FC741E" w:rsidRDefault="00EB79CE" w:rsidP="00EB79CE">
                  <w:pPr>
                    <w:adjustRightInd w:val="0"/>
                    <w:snapToGrid w:val="0"/>
                    <w:jc w:val="center"/>
                    <w:rPr>
                      <w:kern w:val="0"/>
                      <w:sz w:val="18"/>
                      <w:szCs w:val="18"/>
                    </w:rPr>
                  </w:pPr>
                  <w:r w:rsidRPr="00FC741E">
                    <w:rPr>
                      <w:rFonts w:hint="eastAsia"/>
                      <w:kern w:val="0"/>
                      <w:sz w:val="18"/>
                      <w:szCs w:val="18"/>
                    </w:rPr>
                    <w:t>电压等级</w:t>
                  </w:r>
                  <w:r w:rsidRPr="00FC741E">
                    <w:rPr>
                      <w:kern w:val="0"/>
                      <w:sz w:val="18"/>
                      <w:szCs w:val="18"/>
                    </w:rPr>
                    <w:t>相同</w:t>
                  </w:r>
                  <w:r w:rsidRPr="00FC741E">
                    <w:rPr>
                      <w:rFonts w:hint="eastAsia"/>
                      <w:kern w:val="0"/>
                      <w:sz w:val="18"/>
                      <w:szCs w:val="18"/>
                    </w:rPr>
                    <w:t>，具有可比性</w:t>
                  </w:r>
                </w:p>
              </w:tc>
            </w:tr>
            <w:tr w:rsidR="00EB79CE" w:rsidRPr="00FC741E" w14:paraId="46C252FD" w14:textId="77777777" w:rsidTr="00356563">
              <w:trPr>
                <w:trHeight w:val="312"/>
                <w:jc w:val="center"/>
              </w:trPr>
              <w:tc>
                <w:tcPr>
                  <w:tcW w:w="635" w:type="pct"/>
                  <w:tcBorders>
                    <w:left w:val="nil"/>
                    <w:bottom w:val="single" w:sz="4" w:space="0" w:color="auto"/>
                  </w:tcBorders>
                  <w:vAlign w:val="center"/>
                </w:tcPr>
                <w:p w14:paraId="2A66C34D" w14:textId="77777777" w:rsidR="00EB79CE" w:rsidRPr="00FC741E" w:rsidRDefault="00EB79CE" w:rsidP="00EB79CE">
                  <w:pPr>
                    <w:adjustRightInd w:val="0"/>
                    <w:snapToGrid w:val="0"/>
                    <w:jc w:val="center"/>
                    <w:rPr>
                      <w:kern w:val="0"/>
                      <w:sz w:val="18"/>
                      <w:szCs w:val="18"/>
                    </w:rPr>
                  </w:pPr>
                  <w:r w:rsidRPr="00FC741E">
                    <w:rPr>
                      <w:kern w:val="0"/>
                      <w:sz w:val="18"/>
                      <w:szCs w:val="18"/>
                    </w:rPr>
                    <w:t>导线类型</w:t>
                  </w:r>
                </w:p>
              </w:tc>
              <w:tc>
                <w:tcPr>
                  <w:tcW w:w="1696" w:type="pct"/>
                  <w:tcBorders>
                    <w:bottom w:val="single" w:sz="4" w:space="0" w:color="auto"/>
                  </w:tcBorders>
                  <w:vAlign w:val="center"/>
                </w:tcPr>
                <w:p w14:paraId="435F1DBD" w14:textId="0140BAFB" w:rsidR="00EB79CE" w:rsidRPr="00FC741E" w:rsidRDefault="005C2F93" w:rsidP="00EB79CE">
                  <w:pPr>
                    <w:adjustRightInd w:val="0"/>
                    <w:snapToGrid w:val="0"/>
                    <w:jc w:val="center"/>
                    <w:rPr>
                      <w:kern w:val="0"/>
                      <w:sz w:val="18"/>
                      <w:szCs w:val="18"/>
                    </w:rPr>
                  </w:pPr>
                  <w:r w:rsidRPr="00FC741E">
                    <w:rPr>
                      <w:rFonts w:hint="eastAsia"/>
                      <w:bCs/>
                      <w:sz w:val="18"/>
                      <w:szCs w:val="18"/>
                    </w:rPr>
                    <w:t>1</w:t>
                  </w:r>
                  <w:r w:rsidRPr="00FC741E">
                    <w:rPr>
                      <w:rFonts w:hint="eastAsia"/>
                      <w:bCs/>
                      <w:sz w:val="18"/>
                      <w:szCs w:val="18"/>
                    </w:rPr>
                    <w:t>×</w:t>
                  </w:r>
                  <w:r w:rsidRPr="00FC741E">
                    <w:rPr>
                      <w:rFonts w:hint="eastAsia"/>
                      <w:bCs/>
                      <w:sz w:val="18"/>
                      <w:szCs w:val="18"/>
                    </w:rPr>
                    <w:t>JLHA3-335</w:t>
                  </w:r>
                  <w:r w:rsidRPr="00FC741E">
                    <w:rPr>
                      <w:rFonts w:hint="eastAsia"/>
                      <w:bCs/>
                      <w:sz w:val="18"/>
                      <w:szCs w:val="18"/>
                    </w:rPr>
                    <w:t>（截面积</w:t>
                  </w:r>
                  <w:r w:rsidRPr="00FC741E">
                    <w:rPr>
                      <w:sz w:val="18"/>
                      <w:szCs w:val="18"/>
                    </w:rPr>
                    <w:t>336</w:t>
                  </w:r>
                  <w:r w:rsidRPr="00FC741E">
                    <w:rPr>
                      <w:rFonts w:hint="eastAsia"/>
                      <w:sz w:val="18"/>
                      <w:szCs w:val="18"/>
                    </w:rPr>
                    <w:t>mm</w:t>
                  </w:r>
                  <w:r w:rsidRPr="00FC741E">
                    <w:rPr>
                      <w:rFonts w:hint="eastAsia"/>
                      <w:sz w:val="18"/>
                      <w:szCs w:val="18"/>
                      <w:vertAlign w:val="superscript"/>
                    </w:rPr>
                    <w:t>2</w:t>
                  </w:r>
                  <w:r w:rsidRPr="00FC741E">
                    <w:rPr>
                      <w:rFonts w:hint="eastAsia"/>
                      <w:bCs/>
                      <w:sz w:val="18"/>
                      <w:szCs w:val="18"/>
                    </w:rPr>
                    <w:t>）</w:t>
                  </w:r>
                </w:p>
              </w:tc>
              <w:tc>
                <w:tcPr>
                  <w:tcW w:w="1125" w:type="pct"/>
                  <w:tcBorders>
                    <w:bottom w:val="single" w:sz="4" w:space="0" w:color="auto"/>
                  </w:tcBorders>
                  <w:vAlign w:val="center"/>
                </w:tcPr>
                <w:p w14:paraId="3304C16A" w14:textId="6641C4F4" w:rsidR="00EB79CE" w:rsidRPr="00FC741E" w:rsidRDefault="00EB79CE" w:rsidP="00EB79CE">
                  <w:pPr>
                    <w:adjustRightInd w:val="0"/>
                    <w:snapToGrid w:val="0"/>
                    <w:jc w:val="center"/>
                    <w:rPr>
                      <w:kern w:val="0"/>
                      <w:sz w:val="18"/>
                      <w:szCs w:val="18"/>
                    </w:rPr>
                  </w:pPr>
                  <w:r w:rsidRPr="00FC741E">
                    <w:rPr>
                      <w:rFonts w:eastAsia="方正仿宋_GBK"/>
                      <w:kern w:val="0"/>
                      <w:sz w:val="18"/>
                      <w:szCs w:val="18"/>
                    </w:rPr>
                    <w:t>LGJ-300/25</w:t>
                  </w:r>
                  <w:r w:rsidR="005C2F93" w:rsidRPr="00FC741E">
                    <w:rPr>
                      <w:rFonts w:hint="eastAsia"/>
                      <w:bCs/>
                      <w:sz w:val="18"/>
                      <w:szCs w:val="18"/>
                    </w:rPr>
                    <w:t>（截面积</w:t>
                  </w:r>
                  <w:r w:rsidR="005C2F93" w:rsidRPr="00FC741E">
                    <w:rPr>
                      <w:sz w:val="18"/>
                      <w:szCs w:val="18"/>
                    </w:rPr>
                    <w:t>33</w:t>
                  </w:r>
                  <w:r w:rsidR="005C2F93" w:rsidRPr="00FC741E">
                    <w:rPr>
                      <w:rFonts w:hint="eastAsia"/>
                      <w:sz w:val="18"/>
                      <w:szCs w:val="18"/>
                    </w:rPr>
                    <w:t>3mm</w:t>
                  </w:r>
                  <w:r w:rsidR="005C2F93" w:rsidRPr="00FC741E">
                    <w:rPr>
                      <w:rFonts w:hint="eastAsia"/>
                      <w:sz w:val="18"/>
                      <w:szCs w:val="18"/>
                      <w:vertAlign w:val="superscript"/>
                    </w:rPr>
                    <w:t>2</w:t>
                  </w:r>
                  <w:r w:rsidR="005C2F93" w:rsidRPr="00FC741E">
                    <w:rPr>
                      <w:rFonts w:hint="eastAsia"/>
                      <w:bCs/>
                      <w:sz w:val="18"/>
                      <w:szCs w:val="18"/>
                    </w:rPr>
                    <w:t>）</w:t>
                  </w:r>
                </w:p>
              </w:tc>
              <w:tc>
                <w:tcPr>
                  <w:tcW w:w="1543" w:type="pct"/>
                  <w:tcBorders>
                    <w:bottom w:val="single" w:sz="4" w:space="0" w:color="auto"/>
                    <w:right w:val="nil"/>
                  </w:tcBorders>
                  <w:vAlign w:val="center"/>
                </w:tcPr>
                <w:p w14:paraId="587CCC9C" w14:textId="49A534C7" w:rsidR="00EB79CE" w:rsidRPr="00FC741E" w:rsidRDefault="00EB79CE" w:rsidP="00EB79CE">
                  <w:pPr>
                    <w:adjustRightInd w:val="0"/>
                    <w:snapToGrid w:val="0"/>
                    <w:jc w:val="center"/>
                    <w:rPr>
                      <w:kern w:val="0"/>
                      <w:sz w:val="18"/>
                      <w:szCs w:val="18"/>
                    </w:rPr>
                  </w:pPr>
                  <w:r w:rsidRPr="00FC741E">
                    <w:rPr>
                      <w:rFonts w:hint="eastAsia"/>
                      <w:kern w:val="0"/>
                      <w:sz w:val="18"/>
                      <w:szCs w:val="18"/>
                    </w:rPr>
                    <w:t>导线截</w:t>
                  </w:r>
                  <w:r w:rsidR="00FA4A08" w:rsidRPr="00FC741E">
                    <w:rPr>
                      <w:rFonts w:hint="eastAsia"/>
                      <w:kern w:val="0"/>
                      <w:sz w:val="18"/>
                      <w:szCs w:val="18"/>
                    </w:rPr>
                    <w:t>面积</w:t>
                  </w:r>
                  <w:r w:rsidR="00DE4BA2" w:rsidRPr="00FC741E">
                    <w:rPr>
                      <w:rFonts w:hint="eastAsia"/>
                      <w:kern w:val="0"/>
                      <w:sz w:val="18"/>
                      <w:szCs w:val="18"/>
                    </w:rPr>
                    <w:t>相似</w:t>
                  </w:r>
                  <w:r w:rsidRPr="00FC741E">
                    <w:rPr>
                      <w:rFonts w:hint="eastAsia"/>
                      <w:kern w:val="0"/>
                      <w:sz w:val="18"/>
                      <w:szCs w:val="18"/>
                    </w:rPr>
                    <w:t>，具有可比性</w:t>
                  </w:r>
                </w:p>
              </w:tc>
            </w:tr>
            <w:tr w:rsidR="00EB79CE" w:rsidRPr="00FC741E" w14:paraId="5C11F7AE" w14:textId="77777777" w:rsidTr="00356563">
              <w:trPr>
                <w:trHeight w:val="312"/>
                <w:jc w:val="center"/>
              </w:trPr>
              <w:tc>
                <w:tcPr>
                  <w:tcW w:w="635" w:type="pct"/>
                  <w:tcBorders>
                    <w:left w:val="nil"/>
                    <w:bottom w:val="single" w:sz="4" w:space="0" w:color="auto"/>
                  </w:tcBorders>
                  <w:vAlign w:val="center"/>
                </w:tcPr>
                <w:p w14:paraId="27F69757" w14:textId="77777777" w:rsidR="00EB79CE" w:rsidRPr="00FC741E" w:rsidRDefault="00EB79CE" w:rsidP="00EB79CE">
                  <w:pPr>
                    <w:adjustRightInd w:val="0"/>
                    <w:snapToGrid w:val="0"/>
                    <w:jc w:val="center"/>
                    <w:rPr>
                      <w:kern w:val="0"/>
                      <w:sz w:val="18"/>
                      <w:szCs w:val="18"/>
                    </w:rPr>
                  </w:pPr>
                  <w:r w:rsidRPr="00FC741E">
                    <w:rPr>
                      <w:kern w:val="0"/>
                      <w:sz w:val="18"/>
                      <w:szCs w:val="18"/>
                    </w:rPr>
                    <w:t>架线型式</w:t>
                  </w:r>
                </w:p>
              </w:tc>
              <w:tc>
                <w:tcPr>
                  <w:tcW w:w="1696" w:type="pct"/>
                  <w:tcBorders>
                    <w:bottom w:val="single" w:sz="4" w:space="0" w:color="auto"/>
                  </w:tcBorders>
                  <w:shd w:val="clear" w:color="auto" w:fill="auto"/>
                  <w:vAlign w:val="center"/>
                </w:tcPr>
                <w:p w14:paraId="3A18BFDE" w14:textId="14178C4B" w:rsidR="00EB79CE" w:rsidRPr="00FC741E" w:rsidRDefault="005C2F93" w:rsidP="00EB79CE">
                  <w:pPr>
                    <w:adjustRightInd w:val="0"/>
                    <w:snapToGrid w:val="0"/>
                    <w:jc w:val="center"/>
                    <w:rPr>
                      <w:kern w:val="0"/>
                      <w:sz w:val="18"/>
                      <w:szCs w:val="18"/>
                    </w:rPr>
                  </w:pPr>
                  <w:r w:rsidRPr="00FC741E">
                    <w:rPr>
                      <w:rFonts w:hint="eastAsia"/>
                      <w:kern w:val="0"/>
                      <w:sz w:val="18"/>
                      <w:szCs w:val="18"/>
                    </w:rPr>
                    <w:t>双</w:t>
                  </w:r>
                  <w:proofErr w:type="gramStart"/>
                  <w:r w:rsidRPr="00FC741E">
                    <w:rPr>
                      <w:rFonts w:hint="eastAsia"/>
                      <w:kern w:val="0"/>
                      <w:sz w:val="18"/>
                      <w:szCs w:val="18"/>
                    </w:rPr>
                    <w:t>回设计</w:t>
                  </w:r>
                  <w:proofErr w:type="gramEnd"/>
                  <w:r w:rsidRPr="00FC741E">
                    <w:rPr>
                      <w:rFonts w:hint="eastAsia"/>
                      <w:kern w:val="0"/>
                      <w:sz w:val="18"/>
                      <w:szCs w:val="18"/>
                    </w:rPr>
                    <w:t>单边架线（单回）</w:t>
                  </w:r>
                </w:p>
              </w:tc>
              <w:tc>
                <w:tcPr>
                  <w:tcW w:w="1125" w:type="pct"/>
                  <w:tcBorders>
                    <w:bottom w:val="single" w:sz="4" w:space="0" w:color="auto"/>
                  </w:tcBorders>
                  <w:vAlign w:val="center"/>
                </w:tcPr>
                <w:p w14:paraId="62858AA0" w14:textId="77777777" w:rsidR="00EB79CE" w:rsidRPr="00FC741E" w:rsidRDefault="00EB79CE" w:rsidP="00EB79CE">
                  <w:pPr>
                    <w:adjustRightInd w:val="0"/>
                    <w:snapToGrid w:val="0"/>
                    <w:jc w:val="center"/>
                    <w:rPr>
                      <w:kern w:val="0"/>
                      <w:sz w:val="18"/>
                      <w:szCs w:val="18"/>
                    </w:rPr>
                  </w:pPr>
                  <w:r w:rsidRPr="00FC741E">
                    <w:rPr>
                      <w:kern w:val="0"/>
                      <w:sz w:val="18"/>
                      <w:szCs w:val="18"/>
                    </w:rPr>
                    <w:t>单回架设</w:t>
                  </w:r>
                </w:p>
              </w:tc>
              <w:tc>
                <w:tcPr>
                  <w:tcW w:w="1543" w:type="pct"/>
                  <w:tcBorders>
                    <w:bottom w:val="single" w:sz="4" w:space="0" w:color="auto"/>
                    <w:right w:val="nil"/>
                  </w:tcBorders>
                  <w:vAlign w:val="center"/>
                </w:tcPr>
                <w:p w14:paraId="38241A4E" w14:textId="7DE6C3E1" w:rsidR="00EB79CE" w:rsidRPr="00FC741E" w:rsidRDefault="00EB79CE" w:rsidP="00EB79CE">
                  <w:pPr>
                    <w:adjustRightInd w:val="0"/>
                    <w:snapToGrid w:val="0"/>
                    <w:jc w:val="center"/>
                    <w:rPr>
                      <w:kern w:val="0"/>
                      <w:sz w:val="18"/>
                      <w:szCs w:val="18"/>
                    </w:rPr>
                  </w:pPr>
                  <w:r w:rsidRPr="00FC741E">
                    <w:rPr>
                      <w:rFonts w:hint="eastAsia"/>
                      <w:kern w:val="0"/>
                      <w:sz w:val="18"/>
                      <w:szCs w:val="18"/>
                    </w:rPr>
                    <w:t>架设方式</w:t>
                  </w:r>
                  <w:r w:rsidR="00DE4BA2" w:rsidRPr="00FC741E">
                    <w:rPr>
                      <w:rFonts w:hint="eastAsia"/>
                      <w:kern w:val="0"/>
                      <w:sz w:val="18"/>
                      <w:szCs w:val="18"/>
                    </w:rPr>
                    <w:t>相似（均为单回）</w:t>
                  </w:r>
                  <w:r w:rsidRPr="00FC741E">
                    <w:rPr>
                      <w:rFonts w:hint="eastAsia"/>
                      <w:kern w:val="0"/>
                      <w:sz w:val="18"/>
                      <w:szCs w:val="18"/>
                    </w:rPr>
                    <w:t>，具有可比性</w:t>
                  </w:r>
                </w:p>
              </w:tc>
            </w:tr>
            <w:tr w:rsidR="00EB79CE" w:rsidRPr="00FC741E" w14:paraId="2AD1C848" w14:textId="77777777" w:rsidTr="00356563">
              <w:trPr>
                <w:trHeight w:val="312"/>
                <w:jc w:val="center"/>
              </w:trPr>
              <w:tc>
                <w:tcPr>
                  <w:tcW w:w="635" w:type="pct"/>
                  <w:tcBorders>
                    <w:left w:val="nil"/>
                    <w:bottom w:val="single" w:sz="4" w:space="0" w:color="auto"/>
                  </w:tcBorders>
                  <w:vAlign w:val="center"/>
                </w:tcPr>
                <w:p w14:paraId="3857A3C8" w14:textId="77777777" w:rsidR="00EB79CE" w:rsidRPr="00FC741E" w:rsidRDefault="00EB79CE" w:rsidP="00EB79CE">
                  <w:pPr>
                    <w:adjustRightInd w:val="0"/>
                    <w:snapToGrid w:val="0"/>
                    <w:jc w:val="center"/>
                    <w:rPr>
                      <w:kern w:val="0"/>
                      <w:sz w:val="18"/>
                      <w:szCs w:val="18"/>
                    </w:rPr>
                  </w:pPr>
                  <w:r w:rsidRPr="00FC741E">
                    <w:rPr>
                      <w:rFonts w:hint="eastAsia"/>
                      <w:kern w:val="0"/>
                      <w:sz w:val="18"/>
                      <w:szCs w:val="18"/>
                    </w:rPr>
                    <w:t>导线对地高度</w:t>
                  </w:r>
                </w:p>
              </w:tc>
              <w:tc>
                <w:tcPr>
                  <w:tcW w:w="1696" w:type="pct"/>
                  <w:tcBorders>
                    <w:bottom w:val="single" w:sz="4" w:space="0" w:color="auto"/>
                  </w:tcBorders>
                  <w:shd w:val="clear" w:color="auto" w:fill="auto"/>
                  <w:vAlign w:val="center"/>
                </w:tcPr>
                <w:p w14:paraId="1532F3C5" w14:textId="253F2EF9" w:rsidR="00EB79CE" w:rsidRPr="00FC741E" w:rsidRDefault="00EB79CE" w:rsidP="00EB79CE">
                  <w:pPr>
                    <w:adjustRightInd w:val="0"/>
                    <w:snapToGrid w:val="0"/>
                    <w:rPr>
                      <w:kern w:val="0"/>
                      <w:sz w:val="18"/>
                      <w:szCs w:val="18"/>
                    </w:rPr>
                  </w:pPr>
                  <w:r w:rsidRPr="00FC741E">
                    <w:rPr>
                      <w:rFonts w:hint="eastAsia"/>
                      <w:kern w:val="0"/>
                      <w:sz w:val="18"/>
                      <w:szCs w:val="18"/>
                    </w:rPr>
                    <w:t>根据设计规范，导线对地高度在不同区域需分别大于</w:t>
                  </w:r>
                  <w:r w:rsidRPr="00FC741E">
                    <w:rPr>
                      <w:rFonts w:hint="eastAsia"/>
                      <w:kern w:val="0"/>
                      <w:sz w:val="18"/>
                      <w:szCs w:val="18"/>
                    </w:rPr>
                    <w:t>6m</w:t>
                  </w:r>
                  <w:r w:rsidRPr="00FC741E">
                    <w:rPr>
                      <w:rFonts w:hint="eastAsia"/>
                      <w:kern w:val="0"/>
                      <w:sz w:val="18"/>
                      <w:szCs w:val="18"/>
                    </w:rPr>
                    <w:t>、</w:t>
                  </w:r>
                  <w:r w:rsidRPr="00FC741E">
                    <w:rPr>
                      <w:rFonts w:hint="eastAsia"/>
                      <w:kern w:val="0"/>
                      <w:sz w:val="18"/>
                      <w:szCs w:val="18"/>
                    </w:rPr>
                    <w:t>7m</w:t>
                  </w:r>
                  <w:r w:rsidR="00FA4A08" w:rsidRPr="00FC741E">
                    <w:rPr>
                      <w:rFonts w:hint="eastAsia"/>
                      <w:kern w:val="0"/>
                      <w:sz w:val="18"/>
                      <w:szCs w:val="18"/>
                    </w:rPr>
                    <w:t>，声环境保护目标处导线对地高度均≥</w:t>
                  </w:r>
                  <w:r w:rsidR="001D103D" w:rsidRPr="00FC741E">
                    <w:rPr>
                      <w:rFonts w:hint="eastAsia"/>
                      <w:kern w:val="0"/>
                      <w:sz w:val="18"/>
                      <w:szCs w:val="18"/>
                    </w:rPr>
                    <w:t>7</w:t>
                  </w:r>
                  <w:r w:rsidR="00FA4A08" w:rsidRPr="00FC741E">
                    <w:rPr>
                      <w:rFonts w:hint="eastAsia"/>
                      <w:kern w:val="0"/>
                      <w:sz w:val="18"/>
                      <w:szCs w:val="18"/>
                    </w:rPr>
                    <w:t>m</w:t>
                  </w:r>
                </w:p>
              </w:tc>
              <w:tc>
                <w:tcPr>
                  <w:tcW w:w="1125" w:type="pct"/>
                  <w:tcBorders>
                    <w:bottom w:val="single" w:sz="4" w:space="0" w:color="auto"/>
                  </w:tcBorders>
                  <w:vAlign w:val="center"/>
                </w:tcPr>
                <w:p w14:paraId="5EBE8450" w14:textId="77777777" w:rsidR="00EB79CE" w:rsidRPr="00FC741E" w:rsidRDefault="00EB79CE" w:rsidP="00EB79CE">
                  <w:pPr>
                    <w:adjustRightInd w:val="0"/>
                    <w:snapToGrid w:val="0"/>
                    <w:jc w:val="center"/>
                    <w:rPr>
                      <w:kern w:val="0"/>
                      <w:sz w:val="18"/>
                      <w:szCs w:val="18"/>
                    </w:rPr>
                  </w:pPr>
                  <w:r w:rsidRPr="00FC741E">
                    <w:rPr>
                      <w:rFonts w:hint="eastAsia"/>
                      <w:kern w:val="0"/>
                      <w:sz w:val="18"/>
                      <w:szCs w:val="18"/>
                    </w:rPr>
                    <w:t>8m</w:t>
                  </w:r>
                </w:p>
              </w:tc>
              <w:tc>
                <w:tcPr>
                  <w:tcW w:w="1543" w:type="pct"/>
                  <w:tcBorders>
                    <w:bottom w:val="single" w:sz="4" w:space="0" w:color="auto"/>
                    <w:right w:val="nil"/>
                  </w:tcBorders>
                  <w:vAlign w:val="center"/>
                </w:tcPr>
                <w:p w14:paraId="4DE6D04C" w14:textId="77777777" w:rsidR="00EB79CE" w:rsidRPr="00FC741E" w:rsidRDefault="00EB79CE" w:rsidP="00EB79CE">
                  <w:pPr>
                    <w:adjustRightInd w:val="0"/>
                    <w:snapToGrid w:val="0"/>
                    <w:jc w:val="center"/>
                    <w:rPr>
                      <w:kern w:val="0"/>
                      <w:sz w:val="18"/>
                      <w:szCs w:val="18"/>
                    </w:rPr>
                  </w:pPr>
                  <w:r w:rsidRPr="00FC741E">
                    <w:rPr>
                      <w:rFonts w:hint="eastAsia"/>
                      <w:kern w:val="0"/>
                      <w:sz w:val="18"/>
                      <w:szCs w:val="18"/>
                    </w:rPr>
                    <w:t>架设高度相似，具有可比性</w:t>
                  </w:r>
                </w:p>
              </w:tc>
            </w:tr>
            <w:tr w:rsidR="00EB79CE" w:rsidRPr="00FC741E" w14:paraId="280F38B6" w14:textId="77777777" w:rsidTr="00356563">
              <w:trPr>
                <w:trHeight w:val="312"/>
                <w:jc w:val="center"/>
              </w:trPr>
              <w:tc>
                <w:tcPr>
                  <w:tcW w:w="5000" w:type="pct"/>
                  <w:gridSpan w:val="4"/>
                  <w:tcBorders>
                    <w:top w:val="single" w:sz="12" w:space="0" w:color="auto"/>
                    <w:left w:val="nil"/>
                    <w:bottom w:val="single" w:sz="12" w:space="0" w:color="auto"/>
                    <w:right w:val="nil"/>
                  </w:tcBorders>
                  <w:shd w:val="clear" w:color="auto" w:fill="auto"/>
                  <w:vAlign w:val="center"/>
                </w:tcPr>
                <w:p w14:paraId="4CFD2F5F" w14:textId="77777777" w:rsidR="00EB79CE" w:rsidRPr="00FC741E" w:rsidRDefault="00EB79CE" w:rsidP="00EB79CE">
                  <w:pPr>
                    <w:adjustRightInd w:val="0"/>
                    <w:snapToGrid w:val="0"/>
                    <w:jc w:val="center"/>
                    <w:rPr>
                      <w:b/>
                      <w:bCs/>
                      <w:kern w:val="0"/>
                      <w:sz w:val="18"/>
                      <w:szCs w:val="18"/>
                    </w:rPr>
                  </w:pPr>
                  <w:r w:rsidRPr="00FC741E">
                    <w:rPr>
                      <w:rFonts w:hint="eastAsia"/>
                      <w:b/>
                      <w:bCs/>
                      <w:kern w:val="0"/>
                      <w:sz w:val="18"/>
                      <w:szCs w:val="18"/>
                    </w:rPr>
                    <w:t>同塔双回线路段</w:t>
                  </w:r>
                </w:p>
              </w:tc>
            </w:tr>
            <w:tr w:rsidR="00EB79CE" w:rsidRPr="00FC741E" w14:paraId="615FBCED" w14:textId="77777777" w:rsidTr="00356563">
              <w:trPr>
                <w:trHeight w:val="312"/>
                <w:jc w:val="center"/>
              </w:trPr>
              <w:tc>
                <w:tcPr>
                  <w:tcW w:w="635" w:type="pct"/>
                  <w:tcBorders>
                    <w:top w:val="single" w:sz="12" w:space="0" w:color="auto"/>
                    <w:left w:val="nil"/>
                    <w:bottom w:val="single" w:sz="12" w:space="0" w:color="auto"/>
                  </w:tcBorders>
                  <w:vAlign w:val="center"/>
                </w:tcPr>
                <w:p w14:paraId="6AFF78DA" w14:textId="77777777" w:rsidR="00EB79CE" w:rsidRPr="00FC741E" w:rsidRDefault="00EB79CE" w:rsidP="00EB79CE">
                  <w:pPr>
                    <w:adjustRightInd w:val="0"/>
                    <w:snapToGrid w:val="0"/>
                    <w:jc w:val="center"/>
                    <w:rPr>
                      <w:b/>
                      <w:bCs/>
                      <w:kern w:val="0"/>
                      <w:sz w:val="18"/>
                      <w:szCs w:val="18"/>
                    </w:rPr>
                  </w:pPr>
                  <w:r w:rsidRPr="00FC741E">
                    <w:rPr>
                      <w:rFonts w:hint="eastAsia"/>
                      <w:b/>
                      <w:bCs/>
                      <w:kern w:val="0"/>
                      <w:sz w:val="18"/>
                      <w:szCs w:val="18"/>
                    </w:rPr>
                    <w:t>类型</w:t>
                  </w:r>
                </w:p>
              </w:tc>
              <w:tc>
                <w:tcPr>
                  <w:tcW w:w="1696" w:type="pct"/>
                  <w:tcBorders>
                    <w:top w:val="single" w:sz="12" w:space="0" w:color="auto"/>
                    <w:bottom w:val="single" w:sz="12" w:space="0" w:color="auto"/>
                    <w:right w:val="single" w:sz="4" w:space="0" w:color="auto"/>
                  </w:tcBorders>
                  <w:shd w:val="clear" w:color="auto" w:fill="auto"/>
                  <w:vAlign w:val="center"/>
                </w:tcPr>
                <w:p w14:paraId="65CC421F" w14:textId="77777777" w:rsidR="00EB79CE" w:rsidRPr="00FC741E" w:rsidRDefault="00EB79CE" w:rsidP="00EB79CE">
                  <w:pPr>
                    <w:adjustRightInd w:val="0"/>
                    <w:snapToGrid w:val="0"/>
                    <w:jc w:val="center"/>
                    <w:rPr>
                      <w:b/>
                      <w:bCs/>
                      <w:kern w:val="0"/>
                      <w:sz w:val="18"/>
                      <w:szCs w:val="18"/>
                    </w:rPr>
                  </w:pPr>
                  <w:r w:rsidRPr="00FC741E">
                    <w:rPr>
                      <w:b/>
                      <w:bCs/>
                      <w:kern w:val="0"/>
                      <w:sz w:val="18"/>
                      <w:szCs w:val="18"/>
                    </w:rPr>
                    <w:t>本项目线路</w:t>
                  </w:r>
                </w:p>
              </w:tc>
              <w:tc>
                <w:tcPr>
                  <w:tcW w:w="1125" w:type="pct"/>
                  <w:tcBorders>
                    <w:top w:val="single" w:sz="12" w:space="0" w:color="auto"/>
                    <w:left w:val="single" w:sz="4" w:space="0" w:color="auto"/>
                    <w:bottom w:val="single" w:sz="12" w:space="0" w:color="auto"/>
                    <w:right w:val="single" w:sz="4" w:space="0" w:color="auto"/>
                  </w:tcBorders>
                  <w:vAlign w:val="center"/>
                </w:tcPr>
                <w:p w14:paraId="68119413" w14:textId="4B9DB2B1" w:rsidR="00EB79CE" w:rsidRPr="00FC741E" w:rsidRDefault="00EB79CE" w:rsidP="00EB79CE">
                  <w:pPr>
                    <w:adjustRightInd w:val="0"/>
                    <w:snapToGrid w:val="0"/>
                    <w:jc w:val="center"/>
                    <w:rPr>
                      <w:b/>
                      <w:bCs/>
                      <w:kern w:val="0"/>
                      <w:sz w:val="18"/>
                      <w:szCs w:val="18"/>
                    </w:rPr>
                  </w:pPr>
                  <w:r w:rsidRPr="00FC741E">
                    <w:rPr>
                      <w:rFonts w:hint="eastAsia"/>
                      <w:b/>
                      <w:bCs/>
                      <w:kern w:val="0"/>
                      <w:sz w:val="18"/>
                      <w:szCs w:val="18"/>
                    </w:rPr>
                    <w:t>110kV</w:t>
                  </w:r>
                  <w:r w:rsidR="00534C07" w:rsidRPr="00534C07">
                    <w:rPr>
                      <w:color w:val="000000"/>
                      <w:sz w:val="18"/>
                      <w:szCs w:val="18"/>
                    </w:rPr>
                    <w:t>**</w:t>
                  </w:r>
                  <w:r w:rsidRPr="00FC741E">
                    <w:rPr>
                      <w:rFonts w:hint="eastAsia"/>
                      <w:b/>
                      <w:bCs/>
                      <w:kern w:val="0"/>
                      <w:sz w:val="18"/>
                      <w:szCs w:val="18"/>
                    </w:rPr>
                    <w:t>I</w:t>
                  </w:r>
                  <w:r w:rsidRPr="00FC741E">
                    <w:rPr>
                      <w:rFonts w:hint="eastAsia"/>
                      <w:b/>
                      <w:bCs/>
                      <w:kern w:val="0"/>
                      <w:sz w:val="18"/>
                      <w:szCs w:val="18"/>
                    </w:rPr>
                    <w:t>、</w:t>
                  </w:r>
                  <w:r w:rsidRPr="00FC741E">
                    <w:rPr>
                      <w:rFonts w:hint="eastAsia"/>
                      <w:b/>
                      <w:bCs/>
                      <w:kern w:val="0"/>
                      <w:sz w:val="18"/>
                      <w:szCs w:val="18"/>
                    </w:rPr>
                    <w:t>II</w:t>
                  </w:r>
                  <w:r w:rsidRPr="00FC741E">
                    <w:rPr>
                      <w:rFonts w:hint="eastAsia"/>
                      <w:b/>
                      <w:bCs/>
                      <w:kern w:val="0"/>
                      <w:sz w:val="18"/>
                      <w:szCs w:val="18"/>
                    </w:rPr>
                    <w:t>路</w:t>
                  </w:r>
                </w:p>
              </w:tc>
              <w:tc>
                <w:tcPr>
                  <w:tcW w:w="1543" w:type="pct"/>
                  <w:tcBorders>
                    <w:top w:val="single" w:sz="12" w:space="0" w:color="auto"/>
                    <w:left w:val="single" w:sz="4" w:space="0" w:color="auto"/>
                    <w:bottom w:val="single" w:sz="12" w:space="0" w:color="auto"/>
                    <w:right w:val="nil"/>
                  </w:tcBorders>
                  <w:vAlign w:val="center"/>
                </w:tcPr>
                <w:p w14:paraId="056A7D90" w14:textId="77777777" w:rsidR="00EB79CE" w:rsidRPr="00FC741E" w:rsidRDefault="00EB79CE" w:rsidP="00EB79CE">
                  <w:pPr>
                    <w:adjustRightInd w:val="0"/>
                    <w:snapToGrid w:val="0"/>
                    <w:jc w:val="center"/>
                    <w:rPr>
                      <w:b/>
                      <w:bCs/>
                      <w:kern w:val="0"/>
                      <w:sz w:val="18"/>
                      <w:szCs w:val="18"/>
                    </w:rPr>
                  </w:pPr>
                  <w:r w:rsidRPr="00FC741E">
                    <w:rPr>
                      <w:b/>
                      <w:bCs/>
                      <w:kern w:val="0"/>
                      <w:sz w:val="18"/>
                      <w:szCs w:val="18"/>
                    </w:rPr>
                    <w:t>可比性分析</w:t>
                  </w:r>
                </w:p>
              </w:tc>
            </w:tr>
            <w:tr w:rsidR="00EB79CE" w:rsidRPr="00FC741E" w14:paraId="0CC94EDC" w14:textId="77777777" w:rsidTr="00356563">
              <w:trPr>
                <w:trHeight w:val="312"/>
                <w:jc w:val="center"/>
              </w:trPr>
              <w:tc>
                <w:tcPr>
                  <w:tcW w:w="635" w:type="pct"/>
                  <w:tcBorders>
                    <w:top w:val="single" w:sz="12" w:space="0" w:color="auto"/>
                    <w:left w:val="nil"/>
                  </w:tcBorders>
                  <w:vAlign w:val="center"/>
                </w:tcPr>
                <w:p w14:paraId="30DFB21B" w14:textId="77777777" w:rsidR="00EB79CE" w:rsidRPr="00FC741E" w:rsidRDefault="00EB79CE" w:rsidP="00EB79CE">
                  <w:pPr>
                    <w:adjustRightInd w:val="0"/>
                    <w:snapToGrid w:val="0"/>
                    <w:jc w:val="center"/>
                    <w:rPr>
                      <w:kern w:val="0"/>
                      <w:sz w:val="18"/>
                      <w:szCs w:val="18"/>
                    </w:rPr>
                  </w:pPr>
                  <w:r w:rsidRPr="00FC741E">
                    <w:rPr>
                      <w:kern w:val="0"/>
                      <w:sz w:val="18"/>
                      <w:szCs w:val="18"/>
                    </w:rPr>
                    <w:t>电压等级</w:t>
                  </w:r>
                </w:p>
              </w:tc>
              <w:tc>
                <w:tcPr>
                  <w:tcW w:w="1696" w:type="pct"/>
                  <w:tcBorders>
                    <w:top w:val="single" w:sz="12" w:space="0" w:color="auto"/>
                    <w:right w:val="single" w:sz="4" w:space="0" w:color="auto"/>
                  </w:tcBorders>
                  <w:shd w:val="clear" w:color="auto" w:fill="auto"/>
                  <w:vAlign w:val="center"/>
                </w:tcPr>
                <w:p w14:paraId="10C07FC4" w14:textId="77777777" w:rsidR="00EB79CE" w:rsidRPr="00FC741E" w:rsidRDefault="00EB79CE" w:rsidP="00EB79CE">
                  <w:pPr>
                    <w:adjustRightInd w:val="0"/>
                    <w:snapToGrid w:val="0"/>
                    <w:jc w:val="center"/>
                    <w:rPr>
                      <w:kern w:val="0"/>
                      <w:sz w:val="18"/>
                      <w:szCs w:val="18"/>
                    </w:rPr>
                  </w:pPr>
                  <w:r w:rsidRPr="00FC741E">
                    <w:rPr>
                      <w:kern w:val="0"/>
                      <w:sz w:val="18"/>
                      <w:szCs w:val="18"/>
                    </w:rPr>
                    <w:t>110kV</w:t>
                  </w:r>
                </w:p>
              </w:tc>
              <w:tc>
                <w:tcPr>
                  <w:tcW w:w="1125" w:type="pct"/>
                  <w:tcBorders>
                    <w:top w:val="single" w:sz="12" w:space="0" w:color="auto"/>
                    <w:left w:val="single" w:sz="4" w:space="0" w:color="auto"/>
                    <w:bottom w:val="single" w:sz="4" w:space="0" w:color="auto"/>
                    <w:right w:val="single" w:sz="4" w:space="0" w:color="auto"/>
                  </w:tcBorders>
                  <w:vAlign w:val="center"/>
                </w:tcPr>
                <w:p w14:paraId="43F24065" w14:textId="77777777" w:rsidR="00EB79CE" w:rsidRPr="00FC741E" w:rsidRDefault="00EB79CE" w:rsidP="00EB79CE">
                  <w:pPr>
                    <w:adjustRightInd w:val="0"/>
                    <w:snapToGrid w:val="0"/>
                    <w:jc w:val="center"/>
                    <w:rPr>
                      <w:kern w:val="0"/>
                      <w:sz w:val="18"/>
                      <w:szCs w:val="18"/>
                    </w:rPr>
                  </w:pPr>
                  <w:r w:rsidRPr="00FC741E">
                    <w:rPr>
                      <w:kern w:val="0"/>
                      <w:sz w:val="18"/>
                      <w:szCs w:val="18"/>
                    </w:rPr>
                    <w:t>110kV</w:t>
                  </w:r>
                </w:p>
              </w:tc>
              <w:tc>
                <w:tcPr>
                  <w:tcW w:w="1543" w:type="pct"/>
                  <w:tcBorders>
                    <w:top w:val="single" w:sz="12" w:space="0" w:color="auto"/>
                    <w:left w:val="single" w:sz="4" w:space="0" w:color="auto"/>
                    <w:right w:val="nil"/>
                  </w:tcBorders>
                  <w:vAlign w:val="center"/>
                </w:tcPr>
                <w:p w14:paraId="3F9D3364" w14:textId="77777777" w:rsidR="00EB79CE" w:rsidRPr="00FC741E" w:rsidRDefault="00EB79CE" w:rsidP="00EB79CE">
                  <w:pPr>
                    <w:adjustRightInd w:val="0"/>
                    <w:snapToGrid w:val="0"/>
                    <w:jc w:val="center"/>
                    <w:rPr>
                      <w:kern w:val="0"/>
                      <w:sz w:val="18"/>
                      <w:szCs w:val="18"/>
                    </w:rPr>
                  </w:pPr>
                  <w:r w:rsidRPr="00FC741E">
                    <w:rPr>
                      <w:rFonts w:hint="eastAsia"/>
                      <w:kern w:val="0"/>
                      <w:sz w:val="18"/>
                      <w:szCs w:val="18"/>
                    </w:rPr>
                    <w:t>电压等级</w:t>
                  </w:r>
                  <w:r w:rsidRPr="00FC741E">
                    <w:rPr>
                      <w:kern w:val="0"/>
                      <w:sz w:val="18"/>
                      <w:szCs w:val="18"/>
                    </w:rPr>
                    <w:t>相同</w:t>
                  </w:r>
                  <w:r w:rsidRPr="00FC741E">
                    <w:rPr>
                      <w:rFonts w:hint="eastAsia"/>
                      <w:kern w:val="0"/>
                      <w:sz w:val="18"/>
                      <w:szCs w:val="18"/>
                    </w:rPr>
                    <w:t>，具有可比性</w:t>
                  </w:r>
                </w:p>
              </w:tc>
            </w:tr>
            <w:tr w:rsidR="00FA4A08" w:rsidRPr="00FC741E" w14:paraId="4E20DEAF" w14:textId="77777777" w:rsidTr="00356563">
              <w:trPr>
                <w:trHeight w:val="312"/>
                <w:jc w:val="center"/>
              </w:trPr>
              <w:tc>
                <w:tcPr>
                  <w:tcW w:w="635" w:type="pct"/>
                  <w:tcBorders>
                    <w:left w:val="nil"/>
                  </w:tcBorders>
                  <w:vAlign w:val="center"/>
                </w:tcPr>
                <w:p w14:paraId="21E304FF" w14:textId="77777777" w:rsidR="00FA4A08" w:rsidRPr="00FC741E" w:rsidRDefault="00FA4A08" w:rsidP="00FA4A08">
                  <w:pPr>
                    <w:adjustRightInd w:val="0"/>
                    <w:snapToGrid w:val="0"/>
                    <w:jc w:val="center"/>
                    <w:rPr>
                      <w:kern w:val="0"/>
                      <w:sz w:val="18"/>
                      <w:szCs w:val="18"/>
                    </w:rPr>
                  </w:pPr>
                  <w:r w:rsidRPr="00FC741E">
                    <w:rPr>
                      <w:kern w:val="0"/>
                      <w:sz w:val="18"/>
                      <w:szCs w:val="18"/>
                    </w:rPr>
                    <w:t>导线类型</w:t>
                  </w:r>
                </w:p>
              </w:tc>
              <w:tc>
                <w:tcPr>
                  <w:tcW w:w="1696" w:type="pct"/>
                  <w:tcBorders>
                    <w:right w:val="single" w:sz="4" w:space="0" w:color="auto"/>
                  </w:tcBorders>
                  <w:shd w:val="clear" w:color="auto" w:fill="auto"/>
                  <w:vAlign w:val="center"/>
                </w:tcPr>
                <w:p w14:paraId="1D437185" w14:textId="7CE1978F" w:rsidR="00FA4A08" w:rsidRPr="00FC741E" w:rsidRDefault="00DE4BA2" w:rsidP="00FA4A08">
                  <w:pPr>
                    <w:adjustRightInd w:val="0"/>
                    <w:snapToGrid w:val="0"/>
                    <w:jc w:val="center"/>
                    <w:rPr>
                      <w:kern w:val="0"/>
                      <w:sz w:val="18"/>
                      <w:szCs w:val="18"/>
                    </w:rPr>
                  </w:pPr>
                  <w:r w:rsidRPr="00FC741E">
                    <w:rPr>
                      <w:rFonts w:hint="eastAsia"/>
                      <w:bCs/>
                      <w:sz w:val="18"/>
                      <w:szCs w:val="18"/>
                    </w:rPr>
                    <w:t>1</w:t>
                  </w:r>
                  <w:r w:rsidRPr="00FC741E">
                    <w:rPr>
                      <w:rFonts w:hint="eastAsia"/>
                      <w:bCs/>
                      <w:sz w:val="18"/>
                      <w:szCs w:val="18"/>
                    </w:rPr>
                    <w:t>×</w:t>
                  </w:r>
                  <w:r w:rsidRPr="00FC741E">
                    <w:rPr>
                      <w:rFonts w:hint="eastAsia"/>
                      <w:bCs/>
                      <w:sz w:val="18"/>
                      <w:szCs w:val="18"/>
                    </w:rPr>
                    <w:t>JLHA3-335</w:t>
                  </w:r>
                  <w:r w:rsidRPr="00FC741E">
                    <w:rPr>
                      <w:rFonts w:hint="eastAsia"/>
                      <w:bCs/>
                      <w:sz w:val="18"/>
                      <w:szCs w:val="18"/>
                    </w:rPr>
                    <w:t>（截面积</w:t>
                  </w:r>
                  <w:r w:rsidRPr="00FC741E">
                    <w:rPr>
                      <w:sz w:val="18"/>
                      <w:szCs w:val="18"/>
                    </w:rPr>
                    <w:t>336</w:t>
                  </w:r>
                  <w:r w:rsidRPr="00FC741E">
                    <w:rPr>
                      <w:rFonts w:hint="eastAsia"/>
                      <w:sz w:val="18"/>
                      <w:szCs w:val="18"/>
                    </w:rPr>
                    <w:t>mm</w:t>
                  </w:r>
                  <w:r w:rsidRPr="00FC741E">
                    <w:rPr>
                      <w:rFonts w:hint="eastAsia"/>
                      <w:sz w:val="18"/>
                      <w:szCs w:val="18"/>
                      <w:vertAlign w:val="superscript"/>
                    </w:rPr>
                    <w:t>2</w:t>
                  </w:r>
                  <w:r w:rsidRPr="00FC741E">
                    <w:rPr>
                      <w:rFonts w:hint="eastAsia"/>
                      <w:bCs/>
                      <w:sz w:val="18"/>
                      <w:szCs w:val="18"/>
                    </w:rPr>
                    <w:t>）</w:t>
                  </w:r>
                </w:p>
              </w:tc>
              <w:tc>
                <w:tcPr>
                  <w:tcW w:w="1125" w:type="pct"/>
                  <w:tcBorders>
                    <w:top w:val="single" w:sz="4" w:space="0" w:color="auto"/>
                    <w:left w:val="single" w:sz="4" w:space="0" w:color="auto"/>
                    <w:right w:val="single" w:sz="4" w:space="0" w:color="auto"/>
                  </w:tcBorders>
                  <w:vAlign w:val="center"/>
                </w:tcPr>
                <w:p w14:paraId="3F66CEB6" w14:textId="7B2397D6" w:rsidR="00FA4A08" w:rsidRPr="00FC741E" w:rsidRDefault="00FA4A08" w:rsidP="00FA4A08">
                  <w:pPr>
                    <w:adjustRightInd w:val="0"/>
                    <w:snapToGrid w:val="0"/>
                    <w:jc w:val="center"/>
                    <w:rPr>
                      <w:kern w:val="0"/>
                      <w:sz w:val="18"/>
                      <w:szCs w:val="18"/>
                    </w:rPr>
                  </w:pPr>
                  <w:r w:rsidRPr="00FC741E">
                    <w:rPr>
                      <w:bCs/>
                      <w:sz w:val="18"/>
                      <w:szCs w:val="18"/>
                    </w:rPr>
                    <w:t>JL/LB20A-300/25</w:t>
                  </w:r>
                  <w:r w:rsidR="00DE4BA2" w:rsidRPr="00FC741E">
                    <w:rPr>
                      <w:rFonts w:hint="eastAsia"/>
                      <w:bCs/>
                      <w:sz w:val="18"/>
                      <w:szCs w:val="18"/>
                    </w:rPr>
                    <w:t>（截面积</w:t>
                  </w:r>
                  <w:r w:rsidR="00DE4BA2" w:rsidRPr="00FC741E">
                    <w:rPr>
                      <w:sz w:val="18"/>
                      <w:szCs w:val="18"/>
                    </w:rPr>
                    <w:t>33</w:t>
                  </w:r>
                  <w:r w:rsidR="00DE4BA2" w:rsidRPr="00FC741E">
                    <w:rPr>
                      <w:rFonts w:hint="eastAsia"/>
                      <w:sz w:val="18"/>
                      <w:szCs w:val="18"/>
                    </w:rPr>
                    <w:t>3mm</w:t>
                  </w:r>
                  <w:r w:rsidR="00DE4BA2" w:rsidRPr="00FC741E">
                    <w:rPr>
                      <w:rFonts w:hint="eastAsia"/>
                      <w:sz w:val="18"/>
                      <w:szCs w:val="18"/>
                      <w:vertAlign w:val="superscript"/>
                    </w:rPr>
                    <w:t>2</w:t>
                  </w:r>
                  <w:r w:rsidR="00DE4BA2" w:rsidRPr="00FC741E">
                    <w:rPr>
                      <w:rFonts w:hint="eastAsia"/>
                      <w:bCs/>
                      <w:sz w:val="18"/>
                      <w:szCs w:val="18"/>
                    </w:rPr>
                    <w:t>）</w:t>
                  </w:r>
                </w:p>
              </w:tc>
              <w:tc>
                <w:tcPr>
                  <w:tcW w:w="1543" w:type="pct"/>
                  <w:tcBorders>
                    <w:left w:val="single" w:sz="4" w:space="0" w:color="auto"/>
                    <w:right w:val="nil"/>
                  </w:tcBorders>
                  <w:vAlign w:val="center"/>
                </w:tcPr>
                <w:p w14:paraId="6614FC53" w14:textId="4810026B" w:rsidR="00FA4A08" w:rsidRPr="00FC741E" w:rsidRDefault="00FA4A08" w:rsidP="00FA4A08">
                  <w:pPr>
                    <w:adjustRightInd w:val="0"/>
                    <w:snapToGrid w:val="0"/>
                    <w:jc w:val="center"/>
                    <w:rPr>
                      <w:kern w:val="0"/>
                      <w:sz w:val="18"/>
                      <w:szCs w:val="18"/>
                    </w:rPr>
                  </w:pPr>
                  <w:r w:rsidRPr="00FC741E">
                    <w:rPr>
                      <w:rFonts w:hint="eastAsia"/>
                      <w:kern w:val="0"/>
                      <w:sz w:val="18"/>
                      <w:szCs w:val="18"/>
                    </w:rPr>
                    <w:t>导线截面积</w:t>
                  </w:r>
                  <w:r w:rsidR="00DE4BA2" w:rsidRPr="00FC741E">
                    <w:rPr>
                      <w:rFonts w:hint="eastAsia"/>
                      <w:kern w:val="0"/>
                      <w:sz w:val="18"/>
                      <w:szCs w:val="18"/>
                    </w:rPr>
                    <w:t>相似</w:t>
                  </w:r>
                  <w:r w:rsidRPr="00FC741E">
                    <w:rPr>
                      <w:rFonts w:hint="eastAsia"/>
                      <w:kern w:val="0"/>
                      <w:sz w:val="18"/>
                      <w:szCs w:val="18"/>
                    </w:rPr>
                    <w:t>，具有可比性</w:t>
                  </w:r>
                </w:p>
              </w:tc>
            </w:tr>
            <w:tr w:rsidR="00EB79CE" w:rsidRPr="00FC741E" w14:paraId="0DE3014E" w14:textId="77777777" w:rsidTr="00356563">
              <w:trPr>
                <w:trHeight w:val="312"/>
                <w:jc w:val="center"/>
              </w:trPr>
              <w:tc>
                <w:tcPr>
                  <w:tcW w:w="635" w:type="pct"/>
                  <w:tcBorders>
                    <w:left w:val="nil"/>
                    <w:bottom w:val="single" w:sz="4" w:space="0" w:color="auto"/>
                  </w:tcBorders>
                  <w:vAlign w:val="center"/>
                </w:tcPr>
                <w:p w14:paraId="5E0BB3F1" w14:textId="77777777" w:rsidR="00EB79CE" w:rsidRPr="00FC741E" w:rsidRDefault="00EB79CE" w:rsidP="00EB79CE">
                  <w:pPr>
                    <w:adjustRightInd w:val="0"/>
                    <w:snapToGrid w:val="0"/>
                    <w:jc w:val="center"/>
                    <w:rPr>
                      <w:kern w:val="0"/>
                      <w:sz w:val="18"/>
                      <w:szCs w:val="18"/>
                    </w:rPr>
                  </w:pPr>
                  <w:r w:rsidRPr="00FC741E">
                    <w:rPr>
                      <w:kern w:val="0"/>
                      <w:sz w:val="18"/>
                      <w:szCs w:val="18"/>
                    </w:rPr>
                    <w:t>架线型式</w:t>
                  </w:r>
                </w:p>
              </w:tc>
              <w:tc>
                <w:tcPr>
                  <w:tcW w:w="1696" w:type="pct"/>
                  <w:tcBorders>
                    <w:bottom w:val="single" w:sz="4" w:space="0" w:color="auto"/>
                    <w:right w:val="single" w:sz="4" w:space="0" w:color="auto"/>
                  </w:tcBorders>
                  <w:shd w:val="clear" w:color="auto" w:fill="auto"/>
                  <w:vAlign w:val="center"/>
                </w:tcPr>
                <w:p w14:paraId="020312A0" w14:textId="77777777" w:rsidR="00EB79CE" w:rsidRPr="00FC741E" w:rsidRDefault="00EB79CE" w:rsidP="00EB79CE">
                  <w:pPr>
                    <w:adjustRightInd w:val="0"/>
                    <w:snapToGrid w:val="0"/>
                    <w:jc w:val="center"/>
                    <w:rPr>
                      <w:kern w:val="0"/>
                      <w:sz w:val="18"/>
                      <w:szCs w:val="18"/>
                    </w:rPr>
                  </w:pPr>
                  <w:r w:rsidRPr="00FC741E">
                    <w:rPr>
                      <w:kern w:val="0"/>
                      <w:sz w:val="18"/>
                      <w:szCs w:val="18"/>
                    </w:rPr>
                    <w:t>同塔双回架设</w:t>
                  </w:r>
                </w:p>
              </w:tc>
              <w:tc>
                <w:tcPr>
                  <w:tcW w:w="1125" w:type="pct"/>
                  <w:tcBorders>
                    <w:top w:val="single" w:sz="4" w:space="0" w:color="auto"/>
                    <w:left w:val="single" w:sz="4" w:space="0" w:color="auto"/>
                    <w:bottom w:val="single" w:sz="4" w:space="0" w:color="auto"/>
                    <w:right w:val="single" w:sz="4" w:space="0" w:color="auto"/>
                  </w:tcBorders>
                  <w:vAlign w:val="center"/>
                </w:tcPr>
                <w:p w14:paraId="4AEE3115" w14:textId="77777777" w:rsidR="00EB79CE" w:rsidRPr="00FC741E" w:rsidRDefault="00EB79CE" w:rsidP="00EB79CE">
                  <w:pPr>
                    <w:adjustRightInd w:val="0"/>
                    <w:snapToGrid w:val="0"/>
                    <w:jc w:val="center"/>
                    <w:rPr>
                      <w:kern w:val="0"/>
                      <w:sz w:val="18"/>
                      <w:szCs w:val="18"/>
                    </w:rPr>
                  </w:pPr>
                  <w:r w:rsidRPr="00FC741E">
                    <w:rPr>
                      <w:kern w:val="0"/>
                      <w:sz w:val="18"/>
                      <w:szCs w:val="18"/>
                    </w:rPr>
                    <w:t>同塔双回架设</w:t>
                  </w:r>
                </w:p>
              </w:tc>
              <w:tc>
                <w:tcPr>
                  <w:tcW w:w="1543" w:type="pct"/>
                  <w:tcBorders>
                    <w:left w:val="single" w:sz="4" w:space="0" w:color="auto"/>
                    <w:bottom w:val="single" w:sz="4" w:space="0" w:color="auto"/>
                    <w:right w:val="nil"/>
                  </w:tcBorders>
                  <w:vAlign w:val="center"/>
                </w:tcPr>
                <w:p w14:paraId="2EDDCBDF" w14:textId="77777777" w:rsidR="00EB79CE" w:rsidRPr="00FC741E" w:rsidRDefault="00EB79CE" w:rsidP="00EB79CE">
                  <w:pPr>
                    <w:adjustRightInd w:val="0"/>
                    <w:snapToGrid w:val="0"/>
                    <w:jc w:val="center"/>
                    <w:rPr>
                      <w:kern w:val="0"/>
                      <w:sz w:val="18"/>
                      <w:szCs w:val="18"/>
                    </w:rPr>
                  </w:pPr>
                  <w:r w:rsidRPr="00FC741E">
                    <w:rPr>
                      <w:rFonts w:hint="eastAsia"/>
                      <w:kern w:val="0"/>
                      <w:sz w:val="18"/>
                      <w:szCs w:val="18"/>
                    </w:rPr>
                    <w:t>架设方式</w:t>
                  </w:r>
                  <w:r w:rsidRPr="00FC741E">
                    <w:rPr>
                      <w:kern w:val="0"/>
                      <w:sz w:val="18"/>
                      <w:szCs w:val="18"/>
                    </w:rPr>
                    <w:t>相同</w:t>
                  </w:r>
                  <w:r w:rsidRPr="00FC741E">
                    <w:rPr>
                      <w:rFonts w:hint="eastAsia"/>
                      <w:kern w:val="0"/>
                      <w:sz w:val="18"/>
                      <w:szCs w:val="18"/>
                    </w:rPr>
                    <w:t>，具有可比性</w:t>
                  </w:r>
                </w:p>
              </w:tc>
            </w:tr>
            <w:tr w:rsidR="00EB79CE" w:rsidRPr="00FC741E" w14:paraId="49F1BB15" w14:textId="77777777" w:rsidTr="00356563">
              <w:trPr>
                <w:trHeight w:val="312"/>
                <w:jc w:val="center"/>
              </w:trPr>
              <w:tc>
                <w:tcPr>
                  <w:tcW w:w="635" w:type="pct"/>
                  <w:tcBorders>
                    <w:left w:val="nil"/>
                    <w:bottom w:val="single" w:sz="12" w:space="0" w:color="auto"/>
                  </w:tcBorders>
                  <w:vAlign w:val="center"/>
                </w:tcPr>
                <w:p w14:paraId="58B5D843" w14:textId="77777777" w:rsidR="00EB79CE" w:rsidRPr="00FC741E" w:rsidRDefault="00EB79CE" w:rsidP="00EB79CE">
                  <w:pPr>
                    <w:adjustRightInd w:val="0"/>
                    <w:snapToGrid w:val="0"/>
                    <w:jc w:val="center"/>
                    <w:rPr>
                      <w:kern w:val="0"/>
                      <w:sz w:val="18"/>
                      <w:szCs w:val="18"/>
                    </w:rPr>
                  </w:pPr>
                  <w:r w:rsidRPr="00FC741E">
                    <w:rPr>
                      <w:rFonts w:hint="eastAsia"/>
                      <w:kern w:val="0"/>
                      <w:sz w:val="18"/>
                      <w:szCs w:val="18"/>
                    </w:rPr>
                    <w:t>导线对地高度</w:t>
                  </w:r>
                </w:p>
              </w:tc>
              <w:tc>
                <w:tcPr>
                  <w:tcW w:w="1696" w:type="pct"/>
                  <w:tcBorders>
                    <w:bottom w:val="single" w:sz="12" w:space="0" w:color="auto"/>
                    <w:right w:val="single" w:sz="4" w:space="0" w:color="auto"/>
                  </w:tcBorders>
                  <w:shd w:val="clear" w:color="auto" w:fill="auto"/>
                  <w:vAlign w:val="center"/>
                </w:tcPr>
                <w:p w14:paraId="533674C1" w14:textId="6BC63E59" w:rsidR="00EB79CE" w:rsidRPr="00FC741E" w:rsidRDefault="00D12A74" w:rsidP="00EB79CE">
                  <w:pPr>
                    <w:adjustRightInd w:val="0"/>
                    <w:snapToGrid w:val="0"/>
                    <w:rPr>
                      <w:kern w:val="0"/>
                      <w:sz w:val="18"/>
                      <w:szCs w:val="18"/>
                    </w:rPr>
                  </w:pPr>
                  <w:r w:rsidRPr="00FC741E">
                    <w:rPr>
                      <w:rFonts w:hint="eastAsia"/>
                      <w:kern w:val="0"/>
                      <w:sz w:val="18"/>
                      <w:szCs w:val="18"/>
                    </w:rPr>
                    <w:t>根据设计规范，导线对地高度在不同区域需分别大于</w:t>
                  </w:r>
                  <w:r w:rsidRPr="00FC741E">
                    <w:rPr>
                      <w:rFonts w:hint="eastAsia"/>
                      <w:kern w:val="0"/>
                      <w:sz w:val="18"/>
                      <w:szCs w:val="18"/>
                    </w:rPr>
                    <w:t>6m</w:t>
                  </w:r>
                  <w:r w:rsidRPr="00FC741E">
                    <w:rPr>
                      <w:rFonts w:hint="eastAsia"/>
                      <w:kern w:val="0"/>
                      <w:sz w:val="18"/>
                      <w:szCs w:val="18"/>
                    </w:rPr>
                    <w:t>、</w:t>
                  </w:r>
                  <w:r w:rsidRPr="00FC741E">
                    <w:rPr>
                      <w:rFonts w:hint="eastAsia"/>
                      <w:kern w:val="0"/>
                      <w:sz w:val="18"/>
                      <w:szCs w:val="18"/>
                    </w:rPr>
                    <w:t>7m</w:t>
                  </w:r>
                  <w:r w:rsidRPr="00FC741E">
                    <w:rPr>
                      <w:rFonts w:hint="eastAsia"/>
                      <w:kern w:val="0"/>
                      <w:sz w:val="18"/>
                      <w:szCs w:val="18"/>
                    </w:rPr>
                    <w:t>，声环境保护目标处导线对地高度</w:t>
                  </w:r>
                  <w:r w:rsidR="00ED1C2E" w:rsidRPr="00FC741E">
                    <w:rPr>
                      <w:rFonts w:hint="eastAsia"/>
                      <w:kern w:val="0"/>
                      <w:sz w:val="18"/>
                      <w:szCs w:val="18"/>
                    </w:rPr>
                    <w:t>有</w:t>
                  </w:r>
                  <w:r w:rsidRPr="00FC741E">
                    <w:rPr>
                      <w:rFonts w:hint="eastAsia"/>
                      <w:kern w:val="0"/>
                      <w:sz w:val="18"/>
                      <w:szCs w:val="18"/>
                    </w:rPr>
                    <w:t>7m</w:t>
                  </w:r>
                  <w:r w:rsidR="00ED1C2E" w:rsidRPr="00FC741E">
                    <w:rPr>
                      <w:rFonts w:hint="eastAsia"/>
                      <w:kern w:val="0"/>
                      <w:sz w:val="18"/>
                      <w:szCs w:val="18"/>
                    </w:rPr>
                    <w:t>、</w:t>
                  </w:r>
                  <w:r w:rsidR="00ED1C2E" w:rsidRPr="00FC741E">
                    <w:rPr>
                      <w:rFonts w:hint="eastAsia"/>
                      <w:kern w:val="0"/>
                      <w:sz w:val="18"/>
                      <w:szCs w:val="18"/>
                    </w:rPr>
                    <w:t>8m</w:t>
                  </w:r>
                  <w:r w:rsidR="00ED1C2E" w:rsidRPr="00FC741E">
                    <w:rPr>
                      <w:rFonts w:hint="eastAsia"/>
                      <w:kern w:val="0"/>
                      <w:sz w:val="18"/>
                      <w:szCs w:val="18"/>
                    </w:rPr>
                    <w:t>、</w:t>
                  </w:r>
                  <w:r w:rsidR="00ED1C2E" w:rsidRPr="00FC741E">
                    <w:rPr>
                      <w:rFonts w:hint="eastAsia"/>
                      <w:kern w:val="0"/>
                      <w:sz w:val="18"/>
                      <w:szCs w:val="18"/>
                    </w:rPr>
                    <w:t>12m</w:t>
                  </w:r>
                </w:p>
              </w:tc>
              <w:tc>
                <w:tcPr>
                  <w:tcW w:w="1125" w:type="pct"/>
                  <w:tcBorders>
                    <w:top w:val="single" w:sz="4" w:space="0" w:color="auto"/>
                    <w:left w:val="single" w:sz="4" w:space="0" w:color="auto"/>
                    <w:bottom w:val="single" w:sz="12" w:space="0" w:color="auto"/>
                    <w:right w:val="single" w:sz="4" w:space="0" w:color="auto"/>
                  </w:tcBorders>
                  <w:vAlign w:val="center"/>
                </w:tcPr>
                <w:p w14:paraId="6B29F7F6" w14:textId="77777777" w:rsidR="00EB79CE" w:rsidRPr="00FC741E" w:rsidRDefault="00EB79CE" w:rsidP="00EB79CE">
                  <w:pPr>
                    <w:adjustRightInd w:val="0"/>
                    <w:snapToGrid w:val="0"/>
                    <w:jc w:val="center"/>
                    <w:rPr>
                      <w:kern w:val="0"/>
                      <w:sz w:val="18"/>
                      <w:szCs w:val="18"/>
                    </w:rPr>
                  </w:pPr>
                  <w:r w:rsidRPr="00FC741E">
                    <w:rPr>
                      <w:kern w:val="0"/>
                      <w:sz w:val="18"/>
                      <w:szCs w:val="18"/>
                    </w:rPr>
                    <w:t>13.5</w:t>
                  </w:r>
                  <w:r w:rsidRPr="00FC741E">
                    <w:rPr>
                      <w:rFonts w:hint="eastAsia"/>
                      <w:kern w:val="0"/>
                      <w:sz w:val="18"/>
                      <w:szCs w:val="18"/>
                    </w:rPr>
                    <w:t>m</w:t>
                  </w:r>
                </w:p>
              </w:tc>
              <w:tc>
                <w:tcPr>
                  <w:tcW w:w="1543" w:type="pct"/>
                  <w:tcBorders>
                    <w:left w:val="single" w:sz="4" w:space="0" w:color="auto"/>
                    <w:bottom w:val="single" w:sz="12" w:space="0" w:color="auto"/>
                    <w:right w:val="nil"/>
                  </w:tcBorders>
                  <w:vAlign w:val="center"/>
                </w:tcPr>
                <w:p w14:paraId="441A8F21" w14:textId="77777777" w:rsidR="00EB79CE" w:rsidRPr="00FC741E" w:rsidRDefault="00EB79CE" w:rsidP="00EB79CE">
                  <w:pPr>
                    <w:adjustRightInd w:val="0"/>
                    <w:snapToGrid w:val="0"/>
                    <w:jc w:val="center"/>
                    <w:rPr>
                      <w:kern w:val="0"/>
                      <w:sz w:val="18"/>
                      <w:szCs w:val="18"/>
                    </w:rPr>
                  </w:pPr>
                  <w:r w:rsidRPr="00FC741E">
                    <w:rPr>
                      <w:rFonts w:hint="eastAsia"/>
                      <w:kern w:val="0"/>
                      <w:sz w:val="18"/>
                      <w:szCs w:val="18"/>
                    </w:rPr>
                    <w:t>本项目导线高度与类比线路相似，具有可比性</w:t>
                  </w:r>
                </w:p>
              </w:tc>
            </w:tr>
          </w:tbl>
          <w:p w14:paraId="59A2E327" w14:textId="77777777" w:rsidR="00EB79CE" w:rsidRPr="00FC741E" w:rsidRDefault="00EB79CE" w:rsidP="00EB79CE">
            <w:pPr>
              <w:adjustRightInd w:val="0"/>
              <w:snapToGrid w:val="0"/>
              <w:spacing w:beforeLines="50" w:before="120" w:line="360" w:lineRule="auto"/>
              <w:ind w:firstLineChars="200" w:firstLine="420"/>
              <w:rPr>
                <w:color w:val="000000"/>
                <w:szCs w:val="21"/>
              </w:rPr>
            </w:pPr>
            <w:r w:rsidRPr="00FC741E">
              <w:rPr>
                <w:rFonts w:hint="eastAsia"/>
                <w:color w:val="000000"/>
                <w:szCs w:val="21"/>
              </w:rPr>
              <w:t>输电线路可听噪声的大小与其运行电压、线路架设方式、导线截面积等因素密切相关。电压等级越高、架设回数越多产生的可听噪声越大。</w:t>
            </w:r>
          </w:p>
          <w:p w14:paraId="58F136CB" w14:textId="79CD1DF8" w:rsidR="00EB79CE" w:rsidRPr="00FC741E" w:rsidRDefault="00EB79CE" w:rsidP="00EB79CE">
            <w:pPr>
              <w:adjustRightInd w:val="0"/>
              <w:snapToGrid w:val="0"/>
              <w:spacing w:line="360" w:lineRule="auto"/>
              <w:ind w:firstLineChars="200" w:firstLine="420"/>
              <w:rPr>
                <w:color w:val="000000"/>
                <w:szCs w:val="21"/>
              </w:rPr>
            </w:pPr>
            <w:r w:rsidRPr="00FC741E">
              <w:rPr>
                <w:rFonts w:hint="eastAsia"/>
                <w:color w:val="000000"/>
                <w:szCs w:val="21"/>
              </w:rPr>
              <w:lastRenderedPageBreak/>
              <w:t>本项目中</w:t>
            </w:r>
            <w:r w:rsidR="00DE4BA2" w:rsidRPr="00FC741E">
              <w:rPr>
                <w:rFonts w:hint="eastAsia"/>
                <w:szCs w:val="21"/>
              </w:rPr>
              <w:t>110kV</w:t>
            </w:r>
            <w:r w:rsidR="00DE4BA2" w:rsidRPr="00FC741E">
              <w:rPr>
                <w:rFonts w:hint="eastAsia"/>
                <w:szCs w:val="21"/>
              </w:rPr>
              <w:t>双</w:t>
            </w:r>
            <w:proofErr w:type="gramStart"/>
            <w:r w:rsidR="00DE4BA2" w:rsidRPr="00FC741E">
              <w:rPr>
                <w:rFonts w:hint="eastAsia"/>
                <w:szCs w:val="21"/>
              </w:rPr>
              <w:t>回设计</w:t>
            </w:r>
            <w:proofErr w:type="gramEnd"/>
            <w:r w:rsidR="00DE4BA2" w:rsidRPr="00FC741E">
              <w:rPr>
                <w:rFonts w:hint="eastAsia"/>
                <w:szCs w:val="21"/>
              </w:rPr>
              <w:t>单边架线（仅开断点处，远景也仅为单回线路）</w:t>
            </w:r>
            <w:r w:rsidRPr="00FC741E">
              <w:rPr>
                <w:rFonts w:hint="eastAsia"/>
                <w:color w:val="000000"/>
                <w:szCs w:val="21"/>
              </w:rPr>
              <w:t>采用的导线型号为</w:t>
            </w:r>
            <w:r w:rsidR="00DE4BA2" w:rsidRPr="00FC741E">
              <w:rPr>
                <w:rFonts w:hint="eastAsia"/>
                <w:color w:val="000000"/>
                <w:szCs w:val="21"/>
              </w:rPr>
              <w:t>1</w:t>
            </w:r>
            <w:r w:rsidR="00DE4BA2" w:rsidRPr="00FC741E">
              <w:rPr>
                <w:rFonts w:hint="eastAsia"/>
                <w:color w:val="000000"/>
                <w:szCs w:val="21"/>
              </w:rPr>
              <w:t>×</w:t>
            </w:r>
            <w:r w:rsidR="00DE4BA2" w:rsidRPr="00FC741E">
              <w:rPr>
                <w:rFonts w:hint="eastAsia"/>
                <w:color w:val="000000"/>
                <w:szCs w:val="21"/>
              </w:rPr>
              <w:t>JLHA3-335</w:t>
            </w:r>
            <w:r w:rsidR="00DE4BA2" w:rsidRPr="00FC741E">
              <w:rPr>
                <w:rFonts w:hint="eastAsia"/>
                <w:color w:val="000000"/>
                <w:szCs w:val="21"/>
              </w:rPr>
              <w:t>中强度铝合金绞线</w:t>
            </w:r>
            <w:r w:rsidRPr="00FC741E">
              <w:rPr>
                <w:rFonts w:hint="eastAsia"/>
                <w:color w:val="000000"/>
                <w:szCs w:val="21"/>
              </w:rPr>
              <w:t>。选取</w:t>
            </w:r>
            <w:r w:rsidR="00534C07" w:rsidRPr="00534C07">
              <w:rPr>
                <w:color w:val="000000"/>
                <w:sz w:val="18"/>
                <w:szCs w:val="18"/>
              </w:rPr>
              <w:t>**</w:t>
            </w:r>
            <w:r w:rsidRPr="00FC741E">
              <w:rPr>
                <w:rFonts w:hint="eastAsia"/>
                <w:color w:val="000000"/>
                <w:szCs w:val="21"/>
              </w:rPr>
              <w:t>110kV</w:t>
            </w:r>
            <w:r w:rsidR="00534C07" w:rsidRPr="00534C07">
              <w:rPr>
                <w:color w:val="000000"/>
                <w:sz w:val="18"/>
                <w:szCs w:val="18"/>
              </w:rPr>
              <w:t>**</w:t>
            </w:r>
            <w:r w:rsidRPr="00FC741E">
              <w:rPr>
                <w:rFonts w:hint="eastAsia"/>
                <w:color w:val="000000"/>
                <w:szCs w:val="21"/>
              </w:rPr>
              <w:t>881</w:t>
            </w:r>
            <w:r w:rsidRPr="00FC741E">
              <w:rPr>
                <w:rFonts w:hint="eastAsia"/>
                <w:color w:val="000000"/>
                <w:szCs w:val="21"/>
              </w:rPr>
              <w:t>线作为类比线路，电压等级亦为</w:t>
            </w:r>
            <w:r w:rsidRPr="00FC741E">
              <w:rPr>
                <w:rFonts w:hint="eastAsia"/>
                <w:color w:val="000000"/>
                <w:szCs w:val="21"/>
              </w:rPr>
              <w:t>110kV</w:t>
            </w:r>
            <w:r w:rsidRPr="00FC741E">
              <w:rPr>
                <w:rFonts w:hint="eastAsia"/>
                <w:color w:val="000000"/>
                <w:szCs w:val="21"/>
              </w:rPr>
              <w:t>，单回架设，其导线型号为</w:t>
            </w:r>
            <w:r w:rsidRPr="00FC741E">
              <w:rPr>
                <w:rFonts w:hint="eastAsia"/>
                <w:color w:val="000000"/>
                <w:szCs w:val="21"/>
              </w:rPr>
              <w:t>LGJ-300/25</w:t>
            </w:r>
            <w:r w:rsidRPr="00FC741E">
              <w:rPr>
                <w:rFonts w:hint="eastAsia"/>
                <w:color w:val="000000"/>
                <w:szCs w:val="21"/>
              </w:rPr>
              <w:t>钢芯铝绞线，导线截面积</w:t>
            </w:r>
            <w:r w:rsidR="00DE4BA2" w:rsidRPr="00FC741E">
              <w:rPr>
                <w:rFonts w:hint="eastAsia"/>
                <w:color w:val="000000"/>
                <w:szCs w:val="21"/>
              </w:rPr>
              <w:t>相似</w:t>
            </w:r>
            <w:r w:rsidRPr="00FC741E">
              <w:rPr>
                <w:rFonts w:hint="eastAsia"/>
                <w:color w:val="000000"/>
                <w:szCs w:val="21"/>
              </w:rPr>
              <w:t>，类比线路导线对地高度与本项目线路建设的高度相似，因此理论上</w:t>
            </w:r>
            <w:r w:rsidRPr="00FC741E">
              <w:rPr>
                <w:rFonts w:hint="eastAsia"/>
                <w:color w:val="000000"/>
                <w:szCs w:val="21"/>
              </w:rPr>
              <w:t>110kV</w:t>
            </w:r>
            <w:r w:rsidRPr="00FC741E">
              <w:rPr>
                <w:rFonts w:hint="eastAsia"/>
                <w:color w:val="000000"/>
                <w:szCs w:val="21"/>
              </w:rPr>
              <w:t>薛张</w:t>
            </w:r>
            <w:r w:rsidRPr="00FC741E">
              <w:rPr>
                <w:rFonts w:hint="eastAsia"/>
                <w:color w:val="000000"/>
                <w:szCs w:val="21"/>
              </w:rPr>
              <w:t>881</w:t>
            </w:r>
            <w:r w:rsidRPr="00FC741E">
              <w:rPr>
                <w:rFonts w:hint="eastAsia"/>
                <w:color w:val="000000"/>
                <w:szCs w:val="21"/>
              </w:rPr>
              <w:t>线产生的可听噪声与本项目中</w:t>
            </w:r>
            <w:r w:rsidRPr="00FC741E">
              <w:rPr>
                <w:rFonts w:hint="eastAsia"/>
                <w:color w:val="000000"/>
                <w:szCs w:val="21"/>
              </w:rPr>
              <w:t>110kV</w:t>
            </w:r>
            <w:r w:rsidRPr="00FC741E">
              <w:rPr>
                <w:rFonts w:hint="eastAsia"/>
                <w:color w:val="000000"/>
                <w:szCs w:val="21"/>
              </w:rPr>
              <w:t>单回架空线路产生的噪声相似，类比具有可行性。</w:t>
            </w:r>
          </w:p>
          <w:p w14:paraId="38CFEB9A" w14:textId="24A6B1DE" w:rsidR="00EB79CE" w:rsidRPr="00FC741E" w:rsidRDefault="00EB79CE" w:rsidP="00EB79CE">
            <w:pPr>
              <w:adjustRightInd w:val="0"/>
              <w:snapToGrid w:val="0"/>
              <w:spacing w:line="360" w:lineRule="auto"/>
              <w:ind w:firstLineChars="200" w:firstLine="420"/>
              <w:rPr>
                <w:color w:val="000000"/>
                <w:szCs w:val="21"/>
              </w:rPr>
            </w:pPr>
            <w:r w:rsidRPr="00FC741E">
              <w:rPr>
                <w:rFonts w:hint="eastAsia"/>
                <w:color w:val="000000"/>
                <w:szCs w:val="21"/>
              </w:rPr>
              <w:t>本项目中</w:t>
            </w:r>
            <w:r w:rsidRPr="00FC741E">
              <w:rPr>
                <w:rFonts w:hint="eastAsia"/>
                <w:color w:val="000000"/>
                <w:szCs w:val="21"/>
              </w:rPr>
              <w:t>110kV</w:t>
            </w:r>
            <w:r w:rsidRPr="00FC741E">
              <w:rPr>
                <w:rFonts w:hint="eastAsia"/>
                <w:color w:val="000000"/>
                <w:szCs w:val="21"/>
              </w:rPr>
              <w:t>双回架空线路采用的导线型号为</w:t>
            </w:r>
            <w:r w:rsidR="00DE4BA2" w:rsidRPr="00FC741E">
              <w:rPr>
                <w:rFonts w:hint="eastAsia"/>
                <w:color w:val="000000"/>
                <w:szCs w:val="21"/>
              </w:rPr>
              <w:t>1</w:t>
            </w:r>
            <w:r w:rsidR="00DE4BA2" w:rsidRPr="00FC741E">
              <w:rPr>
                <w:rFonts w:hint="eastAsia"/>
                <w:color w:val="000000"/>
                <w:szCs w:val="21"/>
              </w:rPr>
              <w:t>×</w:t>
            </w:r>
            <w:r w:rsidR="00DE4BA2" w:rsidRPr="00FC741E">
              <w:rPr>
                <w:rFonts w:hint="eastAsia"/>
                <w:color w:val="000000"/>
                <w:szCs w:val="21"/>
              </w:rPr>
              <w:t>JLHA3-335</w:t>
            </w:r>
            <w:r w:rsidR="00DE4BA2" w:rsidRPr="00FC741E">
              <w:rPr>
                <w:rFonts w:hint="eastAsia"/>
                <w:color w:val="000000"/>
                <w:szCs w:val="21"/>
              </w:rPr>
              <w:t>中强度铝合金绞线</w:t>
            </w:r>
            <w:r w:rsidRPr="00FC741E">
              <w:rPr>
                <w:rFonts w:hint="eastAsia"/>
                <w:color w:val="000000"/>
                <w:szCs w:val="21"/>
              </w:rPr>
              <w:t>。选取福建</w:t>
            </w:r>
            <w:r w:rsidR="00534C07" w:rsidRPr="00534C07">
              <w:rPr>
                <w:color w:val="000000"/>
                <w:sz w:val="18"/>
                <w:szCs w:val="18"/>
              </w:rPr>
              <w:t>**</w:t>
            </w:r>
            <w:r w:rsidRPr="00FC741E">
              <w:rPr>
                <w:rFonts w:hint="eastAsia"/>
                <w:color w:val="000000"/>
                <w:szCs w:val="21"/>
              </w:rPr>
              <w:t>110kV</w:t>
            </w:r>
            <w:r w:rsidR="00534C07" w:rsidRPr="00534C07">
              <w:rPr>
                <w:color w:val="000000"/>
                <w:sz w:val="18"/>
                <w:szCs w:val="18"/>
              </w:rPr>
              <w:t>**</w:t>
            </w:r>
            <w:r w:rsidRPr="00FC741E">
              <w:rPr>
                <w:rFonts w:hint="eastAsia"/>
                <w:color w:val="000000"/>
                <w:szCs w:val="21"/>
              </w:rPr>
              <w:t>I</w:t>
            </w:r>
            <w:r w:rsidRPr="00FC741E">
              <w:rPr>
                <w:rFonts w:hint="eastAsia"/>
                <w:color w:val="000000"/>
                <w:szCs w:val="21"/>
              </w:rPr>
              <w:t>、</w:t>
            </w:r>
            <w:r w:rsidRPr="00FC741E">
              <w:rPr>
                <w:rFonts w:hint="eastAsia"/>
                <w:color w:val="000000"/>
                <w:szCs w:val="21"/>
              </w:rPr>
              <w:t>II</w:t>
            </w:r>
            <w:r w:rsidRPr="00FC741E">
              <w:rPr>
                <w:rFonts w:hint="eastAsia"/>
                <w:color w:val="000000"/>
                <w:szCs w:val="21"/>
              </w:rPr>
              <w:t>路作为类比线路，其导线型号为</w:t>
            </w:r>
            <w:r w:rsidRPr="00FC741E">
              <w:rPr>
                <w:color w:val="000000"/>
                <w:szCs w:val="21"/>
              </w:rPr>
              <w:t>JL/LB20A-300/25</w:t>
            </w:r>
            <w:proofErr w:type="gramStart"/>
            <w:r w:rsidRPr="00FC741E">
              <w:rPr>
                <w:rFonts w:hint="eastAsia"/>
                <w:color w:val="000000"/>
                <w:szCs w:val="21"/>
              </w:rPr>
              <w:t>型铝包钢</w:t>
            </w:r>
            <w:proofErr w:type="gramEnd"/>
            <w:r w:rsidRPr="00FC741E">
              <w:rPr>
                <w:rFonts w:hint="eastAsia"/>
                <w:color w:val="000000"/>
                <w:szCs w:val="21"/>
              </w:rPr>
              <w:t>芯铝绞线，电压等级亦为</w:t>
            </w:r>
            <w:r w:rsidRPr="00FC741E">
              <w:rPr>
                <w:rFonts w:hint="eastAsia"/>
                <w:color w:val="000000"/>
                <w:szCs w:val="21"/>
              </w:rPr>
              <w:t>110kV</w:t>
            </w:r>
            <w:r w:rsidRPr="00FC741E">
              <w:rPr>
                <w:rFonts w:hint="eastAsia"/>
                <w:color w:val="000000"/>
                <w:szCs w:val="21"/>
              </w:rPr>
              <w:t>，双回架设，</w:t>
            </w:r>
            <w:r w:rsidR="00DE4BA2" w:rsidRPr="00FC741E">
              <w:rPr>
                <w:rFonts w:hint="eastAsia"/>
                <w:color w:val="000000"/>
                <w:szCs w:val="21"/>
              </w:rPr>
              <w:t>导线截面积相似</w:t>
            </w:r>
            <w:r w:rsidRPr="00FC741E">
              <w:rPr>
                <w:rFonts w:hint="eastAsia"/>
                <w:color w:val="000000"/>
                <w:szCs w:val="21"/>
              </w:rPr>
              <w:t>，导线对地高度相近，对周围的声环境影响相似，因此理论上福建</w:t>
            </w:r>
            <w:r w:rsidR="00534C07" w:rsidRPr="00534C07">
              <w:rPr>
                <w:color w:val="000000"/>
                <w:sz w:val="18"/>
                <w:szCs w:val="18"/>
              </w:rPr>
              <w:t>**</w:t>
            </w:r>
            <w:r w:rsidRPr="00FC741E">
              <w:rPr>
                <w:rFonts w:hint="eastAsia"/>
                <w:color w:val="000000"/>
                <w:szCs w:val="21"/>
              </w:rPr>
              <w:t>110kV</w:t>
            </w:r>
            <w:r w:rsidR="00534C07" w:rsidRPr="00534C07">
              <w:rPr>
                <w:color w:val="000000"/>
                <w:sz w:val="18"/>
                <w:szCs w:val="18"/>
              </w:rPr>
              <w:t>**</w:t>
            </w:r>
            <w:r w:rsidRPr="00FC741E">
              <w:rPr>
                <w:rFonts w:hint="eastAsia"/>
                <w:color w:val="000000"/>
                <w:szCs w:val="21"/>
              </w:rPr>
              <w:t>I</w:t>
            </w:r>
            <w:r w:rsidRPr="00FC741E">
              <w:rPr>
                <w:rFonts w:hint="eastAsia"/>
                <w:color w:val="000000"/>
                <w:szCs w:val="21"/>
              </w:rPr>
              <w:t>、</w:t>
            </w:r>
            <w:r w:rsidRPr="00FC741E">
              <w:rPr>
                <w:rFonts w:hint="eastAsia"/>
                <w:color w:val="000000"/>
                <w:szCs w:val="21"/>
              </w:rPr>
              <w:t>II</w:t>
            </w:r>
            <w:r w:rsidRPr="00FC741E">
              <w:rPr>
                <w:rFonts w:hint="eastAsia"/>
                <w:color w:val="000000"/>
                <w:szCs w:val="21"/>
              </w:rPr>
              <w:t>路产生的可听噪声与本项目中</w:t>
            </w:r>
            <w:r w:rsidRPr="00FC741E">
              <w:rPr>
                <w:rFonts w:hint="eastAsia"/>
                <w:color w:val="000000"/>
                <w:szCs w:val="21"/>
              </w:rPr>
              <w:t>110kV</w:t>
            </w:r>
            <w:r w:rsidRPr="00FC741E">
              <w:rPr>
                <w:rFonts w:hint="eastAsia"/>
                <w:color w:val="000000"/>
                <w:szCs w:val="21"/>
              </w:rPr>
              <w:t>双回架空线路产生的噪声相似，类比具有可行性。</w:t>
            </w:r>
          </w:p>
          <w:p w14:paraId="1B8E5554" w14:textId="77777777" w:rsidR="00EB79CE" w:rsidRPr="00FC741E" w:rsidRDefault="00EB79CE" w:rsidP="00EB79CE">
            <w:pPr>
              <w:adjustRightInd w:val="0"/>
              <w:snapToGrid w:val="0"/>
              <w:spacing w:line="360" w:lineRule="auto"/>
              <w:ind w:firstLineChars="200" w:firstLine="420"/>
              <w:rPr>
                <w:bCs/>
                <w:szCs w:val="21"/>
              </w:rPr>
            </w:pPr>
            <w:r w:rsidRPr="00FC741E">
              <w:rPr>
                <w:rFonts w:hint="eastAsia"/>
                <w:bCs/>
                <w:szCs w:val="21"/>
              </w:rPr>
              <w:t>②类比监测因子</w:t>
            </w:r>
          </w:p>
          <w:p w14:paraId="3E6C3DF3" w14:textId="2CA1908B" w:rsidR="00EB79CE" w:rsidRPr="00FC741E" w:rsidRDefault="00FA4A08" w:rsidP="00EB79CE">
            <w:pPr>
              <w:adjustRightInd w:val="0"/>
              <w:snapToGrid w:val="0"/>
              <w:spacing w:line="360" w:lineRule="auto"/>
              <w:ind w:firstLineChars="200" w:firstLine="420"/>
              <w:rPr>
                <w:bCs/>
                <w:szCs w:val="21"/>
              </w:rPr>
            </w:pPr>
            <w:r w:rsidRPr="00FC741E">
              <w:rPr>
                <w:rFonts w:hint="eastAsia"/>
                <w:bCs/>
                <w:szCs w:val="21"/>
              </w:rPr>
              <w:t>噪声</w:t>
            </w:r>
            <w:r w:rsidR="00EB79CE" w:rsidRPr="00FC741E">
              <w:rPr>
                <w:rFonts w:hint="eastAsia"/>
                <w:bCs/>
                <w:szCs w:val="21"/>
              </w:rPr>
              <w:t>。</w:t>
            </w:r>
          </w:p>
          <w:p w14:paraId="59916339" w14:textId="77777777" w:rsidR="00EB79CE" w:rsidRPr="00FC741E" w:rsidRDefault="00EB79CE" w:rsidP="00EB79CE">
            <w:pPr>
              <w:adjustRightInd w:val="0"/>
              <w:snapToGrid w:val="0"/>
              <w:spacing w:line="360" w:lineRule="auto"/>
              <w:ind w:firstLineChars="200" w:firstLine="420"/>
              <w:rPr>
                <w:bCs/>
                <w:szCs w:val="21"/>
              </w:rPr>
            </w:pPr>
            <w:r w:rsidRPr="00FC741E">
              <w:rPr>
                <w:rFonts w:hint="eastAsia"/>
                <w:bCs/>
                <w:szCs w:val="21"/>
              </w:rPr>
              <w:t>③监测仪器及方法</w:t>
            </w:r>
          </w:p>
          <w:p w14:paraId="39987AA4" w14:textId="77777777" w:rsidR="00EB79CE" w:rsidRPr="00FC741E" w:rsidRDefault="00EB79CE" w:rsidP="00EB79CE">
            <w:pPr>
              <w:adjustRightInd w:val="0"/>
              <w:snapToGrid w:val="0"/>
              <w:spacing w:line="360" w:lineRule="auto"/>
              <w:ind w:firstLineChars="200" w:firstLine="420"/>
              <w:rPr>
                <w:bCs/>
                <w:szCs w:val="21"/>
              </w:rPr>
            </w:pPr>
            <w:r w:rsidRPr="00FC741E">
              <w:rPr>
                <w:rFonts w:hint="eastAsia"/>
                <w:bCs/>
                <w:szCs w:val="21"/>
              </w:rPr>
              <w:t>监测方法：按《声环境质量标准》（</w:t>
            </w:r>
            <w:r w:rsidRPr="00FC741E">
              <w:rPr>
                <w:bCs/>
                <w:szCs w:val="21"/>
              </w:rPr>
              <w:t>GB3096</w:t>
            </w:r>
            <w:r w:rsidRPr="00FC741E">
              <w:rPr>
                <w:rFonts w:hint="eastAsia"/>
                <w:bCs/>
                <w:szCs w:val="21"/>
              </w:rPr>
              <w:t>-</w:t>
            </w:r>
            <w:r w:rsidRPr="00FC741E">
              <w:rPr>
                <w:bCs/>
                <w:szCs w:val="21"/>
              </w:rPr>
              <w:t>2008</w:t>
            </w:r>
            <w:r w:rsidRPr="00FC741E">
              <w:rPr>
                <w:rFonts w:hint="eastAsia"/>
                <w:bCs/>
                <w:szCs w:val="21"/>
              </w:rPr>
              <w:t>）要求进行。</w:t>
            </w:r>
          </w:p>
          <w:p w14:paraId="29A5C5DD" w14:textId="409170CD" w:rsidR="00EB79CE" w:rsidRPr="00FC741E" w:rsidRDefault="00EB79CE" w:rsidP="00EB79CE">
            <w:pPr>
              <w:adjustRightInd w:val="0"/>
              <w:snapToGrid w:val="0"/>
              <w:spacing w:line="360" w:lineRule="auto"/>
              <w:ind w:firstLineChars="200" w:firstLine="420"/>
              <w:rPr>
                <w:bCs/>
                <w:szCs w:val="21"/>
              </w:rPr>
            </w:pPr>
            <w:r w:rsidRPr="00FC741E">
              <w:rPr>
                <w:rFonts w:hint="eastAsia"/>
                <w:bCs/>
                <w:szCs w:val="21"/>
              </w:rPr>
              <w:t>监测仪器：见表</w:t>
            </w:r>
            <w:r w:rsidRPr="00FC741E">
              <w:rPr>
                <w:rFonts w:hint="eastAsia"/>
                <w:bCs/>
                <w:szCs w:val="21"/>
              </w:rPr>
              <w:t>4-</w:t>
            </w:r>
            <w:r w:rsidR="00CB39BC" w:rsidRPr="00FC741E">
              <w:rPr>
                <w:bCs/>
                <w:szCs w:val="21"/>
              </w:rPr>
              <w:t>1</w:t>
            </w:r>
            <w:r w:rsidR="008C0014" w:rsidRPr="00FC741E">
              <w:rPr>
                <w:rFonts w:hint="eastAsia"/>
                <w:bCs/>
                <w:szCs w:val="21"/>
              </w:rPr>
              <w:t>5</w:t>
            </w:r>
            <w:r w:rsidRPr="00FC741E">
              <w:rPr>
                <w:rFonts w:hint="eastAsia"/>
                <w:bCs/>
                <w:szCs w:val="21"/>
              </w:rPr>
              <w:t>。</w:t>
            </w:r>
          </w:p>
          <w:p w14:paraId="57A4726B" w14:textId="156B125D" w:rsidR="00EB79CE" w:rsidRPr="00FC741E" w:rsidRDefault="00EB79CE" w:rsidP="00EB79CE">
            <w:pPr>
              <w:tabs>
                <w:tab w:val="left" w:pos="7920"/>
              </w:tabs>
              <w:ind w:firstLineChars="199" w:firstLine="420"/>
              <w:jc w:val="center"/>
              <w:rPr>
                <w:bCs/>
                <w:szCs w:val="21"/>
              </w:rPr>
            </w:pPr>
            <w:r w:rsidRPr="00FC741E">
              <w:rPr>
                <w:b/>
                <w:szCs w:val="21"/>
              </w:rPr>
              <w:t>表</w:t>
            </w:r>
            <w:r w:rsidRPr="00FC741E">
              <w:rPr>
                <w:b/>
                <w:szCs w:val="21"/>
              </w:rPr>
              <w:t>4</w:t>
            </w:r>
            <w:r w:rsidRPr="00FC741E">
              <w:rPr>
                <w:rFonts w:hint="eastAsia"/>
                <w:b/>
                <w:szCs w:val="21"/>
              </w:rPr>
              <w:t>-</w:t>
            </w:r>
            <w:r w:rsidR="00CB39BC" w:rsidRPr="00FC741E">
              <w:rPr>
                <w:b/>
                <w:szCs w:val="21"/>
              </w:rPr>
              <w:t>1</w:t>
            </w:r>
            <w:r w:rsidR="008C0014" w:rsidRPr="00FC741E">
              <w:rPr>
                <w:rFonts w:hint="eastAsia"/>
                <w:b/>
                <w:szCs w:val="21"/>
              </w:rPr>
              <w:t>5</w:t>
            </w:r>
            <w:r w:rsidRPr="00FC741E">
              <w:rPr>
                <w:b/>
                <w:szCs w:val="21"/>
              </w:rPr>
              <w:t xml:space="preserve">  </w:t>
            </w:r>
            <w:r w:rsidRPr="00FC741E">
              <w:rPr>
                <w:rFonts w:hint="eastAsia"/>
                <w:b/>
                <w:szCs w:val="21"/>
              </w:rPr>
              <w:t>类比</w:t>
            </w:r>
            <w:r w:rsidRPr="00FC741E">
              <w:rPr>
                <w:b/>
                <w:szCs w:val="21"/>
              </w:rPr>
              <w:t>监测仪器一览表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1544"/>
              <w:gridCol w:w="1697"/>
              <w:gridCol w:w="1098"/>
              <w:gridCol w:w="2827"/>
            </w:tblGrid>
            <w:tr w:rsidR="00EB79CE" w:rsidRPr="00FC741E" w14:paraId="7A5EFD91" w14:textId="77777777" w:rsidTr="00061DEA">
              <w:trPr>
                <w:trHeight w:val="340"/>
                <w:tblHeader/>
                <w:jc w:val="center"/>
              </w:trPr>
              <w:tc>
                <w:tcPr>
                  <w:tcW w:w="1074" w:type="dxa"/>
                  <w:tcBorders>
                    <w:top w:val="single" w:sz="12" w:space="0" w:color="auto"/>
                    <w:left w:val="nil"/>
                    <w:bottom w:val="single" w:sz="12" w:space="0" w:color="auto"/>
                  </w:tcBorders>
                  <w:vAlign w:val="center"/>
                </w:tcPr>
                <w:p w14:paraId="5AC6697B" w14:textId="2B5C0661" w:rsidR="00EB79CE" w:rsidRPr="00FC741E" w:rsidRDefault="00FA4A08" w:rsidP="00EB79CE">
                  <w:pPr>
                    <w:adjustRightInd w:val="0"/>
                    <w:snapToGrid w:val="0"/>
                    <w:jc w:val="center"/>
                    <w:rPr>
                      <w:b/>
                      <w:spacing w:val="-4"/>
                      <w:sz w:val="18"/>
                      <w:szCs w:val="18"/>
                    </w:rPr>
                  </w:pPr>
                  <w:r w:rsidRPr="00FC741E">
                    <w:rPr>
                      <w:rFonts w:hint="eastAsia"/>
                      <w:b/>
                      <w:spacing w:val="-4"/>
                      <w:sz w:val="18"/>
                      <w:szCs w:val="18"/>
                    </w:rPr>
                    <w:t>类比监测线路名称</w:t>
                  </w:r>
                </w:p>
              </w:tc>
              <w:tc>
                <w:tcPr>
                  <w:tcW w:w="1559" w:type="dxa"/>
                  <w:tcBorders>
                    <w:top w:val="single" w:sz="12" w:space="0" w:color="auto"/>
                    <w:bottom w:val="single" w:sz="12" w:space="0" w:color="auto"/>
                  </w:tcBorders>
                  <w:vAlign w:val="center"/>
                </w:tcPr>
                <w:p w14:paraId="08C98222" w14:textId="77777777" w:rsidR="00EB79CE" w:rsidRPr="00FC741E" w:rsidRDefault="00EB79CE" w:rsidP="00EB79CE">
                  <w:pPr>
                    <w:adjustRightInd w:val="0"/>
                    <w:snapToGrid w:val="0"/>
                    <w:jc w:val="center"/>
                    <w:rPr>
                      <w:b/>
                      <w:spacing w:val="-4"/>
                      <w:sz w:val="18"/>
                      <w:szCs w:val="18"/>
                    </w:rPr>
                  </w:pPr>
                  <w:r w:rsidRPr="00FC741E">
                    <w:rPr>
                      <w:b/>
                      <w:spacing w:val="-4"/>
                      <w:sz w:val="18"/>
                      <w:szCs w:val="18"/>
                    </w:rPr>
                    <w:t>检测仪器及编号</w:t>
                  </w:r>
                </w:p>
              </w:tc>
              <w:tc>
                <w:tcPr>
                  <w:tcW w:w="1701" w:type="dxa"/>
                  <w:tcBorders>
                    <w:top w:val="single" w:sz="12" w:space="0" w:color="auto"/>
                    <w:bottom w:val="single" w:sz="12" w:space="0" w:color="auto"/>
                  </w:tcBorders>
                  <w:vAlign w:val="center"/>
                </w:tcPr>
                <w:p w14:paraId="3591FBCA" w14:textId="77777777" w:rsidR="00EB79CE" w:rsidRPr="00FC741E" w:rsidRDefault="00EB79CE" w:rsidP="00EB79CE">
                  <w:pPr>
                    <w:adjustRightInd w:val="0"/>
                    <w:snapToGrid w:val="0"/>
                    <w:jc w:val="center"/>
                    <w:rPr>
                      <w:b/>
                      <w:spacing w:val="-4"/>
                      <w:sz w:val="18"/>
                      <w:szCs w:val="18"/>
                    </w:rPr>
                  </w:pPr>
                  <w:r w:rsidRPr="00FC741E">
                    <w:rPr>
                      <w:b/>
                      <w:spacing w:val="-4"/>
                      <w:sz w:val="18"/>
                      <w:szCs w:val="18"/>
                    </w:rPr>
                    <w:t>量程</w:t>
                  </w:r>
                </w:p>
              </w:tc>
              <w:tc>
                <w:tcPr>
                  <w:tcW w:w="1134" w:type="dxa"/>
                  <w:tcBorders>
                    <w:top w:val="single" w:sz="12" w:space="0" w:color="auto"/>
                    <w:bottom w:val="single" w:sz="12" w:space="0" w:color="auto"/>
                  </w:tcBorders>
                  <w:vAlign w:val="center"/>
                </w:tcPr>
                <w:p w14:paraId="3C753905" w14:textId="77777777" w:rsidR="00EB79CE" w:rsidRPr="00FC741E" w:rsidRDefault="00EB79CE" w:rsidP="00EB79CE">
                  <w:pPr>
                    <w:adjustRightInd w:val="0"/>
                    <w:snapToGrid w:val="0"/>
                    <w:jc w:val="center"/>
                    <w:rPr>
                      <w:b/>
                      <w:spacing w:val="-4"/>
                      <w:sz w:val="18"/>
                      <w:szCs w:val="18"/>
                    </w:rPr>
                  </w:pPr>
                  <w:r w:rsidRPr="00FC741E">
                    <w:rPr>
                      <w:b/>
                      <w:spacing w:val="-4"/>
                      <w:sz w:val="18"/>
                      <w:szCs w:val="18"/>
                    </w:rPr>
                    <w:t>校准单位</w:t>
                  </w:r>
                </w:p>
              </w:tc>
              <w:tc>
                <w:tcPr>
                  <w:tcW w:w="2885" w:type="dxa"/>
                  <w:tcBorders>
                    <w:top w:val="single" w:sz="12" w:space="0" w:color="auto"/>
                    <w:bottom w:val="single" w:sz="12" w:space="0" w:color="auto"/>
                    <w:right w:val="nil"/>
                  </w:tcBorders>
                  <w:vAlign w:val="center"/>
                </w:tcPr>
                <w:p w14:paraId="781936FA" w14:textId="77777777" w:rsidR="00EB79CE" w:rsidRPr="00FC741E" w:rsidRDefault="00EB79CE" w:rsidP="00EB79CE">
                  <w:pPr>
                    <w:adjustRightInd w:val="0"/>
                    <w:snapToGrid w:val="0"/>
                    <w:jc w:val="center"/>
                    <w:rPr>
                      <w:b/>
                      <w:spacing w:val="-4"/>
                      <w:sz w:val="18"/>
                      <w:szCs w:val="18"/>
                    </w:rPr>
                  </w:pPr>
                  <w:r w:rsidRPr="00FC741E">
                    <w:rPr>
                      <w:rFonts w:hint="eastAsia"/>
                      <w:b/>
                      <w:spacing w:val="-4"/>
                      <w:sz w:val="18"/>
                      <w:szCs w:val="18"/>
                    </w:rPr>
                    <w:t>检定信息</w:t>
                  </w:r>
                </w:p>
              </w:tc>
            </w:tr>
            <w:tr w:rsidR="00EB79CE" w:rsidRPr="00FC741E" w14:paraId="69016B89" w14:textId="77777777" w:rsidTr="00061DEA">
              <w:trPr>
                <w:trHeight w:val="340"/>
                <w:tblHeader/>
                <w:jc w:val="center"/>
              </w:trPr>
              <w:tc>
                <w:tcPr>
                  <w:tcW w:w="1074" w:type="dxa"/>
                  <w:vMerge w:val="restart"/>
                  <w:tcBorders>
                    <w:top w:val="single" w:sz="12" w:space="0" w:color="auto"/>
                    <w:left w:val="nil"/>
                  </w:tcBorders>
                  <w:vAlign w:val="center"/>
                </w:tcPr>
                <w:p w14:paraId="2932A17B" w14:textId="38BD3946" w:rsidR="00EB79CE" w:rsidRPr="00FC741E" w:rsidRDefault="00EB79CE" w:rsidP="00EB79CE">
                  <w:pPr>
                    <w:adjustRightInd w:val="0"/>
                    <w:snapToGrid w:val="0"/>
                    <w:jc w:val="center"/>
                    <w:rPr>
                      <w:bCs/>
                      <w:spacing w:val="-4"/>
                      <w:sz w:val="18"/>
                      <w:szCs w:val="18"/>
                    </w:rPr>
                  </w:pPr>
                  <w:r w:rsidRPr="00FC741E">
                    <w:rPr>
                      <w:rFonts w:hint="eastAsia"/>
                      <w:bCs/>
                      <w:spacing w:val="-4"/>
                      <w:sz w:val="18"/>
                      <w:szCs w:val="18"/>
                    </w:rPr>
                    <w:t>110kV</w:t>
                  </w:r>
                  <w:r w:rsidR="00534C07" w:rsidRPr="00534C07">
                    <w:rPr>
                      <w:color w:val="000000"/>
                      <w:sz w:val="18"/>
                      <w:szCs w:val="18"/>
                    </w:rPr>
                    <w:t>**</w:t>
                  </w:r>
                  <w:r w:rsidRPr="00FC741E">
                    <w:rPr>
                      <w:rFonts w:hint="eastAsia"/>
                      <w:bCs/>
                      <w:spacing w:val="-4"/>
                      <w:sz w:val="18"/>
                      <w:szCs w:val="18"/>
                    </w:rPr>
                    <w:t>881</w:t>
                  </w:r>
                  <w:r w:rsidRPr="00FC741E">
                    <w:rPr>
                      <w:rFonts w:hint="eastAsia"/>
                      <w:bCs/>
                      <w:spacing w:val="-4"/>
                      <w:sz w:val="18"/>
                      <w:szCs w:val="18"/>
                    </w:rPr>
                    <w:t>线</w:t>
                  </w:r>
                </w:p>
              </w:tc>
              <w:tc>
                <w:tcPr>
                  <w:tcW w:w="1559" w:type="dxa"/>
                  <w:tcBorders>
                    <w:top w:val="single" w:sz="12" w:space="0" w:color="auto"/>
                  </w:tcBorders>
                  <w:vAlign w:val="center"/>
                </w:tcPr>
                <w:p w14:paraId="1669C4A0" w14:textId="77777777" w:rsidR="00EB79CE" w:rsidRPr="00FC741E" w:rsidRDefault="00EB79CE" w:rsidP="00EB79CE">
                  <w:pPr>
                    <w:adjustRightInd w:val="0"/>
                    <w:snapToGrid w:val="0"/>
                    <w:jc w:val="center"/>
                    <w:rPr>
                      <w:spacing w:val="-4"/>
                      <w:sz w:val="18"/>
                      <w:szCs w:val="18"/>
                    </w:rPr>
                  </w:pPr>
                  <w:r w:rsidRPr="00FC741E">
                    <w:rPr>
                      <w:spacing w:val="-4"/>
                      <w:sz w:val="18"/>
                      <w:szCs w:val="18"/>
                    </w:rPr>
                    <w:t>AWA6228+</w:t>
                  </w:r>
                </w:p>
                <w:p w14:paraId="72A8F8E7"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多功能声级计</w:t>
                  </w:r>
                </w:p>
                <w:p w14:paraId="57619A65"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w:t>
                  </w:r>
                  <w:r w:rsidRPr="00FC741E">
                    <w:rPr>
                      <w:spacing w:val="-4"/>
                      <w:sz w:val="18"/>
                      <w:szCs w:val="18"/>
                    </w:rPr>
                    <w:t>00310533</w:t>
                  </w:r>
                  <w:r w:rsidRPr="00FC741E">
                    <w:rPr>
                      <w:rFonts w:hint="eastAsia"/>
                      <w:spacing w:val="-4"/>
                      <w:sz w:val="18"/>
                      <w:szCs w:val="18"/>
                    </w:rPr>
                    <w:t>）</w:t>
                  </w:r>
                </w:p>
              </w:tc>
              <w:tc>
                <w:tcPr>
                  <w:tcW w:w="1701" w:type="dxa"/>
                  <w:tcBorders>
                    <w:top w:val="single" w:sz="12" w:space="0" w:color="auto"/>
                  </w:tcBorders>
                  <w:vAlign w:val="center"/>
                </w:tcPr>
                <w:p w14:paraId="566D04DC" w14:textId="77777777" w:rsidR="00EB79CE" w:rsidRPr="00FC741E" w:rsidRDefault="00EB79CE" w:rsidP="00EB79CE">
                  <w:pPr>
                    <w:adjustRightInd w:val="0"/>
                    <w:snapToGrid w:val="0"/>
                    <w:jc w:val="center"/>
                    <w:rPr>
                      <w:spacing w:val="-4"/>
                      <w:sz w:val="18"/>
                      <w:szCs w:val="18"/>
                    </w:rPr>
                  </w:pPr>
                  <w:r w:rsidRPr="00FC741E">
                    <w:rPr>
                      <w:spacing w:val="-4"/>
                      <w:sz w:val="18"/>
                      <w:szCs w:val="18"/>
                    </w:rPr>
                    <w:t>频率范围：</w:t>
                  </w:r>
                </w:p>
                <w:p w14:paraId="2F60428A" w14:textId="77777777" w:rsidR="00EB79CE" w:rsidRPr="00FC741E" w:rsidRDefault="00EB79CE" w:rsidP="00EB79CE">
                  <w:pPr>
                    <w:adjustRightInd w:val="0"/>
                    <w:snapToGrid w:val="0"/>
                    <w:jc w:val="center"/>
                    <w:rPr>
                      <w:spacing w:val="-4"/>
                      <w:sz w:val="18"/>
                      <w:szCs w:val="18"/>
                    </w:rPr>
                  </w:pPr>
                  <w:r w:rsidRPr="00FC741E">
                    <w:rPr>
                      <w:spacing w:val="-4"/>
                      <w:sz w:val="18"/>
                      <w:szCs w:val="18"/>
                    </w:rPr>
                    <w:t>10Hz~20kHz</w:t>
                  </w:r>
                </w:p>
                <w:p w14:paraId="1AE58113" w14:textId="77777777" w:rsidR="00EB79CE" w:rsidRPr="00FC741E" w:rsidRDefault="00EB79CE" w:rsidP="00EB79CE">
                  <w:pPr>
                    <w:adjustRightInd w:val="0"/>
                    <w:snapToGrid w:val="0"/>
                    <w:jc w:val="center"/>
                    <w:rPr>
                      <w:spacing w:val="-4"/>
                      <w:sz w:val="18"/>
                      <w:szCs w:val="18"/>
                    </w:rPr>
                  </w:pPr>
                  <w:r w:rsidRPr="00FC741E">
                    <w:rPr>
                      <w:spacing w:val="-4"/>
                      <w:sz w:val="18"/>
                      <w:szCs w:val="18"/>
                    </w:rPr>
                    <w:t>测量范围：</w:t>
                  </w:r>
                </w:p>
                <w:p w14:paraId="719580AE" w14:textId="77777777" w:rsidR="00EB79CE" w:rsidRPr="00FC741E" w:rsidRDefault="00EB79CE" w:rsidP="00EB79CE">
                  <w:pPr>
                    <w:adjustRightInd w:val="0"/>
                    <w:snapToGrid w:val="0"/>
                    <w:jc w:val="center"/>
                    <w:rPr>
                      <w:spacing w:val="-4"/>
                      <w:sz w:val="18"/>
                      <w:szCs w:val="18"/>
                    </w:rPr>
                  </w:pPr>
                  <w:r w:rsidRPr="00FC741E">
                    <w:rPr>
                      <w:spacing w:val="-4"/>
                      <w:sz w:val="18"/>
                      <w:szCs w:val="18"/>
                    </w:rPr>
                    <w:t>25dB(A)~130dB(A)</w:t>
                  </w:r>
                </w:p>
              </w:tc>
              <w:tc>
                <w:tcPr>
                  <w:tcW w:w="1134" w:type="dxa"/>
                  <w:tcBorders>
                    <w:top w:val="single" w:sz="12" w:space="0" w:color="auto"/>
                  </w:tcBorders>
                  <w:vAlign w:val="center"/>
                </w:tcPr>
                <w:p w14:paraId="0F7677B1"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江苏省计量科学研究院</w:t>
                  </w:r>
                </w:p>
              </w:tc>
              <w:tc>
                <w:tcPr>
                  <w:tcW w:w="2885" w:type="dxa"/>
                  <w:tcBorders>
                    <w:top w:val="single" w:sz="12" w:space="0" w:color="auto"/>
                    <w:right w:val="nil"/>
                  </w:tcBorders>
                  <w:vAlign w:val="center"/>
                </w:tcPr>
                <w:p w14:paraId="4EDA8B1B" w14:textId="77777777" w:rsidR="00EB79CE" w:rsidRPr="00FC741E" w:rsidRDefault="00EB79CE" w:rsidP="00EB79CE">
                  <w:pPr>
                    <w:adjustRightInd w:val="0"/>
                    <w:snapToGrid w:val="0"/>
                    <w:jc w:val="center"/>
                    <w:rPr>
                      <w:spacing w:val="-4"/>
                      <w:sz w:val="18"/>
                      <w:szCs w:val="18"/>
                    </w:rPr>
                  </w:pPr>
                  <w:r w:rsidRPr="00FC741E">
                    <w:rPr>
                      <w:spacing w:val="-4"/>
                      <w:sz w:val="18"/>
                      <w:szCs w:val="18"/>
                    </w:rPr>
                    <w:t>检定证书编号</w:t>
                  </w:r>
                  <w:r w:rsidRPr="00FC741E">
                    <w:rPr>
                      <w:rFonts w:hint="eastAsia"/>
                      <w:spacing w:val="-4"/>
                      <w:sz w:val="18"/>
                      <w:szCs w:val="18"/>
                    </w:rPr>
                    <w:t>：</w:t>
                  </w:r>
                  <w:r w:rsidRPr="00FC741E">
                    <w:rPr>
                      <w:spacing w:val="-4"/>
                      <w:sz w:val="18"/>
                      <w:szCs w:val="18"/>
                    </w:rPr>
                    <w:t>E2020-0117273</w:t>
                  </w:r>
                </w:p>
                <w:p w14:paraId="3117616D"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检定有效期：</w:t>
                  </w:r>
                  <w:r w:rsidRPr="00FC741E">
                    <w:rPr>
                      <w:rFonts w:hint="eastAsia"/>
                      <w:spacing w:val="-4"/>
                      <w:sz w:val="18"/>
                      <w:szCs w:val="18"/>
                    </w:rPr>
                    <w:t>2020.12.25-2021.12.24</w:t>
                  </w:r>
                </w:p>
              </w:tc>
            </w:tr>
            <w:tr w:rsidR="00EB79CE" w:rsidRPr="00FC741E" w14:paraId="05C9F1D1" w14:textId="77777777" w:rsidTr="00061DEA">
              <w:trPr>
                <w:trHeight w:val="340"/>
                <w:tblHeader/>
                <w:jc w:val="center"/>
              </w:trPr>
              <w:tc>
                <w:tcPr>
                  <w:tcW w:w="1074" w:type="dxa"/>
                  <w:vMerge/>
                  <w:tcBorders>
                    <w:left w:val="nil"/>
                    <w:bottom w:val="single" w:sz="4" w:space="0" w:color="auto"/>
                  </w:tcBorders>
                  <w:vAlign w:val="center"/>
                </w:tcPr>
                <w:p w14:paraId="768757E9" w14:textId="77777777" w:rsidR="00EB79CE" w:rsidRPr="00FC741E" w:rsidRDefault="00EB79CE" w:rsidP="00EB79CE">
                  <w:pPr>
                    <w:adjustRightInd w:val="0"/>
                    <w:snapToGrid w:val="0"/>
                    <w:jc w:val="center"/>
                    <w:rPr>
                      <w:spacing w:val="-4"/>
                      <w:sz w:val="18"/>
                      <w:szCs w:val="18"/>
                    </w:rPr>
                  </w:pPr>
                </w:p>
              </w:tc>
              <w:tc>
                <w:tcPr>
                  <w:tcW w:w="1559" w:type="dxa"/>
                  <w:tcBorders>
                    <w:bottom w:val="single" w:sz="4" w:space="0" w:color="auto"/>
                  </w:tcBorders>
                  <w:vAlign w:val="center"/>
                </w:tcPr>
                <w:p w14:paraId="41446A20" w14:textId="77777777" w:rsidR="00EB79CE" w:rsidRPr="00FC741E" w:rsidRDefault="00EB79CE" w:rsidP="00EB79CE">
                  <w:pPr>
                    <w:adjustRightInd w:val="0"/>
                    <w:snapToGrid w:val="0"/>
                    <w:jc w:val="center"/>
                    <w:rPr>
                      <w:spacing w:val="-4"/>
                      <w:sz w:val="18"/>
                      <w:szCs w:val="18"/>
                    </w:rPr>
                  </w:pPr>
                  <w:r w:rsidRPr="00FC741E">
                    <w:rPr>
                      <w:spacing w:val="-4"/>
                      <w:sz w:val="18"/>
                      <w:szCs w:val="18"/>
                    </w:rPr>
                    <w:t>AWA6221A</w:t>
                  </w:r>
                </w:p>
                <w:p w14:paraId="78A8176D"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声校准器</w:t>
                  </w:r>
                </w:p>
                <w:p w14:paraId="6397AD94"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w:t>
                  </w:r>
                  <w:r w:rsidRPr="00FC741E">
                    <w:rPr>
                      <w:spacing w:val="-4"/>
                      <w:sz w:val="18"/>
                      <w:szCs w:val="18"/>
                    </w:rPr>
                    <w:t>1004726</w:t>
                  </w:r>
                  <w:r w:rsidRPr="00FC741E">
                    <w:rPr>
                      <w:rFonts w:hint="eastAsia"/>
                      <w:spacing w:val="-4"/>
                      <w:sz w:val="18"/>
                      <w:szCs w:val="18"/>
                    </w:rPr>
                    <w:t>）</w:t>
                  </w:r>
                </w:p>
              </w:tc>
              <w:tc>
                <w:tcPr>
                  <w:tcW w:w="1701" w:type="dxa"/>
                  <w:tcBorders>
                    <w:bottom w:val="single" w:sz="4" w:space="0" w:color="auto"/>
                  </w:tcBorders>
                  <w:vAlign w:val="center"/>
                </w:tcPr>
                <w:p w14:paraId="4CEADFB4"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w:t>
                  </w:r>
                </w:p>
              </w:tc>
              <w:tc>
                <w:tcPr>
                  <w:tcW w:w="1134" w:type="dxa"/>
                  <w:tcBorders>
                    <w:bottom w:val="single" w:sz="4" w:space="0" w:color="auto"/>
                  </w:tcBorders>
                  <w:vAlign w:val="center"/>
                </w:tcPr>
                <w:p w14:paraId="6994ED88"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南京市计量监督检测院</w:t>
                  </w:r>
                </w:p>
              </w:tc>
              <w:tc>
                <w:tcPr>
                  <w:tcW w:w="2885" w:type="dxa"/>
                  <w:tcBorders>
                    <w:bottom w:val="single" w:sz="4" w:space="0" w:color="auto"/>
                    <w:right w:val="nil"/>
                  </w:tcBorders>
                  <w:vAlign w:val="center"/>
                </w:tcPr>
                <w:p w14:paraId="11695EE3" w14:textId="77777777" w:rsidR="00EB79CE" w:rsidRPr="00FC741E" w:rsidRDefault="00EB79CE" w:rsidP="00EB79CE">
                  <w:pPr>
                    <w:adjustRightInd w:val="0"/>
                    <w:snapToGrid w:val="0"/>
                    <w:jc w:val="center"/>
                    <w:rPr>
                      <w:spacing w:val="-4"/>
                      <w:sz w:val="18"/>
                      <w:szCs w:val="18"/>
                    </w:rPr>
                  </w:pPr>
                  <w:r w:rsidRPr="00FC741E">
                    <w:rPr>
                      <w:spacing w:val="-4"/>
                      <w:sz w:val="18"/>
                      <w:szCs w:val="18"/>
                    </w:rPr>
                    <w:t>检定证书编号</w:t>
                  </w:r>
                  <w:r w:rsidRPr="00FC741E">
                    <w:rPr>
                      <w:rFonts w:hint="eastAsia"/>
                      <w:spacing w:val="-4"/>
                      <w:sz w:val="18"/>
                      <w:szCs w:val="18"/>
                    </w:rPr>
                    <w:t>：第</w:t>
                  </w:r>
                  <w:r w:rsidRPr="00FC741E">
                    <w:rPr>
                      <w:rFonts w:hint="eastAsia"/>
                      <w:spacing w:val="-4"/>
                      <w:sz w:val="18"/>
                      <w:szCs w:val="18"/>
                    </w:rPr>
                    <w:t>01048178</w:t>
                  </w:r>
                  <w:r w:rsidRPr="00FC741E">
                    <w:rPr>
                      <w:rFonts w:hint="eastAsia"/>
                      <w:spacing w:val="-4"/>
                      <w:sz w:val="18"/>
                      <w:szCs w:val="18"/>
                    </w:rPr>
                    <w:t>号</w:t>
                  </w:r>
                </w:p>
                <w:p w14:paraId="1269F433"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检定有效期：</w:t>
                  </w:r>
                  <w:r w:rsidRPr="00FC741E">
                    <w:rPr>
                      <w:rFonts w:hint="eastAsia"/>
                      <w:spacing w:val="-4"/>
                      <w:sz w:val="18"/>
                      <w:szCs w:val="18"/>
                    </w:rPr>
                    <w:t>2020.8.28-2021.8.27</w:t>
                  </w:r>
                </w:p>
              </w:tc>
            </w:tr>
            <w:tr w:rsidR="00EB79CE" w:rsidRPr="00FC741E" w14:paraId="6AE37963" w14:textId="77777777" w:rsidTr="00061DEA">
              <w:trPr>
                <w:trHeight w:val="340"/>
                <w:tblHeader/>
                <w:jc w:val="center"/>
              </w:trPr>
              <w:tc>
                <w:tcPr>
                  <w:tcW w:w="1074" w:type="dxa"/>
                  <w:vMerge w:val="restart"/>
                  <w:tcBorders>
                    <w:top w:val="single" w:sz="4" w:space="0" w:color="auto"/>
                    <w:left w:val="nil"/>
                  </w:tcBorders>
                  <w:vAlign w:val="center"/>
                </w:tcPr>
                <w:p w14:paraId="2F4E95A0" w14:textId="2FD2085C" w:rsidR="00EB79CE" w:rsidRPr="00FC741E" w:rsidRDefault="00EB79CE" w:rsidP="00EB79CE">
                  <w:pPr>
                    <w:adjustRightInd w:val="0"/>
                    <w:snapToGrid w:val="0"/>
                    <w:jc w:val="center"/>
                    <w:rPr>
                      <w:spacing w:val="-4"/>
                      <w:sz w:val="18"/>
                      <w:szCs w:val="18"/>
                    </w:rPr>
                  </w:pPr>
                  <w:r w:rsidRPr="00FC741E">
                    <w:rPr>
                      <w:rFonts w:hint="eastAsia"/>
                      <w:spacing w:val="-4"/>
                      <w:sz w:val="18"/>
                      <w:szCs w:val="18"/>
                    </w:rPr>
                    <w:t>110kV</w:t>
                  </w:r>
                  <w:r w:rsidR="00534C07" w:rsidRPr="00534C07">
                    <w:rPr>
                      <w:color w:val="000000"/>
                      <w:sz w:val="18"/>
                      <w:szCs w:val="18"/>
                    </w:rPr>
                    <w:t>**</w:t>
                  </w:r>
                  <w:r w:rsidRPr="00FC741E">
                    <w:rPr>
                      <w:rFonts w:hint="eastAsia"/>
                      <w:spacing w:val="-4"/>
                      <w:sz w:val="18"/>
                      <w:szCs w:val="18"/>
                    </w:rPr>
                    <w:t>I</w:t>
                  </w:r>
                  <w:r w:rsidRPr="00FC741E">
                    <w:rPr>
                      <w:rFonts w:hint="eastAsia"/>
                      <w:spacing w:val="-4"/>
                      <w:sz w:val="18"/>
                      <w:szCs w:val="18"/>
                    </w:rPr>
                    <w:t>、</w:t>
                  </w:r>
                  <w:r w:rsidRPr="00FC741E">
                    <w:rPr>
                      <w:rFonts w:hint="eastAsia"/>
                      <w:spacing w:val="-4"/>
                      <w:sz w:val="18"/>
                      <w:szCs w:val="18"/>
                    </w:rPr>
                    <w:t>II</w:t>
                  </w:r>
                  <w:r w:rsidRPr="00FC741E">
                    <w:rPr>
                      <w:rFonts w:hint="eastAsia"/>
                      <w:spacing w:val="-4"/>
                      <w:sz w:val="18"/>
                      <w:szCs w:val="18"/>
                    </w:rPr>
                    <w:t>路</w:t>
                  </w:r>
                </w:p>
              </w:tc>
              <w:tc>
                <w:tcPr>
                  <w:tcW w:w="1559" w:type="dxa"/>
                  <w:tcBorders>
                    <w:top w:val="single" w:sz="4" w:space="0" w:color="auto"/>
                  </w:tcBorders>
                  <w:vAlign w:val="center"/>
                </w:tcPr>
                <w:p w14:paraId="74CEE587"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AWA6228+</w:t>
                  </w:r>
                  <w:r w:rsidRPr="00FC741E">
                    <w:rPr>
                      <w:rFonts w:hint="eastAsia"/>
                      <w:spacing w:val="-4"/>
                      <w:sz w:val="18"/>
                      <w:szCs w:val="18"/>
                    </w:rPr>
                    <w:t>多功能声级计</w:t>
                  </w:r>
                </w:p>
                <w:p w14:paraId="4048540B"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w:t>
                  </w:r>
                  <w:r w:rsidRPr="00FC741E">
                    <w:rPr>
                      <w:spacing w:val="-4"/>
                      <w:sz w:val="18"/>
                      <w:szCs w:val="18"/>
                    </w:rPr>
                    <w:t>00310533</w:t>
                  </w:r>
                  <w:r w:rsidRPr="00FC741E">
                    <w:rPr>
                      <w:rFonts w:hint="eastAsia"/>
                      <w:spacing w:val="-4"/>
                      <w:sz w:val="18"/>
                      <w:szCs w:val="18"/>
                    </w:rPr>
                    <w:t>）</w:t>
                  </w:r>
                </w:p>
              </w:tc>
              <w:tc>
                <w:tcPr>
                  <w:tcW w:w="1701" w:type="dxa"/>
                  <w:tcBorders>
                    <w:top w:val="single" w:sz="4" w:space="0" w:color="auto"/>
                  </w:tcBorders>
                  <w:vAlign w:val="center"/>
                </w:tcPr>
                <w:p w14:paraId="31CD0855" w14:textId="77777777" w:rsidR="00EB79CE" w:rsidRPr="00FC741E" w:rsidRDefault="00EB79CE" w:rsidP="00EB79CE">
                  <w:pPr>
                    <w:adjustRightInd w:val="0"/>
                    <w:snapToGrid w:val="0"/>
                    <w:jc w:val="center"/>
                    <w:rPr>
                      <w:spacing w:val="-4"/>
                      <w:sz w:val="18"/>
                      <w:szCs w:val="18"/>
                    </w:rPr>
                  </w:pPr>
                  <w:r w:rsidRPr="00FC741E">
                    <w:rPr>
                      <w:spacing w:val="-4"/>
                      <w:sz w:val="18"/>
                      <w:szCs w:val="18"/>
                    </w:rPr>
                    <w:t>频率范围：</w:t>
                  </w:r>
                </w:p>
                <w:p w14:paraId="21C572A8" w14:textId="77777777" w:rsidR="00EB79CE" w:rsidRPr="00FC741E" w:rsidRDefault="00EB79CE" w:rsidP="00EB79CE">
                  <w:pPr>
                    <w:adjustRightInd w:val="0"/>
                    <w:snapToGrid w:val="0"/>
                    <w:jc w:val="center"/>
                    <w:rPr>
                      <w:spacing w:val="-4"/>
                      <w:sz w:val="18"/>
                      <w:szCs w:val="18"/>
                    </w:rPr>
                  </w:pPr>
                  <w:r w:rsidRPr="00FC741E">
                    <w:rPr>
                      <w:spacing w:val="-4"/>
                      <w:sz w:val="18"/>
                      <w:szCs w:val="18"/>
                    </w:rPr>
                    <w:t>10Hz~20kHz</w:t>
                  </w:r>
                </w:p>
                <w:p w14:paraId="2ECC5F57" w14:textId="77777777" w:rsidR="00EB79CE" w:rsidRPr="00FC741E" w:rsidRDefault="00EB79CE" w:rsidP="00EB79CE">
                  <w:pPr>
                    <w:adjustRightInd w:val="0"/>
                    <w:snapToGrid w:val="0"/>
                    <w:jc w:val="center"/>
                    <w:rPr>
                      <w:spacing w:val="-4"/>
                      <w:sz w:val="18"/>
                      <w:szCs w:val="18"/>
                    </w:rPr>
                  </w:pPr>
                  <w:r w:rsidRPr="00FC741E">
                    <w:rPr>
                      <w:spacing w:val="-4"/>
                      <w:sz w:val="18"/>
                      <w:szCs w:val="18"/>
                    </w:rPr>
                    <w:t>测量范围：</w:t>
                  </w:r>
                </w:p>
                <w:p w14:paraId="71724AF1" w14:textId="77777777" w:rsidR="00EB79CE" w:rsidRPr="00FC741E" w:rsidRDefault="00EB79CE" w:rsidP="00EB79CE">
                  <w:pPr>
                    <w:adjustRightInd w:val="0"/>
                    <w:snapToGrid w:val="0"/>
                    <w:jc w:val="center"/>
                    <w:rPr>
                      <w:spacing w:val="-4"/>
                      <w:sz w:val="18"/>
                      <w:szCs w:val="18"/>
                    </w:rPr>
                  </w:pPr>
                  <w:r w:rsidRPr="00FC741E">
                    <w:rPr>
                      <w:spacing w:val="-4"/>
                      <w:sz w:val="18"/>
                      <w:szCs w:val="18"/>
                    </w:rPr>
                    <w:t>25dB(A)~130dB(A)</w:t>
                  </w:r>
                </w:p>
              </w:tc>
              <w:tc>
                <w:tcPr>
                  <w:tcW w:w="1134" w:type="dxa"/>
                  <w:tcBorders>
                    <w:top w:val="single" w:sz="4" w:space="0" w:color="auto"/>
                  </w:tcBorders>
                  <w:vAlign w:val="center"/>
                </w:tcPr>
                <w:p w14:paraId="48B2048C"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江苏省计量科学研究院</w:t>
                  </w:r>
                </w:p>
              </w:tc>
              <w:tc>
                <w:tcPr>
                  <w:tcW w:w="2885" w:type="dxa"/>
                  <w:tcBorders>
                    <w:top w:val="single" w:sz="4" w:space="0" w:color="auto"/>
                    <w:right w:val="nil"/>
                  </w:tcBorders>
                  <w:vAlign w:val="center"/>
                </w:tcPr>
                <w:p w14:paraId="70655895"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检定证书编号：</w:t>
                  </w:r>
                  <w:r w:rsidRPr="00FC741E">
                    <w:rPr>
                      <w:spacing w:val="-4"/>
                      <w:sz w:val="18"/>
                      <w:szCs w:val="18"/>
                    </w:rPr>
                    <w:t>E2023-0015812</w:t>
                  </w:r>
                </w:p>
                <w:p w14:paraId="7B043147"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检定有效期：</w:t>
                  </w:r>
                  <w:r w:rsidRPr="00FC741E">
                    <w:rPr>
                      <w:spacing w:val="-4"/>
                      <w:sz w:val="18"/>
                      <w:szCs w:val="18"/>
                    </w:rPr>
                    <w:t>2023.1.18~2024.1.17</w:t>
                  </w:r>
                </w:p>
              </w:tc>
            </w:tr>
            <w:tr w:rsidR="00EB79CE" w:rsidRPr="00FC741E" w14:paraId="5F14B0E5" w14:textId="77777777" w:rsidTr="00061DEA">
              <w:trPr>
                <w:trHeight w:val="340"/>
                <w:tblHeader/>
                <w:jc w:val="center"/>
              </w:trPr>
              <w:tc>
                <w:tcPr>
                  <w:tcW w:w="1074" w:type="dxa"/>
                  <w:vMerge/>
                  <w:tcBorders>
                    <w:left w:val="nil"/>
                    <w:bottom w:val="single" w:sz="12" w:space="0" w:color="auto"/>
                  </w:tcBorders>
                  <w:vAlign w:val="center"/>
                </w:tcPr>
                <w:p w14:paraId="33B4A9E6" w14:textId="77777777" w:rsidR="00EB79CE" w:rsidRPr="00FC741E" w:rsidRDefault="00EB79CE" w:rsidP="00EB79CE">
                  <w:pPr>
                    <w:adjustRightInd w:val="0"/>
                    <w:snapToGrid w:val="0"/>
                    <w:jc w:val="center"/>
                    <w:rPr>
                      <w:spacing w:val="-4"/>
                      <w:sz w:val="18"/>
                      <w:szCs w:val="18"/>
                    </w:rPr>
                  </w:pPr>
                </w:p>
              </w:tc>
              <w:tc>
                <w:tcPr>
                  <w:tcW w:w="1559" w:type="dxa"/>
                  <w:tcBorders>
                    <w:bottom w:val="single" w:sz="12" w:space="0" w:color="auto"/>
                  </w:tcBorders>
                  <w:vAlign w:val="center"/>
                </w:tcPr>
                <w:p w14:paraId="34E6BBCA" w14:textId="77777777" w:rsidR="00EB79CE" w:rsidRPr="00FC741E" w:rsidRDefault="00EB79CE" w:rsidP="00EB79CE">
                  <w:pPr>
                    <w:adjustRightInd w:val="0"/>
                    <w:snapToGrid w:val="0"/>
                    <w:jc w:val="center"/>
                    <w:rPr>
                      <w:spacing w:val="-4"/>
                      <w:sz w:val="18"/>
                      <w:szCs w:val="18"/>
                    </w:rPr>
                  </w:pPr>
                  <w:r w:rsidRPr="00FC741E">
                    <w:rPr>
                      <w:spacing w:val="-4"/>
                      <w:sz w:val="18"/>
                      <w:szCs w:val="18"/>
                    </w:rPr>
                    <w:t>AWA6221A</w:t>
                  </w:r>
                </w:p>
                <w:p w14:paraId="12BF090E"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声校准器</w:t>
                  </w:r>
                </w:p>
                <w:p w14:paraId="45CB1B4D"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w:t>
                  </w:r>
                  <w:r w:rsidRPr="00FC741E">
                    <w:rPr>
                      <w:spacing w:val="-4"/>
                      <w:sz w:val="18"/>
                      <w:szCs w:val="18"/>
                    </w:rPr>
                    <w:t>1004726</w:t>
                  </w:r>
                  <w:r w:rsidRPr="00FC741E">
                    <w:rPr>
                      <w:rFonts w:hint="eastAsia"/>
                      <w:spacing w:val="-4"/>
                      <w:sz w:val="18"/>
                      <w:szCs w:val="18"/>
                    </w:rPr>
                    <w:t>）</w:t>
                  </w:r>
                </w:p>
              </w:tc>
              <w:tc>
                <w:tcPr>
                  <w:tcW w:w="1701" w:type="dxa"/>
                  <w:tcBorders>
                    <w:bottom w:val="single" w:sz="12" w:space="0" w:color="auto"/>
                  </w:tcBorders>
                  <w:vAlign w:val="center"/>
                </w:tcPr>
                <w:p w14:paraId="1BE3422D"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w:t>
                  </w:r>
                </w:p>
              </w:tc>
              <w:tc>
                <w:tcPr>
                  <w:tcW w:w="1134" w:type="dxa"/>
                  <w:tcBorders>
                    <w:bottom w:val="single" w:sz="12" w:space="0" w:color="auto"/>
                  </w:tcBorders>
                  <w:vAlign w:val="center"/>
                </w:tcPr>
                <w:p w14:paraId="786E6CB8"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江苏省计量科学研究院</w:t>
                  </w:r>
                </w:p>
              </w:tc>
              <w:tc>
                <w:tcPr>
                  <w:tcW w:w="2885" w:type="dxa"/>
                  <w:tcBorders>
                    <w:bottom w:val="single" w:sz="12" w:space="0" w:color="auto"/>
                    <w:right w:val="nil"/>
                  </w:tcBorders>
                  <w:vAlign w:val="center"/>
                </w:tcPr>
                <w:p w14:paraId="3F4DCDC6"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检定证书编号：</w:t>
                  </w:r>
                  <w:r w:rsidRPr="00FC741E">
                    <w:rPr>
                      <w:spacing w:val="-4"/>
                      <w:sz w:val="18"/>
                      <w:szCs w:val="18"/>
                    </w:rPr>
                    <w:t>E2023-0158070</w:t>
                  </w:r>
                </w:p>
                <w:p w14:paraId="26DBF362" w14:textId="77777777" w:rsidR="00EB79CE" w:rsidRPr="00FC741E" w:rsidRDefault="00EB79CE" w:rsidP="00EB79CE">
                  <w:pPr>
                    <w:adjustRightInd w:val="0"/>
                    <w:snapToGrid w:val="0"/>
                    <w:jc w:val="center"/>
                    <w:rPr>
                      <w:spacing w:val="-4"/>
                      <w:sz w:val="18"/>
                      <w:szCs w:val="18"/>
                    </w:rPr>
                  </w:pPr>
                  <w:r w:rsidRPr="00FC741E">
                    <w:rPr>
                      <w:rFonts w:hint="eastAsia"/>
                      <w:spacing w:val="-4"/>
                      <w:sz w:val="18"/>
                      <w:szCs w:val="18"/>
                    </w:rPr>
                    <w:t>检定有效期：</w:t>
                  </w:r>
                  <w:r w:rsidRPr="00FC741E">
                    <w:rPr>
                      <w:spacing w:val="-4"/>
                      <w:sz w:val="18"/>
                      <w:szCs w:val="18"/>
                    </w:rPr>
                    <w:t>2023.9.5~2024.9.4</w:t>
                  </w:r>
                </w:p>
              </w:tc>
            </w:tr>
          </w:tbl>
          <w:p w14:paraId="37D3272B" w14:textId="77777777" w:rsidR="00EB79CE" w:rsidRPr="00FC741E" w:rsidRDefault="00EB79CE" w:rsidP="00EB79CE">
            <w:pPr>
              <w:adjustRightInd w:val="0"/>
              <w:snapToGrid w:val="0"/>
              <w:spacing w:beforeLines="50" w:before="120" w:line="360" w:lineRule="auto"/>
              <w:ind w:firstLineChars="300" w:firstLine="630"/>
              <w:rPr>
                <w:bCs/>
                <w:szCs w:val="21"/>
              </w:rPr>
            </w:pPr>
            <w:r w:rsidRPr="00FC741E">
              <w:rPr>
                <w:rFonts w:hint="eastAsia"/>
                <w:bCs/>
                <w:szCs w:val="21"/>
              </w:rPr>
              <w:t>④监测条件及数据来源</w:t>
            </w:r>
          </w:p>
          <w:p w14:paraId="3A927EA1" w14:textId="35A43A3E" w:rsidR="00EB79CE" w:rsidRPr="00FC741E" w:rsidRDefault="00EB79CE" w:rsidP="00EB79CE">
            <w:pPr>
              <w:tabs>
                <w:tab w:val="left" w:pos="7920"/>
              </w:tabs>
              <w:ind w:firstLineChars="199" w:firstLine="420"/>
              <w:jc w:val="center"/>
              <w:rPr>
                <w:bCs/>
                <w:szCs w:val="21"/>
              </w:rPr>
            </w:pPr>
            <w:r w:rsidRPr="00FC741E">
              <w:rPr>
                <w:b/>
                <w:szCs w:val="21"/>
              </w:rPr>
              <w:t>表</w:t>
            </w:r>
            <w:r w:rsidRPr="00FC741E">
              <w:rPr>
                <w:b/>
                <w:szCs w:val="21"/>
              </w:rPr>
              <w:t>4</w:t>
            </w:r>
            <w:r w:rsidRPr="00FC741E">
              <w:rPr>
                <w:rFonts w:hint="eastAsia"/>
                <w:b/>
                <w:szCs w:val="21"/>
              </w:rPr>
              <w:t>-</w:t>
            </w:r>
            <w:r w:rsidR="00243D09" w:rsidRPr="00FC741E">
              <w:rPr>
                <w:b/>
                <w:szCs w:val="21"/>
              </w:rPr>
              <w:t>1</w:t>
            </w:r>
            <w:r w:rsidR="008C0014" w:rsidRPr="00FC741E">
              <w:rPr>
                <w:rFonts w:hint="eastAsia"/>
                <w:b/>
                <w:szCs w:val="21"/>
              </w:rPr>
              <w:t>6</w:t>
            </w:r>
            <w:r w:rsidRPr="00FC741E">
              <w:rPr>
                <w:b/>
                <w:szCs w:val="21"/>
              </w:rPr>
              <w:t xml:space="preserve">  </w:t>
            </w:r>
            <w:r w:rsidRPr="00FC741E">
              <w:rPr>
                <w:rFonts w:hint="eastAsia"/>
                <w:b/>
                <w:szCs w:val="21"/>
              </w:rPr>
              <w:t>类比</w:t>
            </w:r>
            <w:r w:rsidRPr="00FC741E">
              <w:rPr>
                <w:b/>
                <w:szCs w:val="21"/>
              </w:rPr>
              <w:t>监测</w:t>
            </w:r>
            <w:r w:rsidRPr="00FC741E">
              <w:rPr>
                <w:rFonts w:hint="eastAsia"/>
                <w:b/>
                <w:szCs w:val="21"/>
              </w:rPr>
              <w:t>条件</w:t>
            </w:r>
            <w:r w:rsidRPr="00FC741E">
              <w:rPr>
                <w:b/>
                <w:szCs w:val="21"/>
              </w:rPr>
              <w:t>一览表</w:t>
            </w:r>
          </w:p>
          <w:tbl>
            <w:tblPr>
              <w:tblStyle w:val="aff0"/>
              <w:tblW w:w="5000" w:type="pct"/>
              <w:tblLook w:val="04A0" w:firstRow="1" w:lastRow="0" w:firstColumn="1" w:lastColumn="0" w:noHBand="0" w:noVBand="1"/>
            </w:tblPr>
            <w:tblGrid>
              <w:gridCol w:w="1019"/>
              <w:gridCol w:w="993"/>
              <w:gridCol w:w="6273"/>
            </w:tblGrid>
            <w:tr w:rsidR="00EB79CE" w:rsidRPr="00FC741E" w14:paraId="4BCC3241" w14:textId="77777777" w:rsidTr="00061DEA">
              <w:trPr>
                <w:trHeight w:val="340"/>
              </w:trPr>
              <w:tc>
                <w:tcPr>
                  <w:tcW w:w="615" w:type="pct"/>
                  <w:tcBorders>
                    <w:top w:val="single" w:sz="12" w:space="0" w:color="auto"/>
                    <w:left w:val="nil"/>
                    <w:bottom w:val="single" w:sz="12" w:space="0" w:color="auto"/>
                  </w:tcBorders>
                  <w:vAlign w:val="center"/>
                </w:tcPr>
                <w:p w14:paraId="2110B072" w14:textId="72D9F037" w:rsidR="00EB79CE" w:rsidRPr="00FC741E" w:rsidRDefault="00FA4A08" w:rsidP="00EB79CE">
                  <w:pPr>
                    <w:adjustRightInd w:val="0"/>
                    <w:snapToGrid w:val="0"/>
                    <w:jc w:val="center"/>
                    <w:rPr>
                      <w:b/>
                      <w:sz w:val="18"/>
                      <w:szCs w:val="18"/>
                    </w:rPr>
                  </w:pPr>
                  <w:r w:rsidRPr="00FC741E">
                    <w:rPr>
                      <w:rFonts w:hint="eastAsia"/>
                      <w:b/>
                      <w:spacing w:val="-4"/>
                      <w:sz w:val="18"/>
                      <w:szCs w:val="18"/>
                    </w:rPr>
                    <w:t>类比监测线路名称</w:t>
                  </w:r>
                </w:p>
              </w:tc>
              <w:tc>
                <w:tcPr>
                  <w:tcW w:w="599" w:type="pct"/>
                  <w:tcBorders>
                    <w:top w:val="single" w:sz="12" w:space="0" w:color="auto"/>
                    <w:bottom w:val="single" w:sz="12" w:space="0" w:color="auto"/>
                  </w:tcBorders>
                  <w:vAlign w:val="center"/>
                </w:tcPr>
                <w:p w14:paraId="184DC39B" w14:textId="77777777" w:rsidR="00EB79CE" w:rsidRPr="00FC741E" w:rsidRDefault="00EB79CE" w:rsidP="00EB79CE">
                  <w:pPr>
                    <w:adjustRightInd w:val="0"/>
                    <w:snapToGrid w:val="0"/>
                    <w:jc w:val="center"/>
                    <w:rPr>
                      <w:b/>
                      <w:sz w:val="18"/>
                      <w:szCs w:val="18"/>
                    </w:rPr>
                  </w:pPr>
                  <w:r w:rsidRPr="00FC741E">
                    <w:rPr>
                      <w:rFonts w:hint="eastAsia"/>
                      <w:b/>
                      <w:sz w:val="18"/>
                      <w:szCs w:val="18"/>
                    </w:rPr>
                    <w:t>项目</w:t>
                  </w:r>
                </w:p>
              </w:tc>
              <w:tc>
                <w:tcPr>
                  <w:tcW w:w="3786" w:type="pct"/>
                  <w:tcBorders>
                    <w:top w:val="single" w:sz="12" w:space="0" w:color="auto"/>
                    <w:bottom w:val="single" w:sz="12" w:space="0" w:color="auto"/>
                    <w:right w:val="nil"/>
                  </w:tcBorders>
                  <w:vAlign w:val="center"/>
                </w:tcPr>
                <w:p w14:paraId="7A55E201" w14:textId="77777777" w:rsidR="00EB79CE" w:rsidRPr="00FC741E" w:rsidRDefault="00EB79CE" w:rsidP="00EB79CE">
                  <w:pPr>
                    <w:adjustRightInd w:val="0"/>
                    <w:snapToGrid w:val="0"/>
                    <w:jc w:val="center"/>
                    <w:rPr>
                      <w:b/>
                      <w:sz w:val="18"/>
                      <w:szCs w:val="18"/>
                    </w:rPr>
                  </w:pPr>
                  <w:r w:rsidRPr="00FC741E">
                    <w:rPr>
                      <w:rFonts w:hint="eastAsia"/>
                      <w:b/>
                      <w:sz w:val="18"/>
                      <w:szCs w:val="18"/>
                    </w:rPr>
                    <w:t>备注</w:t>
                  </w:r>
                </w:p>
              </w:tc>
            </w:tr>
            <w:tr w:rsidR="00EB79CE" w:rsidRPr="00FC741E" w14:paraId="30B46C57" w14:textId="77777777" w:rsidTr="00061DEA">
              <w:trPr>
                <w:trHeight w:val="340"/>
              </w:trPr>
              <w:tc>
                <w:tcPr>
                  <w:tcW w:w="615" w:type="pct"/>
                  <w:vMerge w:val="restart"/>
                  <w:tcBorders>
                    <w:top w:val="single" w:sz="12" w:space="0" w:color="auto"/>
                    <w:left w:val="nil"/>
                  </w:tcBorders>
                  <w:vAlign w:val="center"/>
                </w:tcPr>
                <w:p w14:paraId="0A4E2378" w14:textId="77777777" w:rsidR="00534C07" w:rsidRDefault="00EB79CE" w:rsidP="00EB79CE">
                  <w:pPr>
                    <w:adjustRightInd w:val="0"/>
                    <w:snapToGrid w:val="0"/>
                    <w:jc w:val="center"/>
                    <w:rPr>
                      <w:color w:val="000000"/>
                      <w:sz w:val="18"/>
                      <w:szCs w:val="18"/>
                    </w:rPr>
                  </w:pPr>
                  <w:r w:rsidRPr="00FC741E">
                    <w:rPr>
                      <w:rFonts w:hint="eastAsia"/>
                      <w:bCs/>
                      <w:sz w:val="18"/>
                      <w:szCs w:val="18"/>
                    </w:rPr>
                    <w:t>110kV</w:t>
                  </w:r>
                  <w:r w:rsidR="00534C07" w:rsidRPr="00534C07">
                    <w:rPr>
                      <w:color w:val="000000"/>
                      <w:sz w:val="18"/>
                      <w:szCs w:val="18"/>
                    </w:rPr>
                    <w:t>**</w:t>
                  </w:r>
                </w:p>
                <w:p w14:paraId="73B0C50C" w14:textId="50D158F2" w:rsidR="00EB79CE" w:rsidRPr="00FC741E" w:rsidRDefault="00EB79CE" w:rsidP="00EB79CE">
                  <w:pPr>
                    <w:adjustRightInd w:val="0"/>
                    <w:snapToGrid w:val="0"/>
                    <w:jc w:val="center"/>
                    <w:rPr>
                      <w:bCs/>
                      <w:sz w:val="18"/>
                      <w:szCs w:val="18"/>
                    </w:rPr>
                  </w:pPr>
                  <w:r w:rsidRPr="00FC741E">
                    <w:rPr>
                      <w:rFonts w:hint="eastAsia"/>
                      <w:bCs/>
                      <w:sz w:val="18"/>
                      <w:szCs w:val="18"/>
                    </w:rPr>
                    <w:t>881</w:t>
                  </w:r>
                  <w:r w:rsidRPr="00FC741E">
                    <w:rPr>
                      <w:rFonts w:hint="eastAsia"/>
                      <w:bCs/>
                      <w:sz w:val="18"/>
                      <w:szCs w:val="18"/>
                    </w:rPr>
                    <w:t>线</w:t>
                  </w:r>
                </w:p>
              </w:tc>
              <w:tc>
                <w:tcPr>
                  <w:tcW w:w="599" w:type="pct"/>
                  <w:tcBorders>
                    <w:top w:val="single" w:sz="12" w:space="0" w:color="auto"/>
                    <w:bottom w:val="single" w:sz="4" w:space="0" w:color="auto"/>
                  </w:tcBorders>
                  <w:vAlign w:val="center"/>
                </w:tcPr>
                <w:p w14:paraId="5F844A9A" w14:textId="77777777" w:rsidR="00EB79CE" w:rsidRPr="00FC741E" w:rsidRDefault="00EB79CE" w:rsidP="00EB79CE">
                  <w:pPr>
                    <w:adjustRightInd w:val="0"/>
                    <w:snapToGrid w:val="0"/>
                    <w:jc w:val="center"/>
                    <w:rPr>
                      <w:bCs/>
                      <w:sz w:val="18"/>
                      <w:szCs w:val="18"/>
                    </w:rPr>
                  </w:pPr>
                  <w:r w:rsidRPr="00FC741E">
                    <w:rPr>
                      <w:rFonts w:hint="eastAsia"/>
                      <w:bCs/>
                      <w:sz w:val="18"/>
                      <w:szCs w:val="18"/>
                    </w:rPr>
                    <w:t>数据来源</w:t>
                  </w:r>
                </w:p>
              </w:tc>
              <w:tc>
                <w:tcPr>
                  <w:tcW w:w="3786" w:type="pct"/>
                  <w:tcBorders>
                    <w:top w:val="single" w:sz="12" w:space="0" w:color="auto"/>
                    <w:bottom w:val="single" w:sz="4" w:space="0" w:color="auto"/>
                    <w:right w:val="nil"/>
                  </w:tcBorders>
                  <w:vAlign w:val="center"/>
                </w:tcPr>
                <w:p w14:paraId="712EEFDA" w14:textId="56F0FA1C" w:rsidR="00EB79CE" w:rsidRPr="00FC741E" w:rsidRDefault="00EB79CE" w:rsidP="00EB79CE">
                  <w:pPr>
                    <w:adjustRightInd w:val="0"/>
                    <w:snapToGrid w:val="0"/>
                    <w:jc w:val="left"/>
                    <w:rPr>
                      <w:bCs/>
                      <w:sz w:val="18"/>
                      <w:szCs w:val="18"/>
                    </w:rPr>
                  </w:pPr>
                  <w:r w:rsidRPr="00FC741E">
                    <w:rPr>
                      <w:rFonts w:hint="eastAsia"/>
                      <w:bCs/>
                      <w:sz w:val="18"/>
                      <w:szCs w:val="18"/>
                    </w:rPr>
                    <w:t>《</w:t>
                  </w:r>
                  <w:r w:rsidR="00534C07" w:rsidRPr="00534C07">
                    <w:rPr>
                      <w:color w:val="000000"/>
                      <w:sz w:val="18"/>
                      <w:szCs w:val="18"/>
                    </w:rPr>
                    <w:t>**</w:t>
                  </w:r>
                  <w:r w:rsidRPr="00FC741E">
                    <w:rPr>
                      <w:rFonts w:hint="eastAsia"/>
                      <w:bCs/>
                      <w:sz w:val="18"/>
                      <w:szCs w:val="18"/>
                    </w:rPr>
                    <w:t>110kV</w:t>
                  </w:r>
                  <w:r w:rsidR="00534C07" w:rsidRPr="00534C07">
                    <w:rPr>
                      <w:color w:val="000000"/>
                      <w:sz w:val="18"/>
                      <w:szCs w:val="18"/>
                    </w:rPr>
                    <w:t>**</w:t>
                  </w:r>
                  <w:r w:rsidRPr="00FC741E">
                    <w:rPr>
                      <w:rFonts w:hint="eastAsia"/>
                      <w:bCs/>
                      <w:sz w:val="18"/>
                      <w:szCs w:val="18"/>
                    </w:rPr>
                    <w:t>张</w:t>
                  </w:r>
                  <w:r w:rsidRPr="00FC741E">
                    <w:rPr>
                      <w:rFonts w:hint="eastAsia"/>
                      <w:bCs/>
                      <w:sz w:val="18"/>
                      <w:szCs w:val="18"/>
                    </w:rPr>
                    <w:t>881</w:t>
                  </w:r>
                  <w:r w:rsidRPr="00FC741E">
                    <w:rPr>
                      <w:rFonts w:hint="eastAsia"/>
                      <w:bCs/>
                      <w:sz w:val="18"/>
                      <w:szCs w:val="18"/>
                    </w:rPr>
                    <w:t>线周围声环境现状检测报告》，（</w:t>
                  </w:r>
                  <w:r w:rsidRPr="00FC741E">
                    <w:rPr>
                      <w:rFonts w:hint="eastAsia"/>
                      <w:bCs/>
                      <w:sz w:val="18"/>
                      <w:szCs w:val="18"/>
                    </w:rPr>
                    <w:t>2021</w:t>
                  </w:r>
                  <w:r w:rsidRPr="00FC741E">
                    <w:rPr>
                      <w:rFonts w:hint="eastAsia"/>
                      <w:bCs/>
                      <w:sz w:val="18"/>
                      <w:szCs w:val="18"/>
                    </w:rPr>
                    <w:t>）</w:t>
                  </w:r>
                  <w:proofErr w:type="gramStart"/>
                  <w:r w:rsidRPr="00FC741E">
                    <w:rPr>
                      <w:rFonts w:hint="eastAsia"/>
                      <w:bCs/>
                      <w:sz w:val="18"/>
                      <w:szCs w:val="18"/>
                    </w:rPr>
                    <w:t>苏核环监</w:t>
                  </w:r>
                  <w:proofErr w:type="gramEnd"/>
                  <w:r w:rsidRPr="00FC741E">
                    <w:rPr>
                      <w:rFonts w:hint="eastAsia"/>
                      <w:bCs/>
                      <w:sz w:val="18"/>
                      <w:szCs w:val="18"/>
                    </w:rPr>
                    <w:t>（综）字第（</w:t>
                  </w:r>
                  <w:r w:rsidRPr="00FC741E">
                    <w:rPr>
                      <w:rFonts w:hint="eastAsia"/>
                      <w:bCs/>
                      <w:sz w:val="18"/>
                      <w:szCs w:val="18"/>
                    </w:rPr>
                    <w:t>05</w:t>
                  </w:r>
                  <w:r w:rsidR="00534C07" w:rsidRPr="00534C07">
                    <w:rPr>
                      <w:color w:val="000000"/>
                      <w:sz w:val="18"/>
                      <w:szCs w:val="18"/>
                    </w:rPr>
                    <w:t>**</w:t>
                  </w:r>
                  <w:r w:rsidRPr="00FC741E">
                    <w:rPr>
                      <w:rFonts w:hint="eastAsia"/>
                      <w:bCs/>
                      <w:sz w:val="18"/>
                      <w:szCs w:val="18"/>
                    </w:rPr>
                    <w:t>）号，</w:t>
                  </w:r>
                  <w:proofErr w:type="gramStart"/>
                  <w:r w:rsidRPr="00FC741E">
                    <w:rPr>
                      <w:rFonts w:hint="eastAsia"/>
                      <w:bCs/>
                      <w:sz w:val="18"/>
                      <w:szCs w:val="18"/>
                    </w:rPr>
                    <w:t>江苏核众环境监测</w:t>
                  </w:r>
                  <w:proofErr w:type="gramEnd"/>
                  <w:r w:rsidRPr="00FC741E">
                    <w:rPr>
                      <w:rFonts w:hint="eastAsia"/>
                      <w:bCs/>
                      <w:sz w:val="18"/>
                      <w:szCs w:val="18"/>
                    </w:rPr>
                    <w:t>技术有限公司</w:t>
                  </w:r>
                </w:p>
              </w:tc>
            </w:tr>
            <w:tr w:rsidR="00EB79CE" w:rsidRPr="00FC741E" w14:paraId="5B786A73" w14:textId="77777777" w:rsidTr="00061DEA">
              <w:trPr>
                <w:trHeight w:val="340"/>
              </w:trPr>
              <w:tc>
                <w:tcPr>
                  <w:tcW w:w="615" w:type="pct"/>
                  <w:vMerge/>
                  <w:tcBorders>
                    <w:left w:val="nil"/>
                  </w:tcBorders>
                  <w:vAlign w:val="center"/>
                </w:tcPr>
                <w:p w14:paraId="14AD200C" w14:textId="77777777" w:rsidR="00EB79CE" w:rsidRPr="00FC741E" w:rsidRDefault="00EB79CE" w:rsidP="00EB79CE">
                  <w:pPr>
                    <w:adjustRightInd w:val="0"/>
                    <w:snapToGrid w:val="0"/>
                    <w:jc w:val="center"/>
                    <w:rPr>
                      <w:bCs/>
                      <w:sz w:val="18"/>
                      <w:szCs w:val="18"/>
                    </w:rPr>
                  </w:pPr>
                </w:p>
              </w:tc>
              <w:tc>
                <w:tcPr>
                  <w:tcW w:w="599" w:type="pct"/>
                  <w:tcBorders>
                    <w:top w:val="single" w:sz="4" w:space="0" w:color="auto"/>
                  </w:tcBorders>
                  <w:vAlign w:val="center"/>
                </w:tcPr>
                <w:p w14:paraId="50B3290D" w14:textId="77777777" w:rsidR="00EB79CE" w:rsidRPr="00FC741E" w:rsidRDefault="00EB79CE" w:rsidP="00EB79CE">
                  <w:pPr>
                    <w:adjustRightInd w:val="0"/>
                    <w:snapToGrid w:val="0"/>
                    <w:jc w:val="center"/>
                    <w:rPr>
                      <w:bCs/>
                      <w:sz w:val="18"/>
                      <w:szCs w:val="18"/>
                    </w:rPr>
                  </w:pPr>
                  <w:r w:rsidRPr="00FC741E">
                    <w:rPr>
                      <w:rFonts w:hint="eastAsia"/>
                      <w:bCs/>
                      <w:sz w:val="18"/>
                      <w:szCs w:val="18"/>
                    </w:rPr>
                    <w:t>监测时间</w:t>
                  </w:r>
                </w:p>
              </w:tc>
              <w:tc>
                <w:tcPr>
                  <w:tcW w:w="3786" w:type="pct"/>
                  <w:tcBorders>
                    <w:top w:val="single" w:sz="4" w:space="0" w:color="auto"/>
                    <w:right w:val="nil"/>
                  </w:tcBorders>
                  <w:vAlign w:val="center"/>
                </w:tcPr>
                <w:p w14:paraId="043AB683" w14:textId="77777777" w:rsidR="00EB79CE" w:rsidRPr="00FC741E" w:rsidRDefault="00EB79CE" w:rsidP="00EB79CE">
                  <w:pPr>
                    <w:adjustRightInd w:val="0"/>
                    <w:snapToGrid w:val="0"/>
                    <w:jc w:val="left"/>
                    <w:rPr>
                      <w:bCs/>
                      <w:sz w:val="18"/>
                      <w:szCs w:val="18"/>
                    </w:rPr>
                  </w:pPr>
                  <w:r w:rsidRPr="00FC741E">
                    <w:rPr>
                      <w:rFonts w:hint="eastAsia"/>
                      <w:bCs/>
                      <w:sz w:val="18"/>
                      <w:szCs w:val="18"/>
                    </w:rPr>
                    <w:t>2021</w:t>
                  </w:r>
                  <w:r w:rsidRPr="00FC741E">
                    <w:rPr>
                      <w:rFonts w:hint="eastAsia"/>
                      <w:bCs/>
                      <w:sz w:val="18"/>
                      <w:szCs w:val="18"/>
                    </w:rPr>
                    <w:t>年</w:t>
                  </w:r>
                  <w:r w:rsidRPr="00FC741E">
                    <w:rPr>
                      <w:rFonts w:hint="eastAsia"/>
                      <w:bCs/>
                      <w:sz w:val="18"/>
                      <w:szCs w:val="18"/>
                    </w:rPr>
                    <w:t>6</w:t>
                  </w:r>
                  <w:r w:rsidRPr="00FC741E">
                    <w:rPr>
                      <w:rFonts w:hint="eastAsia"/>
                      <w:bCs/>
                      <w:sz w:val="18"/>
                      <w:szCs w:val="18"/>
                    </w:rPr>
                    <w:t>月</w:t>
                  </w:r>
                  <w:r w:rsidRPr="00FC741E">
                    <w:rPr>
                      <w:rFonts w:hint="eastAsia"/>
                      <w:bCs/>
                      <w:sz w:val="18"/>
                      <w:szCs w:val="18"/>
                    </w:rPr>
                    <w:t>25</w:t>
                  </w:r>
                  <w:r w:rsidRPr="00FC741E">
                    <w:rPr>
                      <w:rFonts w:hint="eastAsia"/>
                      <w:bCs/>
                      <w:sz w:val="18"/>
                      <w:szCs w:val="18"/>
                    </w:rPr>
                    <w:t>日</w:t>
                  </w:r>
                </w:p>
              </w:tc>
            </w:tr>
            <w:tr w:rsidR="00EB79CE" w:rsidRPr="00FC741E" w14:paraId="4C555724" w14:textId="77777777" w:rsidTr="00061DEA">
              <w:trPr>
                <w:trHeight w:val="340"/>
              </w:trPr>
              <w:tc>
                <w:tcPr>
                  <w:tcW w:w="615" w:type="pct"/>
                  <w:vMerge/>
                  <w:tcBorders>
                    <w:left w:val="nil"/>
                  </w:tcBorders>
                  <w:vAlign w:val="center"/>
                </w:tcPr>
                <w:p w14:paraId="359893B9" w14:textId="77777777" w:rsidR="00EB79CE" w:rsidRPr="00FC741E" w:rsidRDefault="00EB79CE" w:rsidP="00EB79CE">
                  <w:pPr>
                    <w:adjustRightInd w:val="0"/>
                    <w:snapToGrid w:val="0"/>
                    <w:jc w:val="center"/>
                    <w:rPr>
                      <w:bCs/>
                      <w:sz w:val="18"/>
                      <w:szCs w:val="18"/>
                    </w:rPr>
                  </w:pPr>
                </w:p>
              </w:tc>
              <w:tc>
                <w:tcPr>
                  <w:tcW w:w="599" w:type="pct"/>
                  <w:vAlign w:val="center"/>
                </w:tcPr>
                <w:p w14:paraId="3967E0CC" w14:textId="77777777" w:rsidR="00EB79CE" w:rsidRPr="00FC741E" w:rsidRDefault="00EB79CE" w:rsidP="00EB79CE">
                  <w:pPr>
                    <w:adjustRightInd w:val="0"/>
                    <w:snapToGrid w:val="0"/>
                    <w:jc w:val="center"/>
                    <w:rPr>
                      <w:bCs/>
                      <w:sz w:val="18"/>
                      <w:szCs w:val="18"/>
                    </w:rPr>
                  </w:pPr>
                  <w:r w:rsidRPr="00FC741E">
                    <w:rPr>
                      <w:rFonts w:hint="eastAsia"/>
                      <w:bCs/>
                      <w:sz w:val="18"/>
                      <w:szCs w:val="18"/>
                    </w:rPr>
                    <w:t>气象条件</w:t>
                  </w:r>
                </w:p>
              </w:tc>
              <w:tc>
                <w:tcPr>
                  <w:tcW w:w="3786" w:type="pct"/>
                  <w:tcBorders>
                    <w:right w:val="nil"/>
                  </w:tcBorders>
                  <w:vAlign w:val="center"/>
                </w:tcPr>
                <w:p w14:paraId="6127BB9D" w14:textId="77777777" w:rsidR="00EB79CE" w:rsidRPr="00FC741E" w:rsidRDefault="00EB79CE" w:rsidP="00EB79CE">
                  <w:pPr>
                    <w:adjustRightInd w:val="0"/>
                    <w:snapToGrid w:val="0"/>
                    <w:jc w:val="left"/>
                    <w:rPr>
                      <w:bCs/>
                      <w:sz w:val="18"/>
                      <w:szCs w:val="18"/>
                    </w:rPr>
                  </w:pPr>
                  <w:r w:rsidRPr="00FC741E">
                    <w:rPr>
                      <w:rFonts w:hint="eastAsia"/>
                      <w:bCs/>
                      <w:sz w:val="18"/>
                      <w:szCs w:val="18"/>
                    </w:rPr>
                    <w:t>阴，温度（</w:t>
                  </w:r>
                  <w:r w:rsidRPr="00FC741E">
                    <w:rPr>
                      <w:rFonts w:hint="eastAsia"/>
                      <w:bCs/>
                      <w:sz w:val="18"/>
                      <w:szCs w:val="18"/>
                    </w:rPr>
                    <w:t>25~33</w:t>
                  </w:r>
                  <w:r w:rsidRPr="00FC741E">
                    <w:rPr>
                      <w:rFonts w:hint="eastAsia"/>
                      <w:bCs/>
                      <w:sz w:val="18"/>
                      <w:szCs w:val="18"/>
                    </w:rPr>
                    <w:t>）℃，风速（</w:t>
                  </w:r>
                  <w:r w:rsidRPr="00FC741E">
                    <w:rPr>
                      <w:rFonts w:hint="eastAsia"/>
                      <w:bCs/>
                      <w:sz w:val="18"/>
                      <w:szCs w:val="18"/>
                    </w:rPr>
                    <w:t>1.0~1.2</w:t>
                  </w:r>
                  <w:r w:rsidRPr="00FC741E">
                    <w:rPr>
                      <w:rFonts w:hint="eastAsia"/>
                      <w:bCs/>
                      <w:sz w:val="18"/>
                      <w:szCs w:val="18"/>
                    </w:rPr>
                    <w:t>）</w:t>
                  </w:r>
                  <w:r w:rsidRPr="00FC741E">
                    <w:rPr>
                      <w:rFonts w:hint="eastAsia"/>
                      <w:bCs/>
                      <w:sz w:val="18"/>
                      <w:szCs w:val="18"/>
                    </w:rPr>
                    <w:t>m/s</w:t>
                  </w:r>
                  <w:r w:rsidRPr="00FC741E">
                    <w:rPr>
                      <w:rFonts w:hint="eastAsia"/>
                      <w:bCs/>
                      <w:sz w:val="18"/>
                      <w:szCs w:val="18"/>
                    </w:rPr>
                    <w:t>，湿度（</w:t>
                  </w:r>
                  <w:r w:rsidRPr="00FC741E">
                    <w:rPr>
                      <w:rFonts w:hint="eastAsia"/>
                      <w:bCs/>
                      <w:sz w:val="18"/>
                      <w:szCs w:val="18"/>
                    </w:rPr>
                    <w:t>5</w:t>
                  </w:r>
                  <w:r w:rsidRPr="00FC741E">
                    <w:rPr>
                      <w:bCs/>
                      <w:sz w:val="18"/>
                      <w:szCs w:val="18"/>
                    </w:rPr>
                    <w:t>2~57</w:t>
                  </w:r>
                  <w:r w:rsidRPr="00FC741E">
                    <w:rPr>
                      <w:rFonts w:hint="eastAsia"/>
                      <w:bCs/>
                      <w:sz w:val="18"/>
                      <w:szCs w:val="18"/>
                    </w:rPr>
                    <w:t>）</w:t>
                  </w:r>
                  <w:r w:rsidRPr="00FC741E">
                    <w:rPr>
                      <w:rFonts w:hint="eastAsia"/>
                      <w:bCs/>
                      <w:sz w:val="18"/>
                      <w:szCs w:val="18"/>
                    </w:rPr>
                    <w:t>%</w:t>
                  </w:r>
                </w:p>
              </w:tc>
            </w:tr>
            <w:tr w:rsidR="00EB79CE" w:rsidRPr="00FC741E" w14:paraId="340F4ADE" w14:textId="77777777" w:rsidTr="00061DEA">
              <w:trPr>
                <w:trHeight w:val="340"/>
              </w:trPr>
              <w:tc>
                <w:tcPr>
                  <w:tcW w:w="615" w:type="pct"/>
                  <w:vMerge/>
                  <w:tcBorders>
                    <w:left w:val="nil"/>
                    <w:bottom w:val="single" w:sz="4" w:space="0" w:color="auto"/>
                  </w:tcBorders>
                  <w:vAlign w:val="center"/>
                </w:tcPr>
                <w:p w14:paraId="00FCE982" w14:textId="77777777" w:rsidR="00EB79CE" w:rsidRPr="00FC741E" w:rsidRDefault="00EB79CE" w:rsidP="00EB79CE">
                  <w:pPr>
                    <w:adjustRightInd w:val="0"/>
                    <w:snapToGrid w:val="0"/>
                    <w:jc w:val="center"/>
                    <w:rPr>
                      <w:bCs/>
                      <w:sz w:val="18"/>
                      <w:szCs w:val="18"/>
                    </w:rPr>
                  </w:pPr>
                </w:p>
              </w:tc>
              <w:tc>
                <w:tcPr>
                  <w:tcW w:w="599" w:type="pct"/>
                  <w:tcBorders>
                    <w:bottom w:val="single" w:sz="4" w:space="0" w:color="auto"/>
                  </w:tcBorders>
                  <w:vAlign w:val="center"/>
                </w:tcPr>
                <w:p w14:paraId="0196C326" w14:textId="77777777" w:rsidR="00EB79CE" w:rsidRPr="00FC741E" w:rsidRDefault="00EB79CE" w:rsidP="00EB79CE">
                  <w:pPr>
                    <w:adjustRightInd w:val="0"/>
                    <w:snapToGrid w:val="0"/>
                    <w:jc w:val="center"/>
                    <w:rPr>
                      <w:bCs/>
                      <w:sz w:val="18"/>
                      <w:szCs w:val="18"/>
                    </w:rPr>
                  </w:pPr>
                  <w:r w:rsidRPr="00FC741E">
                    <w:rPr>
                      <w:rFonts w:hint="eastAsia"/>
                      <w:bCs/>
                      <w:sz w:val="18"/>
                      <w:szCs w:val="18"/>
                    </w:rPr>
                    <w:t>监测工况</w:t>
                  </w:r>
                </w:p>
              </w:tc>
              <w:tc>
                <w:tcPr>
                  <w:tcW w:w="3786" w:type="pct"/>
                  <w:tcBorders>
                    <w:bottom w:val="single" w:sz="4" w:space="0" w:color="auto"/>
                    <w:right w:val="nil"/>
                  </w:tcBorders>
                  <w:vAlign w:val="center"/>
                </w:tcPr>
                <w:p w14:paraId="0FC92EA6" w14:textId="25028FCF" w:rsidR="00EB79CE" w:rsidRPr="00FC741E" w:rsidRDefault="00EB79CE" w:rsidP="00EB79CE">
                  <w:pPr>
                    <w:adjustRightInd w:val="0"/>
                    <w:snapToGrid w:val="0"/>
                    <w:jc w:val="left"/>
                    <w:rPr>
                      <w:bCs/>
                      <w:sz w:val="18"/>
                      <w:szCs w:val="18"/>
                    </w:rPr>
                  </w:pPr>
                  <w:r w:rsidRPr="00FC741E">
                    <w:rPr>
                      <w:rFonts w:hint="eastAsia"/>
                      <w:bCs/>
                      <w:sz w:val="18"/>
                      <w:szCs w:val="18"/>
                    </w:rPr>
                    <w:t>110kV</w:t>
                  </w:r>
                  <w:r w:rsidR="00534C07" w:rsidRPr="00534C07">
                    <w:rPr>
                      <w:color w:val="000000"/>
                      <w:sz w:val="18"/>
                      <w:szCs w:val="18"/>
                    </w:rPr>
                    <w:t>**</w:t>
                  </w:r>
                  <w:r w:rsidRPr="00FC741E">
                    <w:rPr>
                      <w:rFonts w:hint="eastAsia"/>
                      <w:bCs/>
                      <w:sz w:val="18"/>
                      <w:szCs w:val="18"/>
                    </w:rPr>
                    <w:t>881</w:t>
                  </w:r>
                  <w:r w:rsidRPr="00FC741E">
                    <w:rPr>
                      <w:rFonts w:hint="eastAsia"/>
                      <w:bCs/>
                      <w:sz w:val="18"/>
                      <w:szCs w:val="18"/>
                    </w:rPr>
                    <w:t>线：电压（</w:t>
                  </w:r>
                  <w:r w:rsidRPr="00FC741E">
                    <w:rPr>
                      <w:bCs/>
                      <w:sz w:val="18"/>
                      <w:szCs w:val="18"/>
                    </w:rPr>
                    <w:t>111.87~116.54</w:t>
                  </w:r>
                  <w:r w:rsidRPr="00FC741E">
                    <w:rPr>
                      <w:rFonts w:hint="eastAsia"/>
                      <w:bCs/>
                      <w:sz w:val="18"/>
                      <w:szCs w:val="18"/>
                    </w:rPr>
                    <w:t>）</w:t>
                  </w:r>
                  <w:r w:rsidRPr="00FC741E">
                    <w:rPr>
                      <w:bCs/>
                      <w:sz w:val="18"/>
                      <w:szCs w:val="18"/>
                    </w:rPr>
                    <w:t>kV</w:t>
                  </w:r>
                  <w:r w:rsidRPr="00FC741E">
                    <w:rPr>
                      <w:rFonts w:hint="eastAsia"/>
                      <w:bCs/>
                      <w:sz w:val="18"/>
                      <w:szCs w:val="18"/>
                    </w:rPr>
                    <w:t>，电流（</w:t>
                  </w:r>
                  <w:r w:rsidRPr="00FC741E">
                    <w:rPr>
                      <w:bCs/>
                      <w:sz w:val="18"/>
                      <w:szCs w:val="18"/>
                    </w:rPr>
                    <w:t>4.22~7.03</w:t>
                  </w:r>
                  <w:r w:rsidRPr="00FC741E">
                    <w:rPr>
                      <w:rFonts w:hint="eastAsia"/>
                      <w:bCs/>
                      <w:sz w:val="18"/>
                      <w:szCs w:val="18"/>
                    </w:rPr>
                    <w:t>）</w:t>
                  </w:r>
                  <w:r w:rsidRPr="00FC741E">
                    <w:rPr>
                      <w:rFonts w:hint="eastAsia"/>
                      <w:bCs/>
                      <w:sz w:val="18"/>
                      <w:szCs w:val="18"/>
                    </w:rPr>
                    <w:t>A</w:t>
                  </w:r>
                </w:p>
              </w:tc>
            </w:tr>
            <w:tr w:rsidR="00EB79CE" w:rsidRPr="00FC741E" w14:paraId="10187785" w14:textId="77777777" w:rsidTr="00061DEA">
              <w:trPr>
                <w:trHeight w:val="340"/>
              </w:trPr>
              <w:tc>
                <w:tcPr>
                  <w:tcW w:w="615" w:type="pct"/>
                  <w:vMerge w:val="restart"/>
                  <w:tcBorders>
                    <w:top w:val="single" w:sz="4" w:space="0" w:color="auto"/>
                    <w:left w:val="nil"/>
                  </w:tcBorders>
                  <w:vAlign w:val="center"/>
                </w:tcPr>
                <w:p w14:paraId="626EACCA" w14:textId="77777777" w:rsidR="00534C07" w:rsidRDefault="00EB79CE" w:rsidP="00EB79CE">
                  <w:pPr>
                    <w:adjustRightInd w:val="0"/>
                    <w:snapToGrid w:val="0"/>
                    <w:jc w:val="center"/>
                    <w:rPr>
                      <w:color w:val="000000"/>
                      <w:sz w:val="18"/>
                      <w:szCs w:val="18"/>
                    </w:rPr>
                  </w:pPr>
                  <w:r w:rsidRPr="00FC741E">
                    <w:rPr>
                      <w:rFonts w:hint="eastAsia"/>
                      <w:spacing w:val="-4"/>
                      <w:sz w:val="18"/>
                      <w:szCs w:val="18"/>
                    </w:rPr>
                    <w:t>110kV</w:t>
                  </w:r>
                  <w:r w:rsidR="00534C07" w:rsidRPr="00534C07">
                    <w:rPr>
                      <w:color w:val="000000"/>
                      <w:sz w:val="18"/>
                      <w:szCs w:val="18"/>
                    </w:rPr>
                    <w:t>**</w:t>
                  </w:r>
                </w:p>
                <w:p w14:paraId="49B7E673" w14:textId="6052C579" w:rsidR="00EB79CE" w:rsidRPr="00FC741E" w:rsidRDefault="00EB79CE" w:rsidP="00EB79CE">
                  <w:pPr>
                    <w:adjustRightInd w:val="0"/>
                    <w:snapToGrid w:val="0"/>
                    <w:jc w:val="center"/>
                    <w:rPr>
                      <w:bCs/>
                      <w:sz w:val="18"/>
                      <w:szCs w:val="18"/>
                    </w:rPr>
                  </w:pPr>
                  <w:r w:rsidRPr="00FC741E">
                    <w:rPr>
                      <w:rFonts w:hint="eastAsia"/>
                      <w:spacing w:val="-4"/>
                      <w:sz w:val="18"/>
                      <w:szCs w:val="18"/>
                    </w:rPr>
                    <w:t>I</w:t>
                  </w:r>
                  <w:r w:rsidRPr="00FC741E">
                    <w:rPr>
                      <w:rFonts w:hint="eastAsia"/>
                      <w:spacing w:val="-4"/>
                      <w:sz w:val="18"/>
                      <w:szCs w:val="18"/>
                    </w:rPr>
                    <w:t>、</w:t>
                  </w:r>
                  <w:r w:rsidRPr="00FC741E">
                    <w:rPr>
                      <w:rFonts w:hint="eastAsia"/>
                      <w:spacing w:val="-4"/>
                      <w:sz w:val="18"/>
                      <w:szCs w:val="18"/>
                    </w:rPr>
                    <w:t>II</w:t>
                  </w:r>
                  <w:r w:rsidRPr="00FC741E">
                    <w:rPr>
                      <w:rFonts w:hint="eastAsia"/>
                      <w:spacing w:val="-4"/>
                      <w:sz w:val="18"/>
                      <w:szCs w:val="18"/>
                    </w:rPr>
                    <w:t>路</w:t>
                  </w:r>
                </w:p>
              </w:tc>
              <w:tc>
                <w:tcPr>
                  <w:tcW w:w="599" w:type="pct"/>
                  <w:tcBorders>
                    <w:top w:val="single" w:sz="4" w:space="0" w:color="auto"/>
                  </w:tcBorders>
                  <w:vAlign w:val="center"/>
                </w:tcPr>
                <w:p w14:paraId="2F10AA06" w14:textId="77777777" w:rsidR="00EB79CE" w:rsidRPr="00FC741E" w:rsidRDefault="00EB79CE" w:rsidP="00EB79CE">
                  <w:pPr>
                    <w:adjustRightInd w:val="0"/>
                    <w:snapToGrid w:val="0"/>
                    <w:jc w:val="center"/>
                    <w:rPr>
                      <w:bCs/>
                      <w:sz w:val="18"/>
                      <w:szCs w:val="18"/>
                    </w:rPr>
                  </w:pPr>
                  <w:r w:rsidRPr="00FC741E">
                    <w:rPr>
                      <w:rFonts w:hint="eastAsia"/>
                      <w:bCs/>
                      <w:sz w:val="18"/>
                      <w:szCs w:val="18"/>
                    </w:rPr>
                    <w:t>数据来源</w:t>
                  </w:r>
                </w:p>
              </w:tc>
              <w:tc>
                <w:tcPr>
                  <w:tcW w:w="3786" w:type="pct"/>
                  <w:tcBorders>
                    <w:top w:val="single" w:sz="4" w:space="0" w:color="auto"/>
                    <w:right w:val="nil"/>
                  </w:tcBorders>
                  <w:vAlign w:val="center"/>
                </w:tcPr>
                <w:p w14:paraId="2D577B0D" w14:textId="663CBC64" w:rsidR="00EB79CE" w:rsidRPr="00FC741E" w:rsidRDefault="00EB79CE" w:rsidP="00EB79CE">
                  <w:pPr>
                    <w:adjustRightInd w:val="0"/>
                    <w:snapToGrid w:val="0"/>
                    <w:jc w:val="left"/>
                    <w:rPr>
                      <w:bCs/>
                      <w:sz w:val="18"/>
                      <w:szCs w:val="18"/>
                    </w:rPr>
                  </w:pPr>
                  <w:r w:rsidRPr="00FC741E">
                    <w:rPr>
                      <w:rFonts w:hint="eastAsia"/>
                      <w:bCs/>
                      <w:sz w:val="18"/>
                      <w:szCs w:val="18"/>
                    </w:rPr>
                    <w:t>《福建</w:t>
                  </w:r>
                  <w:r w:rsidR="00534C07" w:rsidRPr="00534C07">
                    <w:rPr>
                      <w:color w:val="000000"/>
                      <w:sz w:val="18"/>
                      <w:szCs w:val="18"/>
                    </w:rPr>
                    <w:t>**</w:t>
                  </w:r>
                  <w:r w:rsidRPr="00FC741E">
                    <w:rPr>
                      <w:rFonts w:hint="eastAsia"/>
                      <w:bCs/>
                      <w:sz w:val="18"/>
                      <w:szCs w:val="18"/>
                    </w:rPr>
                    <w:t>110kV</w:t>
                  </w:r>
                  <w:r w:rsidR="00534C07" w:rsidRPr="00534C07">
                    <w:rPr>
                      <w:color w:val="000000"/>
                      <w:sz w:val="18"/>
                      <w:szCs w:val="18"/>
                    </w:rPr>
                    <w:t>**</w:t>
                  </w:r>
                  <w:r w:rsidRPr="00FC741E">
                    <w:rPr>
                      <w:rFonts w:hint="eastAsia"/>
                      <w:bCs/>
                      <w:sz w:val="18"/>
                      <w:szCs w:val="18"/>
                    </w:rPr>
                    <w:t>I</w:t>
                  </w:r>
                  <w:r w:rsidRPr="00FC741E">
                    <w:rPr>
                      <w:rFonts w:hint="eastAsia"/>
                      <w:bCs/>
                      <w:sz w:val="18"/>
                      <w:szCs w:val="18"/>
                    </w:rPr>
                    <w:t>、</w:t>
                  </w:r>
                  <w:r w:rsidRPr="00FC741E">
                    <w:rPr>
                      <w:rFonts w:hint="eastAsia"/>
                      <w:bCs/>
                      <w:sz w:val="18"/>
                      <w:szCs w:val="18"/>
                    </w:rPr>
                    <w:t>II</w:t>
                  </w:r>
                  <w:r w:rsidRPr="00FC741E">
                    <w:rPr>
                      <w:rFonts w:hint="eastAsia"/>
                      <w:bCs/>
                      <w:sz w:val="18"/>
                      <w:szCs w:val="18"/>
                    </w:rPr>
                    <w:t>路</w:t>
                  </w:r>
                  <w:r w:rsidRPr="00FC741E">
                    <w:rPr>
                      <w:rFonts w:hint="eastAsia"/>
                      <w:bCs/>
                      <w:sz w:val="18"/>
                      <w:szCs w:val="18"/>
                    </w:rPr>
                    <w:t>#44-#45</w:t>
                  </w:r>
                  <w:r w:rsidRPr="00FC741E">
                    <w:rPr>
                      <w:rFonts w:hint="eastAsia"/>
                      <w:bCs/>
                      <w:sz w:val="18"/>
                      <w:szCs w:val="18"/>
                    </w:rPr>
                    <w:t>杆塔间声环境现状检测报告》，（</w:t>
                  </w:r>
                  <w:r w:rsidRPr="00FC741E">
                    <w:rPr>
                      <w:rFonts w:hint="eastAsia"/>
                      <w:bCs/>
                      <w:sz w:val="18"/>
                      <w:szCs w:val="18"/>
                    </w:rPr>
                    <w:t>2023</w:t>
                  </w:r>
                  <w:r w:rsidRPr="00FC741E">
                    <w:rPr>
                      <w:rFonts w:hint="eastAsia"/>
                      <w:bCs/>
                      <w:sz w:val="18"/>
                      <w:szCs w:val="18"/>
                    </w:rPr>
                    <w:t>）</w:t>
                  </w:r>
                  <w:proofErr w:type="gramStart"/>
                  <w:r w:rsidRPr="00FC741E">
                    <w:rPr>
                      <w:rFonts w:hint="eastAsia"/>
                      <w:bCs/>
                      <w:sz w:val="18"/>
                      <w:szCs w:val="18"/>
                    </w:rPr>
                    <w:t>苏核环监</w:t>
                  </w:r>
                  <w:proofErr w:type="gramEnd"/>
                  <w:r w:rsidRPr="00FC741E">
                    <w:rPr>
                      <w:rFonts w:hint="eastAsia"/>
                      <w:bCs/>
                      <w:sz w:val="18"/>
                      <w:szCs w:val="18"/>
                    </w:rPr>
                    <w:t>（综）字第（</w:t>
                  </w:r>
                  <w:r w:rsidRPr="00FC741E">
                    <w:rPr>
                      <w:rFonts w:hint="eastAsia"/>
                      <w:bCs/>
                      <w:sz w:val="18"/>
                      <w:szCs w:val="18"/>
                    </w:rPr>
                    <w:t>09</w:t>
                  </w:r>
                  <w:r w:rsidR="00534C07" w:rsidRPr="00534C07">
                    <w:rPr>
                      <w:color w:val="000000"/>
                      <w:sz w:val="18"/>
                      <w:szCs w:val="18"/>
                    </w:rPr>
                    <w:t>**</w:t>
                  </w:r>
                  <w:r w:rsidRPr="00FC741E">
                    <w:rPr>
                      <w:rFonts w:hint="eastAsia"/>
                      <w:bCs/>
                      <w:sz w:val="18"/>
                      <w:szCs w:val="18"/>
                    </w:rPr>
                    <w:t>）号，</w:t>
                  </w:r>
                  <w:proofErr w:type="gramStart"/>
                  <w:r w:rsidRPr="00FC741E">
                    <w:rPr>
                      <w:rFonts w:hint="eastAsia"/>
                      <w:bCs/>
                      <w:sz w:val="18"/>
                      <w:szCs w:val="18"/>
                    </w:rPr>
                    <w:t>江苏核众环境监测</w:t>
                  </w:r>
                  <w:proofErr w:type="gramEnd"/>
                  <w:r w:rsidRPr="00FC741E">
                    <w:rPr>
                      <w:rFonts w:hint="eastAsia"/>
                      <w:bCs/>
                      <w:sz w:val="18"/>
                      <w:szCs w:val="18"/>
                    </w:rPr>
                    <w:t>技术有限公司</w:t>
                  </w:r>
                </w:p>
              </w:tc>
            </w:tr>
            <w:tr w:rsidR="00EB79CE" w:rsidRPr="00FC741E" w14:paraId="721AB155" w14:textId="77777777" w:rsidTr="00061DEA">
              <w:trPr>
                <w:trHeight w:val="340"/>
              </w:trPr>
              <w:tc>
                <w:tcPr>
                  <w:tcW w:w="615" w:type="pct"/>
                  <w:vMerge/>
                  <w:tcBorders>
                    <w:left w:val="nil"/>
                  </w:tcBorders>
                  <w:vAlign w:val="center"/>
                </w:tcPr>
                <w:p w14:paraId="15ADDBF9" w14:textId="77777777" w:rsidR="00EB79CE" w:rsidRPr="00FC741E" w:rsidRDefault="00EB79CE" w:rsidP="00EB79CE">
                  <w:pPr>
                    <w:adjustRightInd w:val="0"/>
                    <w:snapToGrid w:val="0"/>
                    <w:jc w:val="center"/>
                    <w:rPr>
                      <w:bCs/>
                      <w:sz w:val="18"/>
                      <w:szCs w:val="18"/>
                    </w:rPr>
                  </w:pPr>
                </w:p>
              </w:tc>
              <w:tc>
                <w:tcPr>
                  <w:tcW w:w="599" w:type="pct"/>
                  <w:vAlign w:val="center"/>
                </w:tcPr>
                <w:p w14:paraId="49DC8AD7" w14:textId="77777777" w:rsidR="00EB79CE" w:rsidRPr="00FC741E" w:rsidRDefault="00EB79CE" w:rsidP="00EB79CE">
                  <w:pPr>
                    <w:adjustRightInd w:val="0"/>
                    <w:snapToGrid w:val="0"/>
                    <w:jc w:val="center"/>
                    <w:rPr>
                      <w:bCs/>
                      <w:sz w:val="18"/>
                      <w:szCs w:val="18"/>
                    </w:rPr>
                  </w:pPr>
                  <w:r w:rsidRPr="00FC741E">
                    <w:rPr>
                      <w:rFonts w:hint="eastAsia"/>
                      <w:bCs/>
                      <w:sz w:val="18"/>
                      <w:szCs w:val="18"/>
                    </w:rPr>
                    <w:t>监测时间</w:t>
                  </w:r>
                </w:p>
              </w:tc>
              <w:tc>
                <w:tcPr>
                  <w:tcW w:w="3786" w:type="pct"/>
                  <w:tcBorders>
                    <w:right w:val="nil"/>
                  </w:tcBorders>
                  <w:vAlign w:val="center"/>
                </w:tcPr>
                <w:p w14:paraId="2CC73A77" w14:textId="77777777" w:rsidR="00EB79CE" w:rsidRPr="00FC741E" w:rsidRDefault="00EB79CE" w:rsidP="00EB79CE">
                  <w:pPr>
                    <w:adjustRightInd w:val="0"/>
                    <w:snapToGrid w:val="0"/>
                    <w:jc w:val="left"/>
                    <w:rPr>
                      <w:bCs/>
                      <w:sz w:val="18"/>
                      <w:szCs w:val="18"/>
                    </w:rPr>
                  </w:pPr>
                  <w:r w:rsidRPr="00FC741E">
                    <w:rPr>
                      <w:rFonts w:hint="eastAsia"/>
                      <w:bCs/>
                      <w:sz w:val="18"/>
                      <w:szCs w:val="18"/>
                    </w:rPr>
                    <w:t>202</w:t>
                  </w:r>
                  <w:r w:rsidRPr="00FC741E">
                    <w:rPr>
                      <w:bCs/>
                      <w:sz w:val="18"/>
                      <w:szCs w:val="18"/>
                    </w:rPr>
                    <w:t>3</w:t>
                  </w:r>
                  <w:r w:rsidRPr="00FC741E">
                    <w:rPr>
                      <w:rFonts w:hint="eastAsia"/>
                      <w:bCs/>
                      <w:sz w:val="18"/>
                      <w:szCs w:val="18"/>
                    </w:rPr>
                    <w:t>年</w:t>
                  </w:r>
                  <w:r w:rsidRPr="00FC741E">
                    <w:rPr>
                      <w:bCs/>
                      <w:sz w:val="18"/>
                      <w:szCs w:val="18"/>
                    </w:rPr>
                    <w:t>11</w:t>
                  </w:r>
                  <w:r w:rsidRPr="00FC741E">
                    <w:rPr>
                      <w:rFonts w:hint="eastAsia"/>
                      <w:bCs/>
                      <w:sz w:val="18"/>
                      <w:szCs w:val="18"/>
                    </w:rPr>
                    <w:t>月</w:t>
                  </w:r>
                  <w:r w:rsidRPr="00FC741E">
                    <w:rPr>
                      <w:bCs/>
                      <w:sz w:val="18"/>
                      <w:szCs w:val="18"/>
                    </w:rPr>
                    <w:t>6</w:t>
                  </w:r>
                  <w:r w:rsidRPr="00FC741E">
                    <w:rPr>
                      <w:rFonts w:hint="eastAsia"/>
                      <w:bCs/>
                      <w:sz w:val="18"/>
                      <w:szCs w:val="18"/>
                    </w:rPr>
                    <w:t>日，</w:t>
                  </w:r>
                  <w:r w:rsidRPr="00FC741E">
                    <w:rPr>
                      <w:bCs/>
                      <w:sz w:val="18"/>
                      <w:szCs w:val="18"/>
                    </w:rPr>
                    <w:t>10:00~11:15</w:t>
                  </w:r>
                  <w:r w:rsidRPr="00FC741E">
                    <w:rPr>
                      <w:rFonts w:hint="eastAsia"/>
                      <w:bCs/>
                      <w:sz w:val="18"/>
                      <w:szCs w:val="18"/>
                    </w:rPr>
                    <w:t>、</w:t>
                  </w:r>
                  <w:r w:rsidRPr="00FC741E">
                    <w:rPr>
                      <w:bCs/>
                      <w:sz w:val="18"/>
                      <w:szCs w:val="18"/>
                    </w:rPr>
                    <w:t>22:02~23:15</w:t>
                  </w:r>
                </w:p>
              </w:tc>
            </w:tr>
            <w:tr w:rsidR="00EB79CE" w:rsidRPr="00FC741E" w14:paraId="0E430852" w14:textId="77777777" w:rsidTr="00061DEA">
              <w:trPr>
                <w:trHeight w:val="340"/>
              </w:trPr>
              <w:tc>
                <w:tcPr>
                  <w:tcW w:w="615" w:type="pct"/>
                  <w:vMerge/>
                  <w:tcBorders>
                    <w:left w:val="nil"/>
                  </w:tcBorders>
                  <w:vAlign w:val="center"/>
                </w:tcPr>
                <w:p w14:paraId="0511FC60" w14:textId="77777777" w:rsidR="00EB79CE" w:rsidRPr="00FC741E" w:rsidRDefault="00EB79CE" w:rsidP="00EB79CE">
                  <w:pPr>
                    <w:adjustRightInd w:val="0"/>
                    <w:snapToGrid w:val="0"/>
                    <w:jc w:val="center"/>
                    <w:rPr>
                      <w:bCs/>
                      <w:sz w:val="18"/>
                      <w:szCs w:val="18"/>
                    </w:rPr>
                  </w:pPr>
                </w:p>
              </w:tc>
              <w:tc>
                <w:tcPr>
                  <w:tcW w:w="599" w:type="pct"/>
                  <w:vAlign w:val="center"/>
                </w:tcPr>
                <w:p w14:paraId="1E0B90F8" w14:textId="77777777" w:rsidR="00EB79CE" w:rsidRPr="00FC741E" w:rsidRDefault="00EB79CE" w:rsidP="00EB79CE">
                  <w:pPr>
                    <w:adjustRightInd w:val="0"/>
                    <w:snapToGrid w:val="0"/>
                    <w:jc w:val="center"/>
                    <w:rPr>
                      <w:bCs/>
                      <w:sz w:val="18"/>
                      <w:szCs w:val="18"/>
                    </w:rPr>
                  </w:pPr>
                  <w:r w:rsidRPr="00FC741E">
                    <w:rPr>
                      <w:rFonts w:hint="eastAsia"/>
                      <w:bCs/>
                      <w:sz w:val="18"/>
                      <w:szCs w:val="18"/>
                    </w:rPr>
                    <w:t>气象条件</w:t>
                  </w:r>
                </w:p>
              </w:tc>
              <w:tc>
                <w:tcPr>
                  <w:tcW w:w="3786" w:type="pct"/>
                  <w:tcBorders>
                    <w:right w:val="nil"/>
                  </w:tcBorders>
                  <w:vAlign w:val="center"/>
                </w:tcPr>
                <w:p w14:paraId="3CC5465F" w14:textId="77777777" w:rsidR="00EB79CE" w:rsidRPr="00FC741E" w:rsidRDefault="00EB79CE" w:rsidP="00EB79CE">
                  <w:pPr>
                    <w:adjustRightInd w:val="0"/>
                    <w:snapToGrid w:val="0"/>
                    <w:rPr>
                      <w:bCs/>
                      <w:sz w:val="18"/>
                      <w:szCs w:val="18"/>
                    </w:rPr>
                  </w:pPr>
                  <w:r w:rsidRPr="00FC741E">
                    <w:rPr>
                      <w:bCs/>
                      <w:sz w:val="18"/>
                      <w:szCs w:val="18"/>
                    </w:rPr>
                    <w:t>10:00~11:15</w:t>
                  </w:r>
                  <w:r w:rsidRPr="00FC741E">
                    <w:rPr>
                      <w:rFonts w:hint="eastAsia"/>
                      <w:bCs/>
                      <w:sz w:val="18"/>
                      <w:szCs w:val="18"/>
                    </w:rPr>
                    <w:t>：多云，风速</w:t>
                  </w:r>
                  <w:r w:rsidRPr="00FC741E">
                    <w:rPr>
                      <w:rFonts w:hint="eastAsia"/>
                      <w:bCs/>
                      <w:sz w:val="18"/>
                      <w:szCs w:val="18"/>
                    </w:rPr>
                    <w:t>0.8m/s~1.3m/s</w:t>
                  </w:r>
                  <w:r w:rsidRPr="00FC741E">
                    <w:rPr>
                      <w:rFonts w:hint="eastAsia"/>
                      <w:bCs/>
                      <w:sz w:val="18"/>
                      <w:szCs w:val="18"/>
                    </w:rPr>
                    <w:t>，温度</w:t>
                  </w:r>
                  <w:r w:rsidRPr="00FC741E">
                    <w:rPr>
                      <w:rFonts w:hint="eastAsia"/>
                      <w:bCs/>
                      <w:sz w:val="18"/>
                      <w:szCs w:val="18"/>
                    </w:rPr>
                    <w:t>29</w:t>
                  </w:r>
                  <w:r w:rsidRPr="00FC741E">
                    <w:rPr>
                      <w:rFonts w:hint="eastAsia"/>
                      <w:bCs/>
                      <w:sz w:val="18"/>
                      <w:szCs w:val="18"/>
                    </w:rPr>
                    <w:t>℃</w:t>
                  </w:r>
                  <w:r w:rsidRPr="00FC741E">
                    <w:rPr>
                      <w:rFonts w:hint="eastAsia"/>
                      <w:bCs/>
                      <w:sz w:val="18"/>
                      <w:szCs w:val="18"/>
                    </w:rPr>
                    <w:t>~30</w:t>
                  </w:r>
                  <w:r w:rsidRPr="00FC741E">
                    <w:rPr>
                      <w:rFonts w:hint="eastAsia"/>
                      <w:bCs/>
                      <w:sz w:val="18"/>
                      <w:szCs w:val="18"/>
                    </w:rPr>
                    <w:t>℃，相对湿度</w:t>
                  </w:r>
                  <w:r w:rsidRPr="00FC741E">
                    <w:rPr>
                      <w:rFonts w:hint="eastAsia"/>
                      <w:bCs/>
                      <w:sz w:val="18"/>
                      <w:szCs w:val="18"/>
                    </w:rPr>
                    <w:t>58%~63%</w:t>
                  </w:r>
                </w:p>
                <w:p w14:paraId="772980E7" w14:textId="77777777" w:rsidR="00EB79CE" w:rsidRPr="00FC741E" w:rsidRDefault="00EB79CE" w:rsidP="00EB79CE">
                  <w:pPr>
                    <w:adjustRightInd w:val="0"/>
                    <w:snapToGrid w:val="0"/>
                    <w:rPr>
                      <w:bCs/>
                      <w:sz w:val="18"/>
                      <w:szCs w:val="18"/>
                    </w:rPr>
                  </w:pPr>
                  <w:r w:rsidRPr="00FC741E">
                    <w:rPr>
                      <w:bCs/>
                      <w:sz w:val="18"/>
                      <w:szCs w:val="18"/>
                    </w:rPr>
                    <w:t>22:02~23:15</w:t>
                  </w:r>
                  <w:r w:rsidRPr="00FC741E">
                    <w:rPr>
                      <w:rFonts w:hint="eastAsia"/>
                      <w:bCs/>
                      <w:sz w:val="18"/>
                      <w:szCs w:val="18"/>
                    </w:rPr>
                    <w:t>：多云，风速</w:t>
                  </w:r>
                  <w:r w:rsidRPr="00FC741E">
                    <w:rPr>
                      <w:rFonts w:hint="eastAsia"/>
                      <w:bCs/>
                      <w:sz w:val="18"/>
                      <w:szCs w:val="18"/>
                    </w:rPr>
                    <w:t>0.5m/s~0.9m/s</w:t>
                  </w:r>
                  <w:r w:rsidRPr="00FC741E">
                    <w:rPr>
                      <w:rFonts w:hint="eastAsia"/>
                      <w:bCs/>
                      <w:sz w:val="18"/>
                      <w:szCs w:val="18"/>
                    </w:rPr>
                    <w:t>，温度</w:t>
                  </w:r>
                  <w:r w:rsidRPr="00FC741E">
                    <w:rPr>
                      <w:rFonts w:hint="eastAsia"/>
                      <w:bCs/>
                      <w:sz w:val="18"/>
                      <w:szCs w:val="18"/>
                    </w:rPr>
                    <w:t>22</w:t>
                  </w:r>
                  <w:r w:rsidRPr="00FC741E">
                    <w:rPr>
                      <w:rFonts w:hint="eastAsia"/>
                      <w:bCs/>
                      <w:sz w:val="18"/>
                      <w:szCs w:val="18"/>
                    </w:rPr>
                    <w:t>℃</w:t>
                  </w:r>
                  <w:r w:rsidRPr="00FC741E">
                    <w:rPr>
                      <w:rFonts w:hint="eastAsia"/>
                      <w:bCs/>
                      <w:sz w:val="18"/>
                      <w:szCs w:val="18"/>
                    </w:rPr>
                    <w:t>~23</w:t>
                  </w:r>
                  <w:r w:rsidRPr="00FC741E">
                    <w:rPr>
                      <w:rFonts w:hint="eastAsia"/>
                      <w:bCs/>
                      <w:sz w:val="18"/>
                      <w:szCs w:val="18"/>
                    </w:rPr>
                    <w:t>℃，相对湿度</w:t>
                  </w:r>
                  <w:r w:rsidRPr="00FC741E">
                    <w:rPr>
                      <w:rFonts w:hint="eastAsia"/>
                      <w:bCs/>
                      <w:sz w:val="18"/>
                      <w:szCs w:val="18"/>
                    </w:rPr>
                    <w:t>64%~65%</w:t>
                  </w:r>
                </w:p>
              </w:tc>
            </w:tr>
            <w:tr w:rsidR="00EB79CE" w:rsidRPr="00FC741E" w14:paraId="08CE53C0" w14:textId="77777777" w:rsidTr="00061DEA">
              <w:trPr>
                <w:trHeight w:val="340"/>
              </w:trPr>
              <w:tc>
                <w:tcPr>
                  <w:tcW w:w="615" w:type="pct"/>
                  <w:vMerge/>
                  <w:tcBorders>
                    <w:left w:val="nil"/>
                    <w:bottom w:val="single" w:sz="12" w:space="0" w:color="auto"/>
                  </w:tcBorders>
                  <w:vAlign w:val="center"/>
                </w:tcPr>
                <w:p w14:paraId="3CA2E291" w14:textId="77777777" w:rsidR="00EB79CE" w:rsidRPr="00FC741E" w:rsidRDefault="00EB79CE" w:rsidP="00EB79CE">
                  <w:pPr>
                    <w:adjustRightInd w:val="0"/>
                    <w:snapToGrid w:val="0"/>
                    <w:jc w:val="center"/>
                    <w:rPr>
                      <w:bCs/>
                      <w:sz w:val="18"/>
                      <w:szCs w:val="18"/>
                    </w:rPr>
                  </w:pPr>
                </w:p>
              </w:tc>
              <w:tc>
                <w:tcPr>
                  <w:tcW w:w="599" w:type="pct"/>
                  <w:tcBorders>
                    <w:bottom w:val="single" w:sz="12" w:space="0" w:color="auto"/>
                  </w:tcBorders>
                  <w:vAlign w:val="center"/>
                </w:tcPr>
                <w:p w14:paraId="4FDAB808" w14:textId="77777777" w:rsidR="00EB79CE" w:rsidRPr="00FC741E" w:rsidRDefault="00EB79CE" w:rsidP="00EB79CE">
                  <w:pPr>
                    <w:adjustRightInd w:val="0"/>
                    <w:snapToGrid w:val="0"/>
                    <w:jc w:val="center"/>
                    <w:rPr>
                      <w:bCs/>
                      <w:sz w:val="18"/>
                      <w:szCs w:val="18"/>
                    </w:rPr>
                  </w:pPr>
                  <w:r w:rsidRPr="00FC741E">
                    <w:rPr>
                      <w:rFonts w:hint="eastAsia"/>
                      <w:bCs/>
                      <w:sz w:val="18"/>
                      <w:szCs w:val="18"/>
                    </w:rPr>
                    <w:t>监测工况</w:t>
                  </w:r>
                </w:p>
              </w:tc>
              <w:tc>
                <w:tcPr>
                  <w:tcW w:w="3786" w:type="pct"/>
                  <w:tcBorders>
                    <w:bottom w:val="single" w:sz="12" w:space="0" w:color="auto"/>
                    <w:right w:val="nil"/>
                  </w:tcBorders>
                  <w:vAlign w:val="center"/>
                </w:tcPr>
                <w:p w14:paraId="14D2DF34" w14:textId="7B662421" w:rsidR="00EB79CE" w:rsidRPr="00FC741E" w:rsidRDefault="00EB79CE" w:rsidP="00EB79CE">
                  <w:pPr>
                    <w:adjustRightInd w:val="0"/>
                    <w:snapToGrid w:val="0"/>
                    <w:rPr>
                      <w:bCs/>
                      <w:sz w:val="18"/>
                      <w:szCs w:val="18"/>
                    </w:rPr>
                  </w:pPr>
                  <w:r w:rsidRPr="00FC741E">
                    <w:rPr>
                      <w:rFonts w:hint="eastAsia"/>
                      <w:bCs/>
                      <w:sz w:val="18"/>
                      <w:szCs w:val="18"/>
                    </w:rPr>
                    <w:t>110kV</w:t>
                  </w:r>
                  <w:r w:rsidR="00534C07" w:rsidRPr="00534C07">
                    <w:rPr>
                      <w:color w:val="000000"/>
                      <w:sz w:val="18"/>
                      <w:szCs w:val="18"/>
                    </w:rPr>
                    <w:t>**</w:t>
                  </w:r>
                  <w:r w:rsidRPr="00FC741E">
                    <w:rPr>
                      <w:rFonts w:hint="eastAsia"/>
                      <w:bCs/>
                      <w:sz w:val="18"/>
                      <w:szCs w:val="18"/>
                    </w:rPr>
                    <w:t>I</w:t>
                  </w:r>
                  <w:r w:rsidRPr="00FC741E">
                    <w:rPr>
                      <w:rFonts w:hint="eastAsia"/>
                      <w:bCs/>
                      <w:sz w:val="18"/>
                      <w:szCs w:val="18"/>
                    </w:rPr>
                    <w:t>路</w:t>
                  </w:r>
                </w:p>
                <w:p w14:paraId="78C98EA0" w14:textId="77777777" w:rsidR="00EB79CE" w:rsidRPr="00FC741E" w:rsidRDefault="00EB79CE" w:rsidP="00EB79CE">
                  <w:pPr>
                    <w:adjustRightInd w:val="0"/>
                    <w:snapToGrid w:val="0"/>
                    <w:rPr>
                      <w:bCs/>
                      <w:sz w:val="18"/>
                      <w:szCs w:val="18"/>
                    </w:rPr>
                  </w:pPr>
                  <w:r w:rsidRPr="00FC741E">
                    <w:rPr>
                      <w:bCs/>
                      <w:sz w:val="18"/>
                      <w:szCs w:val="18"/>
                    </w:rPr>
                    <w:t>10:00~11:15</w:t>
                  </w:r>
                  <w:r w:rsidRPr="00FC741E">
                    <w:rPr>
                      <w:rFonts w:hint="eastAsia"/>
                      <w:bCs/>
                      <w:sz w:val="18"/>
                      <w:szCs w:val="18"/>
                    </w:rPr>
                    <w:t>：电压（</w:t>
                  </w:r>
                  <w:r w:rsidRPr="00FC741E">
                    <w:rPr>
                      <w:bCs/>
                      <w:sz w:val="18"/>
                      <w:szCs w:val="18"/>
                    </w:rPr>
                    <w:t>114.3~115.1</w:t>
                  </w:r>
                  <w:r w:rsidRPr="00FC741E">
                    <w:rPr>
                      <w:rFonts w:hint="eastAsia"/>
                      <w:bCs/>
                      <w:sz w:val="18"/>
                      <w:szCs w:val="18"/>
                    </w:rPr>
                    <w:t>）</w:t>
                  </w:r>
                  <w:r w:rsidRPr="00FC741E">
                    <w:rPr>
                      <w:bCs/>
                      <w:sz w:val="18"/>
                      <w:szCs w:val="18"/>
                    </w:rPr>
                    <w:t>kV</w:t>
                  </w:r>
                  <w:r w:rsidRPr="00FC741E">
                    <w:rPr>
                      <w:rFonts w:hint="eastAsia"/>
                      <w:bCs/>
                      <w:sz w:val="18"/>
                      <w:szCs w:val="18"/>
                    </w:rPr>
                    <w:t>，电流（</w:t>
                  </w:r>
                  <w:r w:rsidRPr="00FC741E">
                    <w:rPr>
                      <w:bCs/>
                      <w:sz w:val="18"/>
                      <w:szCs w:val="18"/>
                    </w:rPr>
                    <w:t>126.5~126.6</w:t>
                  </w:r>
                  <w:r w:rsidRPr="00FC741E">
                    <w:rPr>
                      <w:rFonts w:hint="eastAsia"/>
                      <w:bCs/>
                      <w:sz w:val="18"/>
                      <w:szCs w:val="18"/>
                    </w:rPr>
                    <w:t>）</w:t>
                  </w:r>
                  <w:r w:rsidRPr="00FC741E">
                    <w:rPr>
                      <w:rFonts w:hint="eastAsia"/>
                      <w:bCs/>
                      <w:sz w:val="18"/>
                      <w:szCs w:val="18"/>
                    </w:rPr>
                    <w:t>A</w:t>
                  </w:r>
                </w:p>
                <w:p w14:paraId="67718DED" w14:textId="77777777" w:rsidR="00EB79CE" w:rsidRPr="00FC741E" w:rsidRDefault="00EB79CE" w:rsidP="00EB79CE">
                  <w:pPr>
                    <w:adjustRightInd w:val="0"/>
                    <w:snapToGrid w:val="0"/>
                    <w:rPr>
                      <w:bCs/>
                      <w:sz w:val="18"/>
                      <w:szCs w:val="18"/>
                    </w:rPr>
                  </w:pPr>
                  <w:r w:rsidRPr="00FC741E">
                    <w:rPr>
                      <w:bCs/>
                      <w:sz w:val="18"/>
                      <w:szCs w:val="18"/>
                    </w:rPr>
                    <w:t>22:02~23:15</w:t>
                  </w:r>
                  <w:r w:rsidRPr="00FC741E">
                    <w:rPr>
                      <w:rFonts w:hint="eastAsia"/>
                      <w:bCs/>
                      <w:sz w:val="18"/>
                      <w:szCs w:val="18"/>
                    </w:rPr>
                    <w:t>：电压（</w:t>
                  </w:r>
                  <w:r w:rsidRPr="00FC741E">
                    <w:rPr>
                      <w:bCs/>
                      <w:sz w:val="18"/>
                      <w:szCs w:val="18"/>
                    </w:rPr>
                    <w:t>113.4~114.7</w:t>
                  </w:r>
                  <w:r w:rsidRPr="00FC741E">
                    <w:rPr>
                      <w:rFonts w:hint="eastAsia"/>
                      <w:bCs/>
                      <w:sz w:val="18"/>
                      <w:szCs w:val="18"/>
                    </w:rPr>
                    <w:t>）</w:t>
                  </w:r>
                  <w:r w:rsidRPr="00FC741E">
                    <w:rPr>
                      <w:bCs/>
                      <w:sz w:val="18"/>
                      <w:szCs w:val="18"/>
                    </w:rPr>
                    <w:t>kV</w:t>
                  </w:r>
                  <w:r w:rsidRPr="00FC741E">
                    <w:rPr>
                      <w:rFonts w:hint="eastAsia"/>
                      <w:bCs/>
                      <w:sz w:val="18"/>
                      <w:szCs w:val="18"/>
                    </w:rPr>
                    <w:t>，电流（</w:t>
                  </w:r>
                  <w:r w:rsidRPr="00FC741E">
                    <w:rPr>
                      <w:bCs/>
                      <w:sz w:val="18"/>
                      <w:szCs w:val="18"/>
                    </w:rPr>
                    <w:t>101.4~110.3</w:t>
                  </w:r>
                  <w:r w:rsidRPr="00FC741E">
                    <w:rPr>
                      <w:rFonts w:hint="eastAsia"/>
                      <w:bCs/>
                      <w:sz w:val="18"/>
                      <w:szCs w:val="18"/>
                    </w:rPr>
                    <w:t>）</w:t>
                  </w:r>
                  <w:r w:rsidRPr="00FC741E">
                    <w:rPr>
                      <w:rFonts w:hint="eastAsia"/>
                      <w:bCs/>
                      <w:sz w:val="18"/>
                      <w:szCs w:val="18"/>
                    </w:rPr>
                    <w:t>A</w:t>
                  </w:r>
                </w:p>
                <w:p w14:paraId="0A5EBC68" w14:textId="3F76F823" w:rsidR="00EB79CE" w:rsidRPr="00FC741E" w:rsidRDefault="00EB79CE" w:rsidP="00EB79CE">
                  <w:pPr>
                    <w:adjustRightInd w:val="0"/>
                    <w:snapToGrid w:val="0"/>
                    <w:jc w:val="left"/>
                    <w:rPr>
                      <w:bCs/>
                      <w:sz w:val="18"/>
                      <w:szCs w:val="18"/>
                    </w:rPr>
                  </w:pPr>
                  <w:r w:rsidRPr="00FC741E">
                    <w:rPr>
                      <w:rFonts w:hint="eastAsia"/>
                      <w:bCs/>
                      <w:sz w:val="18"/>
                      <w:szCs w:val="18"/>
                    </w:rPr>
                    <w:t>110kV</w:t>
                  </w:r>
                  <w:r w:rsidR="00534C07" w:rsidRPr="00534C07">
                    <w:rPr>
                      <w:color w:val="000000"/>
                      <w:sz w:val="18"/>
                      <w:szCs w:val="18"/>
                    </w:rPr>
                    <w:t>**</w:t>
                  </w:r>
                  <w:r w:rsidRPr="00FC741E">
                    <w:rPr>
                      <w:rFonts w:hint="eastAsia"/>
                      <w:bCs/>
                      <w:sz w:val="18"/>
                      <w:szCs w:val="18"/>
                    </w:rPr>
                    <w:t>I</w:t>
                  </w:r>
                  <w:r w:rsidRPr="00FC741E">
                    <w:rPr>
                      <w:bCs/>
                      <w:sz w:val="18"/>
                      <w:szCs w:val="18"/>
                    </w:rPr>
                    <w:t>I</w:t>
                  </w:r>
                  <w:r w:rsidRPr="00FC741E">
                    <w:rPr>
                      <w:rFonts w:hint="eastAsia"/>
                      <w:bCs/>
                      <w:sz w:val="18"/>
                      <w:szCs w:val="18"/>
                    </w:rPr>
                    <w:t>路：</w:t>
                  </w:r>
                </w:p>
                <w:p w14:paraId="6F6E8632" w14:textId="77777777" w:rsidR="00EB79CE" w:rsidRPr="00FC741E" w:rsidRDefault="00EB79CE" w:rsidP="00EB79CE">
                  <w:pPr>
                    <w:adjustRightInd w:val="0"/>
                    <w:snapToGrid w:val="0"/>
                    <w:rPr>
                      <w:bCs/>
                      <w:sz w:val="18"/>
                      <w:szCs w:val="18"/>
                    </w:rPr>
                  </w:pPr>
                  <w:r w:rsidRPr="00FC741E">
                    <w:rPr>
                      <w:bCs/>
                      <w:sz w:val="18"/>
                      <w:szCs w:val="18"/>
                    </w:rPr>
                    <w:t>10:00~11:15</w:t>
                  </w:r>
                  <w:r w:rsidRPr="00FC741E">
                    <w:rPr>
                      <w:rFonts w:hint="eastAsia"/>
                      <w:bCs/>
                      <w:sz w:val="18"/>
                      <w:szCs w:val="18"/>
                    </w:rPr>
                    <w:t>：电压（</w:t>
                  </w:r>
                  <w:r w:rsidRPr="00FC741E">
                    <w:rPr>
                      <w:bCs/>
                      <w:sz w:val="18"/>
                      <w:szCs w:val="18"/>
                    </w:rPr>
                    <w:t>114.2~115.0</w:t>
                  </w:r>
                  <w:r w:rsidRPr="00FC741E">
                    <w:rPr>
                      <w:rFonts w:hint="eastAsia"/>
                      <w:bCs/>
                      <w:sz w:val="18"/>
                      <w:szCs w:val="18"/>
                    </w:rPr>
                    <w:t>）</w:t>
                  </w:r>
                  <w:r w:rsidRPr="00FC741E">
                    <w:rPr>
                      <w:bCs/>
                      <w:sz w:val="18"/>
                      <w:szCs w:val="18"/>
                    </w:rPr>
                    <w:t>kV</w:t>
                  </w:r>
                  <w:r w:rsidRPr="00FC741E">
                    <w:rPr>
                      <w:rFonts w:hint="eastAsia"/>
                      <w:bCs/>
                      <w:sz w:val="18"/>
                      <w:szCs w:val="18"/>
                    </w:rPr>
                    <w:t>，电流（</w:t>
                  </w:r>
                  <w:r w:rsidRPr="00FC741E">
                    <w:rPr>
                      <w:bCs/>
                      <w:sz w:val="18"/>
                      <w:szCs w:val="18"/>
                    </w:rPr>
                    <w:t>40.2~43.1</w:t>
                  </w:r>
                  <w:r w:rsidRPr="00FC741E">
                    <w:rPr>
                      <w:rFonts w:hint="eastAsia"/>
                      <w:bCs/>
                      <w:sz w:val="18"/>
                      <w:szCs w:val="18"/>
                    </w:rPr>
                    <w:t>）</w:t>
                  </w:r>
                  <w:r w:rsidRPr="00FC741E">
                    <w:rPr>
                      <w:rFonts w:hint="eastAsia"/>
                      <w:bCs/>
                      <w:sz w:val="18"/>
                      <w:szCs w:val="18"/>
                    </w:rPr>
                    <w:t>A</w:t>
                  </w:r>
                </w:p>
                <w:p w14:paraId="7E1F10A4" w14:textId="77777777" w:rsidR="00EB79CE" w:rsidRPr="00FC741E" w:rsidRDefault="00EB79CE" w:rsidP="00EB79CE">
                  <w:pPr>
                    <w:adjustRightInd w:val="0"/>
                    <w:snapToGrid w:val="0"/>
                    <w:jc w:val="left"/>
                    <w:rPr>
                      <w:bCs/>
                      <w:sz w:val="18"/>
                      <w:szCs w:val="18"/>
                    </w:rPr>
                  </w:pPr>
                  <w:r w:rsidRPr="00FC741E">
                    <w:rPr>
                      <w:bCs/>
                      <w:sz w:val="18"/>
                      <w:szCs w:val="18"/>
                    </w:rPr>
                    <w:t>22:02~23:15</w:t>
                  </w:r>
                  <w:r w:rsidRPr="00FC741E">
                    <w:rPr>
                      <w:rFonts w:hint="eastAsia"/>
                      <w:bCs/>
                      <w:sz w:val="18"/>
                      <w:szCs w:val="18"/>
                    </w:rPr>
                    <w:t>：电压（</w:t>
                  </w:r>
                  <w:r w:rsidRPr="00FC741E">
                    <w:rPr>
                      <w:bCs/>
                      <w:sz w:val="18"/>
                      <w:szCs w:val="18"/>
                    </w:rPr>
                    <w:t>114.1~114.9</w:t>
                  </w:r>
                  <w:r w:rsidRPr="00FC741E">
                    <w:rPr>
                      <w:rFonts w:hint="eastAsia"/>
                      <w:bCs/>
                      <w:sz w:val="18"/>
                      <w:szCs w:val="18"/>
                    </w:rPr>
                    <w:t>）</w:t>
                  </w:r>
                  <w:r w:rsidRPr="00FC741E">
                    <w:rPr>
                      <w:bCs/>
                      <w:sz w:val="18"/>
                      <w:szCs w:val="18"/>
                    </w:rPr>
                    <w:t>kV</w:t>
                  </w:r>
                  <w:r w:rsidRPr="00FC741E">
                    <w:rPr>
                      <w:rFonts w:hint="eastAsia"/>
                      <w:bCs/>
                      <w:sz w:val="18"/>
                      <w:szCs w:val="18"/>
                    </w:rPr>
                    <w:t>，电流（</w:t>
                  </w:r>
                  <w:r w:rsidRPr="00FC741E">
                    <w:rPr>
                      <w:bCs/>
                      <w:sz w:val="18"/>
                      <w:szCs w:val="18"/>
                    </w:rPr>
                    <w:t>36.6~40.3</w:t>
                  </w:r>
                  <w:r w:rsidRPr="00FC741E">
                    <w:rPr>
                      <w:rFonts w:hint="eastAsia"/>
                      <w:bCs/>
                      <w:sz w:val="18"/>
                      <w:szCs w:val="18"/>
                    </w:rPr>
                    <w:t>）</w:t>
                  </w:r>
                  <w:r w:rsidRPr="00FC741E">
                    <w:rPr>
                      <w:rFonts w:hint="eastAsia"/>
                      <w:bCs/>
                      <w:sz w:val="18"/>
                      <w:szCs w:val="18"/>
                    </w:rPr>
                    <w:t>A</w:t>
                  </w:r>
                </w:p>
              </w:tc>
            </w:tr>
          </w:tbl>
          <w:p w14:paraId="6E6F9D14" w14:textId="77777777" w:rsidR="00EB79CE" w:rsidRPr="00FC741E" w:rsidRDefault="00EB79CE" w:rsidP="00EB79CE">
            <w:pPr>
              <w:adjustRightInd w:val="0"/>
              <w:snapToGrid w:val="0"/>
              <w:spacing w:beforeLines="50" w:before="120" w:line="360" w:lineRule="auto"/>
              <w:ind w:firstLineChars="200" w:firstLine="420"/>
              <w:rPr>
                <w:bCs/>
                <w:szCs w:val="21"/>
              </w:rPr>
            </w:pPr>
            <w:r w:rsidRPr="00FC741E">
              <w:rPr>
                <w:rFonts w:hint="eastAsia"/>
                <w:bCs/>
                <w:szCs w:val="21"/>
              </w:rPr>
              <w:t>⑤类比监测结果分析</w:t>
            </w:r>
          </w:p>
          <w:p w14:paraId="4AE9E82C" w14:textId="2953A751" w:rsidR="00EB79CE" w:rsidRPr="00FC741E" w:rsidRDefault="00534C07" w:rsidP="00EB79CE">
            <w:pPr>
              <w:adjustRightInd w:val="0"/>
              <w:snapToGrid w:val="0"/>
              <w:spacing w:line="360" w:lineRule="auto"/>
              <w:ind w:firstLineChars="300" w:firstLine="540"/>
              <w:rPr>
                <w:szCs w:val="21"/>
              </w:rPr>
            </w:pPr>
            <w:r w:rsidRPr="00534C07">
              <w:rPr>
                <w:color w:val="000000"/>
                <w:sz w:val="18"/>
                <w:szCs w:val="18"/>
              </w:rPr>
              <w:t>**</w:t>
            </w:r>
            <w:r w:rsidR="00EB79CE" w:rsidRPr="00FC741E">
              <w:rPr>
                <w:rFonts w:hint="eastAsia"/>
                <w:kern w:val="0"/>
                <w:szCs w:val="21"/>
              </w:rPr>
              <w:t>110kV</w:t>
            </w:r>
            <w:r w:rsidRPr="00534C07">
              <w:rPr>
                <w:color w:val="000000"/>
                <w:sz w:val="18"/>
                <w:szCs w:val="18"/>
              </w:rPr>
              <w:t>**</w:t>
            </w:r>
            <w:r w:rsidR="00EB79CE" w:rsidRPr="00FC741E">
              <w:rPr>
                <w:rFonts w:hint="eastAsia"/>
                <w:kern w:val="0"/>
                <w:szCs w:val="21"/>
              </w:rPr>
              <w:t>881</w:t>
            </w:r>
            <w:r w:rsidR="00EB79CE" w:rsidRPr="00FC741E">
              <w:rPr>
                <w:rFonts w:hint="eastAsia"/>
                <w:kern w:val="0"/>
                <w:szCs w:val="21"/>
              </w:rPr>
              <w:t>线噪声</w:t>
            </w:r>
            <w:r w:rsidR="00EB79CE" w:rsidRPr="00FC741E">
              <w:rPr>
                <w:rFonts w:hint="eastAsia"/>
                <w:szCs w:val="21"/>
              </w:rPr>
              <w:t>监测结果见表</w:t>
            </w:r>
            <w:r w:rsidR="00EB79CE" w:rsidRPr="00FC741E">
              <w:rPr>
                <w:rFonts w:hint="eastAsia"/>
                <w:szCs w:val="21"/>
              </w:rPr>
              <w:t>4-</w:t>
            </w:r>
            <w:r w:rsidR="00243D09" w:rsidRPr="00FC741E">
              <w:rPr>
                <w:szCs w:val="21"/>
              </w:rPr>
              <w:t>1</w:t>
            </w:r>
            <w:r w:rsidR="008C0014" w:rsidRPr="00FC741E">
              <w:rPr>
                <w:rFonts w:hint="eastAsia"/>
                <w:szCs w:val="21"/>
              </w:rPr>
              <w:t>7</w:t>
            </w:r>
            <w:r w:rsidR="00EB79CE" w:rsidRPr="00FC741E">
              <w:rPr>
                <w:rFonts w:hint="eastAsia"/>
                <w:szCs w:val="21"/>
              </w:rPr>
              <w:t>。</w:t>
            </w:r>
          </w:p>
          <w:p w14:paraId="0A7CCD02" w14:textId="69F9C4E7" w:rsidR="00EB79CE" w:rsidRPr="00FC741E" w:rsidRDefault="00EB79CE" w:rsidP="00EB79CE">
            <w:pPr>
              <w:adjustRightInd w:val="0"/>
              <w:snapToGrid w:val="0"/>
              <w:jc w:val="center"/>
              <w:rPr>
                <w:rFonts w:cs="宋体"/>
                <w:b/>
                <w:bCs/>
                <w:szCs w:val="21"/>
              </w:rPr>
            </w:pPr>
            <w:r w:rsidRPr="00FC741E">
              <w:rPr>
                <w:rFonts w:hint="eastAsia"/>
                <w:b/>
                <w:bCs/>
                <w:szCs w:val="21"/>
              </w:rPr>
              <w:t>表</w:t>
            </w:r>
            <w:r w:rsidRPr="00FC741E">
              <w:rPr>
                <w:rFonts w:hint="eastAsia"/>
                <w:b/>
                <w:bCs/>
                <w:szCs w:val="21"/>
              </w:rPr>
              <w:t>4-</w:t>
            </w:r>
            <w:r w:rsidR="00243D09" w:rsidRPr="00FC741E">
              <w:rPr>
                <w:b/>
                <w:bCs/>
                <w:szCs w:val="21"/>
              </w:rPr>
              <w:t>1</w:t>
            </w:r>
            <w:r w:rsidR="008C0014" w:rsidRPr="00FC741E">
              <w:rPr>
                <w:rFonts w:hint="eastAsia"/>
                <w:b/>
                <w:bCs/>
                <w:szCs w:val="21"/>
              </w:rPr>
              <w:t>7</w:t>
            </w:r>
            <w:r w:rsidRPr="00FC741E">
              <w:rPr>
                <w:b/>
                <w:bCs/>
                <w:szCs w:val="21"/>
              </w:rPr>
              <w:t xml:space="preserve"> </w:t>
            </w:r>
            <w:r w:rsidR="00534C07" w:rsidRPr="00534C07">
              <w:rPr>
                <w:b/>
                <w:bCs/>
                <w:kern w:val="0"/>
                <w:szCs w:val="21"/>
              </w:rPr>
              <w:t>**</w:t>
            </w:r>
            <w:r w:rsidRPr="00FC741E">
              <w:rPr>
                <w:rFonts w:hint="eastAsia"/>
                <w:b/>
                <w:bCs/>
                <w:kern w:val="0"/>
                <w:szCs w:val="21"/>
              </w:rPr>
              <w:t>110kV</w:t>
            </w:r>
            <w:r w:rsidR="00534C07" w:rsidRPr="00534C07">
              <w:rPr>
                <w:b/>
                <w:bCs/>
                <w:kern w:val="0"/>
                <w:szCs w:val="21"/>
              </w:rPr>
              <w:t>**</w:t>
            </w:r>
            <w:r w:rsidRPr="00FC741E">
              <w:rPr>
                <w:rFonts w:hint="eastAsia"/>
                <w:b/>
                <w:bCs/>
                <w:kern w:val="0"/>
                <w:szCs w:val="21"/>
              </w:rPr>
              <w:t>881</w:t>
            </w:r>
            <w:r w:rsidRPr="00FC741E">
              <w:rPr>
                <w:rFonts w:hint="eastAsia"/>
                <w:b/>
                <w:bCs/>
                <w:kern w:val="0"/>
                <w:szCs w:val="21"/>
              </w:rPr>
              <w:t>线噪声</w:t>
            </w:r>
            <w:r w:rsidRPr="00FC741E">
              <w:rPr>
                <w:rFonts w:hint="eastAsia"/>
                <w:b/>
                <w:bCs/>
                <w:szCs w:val="21"/>
              </w:rPr>
              <w:t>监测结果</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88"/>
              <w:gridCol w:w="2376"/>
              <w:gridCol w:w="867"/>
              <w:gridCol w:w="2313"/>
              <w:gridCol w:w="2041"/>
            </w:tblGrid>
            <w:tr w:rsidR="00EB79CE" w:rsidRPr="00FC741E" w14:paraId="603E4348" w14:textId="77777777" w:rsidTr="00061DEA">
              <w:trPr>
                <w:trHeight w:val="340"/>
                <w:tblHeader/>
                <w:jc w:val="center"/>
              </w:trPr>
              <w:tc>
                <w:tcPr>
                  <w:tcW w:w="415" w:type="pct"/>
                  <w:tcBorders>
                    <w:top w:val="single" w:sz="12" w:space="0" w:color="auto"/>
                    <w:bottom w:val="single" w:sz="12" w:space="0" w:color="auto"/>
                  </w:tcBorders>
                  <w:vAlign w:val="center"/>
                </w:tcPr>
                <w:p w14:paraId="70D18437" w14:textId="77777777" w:rsidR="00EB79CE" w:rsidRPr="00FC741E" w:rsidRDefault="00EB79CE" w:rsidP="00EB79CE">
                  <w:pPr>
                    <w:jc w:val="center"/>
                    <w:rPr>
                      <w:b/>
                      <w:bCs/>
                      <w:sz w:val="18"/>
                      <w:szCs w:val="18"/>
                    </w:rPr>
                  </w:pPr>
                  <w:r w:rsidRPr="00FC741E">
                    <w:rPr>
                      <w:b/>
                      <w:bCs/>
                      <w:sz w:val="18"/>
                      <w:szCs w:val="18"/>
                    </w:rPr>
                    <w:t>测点序号</w:t>
                  </w:r>
                </w:p>
              </w:tc>
              <w:tc>
                <w:tcPr>
                  <w:tcW w:w="1957" w:type="pct"/>
                  <w:gridSpan w:val="2"/>
                  <w:tcBorders>
                    <w:top w:val="single" w:sz="12" w:space="0" w:color="auto"/>
                    <w:bottom w:val="single" w:sz="12" w:space="0" w:color="auto"/>
                  </w:tcBorders>
                  <w:vAlign w:val="center"/>
                </w:tcPr>
                <w:p w14:paraId="30CA1E8E" w14:textId="28F0295A" w:rsidR="00EB79CE" w:rsidRPr="00FC741E" w:rsidRDefault="00EB79CE" w:rsidP="00EB79CE">
                  <w:pPr>
                    <w:jc w:val="center"/>
                    <w:rPr>
                      <w:b/>
                      <w:bCs/>
                      <w:sz w:val="18"/>
                      <w:szCs w:val="18"/>
                    </w:rPr>
                  </w:pPr>
                  <w:r w:rsidRPr="00FC741E">
                    <w:rPr>
                      <w:b/>
                      <w:bCs/>
                      <w:sz w:val="18"/>
                      <w:szCs w:val="18"/>
                    </w:rPr>
                    <w:t>测点位置</w:t>
                  </w:r>
                  <w:r w:rsidR="00B75D69" w:rsidRPr="00FC741E">
                    <w:rPr>
                      <w:rFonts w:hint="eastAsia"/>
                      <w:sz w:val="18"/>
                      <w:szCs w:val="18"/>
                      <w:vertAlign w:val="superscript"/>
                    </w:rPr>
                    <w:t>[2]</w:t>
                  </w:r>
                </w:p>
              </w:tc>
              <w:tc>
                <w:tcPr>
                  <w:tcW w:w="1396" w:type="pct"/>
                  <w:tcBorders>
                    <w:top w:val="single" w:sz="12" w:space="0" w:color="auto"/>
                    <w:bottom w:val="single" w:sz="12" w:space="0" w:color="auto"/>
                  </w:tcBorders>
                  <w:vAlign w:val="center"/>
                </w:tcPr>
                <w:p w14:paraId="5502E8B4" w14:textId="77777777" w:rsidR="00EB79CE" w:rsidRPr="00FC741E" w:rsidRDefault="00EB79CE" w:rsidP="00EB79CE">
                  <w:pPr>
                    <w:jc w:val="center"/>
                    <w:rPr>
                      <w:b/>
                      <w:bCs/>
                      <w:sz w:val="18"/>
                      <w:szCs w:val="18"/>
                    </w:rPr>
                  </w:pPr>
                  <w:r w:rsidRPr="00FC741E">
                    <w:rPr>
                      <w:rFonts w:hint="eastAsia"/>
                      <w:b/>
                      <w:bCs/>
                      <w:sz w:val="18"/>
                      <w:szCs w:val="18"/>
                    </w:rPr>
                    <w:t>昼间测量结果</w:t>
                  </w:r>
                  <w:r w:rsidRPr="00FC741E">
                    <w:rPr>
                      <w:rFonts w:hint="eastAsia"/>
                      <w:b/>
                      <w:bCs/>
                      <w:sz w:val="18"/>
                      <w:szCs w:val="18"/>
                    </w:rPr>
                    <w:t>dB(A)</w:t>
                  </w:r>
                  <w:r w:rsidRPr="00FC741E">
                    <w:rPr>
                      <w:rFonts w:hint="eastAsia"/>
                      <w:b/>
                      <w:bCs/>
                      <w:sz w:val="18"/>
                      <w:szCs w:val="18"/>
                    </w:rPr>
                    <w:t>）</w:t>
                  </w:r>
                </w:p>
              </w:tc>
              <w:tc>
                <w:tcPr>
                  <w:tcW w:w="1232" w:type="pct"/>
                  <w:tcBorders>
                    <w:top w:val="single" w:sz="12" w:space="0" w:color="auto"/>
                    <w:bottom w:val="single" w:sz="12" w:space="0" w:color="auto"/>
                  </w:tcBorders>
                  <w:vAlign w:val="center"/>
                </w:tcPr>
                <w:p w14:paraId="6BA6274A" w14:textId="77777777" w:rsidR="00EB79CE" w:rsidRPr="00FC741E" w:rsidRDefault="00EB79CE" w:rsidP="00EB79CE">
                  <w:pPr>
                    <w:jc w:val="center"/>
                    <w:rPr>
                      <w:b/>
                      <w:bCs/>
                      <w:sz w:val="18"/>
                      <w:szCs w:val="18"/>
                    </w:rPr>
                  </w:pPr>
                  <w:r w:rsidRPr="00FC741E">
                    <w:rPr>
                      <w:rFonts w:hint="eastAsia"/>
                      <w:b/>
                      <w:bCs/>
                      <w:sz w:val="18"/>
                      <w:szCs w:val="18"/>
                    </w:rPr>
                    <w:t>夜间测量结果</w:t>
                  </w:r>
                  <w:r w:rsidRPr="00FC741E">
                    <w:rPr>
                      <w:rFonts w:hint="eastAsia"/>
                      <w:b/>
                      <w:bCs/>
                      <w:sz w:val="18"/>
                      <w:szCs w:val="18"/>
                    </w:rPr>
                    <w:t>dB(A)</w:t>
                  </w:r>
                  <w:r w:rsidRPr="00FC741E">
                    <w:rPr>
                      <w:rFonts w:hint="eastAsia"/>
                      <w:b/>
                      <w:bCs/>
                      <w:sz w:val="18"/>
                      <w:szCs w:val="18"/>
                    </w:rPr>
                    <w:t>）</w:t>
                  </w:r>
                </w:p>
              </w:tc>
            </w:tr>
            <w:tr w:rsidR="00EB79CE" w:rsidRPr="00FC741E" w14:paraId="6D02EB88" w14:textId="77777777" w:rsidTr="00061DEA">
              <w:trPr>
                <w:trHeight w:val="340"/>
                <w:jc w:val="center"/>
              </w:trPr>
              <w:tc>
                <w:tcPr>
                  <w:tcW w:w="415" w:type="pct"/>
                  <w:tcBorders>
                    <w:top w:val="single" w:sz="12" w:space="0" w:color="auto"/>
                  </w:tcBorders>
                  <w:vAlign w:val="center"/>
                </w:tcPr>
                <w:p w14:paraId="4FA815AB" w14:textId="77777777" w:rsidR="00EB79CE" w:rsidRPr="00FC741E" w:rsidRDefault="00EB79CE" w:rsidP="00EB79CE">
                  <w:pPr>
                    <w:jc w:val="center"/>
                    <w:rPr>
                      <w:sz w:val="18"/>
                      <w:szCs w:val="18"/>
                    </w:rPr>
                  </w:pPr>
                  <w:r w:rsidRPr="00FC741E">
                    <w:rPr>
                      <w:rFonts w:hint="eastAsia"/>
                      <w:sz w:val="18"/>
                      <w:szCs w:val="18"/>
                    </w:rPr>
                    <w:t>1</w:t>
                  </w:r>
                </w:p>
              </w:tc>
              <w:tc>
                <w:tcPr>
                  <w:tcW w:w="1434" w:type="pct"/>
                  <w:vMerge w:val="restart"/>
                  <w:tcBorders>
                    <w:top w:val="single" w:sz="12" w:space="0" w:color="auto"/>
                  </w:tcBorders>
                  <w:shd w:val="clear" w:color="auto" w:fill="auto"/>
                  <w:vAlign w:val="center"/>
                </w:tcPr>
                <w:p w14:paraId="7E542C44" w14:textId="601D0969" w:rsidR="00EB79CE" w:rsidRPr="00FC741E" w:rsidRDefault="00EB79CE" w:rsidP="00EB79CE">
                  <w:pPr>
                    <w:jc w:val="center"/>
                    <w:rPr>
                      <w:rFonts w:cs="宋体"/>
                      <w:sz w:val="18"/>
                      <w:szCs w:val="18"/>
                    </w:rPr>
                  </w:pPr>
                  <w:r w:rsidRPr="00FC741E">
                    <w:rPr>
                      <w:rFonts w:cs="宋体" w:hint="eastAsia"/>
                      <w:sz w:val="18"/>
                      <w:szCs w:val="18"/>
                    </w:rPr>
                    <w:t>110kV</w:t>
                  </w:r>
                  <w:r w:rsidR="00534C07" w:rsidRPr="00534C07">
                    <w:rPr>
                      <w:color w:val="000000"/>
                      <w:sz w:val="18"/>
                      <w:szCs w:val="18"/>
                    </w:rPr>
                    <w:t>**</w:t>
                  </w:r>
                  <w:r w:rsidRPr="00FC741E">
                    <w:rPr>
                      <w:rFonts w:cs="宋体" w:hint="eastAsia"/>
                      <w:sz w:val="18"/>
                      <w:szCs w:val="18"/>
                    </w:rPr>
                    <w:t>881</w:t>
                  </w:r>
                  <w:r w:rsidRPr="00FC741E">
                    <w:rPr>
                      <w:rFonts w:cs="宋体" w:hint="eastAsia"/>
                      <w:sz w:val="18"/>
                      <w:szCs w:val="18"/>
                    </w:rPr>
                    <w:t>线</w:t>
                  </w:r>
                  <w:r w:rsidRPr="00FC741E">
                    <w:rPr>
                      <w:rFonts w:cs="宋体" w:hint="eastAsia"/>
                      <w:sz w:val="18"/>
                      <w:szCs w:val="18"/>
                    </w:rPr>
                    <w:t>#42-#43</w:t>
                  </w:r>
                  <w:proofErr w:type="gramStart"/>
                  <w:r w:rsidRPr="00FC741E">
                    <w:rPr>
                      <w:rFonts w:cs="宋体" w:hint="eastAsia"/>
                      <w:sz w:val="18"/>
                      <w:szCs w:val="18"/>
                    </w:rPr>
                    <w:t>塔间弧垂</w:t>
                  </w:r>
                  <w:proofErr w:type="gramEnd"/>
                  <w:r w:rsidRPr="00FC741E">
                    <w:rPr>
                      <w:rFonts w:cs="宋体" w:hint="eastAsia"/>
                      <w:sz w:val="18"/>
                      <w:szCs w:val="18"/>
                    </w:rPr>
                    <w:t>最低位置的横截面方向上，中相导线对地投影（线高</w:t>
                  </w:r>
                  <w:r w:rsidRPr="00FC741E">
                    <w:rPr>
                      <w:rFonts w:cs="宋体" w:hint="eastAsia"/>
                      <w:sz w:val="18"/>
                      <w:szCs w:val="18"/>
                    </w:rPr>
                    <w:t>8m</w:t>
                  </w:r>
                  <w:r w:rsidRPr="00FC741E">
                    <w:rPr>
                      <w:rFonts w:cs="宋体" w:hint="eastAsia"/>
                      <w:sz w:val="18"/>
                      <w:szCs w:val="18"/>
                    </w:rPr>
                    <w:t>）</w:t>
                  </w:r>
                </w:p>
              </w:tc>
              <w:tc>
                <w:tcPr>
                  <w:tcW w:w="523" w:type="pct"/>
                  <w:tcBorders>
                    <w:top w:val="single" w:sz="12" w:space="0" w:color="auto"/>
                  </w:tcBorders>
                  <w:shd w:val="clear" w:color="auto" w:fill="auto"/>
                  <w:vAlign w:val="center"/>
                </w:tcPr>
                <w:p w14:paraId="7E332329" w14:textId="77777777" w:rsidR="00EB79CE" w:rsidRPr="00FC741E" w:rsidRDefault="00EB79CE" w:rsidP="00EB79CE">
                  <w:pPr>
                    <w:jc w:val="center"/>
                    <w:rPr>
                      <w:rFonts w:cs="宋体"/>
                      <w:sz w:val="18"/>
                      <w:szCs w:val="18"/>
                    </w:rPr>
                  </w:pPr>
                  <w:r w:rsidRPr="00FC741E">
                    <w:rPr>
                      <w:sz w:val="18"/>
                      <w:szCs w:val="18"/>
                    </w:rPr>
                    <w:t>0m</w:t>
                  </w:r>
                </w:p>
              </w:tc>
              <w:tc>
                <w:tcPr>
                  <w:tcW w:w="1396" w:type="pct"/>
                  <w:tcBorders>
                    <w:top w:val="single" w:sz="12" w:space="0" w:color="auto"/>
                  </w:tcBorders>
                  <w:vAlign w:val="center"/>
                </w:tcPr>
                <w:p w14:paraId="0AD8E2D8" w14:textId="77777777" w:rsidR="00EB79CE" w:rsidRPr="00FC741E" w:rsidRDefault="00EB79CE" w:rsidP="00EB79CE">
                  <w:pPr>
                    <w:jc w:val="center"/>
                    <w:rPr>
                      <w:sz w:val="18"/>
                      <w:szCs w:val="18"/>
                    </w:rPr>
                  </w:pPr>
                  <w:r w:rsidRPr="00FC741E">
                    <w:rPr>
                      <w:sz w:val="18"/>
                      <w:szCs w:val="18"/>
                    </w:rPr>
                    <w:t>45.4</w:t>
                  </w:r>
                </w:p>
              </w:tc>
              <w:tc>
                <w:tcPr>
                  <w:tcW w:w="1232" w:type="pct"/>
                  <w:tcBorders>
                    <w:top w:val="single" w:sz="12" w:space="0" w:color="auto"/>
                  </w:tcBorders>
                  <w:vAlign w:val="center"/>
                </w:tcPr>
                <w:p w14:paraId="3D833131" w14:textId="77777777" w:rsidR="00EB79CE" w:rsidRPr="00FC741E" w:rsidRDefault="00EB79CE" w:rsidP="00EB79CE">
                  <w:pPr>
                    <w:jc w:val="center"/>
                    <w:rPr>
                      <w:sz w:val="18"/>
                      <w:szCs w:val="18"/>
                    </w:rPr>
                  </w:pPr>
                  <w:r w:rsidRPr="00FC741E">
                    <w:rPr>
                      <w:rFonts w:hint="eastAsia"/>
                      <w:sz w:val="18"/>
                      <w:szCs w:val="18"/>
                    </w:rPr>
                    <w:t>4</w:t>
                  </w:r>
                  <w:r w:rsidRPr="00FC741E">
                    <w:rPr>
                      <w:sz w:val="18"/>
                      <w:szCs w:val="18"/>
                    </w:rPr>
                    <w:t>0.2</w:t>
                  </w:r>
                </w:p>
              </w:tc>
            </w:tr>
            <w:tr w:rsidR="00EB79CE" w:rsidRPr="00FC741E" w14:paraId="04B96A07" w14:textId="77777777" w:rsidTr="00061DEA">
              <w:trPr>
                <w:trHeight w:val="340"/>
                <w:jc w:val="center"/>
              </w:trPr>
              <w:tc>
                <w:tcPr>
                  <w:tcW w:w="415" w:type="pct"/>
                  <w:vAlign w:val="center"/>
                </w:tcPr>
                <w:p w14:paraId="2412AC3B" w14:textId="77777777" w:rsidR="00EB79CE" w:rsidRPr="00FC741E" w:rsidRDefault="00EB79CE" w:rsidP="00EB79CE">
                  <w:pPr>
                    <w:jc w:val="center"/>
                    <w:rPr>
                      <w:sz w:val="18"/>
                      <w:szCs w:val="18"/>
                    </w:rPr>
                  </w:pPr>
                  <w:r w:rsidRPr="00FC741E">
                    <w:rPr>
                      <w:rFonts w:hint="eastAsia"/>
                      <w:sz w:val="18"/>
                      <w:szCs w:val="18"/>
                    </w:rPr>
                    <w:t>2</w:t>
                  </w:r>
                </w:p>
              </w:tc>
              <w:tc>
                <w:tcPr>
                  <w:tcW w:w="1434" w:type="pct"/>
                  <w:vMerge/>
                  <w:shd w:val="clear" w:color="auto" w:fill="auto"/>
                  <w:vAlign w:val="center"/>
                </w:tcPr>
                <w:p w14:paraId="7B661598" w14:textId="77777777" w:rsidR="00EB79CE" w:rsidRPr="00FC741E" w:rsidRDefault="00EB79CE" w:rsidP="00EB79CE">
                  <w:pPr>
                    <w:jc w:val="center"/>
                    <w:rPr>
                      <w:rFonts w:cs="宋体"/>
                      <w:sz w:val="18"/>
                      <w:szCs w:val="18"/>
                    </w:rPr>
                  </w:pPr>
                </w:p>
              </w:tc>
              <w:tc>
                <w:tcPr>
                  <w:tcW w:w="523" w:type="pct"/>
                  <w:shd w:val="clear" w:color="auto" w:fill="auto"/>
                  <w:vAlign w:val="center"/>
                </w:tcPr>
                <w:p w14:paraId="165750F9" w14:textId="77777777" w:rsidR="00EB79CE" w:rsidRPr="00FC741E" w:rsidRDefault="00EB79CE" w:rsidP="00EB79CE">
                  <w:pPr>
                    <w:jc w:val="center"/>
                    <w:rPr>
                      <w:rFonts w:cs="宋体"/>
                      <w:sz w:val="18"/>
                      <w:szCs w:val="18"/>
                    </w:rPr>
                  </w:pPr>
                  <w:r w:rsidRPr="00FC741E">
                    <w:rPr>
                      <w:sz w:val="18"/>
                      <w:szCs w:val="18"/>
                    </w:rPr>
                    <w:t>5m</w:t>
                  </w:r>
                </w:p>
              </w:tc>
              <w:tc>
                <w:tcPr>
                  <w:tcW w:w="1396" w:type="pct"/>
                  <w:vAlign w:val="center"/>
                </w:tcPr>
                <w:p w14:paraId="2ECA1189" w14:textId="77777777" w:rsidR="00EB79CE" w:rsidRPr="00FC741E" w:rsidRDefault="00EB79CE" w:rsidP="00EB79CE">
                  <w:pPr>
                    <w:jc w:val="center"/>
                    <w:rPr>
                      <w:sz w:val="18"/>
                      <w:szCs w:val="18"/>
                    </w:rPr>
                  </w:pPr>
                  <w:r w:rsidRPr="00FC741E">
                    <w:rPr>
                      <w:sz w:val="18"/>
                      <w:szCs w:val="18"/>
                    </w:rPr>
                    <w:t>45.0</w:t>
                  </w:r>
                </w:p>
              </w:tc>
              <w:tc>
                <w:tcPr>
                  <w:tcW w:w="1232" w:type="pct"/>
                  <w:vAlign w:val="center"/>
                </w:tcPr>
                <w:p w14:paraId="190F8DA3" w14:textId="77777777" w:rsidR="00EB79CE" w:rsidRPr="00FC741E" w:rsidRDefault="00EB79CE" w:rsidP="00EB79CE">
                  <w:pPr>
                    <w:jc w:val="center"/>
                    <w:rPr>
                      <w:sz w:val="18"/>
                      <w:szCs w:val="18"/>
                    </w:rPr>
                  </w:pPr>
                  <w:r w:rsidRPr="00FC741E">
                    <w:rPr>
                      <w:rFonts w:hint="eastAsia"/>
                      <w:sz w:val="18"/>
                      <w:szCs w:val="18"/>
                    </w:rPr>
                    <w:t>4</w:t>
                  </w:r>
                  <w:r w:rsidRPr="00FC741E">
                    <w:rPr>
                      <w:sz w:val="18"/>
                      <w:szCs w:val="18"/>
                    </w:rPr>
                    <w:t>0.2</w:t>
                  </w:r>
                </w:p>
              </w:tc>
            </w:tr>
            <w:tr w:rsidR="00EB79CE" w:rsidRPr="00FC741E" w14:paraId="2F6D3C34" w14:textId="77777777" w:rsidTr="00061DEA">
              <w:trPr>
                <w:trHeight w:val="340"/>
                <w:jc w:val="center"/>
              </w:trPr>
              <w:tc>
                <w:tcPr>
                  <w:tcW w:w="415" w:type="pct"/>
                  <w:vAlign w:val="center"/>
                </w:tcPr>
                <w:p w14:paraId="582550C7" w14:textId="77777777" w:rsidR="00EB79CE" w:rsidRPr="00FC741E" w:rsidRDefault="00EB79CE" w:rsidP="00EB79CE">
                  <w:pPr>
                    <w:jc w:val="center"/>
                    <w:rPr>
                      <w:sz w:val="18"/>
                      <w:szCs w:val="18"/>
                    </w:rPr>
                  </w:pPr>
                  <w:r w:rsidRPr="00FC741E">
                    <w:rPr>
                      <w:sz w:val="18"/>
                      <w:szCs w:val="18"/>
                    </w:rPr>
                    <w:t>3</w:t>
                  </w:r>
                </w:p>
              </w:tc>
              <w:tc>
                <w:tcPr>
                  <w:tcW w:w="1434" w:type="pct"/>
                  <w:vMerge/>
                  <w:shd w:val="clear" w:color="auto" w:fill="auto"/>
                  <w:vAlign w:val="center"/>
                </w:tcPr>
                <w:p w14:paraId="2A98D203" w14:textId="77777777" w:rsidR="00EB79CE" w:rsidRPr="00FC741E" w:rsidRDefault="00EB79CE" w:rsidP="00EB79CE">
                  <w:pPr>
                    <w:jc w:val="center"/>
                    <w:rPr>
                      <w:rFonts w:cs="宋体"/>
                      <w:sz w:val="18"/>
                      <w:szCs w:val="18"/>
                    </w:rPr>
                  </w:pPr>
                </w:p>
              </w:tc>
              <w:tc>
                <w:tcPr>
                  <w:tcW w:w="523" w:type="pct"/>
                  <w:shd w:val="clear" w:color="auto" w:fill="auto"/>
                  <w:vAlign w:val="center"/>
                </w:tcPr>
                <w:p w14:paraId="43BD9043" w14:textId="77777777" w:rsidR="00EB79CE" w:rsidRPr="00FC741E" w:rsidRDefault="00EB79CE" w:rsidP="00EB79CE">
                  <w:pPr>
                    <w:jc w:val="center"/>
                    <w:rPr>
                      <w:rFonts w:cs="宋体"/>
                      <w:sz w:val="18"/>
                      <w:szCs w:val="18"/>
                    </w:rPr>
                  </w:pPr>
                  <w:r w:rsidRPr="00FC741E">
                    <w:rPr>
                      <w:sz w:val="18"/>
                      <w:szCs w:val="18"/>
                    </w:rPr>
                    <w:t>10m</w:t>
                  </w:r>
                </w:p>
              </w:tc>
              <w:tc>
                <w:tcPr>
                  <w:tcW w:w="1396" w:type="pct"/>
                  <w:vAlign w:val="center"/>
                </w:tcPr>
                <w:p w14:paraId="5A5425A4" w14:textId="77777777" w:rsidR="00EB79CE" w:rsidRPr="00FC741E" w:rsidRDefault="00EB79CE" w:rsidP="00EB79CE">
                  <w:pPr>
                    <w:jc w:val="center"/>
                    <w:rPr>
                      <w:sz w:val="18"/>
                      <w:szCs w:val="18"/>
                    </w:rPr>
                  </w:pPr>
                  <w:r w:rsidRPr="00FC741E">
                    <w:rPr>
                      <w:sz w:val="18"/>
                      <w:szCs w:val="18"/>
                    </w:rPr>
                    <w:t>45.1</w:t>
                  </w:r>
                </w:p>
              </w:tc>
              <w:tc>
                <w:tcPr>
                  <w:tcW w:w="1232" w:type="pct"/>
                  <w:vAlign w:val="center"/>
                </w:tcPr>
                <w:p w14:paraId="6934F378" w14:textId="77777777" w:rsidR="00EB79CE" w:rsidRPr="00FC741E" w:rsidRDefault="00EB79CE" w:rsidP="00EB79CE">
                  <w:pPr>
                    <w:jc w:val="center"/>
                    <w:rPr>
                      <w:sz w:val="18"/>
                      <w:szCs w:val="18"/>
                    </w:rPr>
                  </w:pPr>
                  <w:r w:rsidRPr="00FC741E">
                    <w:rPr>
                      <w:rFonts w:hint="eastAsia"/>
                      <w:sz w:val="18"/>
                      <w:szCs w:val="18"/>
                    </w:rPr>
                    <w:t>4</w:t>
                  </w:r>
                  <w:r w:rsidRPr="00FC741E">
                    <w:rPr>
                      <w:sz w:val="18"/>
                      <w:szCs w:val="18"/>
                    </w:rPr>
                    <w:t>0.1</w:t>
                  </w:r>
                </w:p>
              </w:tc>
            </w:tr>
            <w:tr w:rsidR="00EB79CE" w:rsidRPr="00FC741E" w14:paraId="089E4094" w14:textId="77777777" w:rsidTr="00061DEA">
              <w:trPr>
                <w:trHeight w:val="340"/>
                <w:jc w:val="center"/>
              </w:trPr>
              <w:tc>
                <w:tcPr>
                  <w:tcW w:w="415" w:type="pct"/>
                  <w:vAlign w:val="center"/>
                </w:tcPr>
                <w:p w14:paraId="0CAB692A" w14:textId="77777777" w:rsidR="00EB79CE" w:rsidRPr="00FC741E" w:rsidRDefault="00EB79CE" w:rsidP="00EB79CE">
                  <w:pPr>
                    <w:jc w:val="center"/>
                    <w:rPr>
                      <w:sz w:val="18"/>
                      <w:szCs w:val="18"/>
                    </w:rPr>
                  </w:pPr>
                  <w:r w:rsidRPr="00FC741E">
                    <w:rPr>
                      <w:rFonts w:hint="eastAsia"/>
                      <w:sz w:val="18"/>
                      <w:szCs w:val="18"/>
                    </w:rPr>
                    <w:t>4</w:t>
                  </w:r>
                </w:p>
              </w:tc>
              <w:tc>
                <w:tcPr>
                  <w:tcW w:w="1434" w:type="pct"/>
                  <w:vMerge/>
                  <w:shd w:val="clear" w:color="auto" w:fill="auto"/>
                  <w:vAlign w:val="center"/>
                </w:tcPr>
                <w:p w14:paraId="26EE34AB" w14:textId="77777777" w:rsidR="00EB79CE" w:rsidRPr="00FC741E" w:rsidRDefault="00EB79CE" w:rsidP="00EB79CE">
                  <w:pPr>
                    <w:jc w:val="center"/>
                    <w:rPr>
                      <w:rFonts w:cs="宋体"/>
                      <w:sz w:val="18"/>
                      <w:szCs w:val="18"/>
                    </w:rPr>
                  </w:pPr>
                </w:p>
              </w:tc>
              <w:tc>
                <w:tcPr>
                  <w:tcW w:w="523" w:type="pct"/>
                  <w:shd w:val="clear" w:color="auto" w:fill="auto"/>
                  <w:vAlign w:val="center"/>
                </w:tcPr>
                <w:p w14:paraId="1B6757BE" w14:textId="77777777" w:rsidR="00EB79CE" w:rsidRPr="00FC741E" w:rsidRDefault="00EB79CE" w:rsidP="00EB79CE">
                  <w:pPr>
                    <w:jc w:val="center"/>
                    <w:rPr>
                      <w:rFonts w:cs="宋体"/>
                      <w:sz w:val="18"/>
                      <w:szCs w:val="18"/>
                    </w:rPr>
                  </w:pPr>
                  <w:r w:rsidRPr="00FC741E">
                    <w:rPr>
                      <w:sz w:val="18"/>
                      <w:szCs w:val="18"/>
                    </w:rPr>
                    <w:t>15m</w:t>
                  </w:r>
                </w:p>
              </w:tc>
              <w:tc>
                <w:tcPr>
                  <w:tcW w:w="1396" w:type="pct"/>
                  <w:vAlign w:val="center"/>
                </w:tcPr>
                <w:p w14:paraId="669DE2C5" w14:textId="77777777" w:rsidR="00EB79CE" w:rsidRPr="00FC741E" w:rsidRDefault="00EB79CE" w:rsidP="00EB79CE">
                  <w:pPr>
                    <w:jc w:val="center"/>
                    <w:rPr>
                      <w:sz w:val="18"/>
                      <w:szCs w:val="18"/>
                    </w:rPr>
                  </w:pPr>
                  <w:r w:rsidRPr="00FC741E">
                    <w:rPr>
                      <w:sz w:val="18"/>
                      <w:szCs w:val="18"/>
                    </w:rPr>
                    <w:t>45.0</w:t>
                  </w:r>
                </w:p>
              </w:tc>
              <w:tc>
                <w:tcPr>
                  <w:tcW w:w="1232" w:type="pct"/>
                  <w:vAlign w:val="center"/>
                </w:tcPr>
                <w:p w14:paraId="52119C19" w14:textId="77777777" w:rsidR="00EB79CE" w:rsidRPr="00FC741E" w:rsidRDefault="00EB79CE" w:rsidP="00EB79CE">
                  <w:pPr>
                    <w:jc w:val="center"/>
                    <w:rPr>
                      <w:sz w:val="18"/>
                      <w:szCs w:val="18"/>
                    </w:rPr>
                  </w:pPr>
                  <w:r w:rsidRPr="00FC741E">
                    <w:rPr>
                      <w:rFonts w:hint="eastAsia"/>
                      <w:sz w:val="18"/>
                      <w:szCs w:val="18"/>
                    </w:rPr>
                    <w:t>4</w:t>
                  </w:r>
                  <w:r w:rsidRPr="00FC741E">
                    <w:rPr>
                      <w:sz w:val="18"/>
                      <w:szCs w:val="18"/>
                    </w:rPr>
                    <w:t>0.1</w:t>
                  </w:r>
                </w:p>
              </w:tc>
            </w:tr>
            <w:tr w:rsidR="00EB79CE" w:rsidRPr="00FC741E" w14:paraId="73BCCE1D" w14:textId="77777777" w:rsidTr="00061DEA">
              <w:trPr>
                <w:trHeight w:val="340"/>
                <w:jc w:val="center"/>
              </w:trPr>
              <w:tc>
                <w:tcPr>
                  <w:tcW w:w="415" w:type="pct"/>
                  <w:vAlign w:val="center"/>
                </w:tcPr>
                <w:p w14:paraId="3A202AE8" w14:textId="77777777" w:rsidR="00EB79CE" w:rsidRPr="00FC741E" w:rsidRDefault="00EB79CE" w:rsidP="00EB79CE">
                  <w:pPr>
                    <w:jc w:val="center"/>
                    <w:rPr>
                      <w:sz w:val="18"/>
                      <w:szCs w:val="18"/>
                    </w:rPr>
                  </w:pPr>
                  <w:r w:rsidRPr="00FC741E">
                    <w:rPr>
                      <w:rFonts w:hint="eastAsia"/>
                      <w:sz w:val="18"/>
                      <w:szCs w:val="18"/>
                    </w:rPr>
                    <w:t>5</w:t>
                  </w:r>
                </w:p>
              </w:tc>
              <w:tc>
                <w:tcPr>
                  <w:tcW w:w="1434" w:type="pct"/>
                  <w:vMerge/>
                  <w:shd w:val="clear" w:color="auto" w:fill="auto"/>
                  <w:vAlign w:val="center"/>
                </w:tcPr>
                <w:p w14:paraId="7F1AE882" w14:textId="77777777" w:rsidR="00EB79CE" w:rsidRPr="00FC741E" w:rsidRDefault="00EB79CE" w:rsidP="00EB79CE">
                  <w:pPr>
                    <w:jc w:val="center"/>
                    <w:rPr>
                      <w:sz w:val="18"/>
                      <w:szCs w:val="18"/>
                    </w:rPr>
                  </w:pPr>
                </w:p>
              </w:tc>
              <w:tc>
                <w:tcPr>
                  <w:tcW w:w="523" w:type="pct"/>
                  <w:shd w:val="clear" w:color="auto" w:fill="auto"/>
                  <w:vAlign w:val="center"/>
                </w:tcPr>
                <w:p w14:paraId="4656C873" w14:textId="77777777" w:rsidR="00EB79CE" w:rsidRPr="00FC741E" w:rsidRDefault="00EB79CE" w:rsidP="00EB79CE">
                  <w:pPr>
                    <w:jc w:val="center"/>
                    <w:rPr>
                      <w:sz w:val="18"/>
                      <w:szCs w:val="18"/>
                    </w:rPr>
                  </w:pPr>
                  <w:r w:rsidRPr="00FC741E">
                    <w:rPr>
                      <w:sz w:val="18"/>
                      <w:szCs w:val="18"/>
                    </w:rPr>
                    <w:t>20m</w:t>
                  </w:r>
                </w:p>
              </w:tc>
              <w:tc>
                <w:tcPr>
                  <w:tcW w:w="1396" w:type="pct"/>
                  <w:vAlign w:val="center"/>
                </w:tcPr>
                <w:p w14:paraId="0A54BC1F" w14:textId="77777777" w:rsidR="00EB79CE" w:rsidRPr="00FC741E" w:rsidRDefault="00EB79CE" w:rsidP="00EB79CE">
                  <w:pPr>
                    <w:jc w:val="center"/>
                    <w:rPr>
                      <w:sz w:val="18"/>
                      <w:szCs w:val="18"/>
                    </w:rPr>
                  </w:pPr>
                  <w:r w:rsidRPr="00FC741E">
                    <w:rPr>
                      <w:sz w:val="18"/>
                      <w:szCs w:val="18"/>
                    </w:rPr>
                    <w:t>45.0</w:t>
                  </w:r>
                </w:p>
              </w:tc>
              <w:tc>
                <w:tcPr>
                  <w:tcW w:w="1232" w:type="pct"/>
                  <w:vAlign w:val="center"/>
                </w:tcPr>
                <w:p w14:paraId="6FC1AAA7" w14:textId="77777777" w:rsidR="00EB79CE" w:rsidRPr="00FC741E" w:rsidRDefault="00EB79CE" w:rsidP="00EB79CE">
                  <w:pPr>
                    <w:jc w:val="center"/>
                    <w:rPr>
                      <w:sz w:val="18"/>
                      <w:szCs w:val="18"/>
                    </w:rPr>
                  </w:pPr>
                  <w:r w:rsidRPr="00FC741E">
                    <w:rPr>
                      <w:rFonts w:hint="eastAsia"/>
                      <w:sz w:val="18"/>
                      <w:szCs w:val="18"/>
                    </w:rPr>
                    <w:t>4</w:t>
                  </w:r>
                  <w:r w:rsidRPr="00FC741E">
                    <w:rPr>
                      <w:sz w:val="18"/>
                      <w:szCs w:val="18"/>
                    </w:rPr>
                    <w:t>0.0</w:t>
                  </w:r>
                </w:p>
              </w:tc>
            </w:tr>
            <w:tr w:rsidR="00EB79CE" w:rsidRPr="00FC741E" w14:paraId="63095AFB" w14:textId="77777777" w:rsidTr="00061DEA">
              <w:trPr>
                <w:trHeight w:val="340"/>
                <w:jc w:val="center"/>
              </w:trPr>
              <w:tc>
                <w:tcPr>
                  <w:tcW w:w="415" w:type="pct"/>
                  <w:vAlign w:val="center"/>
                </w:tcPr>
                <w:p w14:paraId="2D3C1BB5" w14:textId="77777777" w:rsidR="00EB79CE" w:rsidRPr="00FC741E" w:rsidRDefault="00EB79CE" w:rsidP="00EB79CE">
                  <w:pPr>
                    <w:jc w:val="center"/>
                    <w:rPr>
                      <w:sz w:val="18"/>
                      <w:szCs w:val="18"/>
                    </w:rPr>
                  </w:pPr>
                  <w:r w:rsidRPr="00FC741E">
                    <w:rPr>
                      <w:rFonts w:hint="eastAsia"/>
                      <w:sz w:val="18"/>
                      <w:szCs w:val="18"/>
                    </w:rPr>
                    <w:t>6</w:t>
                  </w:r>
                </w:p>
              </w:tc>
              <w:tc>
                <w:tcPr>
                  <w:tcW w:w="1434" w:type="pct"/>
                  <w:vMerge/>
                  <w:shd w:val="clear" w:color="auto" w:fill="auto"/>
                  <w:vAlign w:val="center"/>
                </w:tcPr>
                <w:p w14:paraId="75FFBB41" w14:textId="77777777" w:rsidR="00EB79CE" w:rsidRPr="00FC741E" w:rsidRDefault="00EB79CE" w:rsidP="00EB79CE">
                  <w:pPr>
                    <w:jc w:val="center"/>
                    <w:rPr>
                      <w:sz w:val="18"/>
                      <w:szCs w:val="18"/>
                    </w:rPr>
                  </w:pPr>
                </w:p>
              </w:tc>
              <w:tc>
                <w:tcPr>
                  <w:tcW w:w="523" w:type="pct"/>
                  <w:shd w:val="clear" w:color="auto" w:fill="auto"/>
                  <w:vAlign w:val="center"/>
                </w:tcPr>
                <w:p w14:paraId="6EBF97E8" w14:textId="77777777" w:rsidR="00EB79CE" w:rsidRPr="00FC741E" w:rsidRDefault="00EB79CE" w:rsidP="00EB79CE">
                  <w:pPr>
                    <w:jc w:val="center"/>
                    <w:rPr>
                      <w:sz w:val="18"/>
                      <w:szCs w:val="18"/>
                    </w:rPr>
                  </w:pPr>
                  <w:r w:rsidRPr="00FC741E">
                    <w:rPr>
                      <w:sz w:val="18"/>
                      <w:szCs w:val="18"/>
                    </w:rPr>
                    <w:t>25m</w:t>
                  </w:r>
                </w:p>
              </w:tc>
              <w:tc>
                <w:tcPr>
                  <w:tcW w:w="1396" w:type="pct"/>
                  <w:vAlign w:val="center"/>
                </w:tcPr>
                <w:p w14:paraId="4733A3AE" w14:textId="77777777" w:rsidR="00EB79CE" w:rsidRPr="00FC741E" w:rsidRDefault="00EB79CE" w:rsidP="00EB79CE">
                  <w:pPr>
                    <w:jc w:val="center"/>
                    <w:rPr>
                      <w:sz w:val="18"/>
                      <w:szCs w:val="18"/>
                    </w:rPr>
                  </w:pPr>
                  <w:r w:rsidRPr="00FC741E">
                    <w:rPr>
                      <w:sz w:val="18"/>
                      <w:szCs w:val="18"/>
                    </w:rPr>
                    <w:t>45.2</w:t>
                  </w:r>
                </w:p>
              </w:tc>
              <w:tc>
                <w:tcPr>
                  <w:tcW w:w="1232" w:type="pct"/>
                  <w:vAlign w:val="center"/>
                </w:tcPr>
                <w:p w14:paraId="231B228E" w14:textId="77777777" w:rsidR="00EB79CE" w:rsidRPr="00FC741E" w:rsidRDefault="00EB79CE" w:rsidP="00EB79CE">
                  <w:pPr>
                    <w:jc w:val="center"/>
                    <w:rPr>
                      <w:sz w:val="18"/>
                      <w:szCs w:val="18"/>
                    </w:rPr>
                  </w:pPr>
                  <w:r w:rsidRPr="00FC741E">
                    <w:rPr>
                      <w:rFonts w:hint="eastAsia"/>
                      <w:sz w:val="18"/>
                      <w:szCs w:val="18"/>
                    </w:rPr>
                    <w:t>3</w:t>
                  </w:r>
                  <w:r w:rsidRPr="00FC741E">
                    <w:rPr>
                      <w:sz w:val="18"/>
                      <w:szCs w:val="18"/>
                    </w:rPr>
                    <w:t>9.7</w:t>
                  </w:r>
                </w:p>
              </w:tc>
            </w:tr>
            <w:tr w:rsidR="00EB79CE" w:rsidRPr="00FC741E" w14:paraId="599662D3" w14:textId="77777777" w:rsidTr="00061DEA">
              <w:trPr>
                <w:trHeight w:val="340"/>
                <w:jc w:val="center"/>
              </w:trPr>
              <w:tc>
                <w:tcPr>
                  <w:tcW w:w="415" w:type="pct"/>
                  <w:vAlign w:val="center"/>
                </w:tcPr>
                <w:p w14:paraId="78F42E44" w14:textId="77777777" w:rsidR="00EB79CE" w:rsidRPr="00FC741E" w:rsidRDefault="00EB79CE" w:rsidP="00EB79CE">
                  <w:pPr>
                    <w:jc w:val="center"/>
                    <w:rPr>
                      <w:sz w:val="18"/>
                      <w:szCs w:val="18"/>
                    </w:rPr>
                  </w:pPr>
                  <w:r w:rsidRPr="00FC741E">
                    <w:rPr>
                      <w:rFonts w:hint="eastAsia"/>
                      <w:sz w:val="18"/>
                      <w:szCs w:val="18"/>
                    </w:rPr>
                    <w:t>7</w:t>
                  </w:r>
                </w:p>
              </w:tc>
              <w:tc>
                <w:tcPr>
                  <w:tcW w:w="1434" w:type="pct"/>
                  <w:vMerge/>
                  <w:shd w:val="clear" w:color="auto" w:fill="auto"/>
                  <w:vAlign w:val="center"/>
                </w:tcPr>
                <w:p w14:paraId="4A9FD3CC" w14:textId="77777777" w:rsidR="00EB79CE" w:rsidRPr="00FC741E" w:rsidRDefault="00EB79CE" w:rsidP="00EB79CE">
                  <w:pPr>
                    <w:jc w:val="center"/>
                    <w:rPr>
                      <w:sz w:val="18"/>
                      <w:szCs w:val="18"/>
                    </w:rPr>
                  </w:pPr>
                </w:p>
              </w:tc>
              <w:tc>
                <w:tcPr>
                  <w:tcW w:w="523" w:type="pct"/>
                  <w:shd w:val="clear" w:color="auto" w:fill="auto"/>
                  <w:vAlign w:val="center"/>
                </w:tcPr>
                <w:p w14:paraId="708D24EE" w14:textId="77777777" w:rsidR="00EB79CE" w:rsidRPr="00FC741E" w:rsidRDefault="00EB79CE" w:rsidP="00EB79CE">
                  <w:pPr>
                    <w:jc w:val="center"/>
                    <w:rPr>
                      <w:sz w:val="18"/>
                      <w:szCs w:val="18"/>
                    </w:rPr>
                  </w:pPr>
                  <w:r w:rsidRPr="00FC741E">
                    <w:rPr>
                      <w:sz w:val="18"/>
                      <w:szCs w:val="18"/>
                    </w:rPr>
                    <w:t>30m</w:t>
                  </w:r>
                </w:p>
              </w:tc>
              <w:tc>
                <w:tcPr>
                  <w:tcW w:w="1396" w:type="pct"/>
                  <w:vAlign w:val="center"/>
                </w:tcPr>
                <w:p w14:paraId="71CEA6E9" w14:textId="77777777" w:rsidR="00EB79CE" w:rsidRPr="00FC741E" w:rsidRDefault="00EB79CE" w:rsidP="00EB79CE">
                  <w:pPr>
                    <w:jc w:val="center"/>
                    <w:rPr>
                      <w:sz w:val="18"/>
                      <w:szCs w:val="18"/>
                    </w:rPr>
                  </w:pPr>
                  <w:r w:rsidRPr="00FC741E">
                    <w:rPr>
                      <w:sz w:val="18"/>
                      <w:szCs w:val="18"/>
                    </w:rPr>
                    <w:t>45.0</w:t>
                  </w:r>
                </w:p>
              </w:tc>
              <w:tc>
                <w:tcPr>
                  <w:tcW w:w="1232" w:type="pct"/>
                  <w:vAlign w:val="center"/>
                </w:tcPr>
                <w:p w14:paraId="1FE61A94" w14:textId="77777777" w:rsidR="00EB79CE" w:rsidRPr="00FC741E" w:rsidRDefault="00EB79CE" w:rsidP="00EB79CE">
                  <w:pPr>
                    <w:jc w:val="center"/>
                    <w:rPr>
                      <w:sz w:val="18"/>
                      <w:szCs w:val="18"/>
                    </w:rPr>
                  </w:pPr>
                  <w:r w:rsidRPr="00FC741E">
                    <w:rPr>
                      <w:rFonts w:hint="eastAsia"/>
                      <w:sz w:val="18"/>
                      <w:szCs w:val="18"/>
                    </w:rPr>
                    <w:t>3</w:t>
                  </w:r>
                  <w:r w:rsidRPr="00FC741E">
                    <w:rPr>
                      <w:sz w:val="18"/>
                      <w:szCs w:val="18"/>
                    </w:rPr>
                    <w:t>9.6</w:t>
                  </w:r>
                </w:p>
              </w:tc>
            </w:tr>
            <w:tr w:rsidR="00EB79CE" w:rsidRPr="00FC741E" w14:paraId="3A81F9B5" w14:textId="77777777" w:rsidTr="00061DEA">
              <w:trPr>
                <w:trHeight w:val="340"/>
                <w:jc w:val="center"/>
              </w:trPr>
              <w:tc>
                <w:tcPr>
                  <w:tcW w:w="415" w:type="pct"/>
                  <w:vAlign w:val="center"/>
                </w:tcPr>
                <w:p w14:paraId="795A284B" w14:textId="77777777" w:rsidR="00EB79CE" w:rsidRPr="00FC741E" w:rsidRDefault="00EB79CE" w:rsidP="00EB79CE">
                  <w:pPr>
                    <w:jc w:val="center"/>
                    <w:rPr>
                      <w:sz w:val="18"/>
                      <w:szCs w:val="18"/>
                    </w:rPr>
                  </w:pPr>
                  <w:r w:rsidRPr="00FC741E">
                    <w:rPr>
                      <w:rFonts w:hint="eastAsia"/>
                      <w:sz w:val="18"/>
                      <w:szCs w:val="18"/>
                    </w:rPr>
                    <w:t>8</w:t>
                  </w:r>
                </w:p>
              </w:tc>
              <w:tc>
                <w:tcPr>
                  <w:tcW w:w="1434" w:type="pct"/>
                  <w:vMerge/>
                  <w:shd w:val="clear" w:color="auto" w:fill="auto"/>
                  <w:vAlign w:val="center"/>
                </w:tcPr>
                <w:p w14:paraId="12C8B7D1" w14:textId="77777777" w:rsidR="00EB79CE" w:rsidRPr="00FC741E" w:rsidRDefault="00EB79CE" w:rsidP="00EB79CE">
                  <w:pPr>
                    <w:jc w:val="center"/>
                    <w:rPr>
                      <w:sz w:val="18"/>
                      <w:szCs w:val="18"/>
                    </w:rPr>
                  </w:pPr>
                </w:p>
              </w:tc>
              <w:tc>
                <w:tcPr>
                  <w:tcW w:w="523" w:type="pct"/>
                  <w:shd w:val="clear" w:color="auto" w:fill="auto"/>
                  <w:vAlign w:val="center"/>
                </w:tcPr>
                <w:p w14:paraId="39407610" w14:textId="77777777" w:rsidR="00EB79CE" w:rsidRPr="00FC741E" w:rsidRDefault="00EB79CE" w:rsidP="00EB79CE">
                  <w:pPr>
                    <w:jc w:val="center"/>
                    <w:rPr>
                      <w:sz w:val="18"/>
                      <w:szCs w:val="18"/>
                    </w:rPr>
                  </w:pPr>
                  <w:r w:rsidRPr="00FC741E">
                    <w:rPr>
                      <w:sz w:val="18"/>
                      <w:szCs w:val="18"/>
                    </w:rPr>
                    <w:t>35m</w:t>
                  </w:r>
                </w:p>
              </w:tc>
              <w:tc>
                <w:tcPr>
                  <w:tcW w:w="1396" w:type="pct"/>
                  <w:vAlign w:val="center"/>
                </w:tcPr>
                <w:p w14:paraId="78FE12EF" w14:textId="77777777" w:rsidR="00EB79CE" w:rsidRPr="00FC741E" w:rsidRDefault="00EB79CE" w:rsidP="00EB79CE">
                  <w:pPr>
                    <w:jc w:val="center"/>
                    <w:rPr>
                      <w:sz w:val="18"/>
                      <w:szCs w:val="18"/>
                    </w:rPr>
                  </w:pPr>
                  <w:r w:rsidRPr="00FC741E">
                    <w:rPr>
                      <w:sz w:val="18"/>
                      <w:szCs w:val="18"/>
                    </w:rPr>
                    <w:t>44.6</w:t>
                  </w:r>
                </w:p>
              </w:tc>
              <w:tc>
                <w:tcPr>
                  <w:tcW w:w="1232" w:type="pct"/>
                  <w:vAlign w:val="center"/>
                </w:tcPr>
                <w:p w14:paraId="462953D5" w14:textId="77777777" w:rsidR="00EB79CE" w:rsidRPr="00FC741E" w:rsidRDefault="00EB79CE" w:rsidP="00EB79CE">
                  <w:pPr>
                    <w:jc w:val="center"/>
                    <w:rPr>
                      <w:sz w:val="18"/>
                      <w:szCs w:val="18"/>
                    </w:rPr>
                  </w:pPr>
                  <w:r w:rsidRPr="00FC741E">
                    <w:rPr>
                      <w:rFonts w:hint="eastAsia"/>
                      <w:sz w:val="18"/>
                      <w:szCs w:val="18"/>
                    </w:rPr>
                    <w:t>3</w:t>
                  </w:r>
                  <w:r w:rsidRPr="00FC741E">
                    <w:rPr>
                      <w:sz w:val="18"/>
                      <w:szCs w:val="18"/>
                    </w:rPr>
                    <w:t>9.8</w:t>
                  </w:r>
                </w:p>
              </w:tc>
            </w:tr>
            <w:tr w:rsidR="00EB79CE" w:rsidRPr="00FC741E" w14:paraId="561FB584" w14:textId="77777777" w:rsidTr="00061DEA">
              <w:trPr>
                <w:trHeight w:val="340"/>
                <w:jc w:val="center"/>
              </w:trPr>
              <w:tc>
                <w:tcPr>
                  <w:tcW w:w="415" w:type="pct"/>
                  <w:vAlign w:val="center"/>
                </w:tcPr>
                <w:p w14:paraId="27555ABD" w14:textId="77777777" w:rsidR="00EB79CE" w:rsidRPr="00FC741E" w:rsidRDefault="00EB79CE" w:rsidP="00EB79CE">
                  <w:pPr>
                    <w:jc w:val="center"/>
                    <w:rPr>
                      <w:sz w:val="18"/>
                      <w:szCs w:val="18"/>
                    </w:rPr>
                  </w:pPr>
                  <w:r w:rsidRPr="00FC741E">
                    <w:rPr>
                      <w:rFonts w:hint="eastAsia"/>
                      <w:sz w:val="18"/>
                      <w:szCs w:val="18"/>
                    </w:rPr>
                    <w:t>9</w:t>
                  </w:r>
                </w:p>
              </w:tc>
              <w:tc>
                <w:tcPr>
                  <w:tcW w:w="1434" w:type="pct"/>
                  <w:vMerge/>
                  <w:shd w:val="clear" w:color="auto" w:fill="auto"/>
                  <w:vAlign w:val="center"/>
                </w:tcPr>
                <w:p w14:paraId="1086D12A" w14:textId="77777777" w:rsidR="00EB79CE" w:rsidRPr="00FC741E" w:rsidRDefault="00EB79CE" w:rsidP="00EB79CE">
                  <w:pPr>
                    <w:jc w:val="center"/>
                    <w:rPr>
                      <w:sz w:val="18"/>
                      <w:szCs w:val="18"/>
                    </w:rPr>
                  </w:pPr>
                </w:p>
              </w:tc>
              <w:tc>
                <w:tcPr>
                  <w:tcW w:w="523" w:type="pct"/>
                  <w:shd w:val="clear" w:color="auto" w:fill="auto"/>
                  <w:vAlign w:val="center"/>
                </w:tcPr>
                <w:p w14:paraId="1F12FD32" w14:textId="77777777" w:rsidR="00EB79CE" w:rsidRPr="00FC741E" w:rsidRDefault="00EB79CE" w:rsidP="00EB79CE">
                  <w:pPr>
                    <w:jc w:val="center"/>
                    <w:rPr>
                      <w:sz w:val="18"/>
                      <w:szCs w:val="18"/>
                    </w:rPr>
                  </w:pPr>
                  <w:r w:rsidRPr="00FC741E">
                    <w:rPr>
                      <w:sz w:val="18"/>
                      <w:szCs w:val="18"/>
                    </w:rPr>
                    <w:t>40m</w:t>
                  </w:r>
                </w:p>
              </w:tc>
              <w:tc>
                <w:tcPr>
                  <w:tcW w:w="1396" w:type="pct"/>
                  <w:vAlign w:val="center"/>
                </w:tcPr>
                <w:p w14:paraId="36881ED6" w14:textId="77777777" w:rsidR="00EB79CE" w:rsidRPr="00FC741E" w:rsidRDefault="00EB79CE" w:rsidP="00EB79CE">
                  <w:pPr>
                    <w:jc w:val="center"/>
                    <w:rPr>
                      <w:sz w:val="18"/>
                      <w:szCs w:val="18"/>
                    </w:rPr>
                  </w:pPr>
                  <w:r w:rsidRPr="00FC741E">
                    <w:rPr>
                      <w:sz w:val="18"/>
                      <w:szCs w:val="18"/>
                    </w:rPr>
                    <w:t>44.7</w:t>
                  </w:r>
                </w:p>
              </w:tc>
              <w:tc>
                <w:tcPr>
                  <w:tcW w:w="1232" w:type="pct"/>
                  <w:vAlign w:val="center"/>
                </w:tcPr>
                <w:p w14:paraId="1F13D003" w14:textId="77777777" w:rsidR="00EB79CE" w:rsidRPr="00FC741E" w:rsidRDefault="00EB79CE" w:rsidP="00EB79CE">
                  <w:pPr>
                    <w:jc w:val="center"/>
                    <w:rPr>
                      <w:sz w:val="18"/>
                      <w:szCs w:val="18"/>
                    </w:rPr>
                  </w:pPr>
                  <w:r w:rsidRPr="00FC741E">
                    <w:rPr>
                      <w:rFonts w:hint="eastAsia"/>
                      <w:sz w:val="18"/>
                      <w:szCs w:val="18"/>
                    </w:rPr>
                    <w:t>3</w:t>
                  </w:r>
                  <w:r w:rsidRPr="00FC741E">
                    <w:rPr>
                      <w:sz w:val="18"/>
                      <w:szCs w:val="18"/>
                    </w:rPr>
                    <w:t>9.4</w:t>
                  </w:r>
                </w:p>
              </w:tc>
            </w:tr>
            <w:tr w:rsidR="00EB79CE" w:rsidRPr="00FC741E" w14:paraId="03742A3F" w14:textId="77777777" w:rsidTr="00061DEA">
              <w:trPr>
                <w:trHeight w:val="340"/>
                <w:jc w:val="center"/>
              </w:trPr>
              <w:tc>
                <w:tcPr>
                  <w:tcW w:w="415" w:type="pct"/>
                  <w:vAlign w:val="center"/>
                </w:tcPr>
                <w:p w14:paraId="19836C29" w14:textId="1DDFBFA7" w:rsidR="00EB79CE" w:rsidRPr="00FC741E" w:rsidRDefault="00EB79CE" w:rsidP="00EB79CE">
                  <w:pPr>
                    <w:jc w:val="center"/>
                    <w:rPr>
                      <w:sz w:val="18"/>
                      <w:szCs w:val="18"/>
                    </w:rPr>
                  </w:pPr>
                  <w:r w:rsidRPr="00FC741E">
                    <w:rPr>
                      <w:sz w:val="18"/>
                      <w:szCs w:val="18"/>
                    </w:rPr>
                    <w:t>10</w:t>
                  </w:r>
                  <w:r w:rsidR="00B75D69" w:rsidRPr="00FC741E">
                    <w:rPr>
                      <w:rFonts w:hint="eastAsia"/>
                      <w:sz w:val="18"/>
                      <w:szCs w:val="18"/>
                      <w:vertAlign w:val="superscript"/>
                    </w:rPr>
                    <w:t>[1]</w:t>
                  </w:r>
                </w:p>
              </w:tc>
              <w:tc>
                <w:tcPr>
                  <w:tcW w:w="1434" w:type="pct"/>
                  <w:vMerge/>
                  <w:shd w:val="clear" w:color="auto" w:fill="auto"/>
                  <w:vAlign w:val="center"/>
                </w:tcPr>
                <w:p w14:paraId="61D92740" w14:textId="77777777" w:rsidR="00EB79CE" w:rsidRPr="00FC741E" w:rsidRDefault="00EB79CE" w:rsidP="00EB79CE">
                  <w:pPr>
                    <w:jc w:val="center"/>
                    <w:rPr>
                      <w:sz w:val="18"/>
                      <w:szCs w:val="18"/>
                    </w:rPr>
                  </w:pPr>
                </w:p>
              </w:tc>
              <w:tc>
                <w:tcPr>
                  <w:tcW w:w="523" w:type="pct"/>
                  <w:shd w:val="clear" w:color="auto" w:fill="auto"/>
                  <w:vAlign w:val="center"/>
                </w:tcPr>
                <w:p w14:paraId="62C3B197" w14:textId="77777777" w:rsidR="00EB79CE" w:rsidRPr="00FC741E" w:rsidRDefault="00EB79CE" w:rsidP="00EB79CE">
                  <w:pPr>
                    <w:jc w:val="center"/>
                    <w:rPr>
                      <w:sz w:val="18"/>
                      <w:szCs w:val="18"/>
                    </w:rPr>
                  </w:pPr>
                  <w:r w:rsidRPr="00FC741E">
                    <w:rPr>
                      <w:sz w:val="18"/>
                      <w:szCs w:val="18"/>
                    </w:rPr>
                    <w:t>100m</w:t>
                  </w:r>
                </w:p>
              </w:tc>
              <w:tc>
                <w:tcPr>
                  <w:tcW w:w="1396" w:type="pct"/>
                  <w:vAlign w:val="center"/>
                </w:tcPr>
                <w:p w14:paraId="0880EAEA" w14:textId="77777777" w:rsidR="00EB79CE" w:rsidRPr="00FC741E" w:rsidRDefault="00EB79CE" w:rsidP="00EB79CE">
                  <w:pPr>
                    <w:jc w:val="center"/>
                    <w:rPr>
                      <w:sz w:val="18"/>
                      <w:szCs w:val="18"/>
                    </w:rPr>
                  </w:pPr>
                  <w:r w:rsidRPr="00FC741E">
                    <w:rPr>
                      <w:sz w:val="18"/>
                      <w:szCs w:val="18"/>
                    </w:rPr>
                    <w:t>44.5</w:t>
                  </w:r>
                </w:p>
              </w:tc>
              <w:tc>
                <w:tcPr>
                  <w:tcW w:w="1232" w:type="pct"/>
                  <w:vAlign w:val="center"/>
                </w:tcPr>
                <w:p w14:paraId="54C0CC8D" w14:textId="77777777" w:rsidR="00EB79CE" w:rsidRPr="00FC741E" w:rsidRDefault="00EB79CE" w:rsidP="00EB79CE">
                  <w:pPr>
                    <w:jc w:val="center"/>
                    <w:rPr>
                      <w:sz w:val="18"/>
                      <w:szCs w:val="18"/>
                    </w:rPr>
                  </w:pPr>
                  <w:r w:rsidRPr="00FC741E">
                    <w:rPr>
                      <w:rFonts w:hint="eastAsia"/>
                      <w:sz w:val="18"/>
                      <w:szCs w:val="18"/>
                    </w:rPr>
                    <w:t>3</w:t>
                  </w:r>
                  <w:r w:rsidRPr="00FC741E">
                    <w:rPr>
                      <w:sz w:val="18"/>
                      <w:szCs w:val="18"/>
                    </w:rPr>
                    <w:t>8.8</w:t>
                  </w:r>
                </w:p>
              </w:tc>
            </w:tr>
          </w:tbl>
          <w:p w14:paraId="2E652230" w14:textId="6E962396" w:rsidR="00B75D69" w:rsidRPr="00FC741E" w:rsidRDefault="00EB79CE" w:rsidP="00EB79CE">
            <w:pPr>
              <w:autoSpaceDE w:val="0"/>
              <w:autoSpaceDN w:val="0"/>
              <w:adjustRightInd w:val="0"/>
              <w:rPr>
                <w:sz w:val="18"/>
                <w:szCs w:val="18"/>
              </w:rPr>
            </w:pPr>
            <w:r w:rsidRPr="00FC741E">
              <w:rPr>
                <w:rFonts w:hint="eastAsia"/>
                <w:sz w:val="18"/>
                <w:szCs w:val="18"/>
              </w:rPr>
              <w:t>注</w:t>
            </w:r>
            <w:r w:rsidR="00B75D69" w:rsidRPr="00FC741E">
              <w:rPr>
                <w:rFonts w:hint="eastAsia"/>
                <w:sz w:val="18"/>
                <w:szCs w:val="18"/>
              </w:rPr>
              <w:t>：</w:t>
            </w:r>
            <w:r w:rsidR="00B75D69" w:rsidRPr="00FC741E">
              <w:rPr>
                <w:rFonts w:hint="eastAsia"/>
                <w:sz w:val="18"/>
                <w:szCs w:val="18"/>
              </w:rPr>
              <w:t>[1]</w:t>
            </w:r>
            <w:r w:rsidRPr="00FC741E">
              <w:rPr>
                <w:rFonts w:hint="eastAsia"/>
                <w:sz w:val="18"/>
                <w:szCs w:val="18"/>
              </w:rPr>
              <w:t>1</w:t>
            </w:r>
            <w:r w:rsidRPr="00FC741E">
              <w:rPr>
                <w:sz w:val="18"/>
                <w:szCs w:val="18"/>
              </w:rPr>
              <w:t>0</w:t>
            </w:r>
            <w:r w:rsidRPr="00FC741E">
              <w:rPr>
                <w:rFonts w:hint="eastAsia"/>
                <w:sz w:val="18"/>
                <w:szCs w:val="18"/>
              </w:rPr>
              <w:t>号测点位于现状</w:t>
            </w:r>
            <w:r w:rsidR="00534C07" w:rsidRPr="00534C07">
              <w:rPr>
                <w:color w:val="000000"/>
                <w:sz w:val="18"/>
                <w:szCs w:val="18"/>
              </w:rPr>
              <w:t>**</w:t>
            </w:r>
            <w:r w:rsidRPr="00FC741E">
              <w:rPr>
                <w:rFonts w:hint="eastAsia"/>
                <w:sz w:val="18"/>
                <w:szCs w:val="18"/>
              </w:rPr>
              <w:t>110kV</w:t>
            </w:r>
            <w:r w:rsidR="00534C07" w:rsidRPr="00534C07">
              <w:rPr>
                <w:color w:val="000000"/>
                <w:sz w:val="18"/>
                <w:szCs w:val="18"/>
              </w:rPr>
              <w:t>**</w:t>
            </w:r>
            <w:r w:rsidRPr="00FC741E">
              <w:rPr>
                <w:rFonts w:hint="eastAsia"/>
                <w:sz w:val="18"/>
                <w:szCs w:val="18"/>
              </w:rPr>
              <w:t>881</w:t>
            </w:r>
            <w:r w:rsidRPr="00FC741E">
              <w:rPr>
                <w:rFonts w:hint="eastAsia"/>
                <w:sz w:val="18"/>
                <w:szCs w:val="18"/>
              </w:rPr>
              <w:t>线南侧约</w:t>
            </w:r>
            <w:r w:rsidRPr="00FC741E">
              <w:rPr>
                <w:rFonts w:hint="eastAsia"/>
                <w:sz w:val="18"/>
                <w:szCs w:val="18"/>
              </w:rPr>
              <w:t>100m</w:t>
            </w:r>
            <w:r w:rsidRPr="00FC741E">
              <w:rPr>
                <w:rFonts w:hint="eastAsia"/>
                <w:sz w:val="18"/>
                <w:szCs w:val="18"/>
              </w:rPr>
              <w:t>处，噪声测量值接近环境背景值</w:t>
            </w:r>
            <w:r w:rsidR="00CA4734" w:rsidRPr="00FC741E">
              <w:rPr>
                <w:rFonts w:hint="eastAsia"/>
                <w:sz w:val="18"/>
                <w:szCs w:val="18"/>
              </w:rPr>
              <w:t>；</w:t>
            </w:r>
          </w:p>
          <w:p w14:paraId="1A857161" w14:textId="3CCB045D" w:rsidR="00EB79CE" w:rsidRPr="00FC741E" w:rsidRDefault="00B75D69" w:rsidP="00B75D69">
            <w:pPr>
              <w:autoSpaceDE w:val="0"/>
              <w:autoSpaceDN w:val="0"/>
              <w:adjustRightInd w:val="0"/>
              <w:ind w:firstLineChars="200" w:firstLine="360"/>
              <w:rPr>
                <w:sz w:val="18"/>
                <w:szCs w:val="18"/>
              </w:rPr>
            </w:pPr>
            <w:r w:rsidRPr="00FC741E">
              <w:rPr>
                <w:rFonts w:hint="eastAsia"/>
                <w:sz w:val="18"/>
                <w:szCs w:val="18"/>
              </w:rPr>
              <w:t>[2]</w:t>
            </w:r>
            <w:r w:rsidRPr="00FC741E">
              <w:rPr>
                <w:rFonts w:hint="eastAsia"/>
                <w:sz w:val="18"/>
                <w:szCs w:val="18"/>
              </w:rPr>
              <w:t>测点为距离中相导线对地投影</w:t>
            </w:r>
            <w:r w:rsidR="00EB79CE" w:rsidRPr="00FC741E">
              <w:rPr>
                <w:rFonts w:hint="eastAsia"/>
                <w:sz w:val="18"/>
                <w:szCs w:val="18"/>
              </w:rPr>
              <w:t>。</w:t>
            </w:r>
          </w:p>
          <w:p w14:paraId="0C5B5C73" w14:textId="25B3550B" w:rsidR="00EB79CE" w:rsidRPr="00FC741E" w:rsidRDefault="00EB79CE" w:rsidP="00EB79CE">
            <w:pPr>
              <w:autoSpaceDE w:val="0"/>
              <w:autoSpaceDN w:val="0"/>
              <w:adjustRightInd w:val="0"/>
              <w:spacing w:beforeLines="50" w:before="120" w:line="360" w:lineRule="auto"/>
              <w:ind w:firstLineChars="200" w:firstLine="420"/>
              <w:rPr>
                <w:kern w:val="0"/>
                <w:szCs w:val="21"/>
              </w:rPr>
            </w:pPr>
            <w:r w:rsidRPr="00FC741E">
              <w:rPr>
                <w:kern w:val="0"/>
                <w:szCs w:val="21"/>
              </w:rPr>
              <w:t>由表</w:t>
            </w:r>
            <w:r w:rsidRPr="00FC741E">
              <w:rPr>
                <w:kern w:val="0"/>
                <w:szCs w:val="21"/>
              </w:rPr>
              <w:t>4-</w:t>
            </w:r>
            <w:r w:rsidR="00243D09" w:rsidRPr="00FC741E">
              <w:rPr>
                <w:kern w:val="0"/>
                <w:szCs w:val="21"/>
              </w:rPr>
              <w:t>1</w:t>
            </w:r>
            <w:r w:rsidR="008C0014" w:rsidRPr="00FC741E">
              <w:rPr>
                <w:rFonts w:hint="eastAsia"/>
                <w:kern w:val="0"/>
                <w:szCs w:val="21"/>
              </w:rPr>
              <w:t>7</w:t>
            </w:r>
            <w:r w:rsidRPr="00FC741E">
              <w:rPr>
                <w:kern w:val="0"/>
                <w:szCs w:val="21"/>
              </w:rPr>
              <w:t>可知，</w:t>
            </w:r>
            <w:r w:rsidRPr="00FC741E">
              <w:rPr>
                <w:rFonts w:hint="eastAsia"/>
                <w:kern w:val="0"/>
                <w:szCs w:val="21"/>
              </w:rPr>
              <w:t>110kV</w:t>
            </w:r>
            <w:r w:rsidR="00534C07" w:rsidRPr="00534C07">
              <w:rPr>
                <w:color w:val="000000"/>
                <w:sz w:val="18"/>
                <w:szCs w:val="18"/>
              </w:rPr>
              <w:t>**</w:t>
            </w:r>
            <w:r w:rsidRPr="00FC741E">
              <w:rPr>
                <w:rFonts w:hint="eastAsia"/>
                <w:kern w:val="0"/>
                <w:szCs w:val="21"/>
              </w:rPr>
              <w:t>881</w:t>
            </w:r>
            <w:r w:rsidRPr="00FC741E">
              <w:rPr>
                <w:rFonts w:hint="eastAsia"/>
                <w:kern w:val="0"/>
                <w:szCs w:val="21"/>
              </w:rPr>
              <w:t>线</w:t>
            </w:r>
            <w:r w:rsidRPr="00FC741E">
              <w:rPr>
                <w:rFonts w:hint="eastAsia"/>
                <w:kern w:val="0"/>
                <w:szCs w:val="21"/>
              </w:rPr>
              <w:t>#42-#43</w:t>
            </w:r>
            <w:proofErr w:type="gramStart"/>
            <w:r w:rsidRPr="00FC741E">
              <w:rPr>
                <w:rFonts w:hint="eastAsia"/>
                <w:kern w:val="0"/>
                <w:szCs w:val="21"/>
              </w:rPr>
              <w:t>塔间中</w:t>
            </w:r>
            <w:proofErr w:type="gramEnd"/>
            <w:r w:rsidRPr="00FC741E">
              <w:rPr>
                <w:rFonts w:hint="eastAsia"/>
                <w:kern w:val="0"/>
                <w:szCs w:val="21"/>
              </w:rPr>
              <w:t>相导线对地投影</w:t>
            </w:r>
            <w:r w:rsidRPr="00FC741E">
              <w:rPr>
                <w:rFonts w:hint="eastAsia"/>
                <w:kern w:val="0"/>
                <w:szCs w:val="21"/>
              </w:rPr>
              <w:t>0m</w:t>
            </w:r>
            <w:r w:rsidRPr="00FC741E">
              <w:rPr>
                <w:kern w:val="0"/>
                <w:szCs w:val="21"/>
              </w:rPr>
              <w:t>~</w:t>
            </w:r>
            <w:r w:rsidR="00FA4A08" w:rsidRPr="00FC741E">
              <w:rPr>
                <w:rFonts w:hint="eastAsia"/>
                <w:kern w:val="0"/>
                <w:szCs w:val="21"/>
              </w:rPr>
              <w:t>边导线外</w:t>
            </w:r>
            <w:r w:rsidRPr="00FC741E">
              <w:rPr>
                <w:kern w:val="0"/>
                <w:szCs w:val="21"/>
              </w:rPr>
              <w:t>40</w:t>
            </w:r>
            <w:r w:rsidRPr="00FC741E">
              <w:rPr>
                <w:rFonts w:hint="eastAsia"/>
                <w:kern w:val="0"/>
                <w:szCs w:val="21"/>
              </w:rPr>
              <w:t>m</w:t>
            </w:r>
            <w:r w:rsidRPr="00FC741E">
              <w:rPr>
                <w:rFonts w:hint="eastAsia"/>
                <w:kern w:val="0"/>
                <w:szCs w:val="21"/>
              </w:rPr>
              <w:t>之间昼间噪声监测结果为</w:t>
            </w:r>
            <w:r w:rsidRPr="00FC741E">
              <w:rPr>
                <w:kern w:val="0"/>
                <w:szCs w:val="21"/>
              </w:rPr>
              <w:t>44.6</w:t>
            </w:r>
            <w:r w:rsidRPr="00FC741E">
              <w:rPr>
                <w:rFonts w:hint="eastAsia"/>
              </w:rPr>
              <w:t xml:space="preserve"> </w:t>
            </w:r>
            <w:r w:rsidRPr="00FC741E">
              <w:rPr>
                <w:rFonts w:hint="eastAsia"/>
                <w:kern w:val="0"/>
                <w:szCs w:val="21"/>
              </w:rPr>
              <w:t>dB(A)~</w:t>
            </w:r>
            <w:r w:rsidRPr="00FC741E">
              <w:rPr>
                <w:kern w:val="0"/>
                <w:szCs w:val="21"/>
              </w:rPr>
              <w:t>45.4</w:t>
            </w:r>
            <w:r w:rsidRPr="00FC741E">
              <w:rPr>
                <w:rFonts w:hint="eastAsia"/>
              </w:rPr>
              <w:t xml:space="preserve"> </w:t>
            </w:r>
            <w:r w:rsidRPr="00FC741E">
              <w:rPr>
                <w:rFonts w:hint="eastAsia"/>
                <w:kern w:val="0"/>
                <w:szCs w:val="21"/>
              </w:rPr>
              <w:t>dB(A)</w:t>
            </w:r>
            <w:r w:rsidRPr="00FC741E">
              <w:rPr>
                <w:rFonts w:hint="eastAsia"/>
                <w:kern w:val="0"/>
                <w:szCs w:val="21"/>
              </w:rPr>
              <w:t>，夜间噪声监测结果为</w:t>
            </w:r>
            <w:r w:rsidRPr="00FC741E">
              <w:rPr>
                <w:kern w:val="0"/>
                <w:szCs w:val="21"/>
              </w:rPr>
              <w:t>39.4</w:t>
            </w:r>
            <w:r w:rsidRPr="00FC741E">
              <w:rPr>
                <w:rFonts w:hint="eastAsia"/>
                <w:kern w:val="0"/>
                <w:szCs w:val="21"/>
              </w:rPr>
              <w:t>dB(A)~</w:t>
            </w:r>
            <w:r w:rsidRPr="00FC741E">
              <w:rPr>
                <w:kern w:val="0"/>
                <w:szCs w:val="21"/>
              </w:rPr>
              <w:t>40.2</w:t>
            </w:r>
            <w:r w:rsidRPr="00FC741E">
              <w:rPr>
                <w:rFonts w:hint="eastAsia"/>
                <w:kern w:val="0"/>
                <w:szCs w:val="21"/>
              </w:rPr>
              <w:t>dB(A)</w:t>
            </w:r>
            <w:r w:rsidRPr="00FC741E">
              <w:rPr>
                <w:rFonts w:hint="eastAsia"/>
                <w:kern w:val="0"/>
                <w:szCs w:val="21"/>
              </w:rPr>
              <w:t>；由此可见，</w:t>
            </w:r>
            <w:r w:rsidRPr="00FC741E">
              <w:rPr>
                <w:kern w:val="0"/>
                <w:szCs w:val="21"/>
              </w:rPr>
              <w:t>110</w:t>
            </w:r>
            <w:r w:rsidRPr="00FC741E">
              <w:rPr>
                <w:rFonts w:hint="eastAsia"/>
                <w:kern w:val="0"/>
                <w:szCs w:val="21"/>
              </w:rPr>
              <w:t>kV</w:t>
            </w:r>
            <w:r w:rsidRPr="00FC741E">
              <w:rPr>
                <w:rFonts w:hint="eastAsia"/>
                <w:kern w:val="0"/>
                <w:szCs w:val="21"/>
              </w:rPr>
              <w:t>单回架空线路运行时对</w:t>
            </w:r>
            <w:proofErr w:type="gramStart"/>
            <w:r w:rsidRPr="00FC741E">
              <w:rPr>
                <w:rFonts w:hint="eastAsia"/>
                <w:kern w:val="0"/>
                <w:szCs w:val="21"/>
              </w:rPr>
              <w:t>周围声</w:t>
            </w:r>
            <w:proofErr w:type="gramEnd"/>
            <w:r w:rsidRPr="00FC741E">
              <w:rPr>
                <w:rFonts w:hint="eastAsia"/>
                <w:kern w:val="0"/>
                <w:szCs w:val="21"/>
              </w:rPr>
              <w:t>环境影响较小，接近环境背景值。</w:t>
            </w:r>
          </w:p>
          <w:p w14:paraId="27F662D3" w14:textId="36424931" w:rsidR="00EB79CE" w:rsidRPr="00FC741E" w:rsidRDefault="00EB79CE" w:rsidP="00EB79CE">
            <w:pPr>
              <w:adjustRightInd w:val="0"/>
              <w:snapToGrid w:val="0"/>
              <w:spacing w:line="360" w:lineRule="auto"/>
              <w:ind w:firstLineChars="200" w:firstLine="420"/>
              <w:rPr>
                <w:szCs w:val="21"/>
              </w:rPr>
            </w:pPr>
            <w:r w:rsidRPr="00FC741E">
              <w:rPr>
                <w:rFonts w:hint="eastAsia"/>
                <w:kern w:val="0"/>
                <w:szCs w:val="21"/>
              </w:rPr>
              <w:t>福建</w:t>
            </w:r>
            <w:r w:rsidR="00534C07" w:rsidRPr="00534C07">
              <w:rPr>
                <w:color w:val="000000"/>
                <w:sz w:val="18"/>
                <w:szCs w:val="18"/>
              </w:rPr>
              <w:t>**</w:t>
            </w:r>
            <w:r w:rsidRPr="00FC741E">
              <w:rPr>
                <w:rFonts w:hint="eastAsia"/>
                <w:kern w:val="0"/>
                <w:szCs w:val="21"/>
              </w:rPr>
              <w:t>110kV</w:t>
            </w:r>
            <w:r w:rsidR="00534C07" w:rsidRPr="00534C07">
              <w:rPr>
                <w:color w:val="000000"/>
                <w:sz w:val="18"/>
                <w:szCs w:val="18"/>
              </w:rPr>
              <w:t>**</w:t>
            </w:r>
            <w:r w:rsidRPr="00FC741E">
              <w:rPr>
                <w:rFonts w:hint="eastAsia"/>
                <w:kern w:val="0"/>
                <w:szCs w:val="21"/>
              </w:rPr>
              <w:t>I</w:t>
            </w:r>
            <w:r w:rsidRPr="00FC741E">
              <w:rPr>
                <w:rFonts w:hint="eastAsia"/>
                <w:kern w:val="0"/>
                <w:szCs w:val="21"/>
              </w:rPr>
              <w:t>、</w:t>
            </w:r>
            <w:r w:rsidRPr="00FC741E">
              <w:rPr>
                <w:rFonts w:hint="eastAsia"/>
                <w:kern w:val="0"/>
                <w:szCs w:val="21"/>
              </w:rPr>
              <w:t>II</w:t>
            </w:r>
            <w:r w:rsidRPr="00FC741E">
              <w:rPr>
                <w:rFonts w:hint="eastAsia"/>
                <w:kern w:val="0"/>
                <w:szCs w:val="21"/>
              </w:rPr>
              <w:t>路噪声</w:t>
            </w:r>
            <w:r w:rsidRPr="00FC741E">
              <w:rPr>
                <w:rFonts w:hint="eastAsia"/>
                <w:szCs w:val="21"/>
              </w:rPr>
              <w:t>监测结果见表</w:t>
            </w:r>
            <w:r w:rsidRPr="00FC741E">
              <w:rPr>
                <w:rFonts w:hint="eastAsia"/>
                <w:szCs w:val="21"/>
              </w:rPr>
              <w:t>4-</w:t>
            </w:r>
            <w:r w:rsidR="00243D09" w:rsidRPr="00FC741E">
              <w:rPr>
                <w:szCs w:val="21"/>
              </w:rPr>
              <w:t>1</w:t>
            </w:r>
            <w:r w:rsidR="008C0014" w:rsidRPr="00FC741E">
              <w:rPr>
                <w:rFonts w:hint="eastAsia"/>
                <w:szCs w:val="21"/>
              </w:rPr>
              <w:t>8</w:t>
            </w:r>
            <w:r w:rsidRPr="00FC741E">
              <w:rPr>
                <w:rFonts w:hint="eastAsia"/>
                <w:szCs w:val="21"/>
              </w:rPr>
              <w:t>。</w:t>
            </w:r>
          </w:p>
          <w:p w14:paraId="3239F139" w14:textId="28EEC950" w:rsidR="00EB79CE" w:rsidRPr="00FC741E" w:rsidRDefault="00EB79CE" w:rsidP="00EB79CE">
            <w:pPr>
              <w:adjustRightInd w:val="0"/>
              <w:snapToGrid w:val="0"/>
              <w:jc w:val="center"/>
              <w:rPr>
                <w:rFonts w:cs="宋体"/>
                <w:b/>
                <w:bCs/>
                <w:szCs w:val="21"/>
              </w:rPr>
            </w:pPr>
            <w:r w:rsidRPr="00FC741E">
              <w:rPr>
                <w:rFonts w:hint="eastAsia"/>
                <w:b/>
                <w:bCs/>
                <w:szCs w:val="21"/>
              </w:rPr>
              <w:t>表</w:t>
            </w:r>
            <w:r w:rsidRPr="00FC741E">
              <w:rPr>
                <w:rFonts w:hint="eastAsia"/>
                <w:b/>
                <w:bCs/>
                <w:szCs w:val="21"/>
              </w:rPr>
              <w:t>4-</w:t>
            </w:r>
            <w:r w:rsidR="00243D09" w:rsidRPr="00FC741E">
              <w:rPr>
                <w:b/>
                <w:bCs/>
                <w:szCs w:val="21"/>
              </w:rPr>
              <w:t>1</w:t>
            </w:r>
            <w:r w:rsidR="008C0014" w:rsidRPr="00FC741E">
              <w:rPr>
                <w:rFonts w:hint="eastAsia"/>
                <w:b/>
                <w:bCs/>
                <w:szCs w:val="21"/>
              </w:rPr>
              <w:t>8</w:t>
            </w:r>
            <w:r w:rsidRPr="00FC741E">
              <w:rPr>
                <w:b/>
                <w:bCs/>
                <w:szCs w:val="21"/>
              </w:rPr>
              <w:t xml:space="preserve">  </w:t>
            </w:r>
            <w:r w:rsidRPr="00FC741E">
              <w:rPr>
                <w:rFonts w:hint="eastAsia"/>
                <w:b/>
                <w:bCs/>
                <w:kern w:val="0"/>
                <w:szCs w:val="21"/>
              </w:rPr>
              <w:t>福建</w:t>
            </w:r>
            <w:r w:rsidR="00534C07" w:rsidRPr="00534C07">
              <w:rPr>
                <w:b/>
                <w:bCs/>
                <w:kern w:val="0"/>
                <w:szCs w:val="21"/>
              </w:rPr>
              <w:t>**</w:t>
            </w:r>
            <w:r w:rsidRPr="00FC741E">
              <w:rPr>
                <w:rFonts w:hint="eastAsia"/>
                <w:b/>
                <w:bCs/>
                <w:kern w:val="0"/>
                <w:szCs w:val="21"/>
              </w:rPr>
              <w:t>110kV</w:t>
            </w:r>
            <w:r w:rsidR="00534C07" w:rsidRPr="00534C07">
              <w:rPr>
                <w:b/>
                <w:bCs/>
                <w:kern w:val="0"/>
                <w:szCs w:val="21"/>
              </w:rPr>
              <w:t>**</w:t>
            </w:r>
            <w:r w:rsidRPr="00FC741E">
              <w:rPr>
                <w:rFonts w:hint="eastAsia"/>
                <w:b/>
                <w:bCs/>
                <w:kern w:val="0"/>
                <w:szCs w:val="21"/>
              </w:rPr>
              <w:t>I</w:t>
            </w:r>
            <w:r w:rsidRPr="00FC741E">
              <w:rPr>
                <w:rFonts w:hint="eastAsia"/>
                <w:b/>
                <w:bCs/>
                <w:kern w:val="0"/>
                <w:szCs w:val="21"/>
              </w:rPr>
              <w:t>、</w:t>
            </w:r>
            <w:r w:rsidRPr="00FC741E">
              <w:rPr>
                <w:rFonts w:hint="eastAsia"/>
                <w:b/>
                <w:bCs/>
                <w:kern w:val="0"/>
                <w:szCs w:val="21"/>
              </w:rPr>
              <w:t>II</w:t>
            </w:r>
            <w:r w:rsidRPr="00FC741E">
              <w:rPr>
                <w:rFonts w:hint="eastAsia"/>
                <w:b/>
                <w:bCs/>
                <w:kern w:val="0"/>
                <w:szCs w:val="21"/>
              </w:rPr>
              <w:t>路噪声</w:t>
            </w:r>
            <w:r w:rsidRPr="00FC741E">
              <w:rPr>
                <w:rFonts w:hint="eastAsia"/>
                <w:b/>
                <w:bCs/>
                <w:szCs w:val="21"/>
              </w:rPr>
              <w:t>监测结果</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43"/>
              <w:gridCol w:w="1970"/>
              <w:gridCol w:w="3374"/>
              <w:gridCol w:w="1125"/>
              <w:gridCol w:w="1173"/>
            </w:tblGrid>
            <w:tr w:rsidR="00EB79CE" w:rsidRPr="00FC741E" w14:paraId="514A422C" w14:textId="77777777" w:rsidTr="00061DEA">
              <w:trPr>
                <w:trHeight w:val="340"/>
                <w:tblHeader/>
                <w:jc w:val="center"/>
              </w:trPr>
              <w:tc>
                <w:tcPr>
                  <w:tcW w:w="388" w:type="pct"/>
                  <w:tcBorders>
                    <w:top w:val="single" w:sz="12" w:space="0" w:color="auto"/>
                    <w:bottom w:val="single" w:sz="12" w:space="0" w:color="auto"/>
                  </w:tcBorders>
                  <w:vAlign w:val="center"/>
                </w:tcPr>
                <w:p w14:paraId="73E7F6DD" w14:textId="77777777" w:rsidR="00EB79CE" w:rsidRPr="00FC741E" w:rsidRDefault="00EB79CE" w:rsidP="00EB79CE">
                  <w:pPr>
                    <w:jc w:val="center"/>
                    <w:rPr>
                      <w:b/>
                      <w:bCs/>
                      <w:sz w:val="18"/>
                      <w:szCs w:val="18"/>
                    </w:rPr>
                  </w:pPr>
                  <w:r w:rsidRPr="00FC741E">
                    <w:rPr>
                      <w:b/>
                      <w:bCs/>
                      <w:sz w:val="18"/>
                      <w:szCs w:val="18"/>
                    </w:rPr>
                    <w:t>测点</w:t>
                  </w:r>
                </w:p>
                <w:p w14:paraId="24F6705A" w14:textId="77777777" w:rsidR="00EB79CE" w:rsidRPr="00FC741E" w:rsidRDefault="00EB79CE" w:rsidP="00EB79CE">
                  <w:pPr>
                    <w:jc w:val="center"/>
                    <w:rPr>
                      <w:b/>
                      <w:bCs/>
                      <w:sz w:val="18"/>
                      <w:szCs w:val="18"/>
                    </w:rPr>
                  </w:pPr>
                  <w:r w:rsidRPr="00FC741E">
                    <w:rPr>
                      <w:b/>
                      <w:bCs/>
                      <w:sz w:val="18"/>
                      <w:szCs w:val="18"/>
                    </w:rPr>
                    <w:t>序号</w:t>
                  </w:r>
                </w:p>
              </w:tc>
              <w:tc>
                <w:tcPr>
                  <w:tcW w:w="3225" w:type="pct"/>
                  <w:gridSpan w:val="2"/>
                  <w:tcBorders>
                    <w:top w:val="single" w:sz="12" w:space="0" w:color="auto"/>
                    <w:bottom w:val="single" w:sz="12" w:space="0" w:color="auto"/>
                  </w:tcBorders>
                  <w:vAlign w:val="center"/>
                </w:tcPr>
                <w:p w14:paraId="1D40EE1C" w14:textId="77777777" w:rsidR="00EB79CE" w:rsidRPr="00FC741E" w:rsidRDefault="00EB79CE" w:rsidP="00EB79CE">
                  <w:pPr>
                    <w:jc w:val="center"/>
                    <w:rPr>
                      <w:b/>
                      <w:bCs/>
                      <w:sz w:val="18"/>
                      <w:szCs w:val="18"/>
                    </w:rPr>
                  </w:pPr>
                  <w:r w:rsidRPr="00FC741E">
                    <w:rPr>
                      <w:b/>
                      <w:bCs/>
                      <w:sz w:val="18"/>
                      <w:szCs w:val="18"/>
                    </w:rPr>
                    <w:t>测点位置</w:t>
                  </w:r>
                </w:p>
              </w:tc>
              <w:tc>
                <w:tcPr>
                  <w:tcW w:w="679" w:type="pct"/>
                  <w:tcBorders>
                    <w:top w:val="single" w:sz="12" w:space="0" w:color="auto"/>
                    <w:bottom w:val="single" w:sz="12" w:space="0" w:color="auto"/>
                  </w:tcBorders>
                  <w:vAlign w:val="center"/>
                </w:tcPr>
                <w:p w14:paraId="5EFB719A" w14:textId="77777777" w:rsidR="00EB79CE" w:rsidRPr="00FC741E" w:rsidRDefault="00EB79CE" w:rsidP="00EB79CE">
                  <w:pPr>
                    <w:jc w:val="center"/>
                    <w:rPr>
                      <w:b/>
                      <w:bCs/>
                      <w:sz w:val="18"/>
                      <w:szCs w:val="18"/>
                    </w:rPr>
                  </w:pPr>
                  <w:r w:rsidRPr="00FC741E">
                    <w:rPr>
                      <w:rFonts w:hint="eastAsia"/>
                      <w:b/>
                      <w:bCs/>
                      <w:sz w:val="18"/>
                      <w:szCs w:val="18"/>
                    </w:rPr>
                    <w:t>昼间测量结果</w:t>
                  </w:r>
                  <w:r w:rsidRPr="00FC741E">
                    <w:rPr>
                      <w:rFonts w:hint="eastAsia"/>
                      <w:b/>
                      <w:bCs/>
                      <w:sz w:val="18"/>
                      <w:szCs w:val="18"/>
                    </w:rPr>
                    <w:t>dB(A)</w:t>
                  </w:r>
                  <w:r w:rsidRPr="00FC741E">
                    <w:rPr>
                      <w:rFonts w:hint="eastAsia"/>
                      <w:b/>
                      <w:bCs/>
                      <w:sz w:val="18"/>
                      <w:szCs w:val="18"/>
                    </w:rPr>
                    <w:t>）</w:t>
                  </w:r>
                </w:p>
              </w:tc>
              <w:tc>
                <w:tcPr>
                  <w:tcW w:w="708" w:type="pct"/>
                  <w:tcBorders>
                    <w:top w:val="single" w:sz="12" w:space="0" w:color="auto"/>
                    <w:bottom w:val="single" w:sz="12" w:space="0" w:color="auto"/>
                  </w:tcBorders>
                  <w:vAlign w:val="center"/>
                </w:tcPr>
                <w:p w14:paraId="6F41FB15" w14:textId="77777777" w:rsidR="00EB79CE" w:rsidRPr="00FC741E" w:rsidRDefault="00EB79CE" w:rsidP="00EB79CE">
                  <w:pPr>
                    <w:jc w:val="center"/>
                    <w:rPr>
                      <w:b/>
                      <w:bCs/>
                      <w:sz w:val="18"/>
                      <w:szCs w:val="18"/>
                    </w:rPr>
                  </w:pPr>
                  <w:r w:rsidRPr="00FC741E">
                    <w:rPr>
                      <w:rFonts w:hint="eastAsia"/>
                      <w:b/>
                      <w:bCs/>
                      <w:sz w:val="18"/>
                      <w:szCs w:val="18"/>
                    </w:rPr>
                    <w:t>夜间测量结果</w:t>
                  </w:r>
                  <w:r w:rsidRPr="00FC741E">
                    <w:rPr>
                      <w:rFonts w:hint="eastAsia"/>
                      <w:b/>
                      <w:bCs/>
                      <w:sz w:val="18"/>
                      <w:szCs w:val="18"/>
                    </w:rPr>
                    <w:t>dB(A)</w:t>
                  </w:r>
                  <w:r w:rsidRPr="00FC741E">
                    <w:rPr>
                      <w:rFonts w:hint="eastAsia"/>
                      <w:b/>
                      <w:bCs/>
                      <w:sz w:val="18"/>
                      <w:szCs w:val="18"/>
                    </w:rPr>
                    <w:t>）</w:t>
                  </w:r>
                </w:p>
              </w:tc>
            </w:tr>
            <w:tr w:rsidR="00EB79CE" w:rsidRPr="00FC741E" w14:paraId="70A40C34" w14:textId="77777777" w:rsidTr="00061DEA">
              <w:trPr>
                <w:trHeight w:val="340"/>
                <w:jc w:val="center"/>
              </w:trPr>
              <w:tc>
                <w:tcPr>
                  <w:tcW w:w="388" w:type="pct"/>
                  <w:tcBorders>
                    <w:top w:val="single" w:sz="12" w:space="0" w:color="auto"/>
                  </w:tcBorders>
                  <w:vAlign w:val="center"/>
                </w:tcPr>
                <w:p w14:paraId="28D98168" w14:textId="77777777" w:rsidR="00EB79CE" w:rsidRPr="00FC741E" w:rsidRDefault="00EB79CE" w:rsidP="00EB79CE">
                  <w:pPr>
                    <w:jc w:val="center"/>
                    <w:rPr>
                      <w:sz w:val="18"/>
                      <w:szCs w:val="18"/>
                    </w:rPr>
                  </w:pPr>
                  <w:r w:rsidRPr="00FC741E">
                    <w:rPr>
                      <w:rFonts w:hint="eastAsia"/>
                      <w:sz w:val="18"/>
                      <w:szCs w:val="18"/>
                    </w:rPr>
                    <w:t>1</w:t>
                  </w:r>
                </w:p>
              </w:tc>
              <w:tc>
                <w:tcPr>
                  <w:tcW w:w="1189" w:type="pct"/>
                  <w:vMerge w:val="restart"/>
                  <w:tcBorders>
                    <w:top w:val="single" w:sz="12" w:space="0" w:color="auto"/>
                  </w:tcBorders>
                  <w:shd w:val="clear" w:color="auto" w:fill="auto"/>
                  <w:vAlign w:val="center"/>
                </w:tcPr>
                <w:p w14:paraId="3B462A14" w14:textId="04C38229" w:rsidR="00EB79CE" w:rsidRPr="00FC741E" w:rsidRDefault="00EB79CE" w:rsidP="00EB79CE">
                  <w:pPr>
                    <w:jc w:val="center"/>
                    <w:rPr>
                      <w:rFonts w:cs="宋体"/>
                      <w:sz w:val="18"/>
                      <w:szCs w:val="18"/>
                    </w:rPr>
                  </w:pPr>
                  <w:r w:rsidRPr="00FC741E">
                    <w:rPr>
                      <w:rFonts w:cs="宋体" w:hint="eastAsia"/>
                      <w:sz w:val="18"/>
                      <w:szCs w:val="18"/>
                    </w:rPr>
                    <w:t>110kV</w:t>
                  </w:r>
                  <w:r w:rsidR="00534C07" w:rsidRPr="00534C07">
                    <w:rPr>
                      <w:color w:val="000000"/>
                      <w:sz w:val="18"/>
                      <w:szCs w:val="18"/>
                    </w:rPr>
                    <w:t>**</w:t>
                  </w:r>
                  <w:r w:rsidRPr="00FC741E">
                    <w:rPr>
                      <w:rFonts w:cs="宋体" w:hint="eastAsia"/>
                      <w:sz w:val="18"/>
                      <w:szCs w:val="18"/>
                    </w:rPr>
                    <w:t>I</w:t>
                  </w:r>
                  <w:r w:rsidRPr="00FC741E">
                    <w:rPr>
                      <w:rFonts w:cs="宋体" w:hint="eastAsia"/>
                      <w:sz w:val="18"/>
                      <w:szCs w:val="18"/>
                    </w:rPr>
                    <w:t>、</w:t>
                  </w:r>
                  <w:r w:rsidRPr="00FC741E">
                    <w:rPr>
                      <w:rFonts w:cs="宋体" w:hint="eastAsia"/>
                      <w:sz w:val="18"/>
                      <w:szCs w:val="18"/>
                    </w:rPr>
                    <w:t>II</w:t>
                  </w:r>
                  <w:r w:rsidRPr="00FC741E">
                    <w:rPr>
                      <w:rFonts w:cs="宋体" w:hint="eastAsia"/>
                      <w:sz w:val="18"/>
                      <w:szCs w:val="18"/>
                    </w:rPr>
                    <w:t>路</w:t>
                  </w:r>
                  <w:r w:rsidRPr="00FC741E">
                    <w:rPr>
                      <w:rFonts w:cs="宋体" w:hint="eastAsia"/>
                      <w:sz w:val="18"/>
                      <w:szCs w:val="18"/>
                    </w:rPr>
                    <w:t>#44-#45</w:t>
                  </w:r>
                  <w:r w:rsidRPr="00FC741E">
                    <w:rPr>
                      <w:rFonts w:cs="宋体" w:hint="eastAsia"/>
                      <w:sz w:val="18"/>
                      <w:szCs w:val="18"/>
                    </w:rPr>
                    <w:t>杆塔间线路</w:t>
                  </w:r>
                  <w:proofErr w:type="gramStart"/>
                  <w:r w:rsidRPr="00FC741E">
                    <w:rPr>
                      <w:rFonts w:cs="宋体" w:hint="eastAsia"/>
                      <w:sz w:val="18"/>
                      <w:szCs w:val="18"/>
                    </w:rPr>
                    <w:t>中央弧垂最低</w:t>
                  </w:r>
                  <w:proofErr w:type="gramEnd"/>
                  <w:r w:rsidRPr="00FC741E">
                    <w:rPr>
                      <w:rFonts w:cs="宋体" w:hint="eastAsia"/>
                      <w:sz w:val="18"/>
                      <w:szCs w:val="18"/>
                    </w:rPr>
                    <w:t>位置的横截面方向上，垂直于中央连线对地投影，向西北方向</w:t>
                  </w:r>
                </w:p>
                <w:p w14:paraId="0DC91D0E" w14:textId="77777777" w:rsidR="00EB79CE" w:rsidRPr="00FC741E" w:rsidRDefault="00EB79CE" w:rsidP="00EB79CE">
                  <w:pPr>
                    <w:jc w:val="center"/>
                    <w:rPr>
                      <w:rFonts w:cs="宋体"/>
                      <w:sz w:val="18"/>
                      <w:szCs w:val="18"/>
                    </w:rPr>
                  </w:pPr>
                  <w:r w:rsidRPr="00FC741E">
                    <w:rPr>
                      <w:rFonts w:cs="宋体" w:hint="eastAsia"/>
                      <w:sz w:val="18"/>
                      <w:szCs w:val="18"/>
                    </w:rPr>
                    <w:t>（导线对地高</w:t>
                  </w:r>
                  <w:r w:rsidRPr="00FC741E">
                    <w:rPr>
                      <w:rFonts w:cs="宋体" w:hint="eastAsia"/>
                      <w:sz w:val="18"/>
                      <w:szCs w:val="18"/>
                    </w:rPr>
                    <w:t>13.5m</w:t>
                  </w:r>
                  <w:r w:rsidRPr="00FC741E">
                    <w:rPr>
                      <w:rFonts w:cs="宋体" w:hint="eastAsia"/>
                      <w:sz w:val="18"/>
                      <w:szCs w:val="18"/>
                    </w:rPr>
                    <w:t>）</w:t>
                  </w:r>
                </w:p>
              </w:tc>
              <w:tc>
                <w:tcPr>
                  <w:tcW w:w="2036" w:type="pct"/>
                  <w:tcBorders>
                    <w:top w:val="single" w:sz="12" w:space="0" w:color="auto"/>
                  </w:tcBorders>
                  <w:shd w:val="clear" w:color="auto" w:fill="auto"/>
                  <w:vAlign w:val="center"/>
                </w:tcPr>
                <w:p w14:paraId="776C691D" w14:textId="77777777" w:rsidR="00EB79CE" w:rsidRPr="00FC741E" w:rsidRDefault="00EB79CE" w:rsidP="00EB79CE">
                  <w:pPr>
                    <w:jc w:val="center"/>
                    <w:rPr>
                      <w:rFonts w:cs="宋体"/>
                      <w:sz w:val="18"/>
                      <w:szCs w:val="18"/>
                    </w:rPr>
                  </w:pPr>
                  <w:r w:rsidRPr="00FC741E">
                    <w:rPr>
                      <w:rFonts w:hint="eastAsia"/>
                      <w:color w:val="000000"/>
                      <w:sz w:val="18"/>
                      <w:szCs w:val="18"/>
                    </w:rPr>
                    <w:t>中心线下</w:t>
                  </w:r>
                </w:p>
              </w:tc>
              <w:tc>
                <w:tcPr>
                  <w:tcW w:w="679" w:type="pct"/>
                  <w:tcBorders>
                    <w:top w:val="single" w:sz="12" w:space="0" w:color="auto"/>
                  </w:tcBorders>
                  <w:vAlign w:val="center"/>
                </w:tcPr>
                <w:p w14:paraId="1509853C"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3.7</w:t>
                  </w:r>
                </w:p>
              </w:tc>
              <w:tc>
                <w:tcPr>
                  <w:tcW w:w="708" w:type="pct"/>
                  <w:tcBorders>
                    <w:top w:val="single" w:sz="12" w:space="0" w:color="auto"/>
                  </w:tcBorders>
                  <w:vAlign w:val="center"/>
                </w:tcPr>
                <w:p w14:paraId="2949007A"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0.1</w:t>
                  </w:r>
                </w:p>
              </w:tc>
            </w:tr>
            <w:tr w:rsidR="00EB79CE" w:rsidRPr="00FC741E" w14:paraId="1AC9985D" w14:textId="77777777" w:rsidTr="00061DEA">
              <w:trPr>
                <w:trHeight w:val="340"/>
                <w:jc w:val="center"/>
              </w:trPr>
              <w:tc>
                <w:tcPr>
                  <w:tcW w:w="388" w:type="pct"/>
                  <w:vAlign w:val="center"/>
                </w:tcPr>
                <w:p w14:paraId="60751675" w14:textId="77777777" w:rsidR="00EB79CE" w:rsidRPr="00FC741E" w:rsidRDefault="00EB79CE" w:rsidP="00EB79CE">
                  <w:pPr>
                    <w:jc w:val="center"/>
                    <w:rPr>
                      <w:sz w:val="18"/>
                      <w:szCs w:val="18"/>
                    </w:rPr>
                  </w:pPr>
                  <w:r w:rsidRPr="00FC741E">
                    <w:rPr>
                      <w:rFonts w:hint="eastAsia"/>
                      <w:sz w:val="18"/>
                      <w:szCs w:val="18"/>
                    </w:rPr>
                    <w:t>2</w:t>
                  </w:r>
                </w:p>
              </w:tc>
              <w:tc>
                <w:tcPr>
                  <w:tcW w:w="1189" w:type="pct"/>
                  <w:vMerge/>
                  <w:shd w:val="clear" w:color="auto" w:fill="auto"/>
                  <w:vAlign w:val="center"/>
                </w:tcPr>
                <w:p w14:paraId="06EB722E" w14:textId="77777777" w:rsidR="00EB79CE" w:rsidRPr="00FC741E" w:rsidRDefault="00EB79CE" w:rsidP="00EB79CE">
                  <w:pPr>
                    <w:jc w:val="center"/>
                    <w:rPr>
                      <w:rFonts w:cs="宋体"/>
                      <w:sz w:val="18"/>
                      <w:szCs w:val="18"/>
                    </w:rPr>
                  </w:pPr>
                </w:p>
              </w:tc>
              <w:tc>
                <w:tcPr>
                  <w:tcW w:w="2036" w:type="pct"/>
                  <w:shd w:val="clear" w:color="auto" w:fill="auto"/>
                  <w:vAlign w:val="center"/>
                </w:tcPr>
                <w:p w14:paraId="118802DD" w14:textId="764A2E53" w:rsidR="00EB79CE" w:rsidRPr="00FC741E" w:rsidRDefault="00EB79CE" w:rsidP="00EB79CE">
                  <w:pPr>
                    <w:jc w:val="center"/>
                    <w:rPr>
                      <w:rFonts w:cs="宋体"/>
                      <w:sz w:val="18"/>
                      <w:szCs w:val="18"/>
                    </w:rPr>
                  </w:pPr>
                  <w:r w:rsidRPr="00FC741E">
                    <w:rPr>
                      <w:rFonts w:hint="eastAsia"/>
                      <w:color w:val="000000"/>
                      <w:sz w:val="18"/>
                      <w:szCs w:val="18"/>
                    </w:rPr>
                    <w:t>边导线下</w:t>
                  </w:r>
                  <w:r w:rsidRPr="00FC741E">
                    <w:rPr>
                      <w:rFonts w:hint="eastAsia"/>
                      <w:color w:val="000000"/>
                      <w:sz w:val="18"/>
                      <w:szCs w:val="18"/>
                    </w:rPr>
                    <w:t>0m</w:t>
                  </w:r>
                  <w:r w:rsidRPr="00FC741E">
                    <w:rPr>
                      <w:rFonts w:hint="eastAsia"/>
                      <w:color w:val="000000"/>
                      <w:sz w:val="18"/>
                      <w:szCs w:val="18"/>
                    </w:rPr>
                    <w:t>（</w:t>
                  </w:r>
                  <w:r w:rsidRPr="00FC741E">
                    <w:rPr>
                      <w:rFonts w:hint="eastAsia"/>
                      <w:color w:val="000000"/>
                      <w:sz w:val="18"/>
                      <w:szCs w:val="18"/>
                    </w:rPr>
                    <w:t>110kV</w:t>
                  </w:r>
                  <w:r w:rsidR="00534C07" w:rsidRPr="00534C07">
                    <w:rPr>
                      <w:color w:val="000000"/>
                      <w:sz w:val="18"/>
                      <w:szCs w:val="18"/>
                    </w:rPr>
                    <w:t>**</w:t>
                  </w:r>
                  <w:r w:rsidRPr="00FC741E">
                    <w:rPr>
                      <w:rFonts w:hint="eastAsia"/>
                      <w:color w:val="000000"/>
                      <w:sz w:val="18"/>
                      <w:szCs w:val="18"/>
                    </w:rPr>
                    <w:t>II</w:t>
                  </w:r>
                  <w:r w:rsidRPr="00FC741E">
                    <w:rPr>
                      <w:rFonts w:hint="eastAsia"/>
                      <w:color w:val="000000"/>
                      <w:sz w:val="18"/>
                      <w:szCs w:val="18"/>
                    </w:rPr>
                    <w:t>路）</w:t>
                  </w:r>
                </w:p>
              </w:tc>
              <w:tc>
                <w:tcPr>
                  <w:tcW w:w="679" w:type="pct"/>
                  <w:vAlign w:val="center"/>
                </w:tcPr>
                <w:p w14:paraId="29E29BF2"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3.5</w:t>
                  </w:r>
                </w:p>
              </w:tc>
              <w:tc>
                <w:tcPr>
                  <w:tcW w:w="708" w:type="pct"/>
                  <w:vAlign w:val="center"/>
                </w:tcPr>
                <w:p w14:paraId="75856D93"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0.2</w:t>
                  </w:r>
                </w:p>
              </w:tc>
            </w:tr>
            <w:tr w:rsidR="00EB79CE" w:rsidRPr="00FC741E" w14:paraId="7604594C" w14:textId="77777777" w:rsidTr="00061DEA">
              <w:trPr>
                <w:trHeight w:val="340"/>
                <w:jc w:val="center"/>
              </w:trPr>
              <w:tc>
                <w:tcPr>
                  <w:tcW w:w="388" w:type="pct"/>
                  <w:vAlign w:val="center"/>
                </w:tcPr>
                <w:p w14:paraId="42E6FA48" w14:textId="77777777" w:rsidR="00EB79CE" w:rsidRPr="00FC741E" w:rsidRDefault="00EB79CE" w:rsidP="00EB79CE">
                  <w:pPr>
                    <w:jc w:val="center"/>
                    <w:rPr>
                      <w:sz w:val="18"/>
                      <w:szCs w:val="18"/>
                    </w:rPr>
                  </w:pPr>
                  <w:r w:rsidRPr="00FC741E">
                    <w:rPr>
                      <w:sz w:val="18"/>
                      <w:szCs w:val="18"/>
                    </w:rPr>
                    <w:t>3</w:t>
                  </w:r>
                </w:p>
              </w:tc>
              <w:tc>
                <w:tcPr>
                  <w:tcW w:w="1189" w:type="pct"/>
                  <w:vMerge/>
                  <w:shd w:val="clear" w:color="auto" w:fill="auto"/>
                  <w:vAlign w:val="center"/>
                </w:tcPr>
                <w:p w14:paraId="321C7579" w14:textId="77777777" w:rsidR="00EB79CE" w:rsidRPr="00FC741E" w:rsidRDefault="00EB79CE" w:rsidP="00EB79CE">
                  <w:pPr>
                    <w:jc w:val="center"/>
                    <w:rPr>
                      <w:rFonts w:cs="宋体"/>
                      <w:sz w:val="18"/>
                      <w:szCs w:val="18"/>
                    </w:rPr>
                  </w:pPr>
                </w:p>
              </w:tc>
              <w:tc>
                <w:tcPr>
                  <w:tcW w:w="2036" w:type="pct"/>
                  <w:shd w:val="clear" w:color="auto" w:fill="auto"/>
                  <w:vAlign w:val="center"/>
                </w:tcPr>
                <w:p w14:paraId="08D36A38" w14:textId="77777777" w:rsidR="00EB79CE" w:rsidRPr="00FC741E" w:rsidRDefault="00EB79CE" w:rsidP="00EB79CE">
                  <w:pPr>
                    <w:jc w:val="center"/>
                    <w:rPr>
                      <w:rFonts w:cs="宋体"/>
                      <w:sz w:val="18"/>
                      <w:szCs w:val="18"/>
                    </w:rPr>
                  </w:pPr>
                  <w:r w:rsidRPr="00FC741E">
                    <w:rPr>
                      <w:rFonts w:hint="eastAsia"/>
                      <w:color w:val="000000"/>
                      <w:sz w:val="18"/>
                      <w:szCs w:val="18"/>
                    </w:rPr>
                    <w:t>边导线外</w:t>
                  </w:r>
                  <w:r w:rsidRPr="00FC741E">
                    <w:rPr>
                      <w:rFonts w:hint="eastAsia"/>
                      <w:color w:val="000000"/>
                      <w:sz w:val="18"/>
                      <w:szCs w:val="18"/>
                    </w:rPr>
                    <w:t>5m</w:t>
                  </w:r>
                </w:p>
              </w:tc>
              <w:tc>
                <w:tcPr>
                  <w:tcW w:w="679" w:type="pct"/>
                  <w:vAlign w:val="center"/>
                </w:tcPr>
                <w:p w14:paraId="319E8FDB"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3.7</w:t>
                  </w:r>
                </w:p>
              </w:tc>
              <w:tc>
                <w:tcPr>
                  <w:tcW w:w="708" w:type="pct"/>
                  <w:vAlign w:val="center"/>
                </w:tcPr>
                <w:p w14:paraId="2B01902A"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0.1</w:t>
                  </w:r>
                </w:p>
              </w:tc>
            </w:tr>
            <w:tr w:rsidR="00EB79CE" w:rsidRPr="00FC741E" w14:paraId="3AF225C1" w14:textId="77777777" w:rsidTr="00061DEA">
              <w:trPr>
                <w:trHeight w:val="340"/>
                <w:jc w:val="center"/>
              </w:trPr>
              <w:tc>
                <w:tcPr>
                  <w:tcW w:w="388" w:type="pct"/>
                  <w:vAlign w:val="center"/>
                </w:tcPr>
                <w:p w14:paraId="1FE2A1BC" w14:textId="77777777" w:rsidR="00EB79CE" w:rsidRPr="00FC741E" w:rsidRDefault="00EB79CE" w:rsidP="00EB79CE">
                  <w:pPr>
                    <w:jc w:val="center"/>
                    <w:rPr>
                      <w:sz w:val="18"/>
                      <w:szCs w:val="18"/>
                    </w:rPr>
                  </w:pPr>
                  <w:r w:rsidRPr="00FC741E">
                    <w:rPr>
                      <w:rFonts w:hint="eastAsia"/>
                      <w:sz w:val="18"/>
                      <w:szCs w:val="18"/>
                    </w:rPr>
                    <w:t>4</w:t>
                  </w:r>
                </w:p>
              </w:tc>
              <w:tc>
                <w:tcPr>
                  <w:tcW w:w="1189" w:type="pct"/>
                  <w:vMerge/>
                  <w:shd w:val="clear" w:color="auto" w:fill="auto"/>
                  <w:vAlign w:val="center"/>
                </w:tcPr>
                <w:p w14:paraId="54637D24" w14:textId="77777777" w:rsidR="00EB79CE" w:rsidRPr="00FC741E" w:rsidRDefault="00EB79CE" w:rsidP="00EB79CE">
                  <w:pPr>
                    <w:jc w:val="center"/>
                    <w:rPr>
                      <w:rFonts w:cs="宋体"/>
                      <w:sz w:val="18"/>
                      <w:szCs w:val="18"/>
                    </w:rPr>
                  </w:pPr>
                </w:p>
              </w:tc>
              <w:tc>
                <w:tcPr>
                  <w:tcW w:w="2036" w:type="pct"/>
                  <w:shd w:val="clear" w:color="auto" w:fill="auto"/>
                  <w:vAlign w:val="center"/>
                </w:tcPr>
                <w:p w14:paraId="07C4B1BD" w14:textId="77777777" w:rsidR="00EB79CE" w:rsidRPr="00FC741E" w:rsidRDefault="00EB79CE" w:rsidP="00EB79CE">
                  <w:pPr>
                    <w:jc w:val="center"/>
                    <w:rPr>
                      <w:rFonts w:cs="宋体"/>
                      <w:sz w:val="18"/>
                      <w:szCs w:val="18"/>
                    </w:rPr>
                  </w:pPr>
                  <w:r w:rsidRPr="00FC741E">
                    <w:rPr>
                      <w:rFonts w:hint="eastAsia"/>
                      <w:color w:val="000000"/>
                      <w:sz w:val="18"/>
                      <w:szCs w:val="18"/>
                    </w:rPr>
                    <w:t>边导线外</w:t>
                  </w:r>
                  <w:r w:rsidRPr="00FC741E">
                    <w:rPr>
                      <w:color w:val="000000"/>
                      <w:sz w:val="18"/>
                      <w:szCs w:val="18"/>
                    </w:rPr>
                    <w:t>10</w:t>
                  </w:r>
                  <w:r w:rsidRPr="00FC741E">
                    <w:rPr>
                      <w:rFonts w:hint="eastAsia"/>
                      <w:color w:val="000000"/>
                      <w:sz w:val="18"/>
                      <w:szCs w:val="18"/>
                    </w:rPr>
                    <w:t>m</w:t>
                  </w:r>
                </w:p>
              </w:tc>
              <w:tc>
                <w:tcPr>
                  <w:tcW w:w="679" w:type="pct"/>
                  <w:vAlign w:val="center"/>
                </w:tcPr>
                <w:p w14:paraId="1FE3431B"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3.4</w:t>
                  </w:r>
                </w:p>
              </w:tc>
              <w:tc>
                <w:tcPr>
                  <w:tcW w:w="708" w:type="pct"/>
                  <w:vAlign w:val="center"/>
                </w:tcPr>
                <w:p w14:paraId="6C92130F"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0.2</w:t>
                  </w:r>
                </w:p>
              </w:tc>
            </w:tr>
            <w:tr w:rsidR="00EB79CE" w:rsidRPr="00FC741E" w14:paraId="5FA96003" w14:textId="77777777" w:rsidTr="00061DEA">
              <w:trPr>
                <w:trHeight w:val="340"/>
                <w:jc w:val="center"/>
              </w:trPr>
              <w:tc>
                <w:tcPr>
                  <w:tcW w:w="388" w:type="pct"/>
                  <w:vAlign w:val="center"/>
                </w:tcPr>
                <w:p w14:paraId="769F27F7" w14:textId="77777777" w:rsidR="00EB79CE" w:rsidRPr="00FC741E" w:rsidRDefault="00EB79CE" w:rsidP="00EB79CE">
                  <w:pPr>
                    <w:jc w:val="center"/>
                    <w:rPr>
                      <w:sz w:val="18"/>
                      <w:szCs w:val="18"/>
                    </w:rPr>
                  </w:pPr>
                  <w:r w:rsidRPr="00FC741E">
                    <w:rPr>
                      <w:rFonts w:hint="eastAsia"/>
                      <w:sz w:val="18"/>
                      <w:szCs w:val="18"/>
                    </w:rPr>
                    <w:t>5</w:t>
                  </w:r>
                </w:p>
              </w:tc>
              <w:tc>
                <w:tcPr>
                  <w:tcW w:w="1189" w:type="pct"/>
                  <w:vMerge/>
                  <w:shd w:val="clear" w:color="auto" w:fill="auto"/>
                  <w:vAlign w:val="center"/>
                </w:tcPr>
                <w:p w14:paraId="52CD1A2D" w14:textId="77777777" w:rsidR="00EB79CE" w:rsidRPr="00FC741E" w:rsidRDefault="00EB79CE" w:rsidP="00EB79CE">
                  <w:pPr>
                    <w:jc w:val="center"/>
                    <w:rPr>
                      <w:sz w:val="18"/>
                      <w:szCs w:val="18"/>
                    </w:rPr>
                  </w:pPr>
                </w:p>
              </w:tc>
              <w:tc>
                <w:tcPr>
                  <w:tcW w:w="2036" w:type="pct"/>
                  <w:shd w:val="clear" w:color="auto" w:fill="auto"/>
                  <w:vAlign w:val="center"/>
                </w:tcPr>
                <w:p w14:paraId="21721C79"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rFonts w:hint="eastAsia"/>
                      <w:color w:val="000000"/>
                      <w:sz w:val="18"/>
                      <w:szCs w:val="18"/>
                    </w:rPr>
                    <w:t>15m</w:t>
                  </w:r>
                </w:p>
              </w:tc>
              <w:tc>
                <w:tcPr>
                  <w:tcW w:w="679" w:type="pct"/>
                  <w:vAlign w:val="center"/>
                </w:tcPr>
                <w:p w14:paraId="31BB058E"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3.1</w:t>
                  </w:r>
                </w:p>
              </w:tc>
              <w:tc>
                <w:tcPr>
                  <w:tcW w:w="708" w:type="pct"/>
                  <w:vAlign w:val="center"/>
                </w:tcPr>
                <w:p w14:paraId="6ED0E9E1" w14:textId="77777777" w:rsidR="00EB79CE" w:rsidRPr="00FC741E" w:rsidRDefault="00EB79CE" w:rsidP="00EB79CE">
                  <w:pPr>
                    <w:jc w:val="center"/>
                    <w:rPr>
                      <w:sz w:val="18"/>
                      <w:szCs w:val="18"/>
                    </w:rPr>
                  </w:pPr>
                  <w:r w:rsidRPr="00FC741E">
                    <w:rPr>
                      <w:rFonts w:hint="eastAsia"/>
                      <w:color w:val="000000"/>
                      <w:sz w:val="18"/>
                      <w:szCs w:val="18"/>
                    </w:rPr>
                    <w:t>3</w:t>
                  </w:r>
                  <w:r w:rsidRPr="00FC741E">
                    <w:rPr>
                      <w:color w:val="000000"/>
                      <w:sz w:val="18"/>
                      <w:szCs w:val="18"/>
                    </w:rPr>
                    <w:t>9.8</w:t>
                  </w:r>
                </w:p>
              </w:tc>
            </w:tr>
            <w:tr w:rsidR="00EB79CE" w:rsidRPr="00FC741E" w14:paraId="31071243" w14:textId="77777777" w:rsidTr="00061DEA">
              <w:trPr>
                <w:trHeight w:val="340"/>
                <w:jc w:val="center"/>
              </w:trPr>
              <w:tc>
                <w:tcPr>
                  <w:tcW w:w="388" w:type="pct"/>
                  <w:vAlign w:val="center"/>
                </w:tcPr>
                <w:p w14:paraId="7FD535EB" w14:textId="77777777" w:rsidR="00EB79CE" w:rsidRPr="00FC741E" w:rsidRDefault="00EB79CE" w:rsidP="00EB79CE">
                  <w:pPr>
                    <w:jc w:val="center"/>
                    <w:rPr>
                      <w:sz w:val="18"/>
                      <w:szCs w:val="18"/>
                    </w:rPr>
                  </w:pPr>
                  <w:r w:rsidRPr="00FC741E">
                    <w:rPr>
                      <w:rFonts w:hint="eastAsia"/>
                      <w:sz w:val="18"/>
                      <w:szCs w:val="18"/>
                    </w:rPr>
                    <w:t>6</w:t>
                  </w:r>
                </w:p>
              </w:tc>
              <w:tc>
                <w:tcPr>
                  <w:tcW w:w="1189" w:type="pct"/>
                  <w:vMerge/>
                  <w:shd w:val="clear" w:color="auto" w:fill="auto"/>
                  <w:vAlign w:val="center"/>
                </w:tcPr>
                <w:p w14:paraId="3182689D" w14:textId="77777777" w:rsidR="00EB79CE" w:rsidRPr="00FC741E" w:rsidRDefault="00EB79CE" w:rsidP="00EB79CE">
                  <w:pPr>
                    <w:jc w:val="center"/>
                    <w:rPr>
                      <w:sz w:val="18"/>
                      <w:szCs w:val="18"/>
                    </w:rPr>
                  </w:pPr>
                </w:p>
              </w:tc>
              <w:tc>
                <w:tcPr>
                  <w:tcW w:w="2036" w:type="pct"/>
                  <w:shd w:val="clear" w:color="auto" w:fill="auto"/>
                  <w:vAlign w:val="center"/>
                </w:tcPr>
                <w:p w14:paraId="72F42CC5"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color w:val="000000"/>
                      <w:sz w:val="18"/>
                      <w:szCs w:val="18"/>
                    </w:rPr>
                    <w:t>20</w:t>
                  </w:r>
                  <w:r w:rsidRPr="00FC741E">
                    <w:rPr>
                      <w:rFonts w:hint="eastAsia"/>
                      <w:color w:val="000000"/>
                      <w:sz w:val="18"/>
                      <w:szCs w:val="18"/>
                    </w:rPr>
                    <w:t>m</w:t>
                  </w:r>
                </w:p>
              </w:tc>
              <w:tc>
                <w:tcPr>
                  <w:tcW w:w="679" w:type="pct"/>
                  <w:vAlign w:val="center"/>
                </w:tcPr>
                <w:p w14:paraId="1C666453"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3.2</w:t>
                  </w:r>
                </w:p>
              </w:tc>
              <w:tc>
                <w:tcPr>
                  <w:tcW w:w="708" w:type="pct"/>
                  <w:vAlign w:val="center"/>
                </w:tcPr>
                <w:p w14:paraId="1F238737" w14:textId="77777777" w:rsidR="00EB79CE" w:rsidRPr="00FC741E" w:rsidRDefault="00EB79CE" w:rsidP="00EB79CE">
                  <w:pPr>
                    <w:jc w:val="center"/>
                    <w:rPr>
                      <w:sz w:val="18"/>
                      <w:szCs w:val="18"/>
                    </w:rPr>
                  </w:pPr>
                  <w:r w:rsidRPr="00FC741E">
                    <w:rPr>
                      <w:color w:val="000000"/>
                      <w:sz w:val="18"/>
                      <w:szCs w:val="18"/>
                    </w:rPr>
                    <w:t>40.0</w:t>
                  </w:r>
                </w:p>
              </w:tc>
            </w:tr>
            <w:tr w:rsidR="00EB79CE" w:rsidRPr="00FC741E" w14:paraId="5E469682" w14:textId="77777777" w:rsidTr="00061DEA">
              <w:trPr>
                <w:trHeight w:val="340"/>
                <w:jc w:val="center"/>
              </w:trPr>
              <w:tc>
                <w:tcPr>
                  <w:tcW w:w="388" w:type="pct"/>
                  <w:vAlign w:val="center"/>
                </w:tcPr>
                <w:p w14:paraId="7754608A" w14:textId="77777777" w:rsidR="00EB79CE" w:rsidRPr="00FC741E" w:rsidRDefault="00EB79CE" w:rsidP="00EB79CE">
                  <w:pPr>
                    <w:jc w:val="center"/>
                    <w:rPr>
                      <w:sz w:val="18"/>
                      <w:szCs w:val="18"/>
                    </w:rPr>
                  </w:pPr>
                  <w:r w:rsidRPr="00FC741E">
                    <w:rPr>
                      <w:rFonts w:hint="eastAsia"/>
                      <w:sz w:val="18"/>
                      <w:szCs w:val="18"/>
                    </w:rPr>
                    <w:t>7</w:t>
                  </w:r>
                </w:p>
              </w:tc>
              <w:tc>
                <w:tcPr>
                  <w:tcW w:w="1189" w:type="pct"/>
                  <w:vMerge/>
                  <w:shd w:val="clear" w:color="auto" w:fill="auto"/>
                  <w:vAlign w:val="center"/>
                </w:tcPr>
                <w:p w14:paraId="7B0883EB" w14:textId="77777777" w:rsidR="00EB79CE" w:rsidRPr="00FC741E" w:rsidRDefault="00EB79CE" w:rsidP="00EB79CE">
                  <w:pPr>
                    <w:jc w:val="center"/>
                    <w:rPr>
                      <w:sz w:val="18"/>
                      <w:szCs w:val="18"/>
                    </w:rPr>
                  </w:pPr>
                </w:p>
              </w:tc>
              <w:tc>
                <w:tcPr>
                  <w:tcW w:w="2036" w:type="pct"/>
                  <w:shd w:val="clear" w:color="auto" w:fill="auto"/>
                  <w:vAlign w:val="center"/>
                </w:tcPr>
                <w:p w14:paraId="10B9BCE5"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rFonts w:hint="eastAsia"/>
                      <w:color w:val="000000"/>
                      <w:sz w:val="18"/>
                      <w:szCs w:val="18"/>
                    </w:rPr>
                    <w:t>25m</w:t>
                  </w:r>
                </w:p>
              </w:tc>
              <w:tc>
                <w:tcPr>
                  <w:tcW w:w="679" w:type="pct"/>
                  <w:vAlign w:val="center"/>
                </w:tcPr>
                <w:p w14:paraId="40904DAC"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3.5</w:t>
                  </w:r>
                </w:p>
              </w:tc>
              <w:tc>
                <w:tcPr>
                  <w:tcW w:w="708" w:type="pct"/>
                  <w:vAlign w:val="center"/>
                </w:tcPr>
                <w:p w14:paraId="7B0086F6" w14:textId="77777777" w:rsidR="00EB79CE" w:rsidRPr="00FC741E" w:rsidRDefault="00EB79CE" w:rsidP="00EB79CE">
                  <w:pPr>
                    <w:jc w:val="center"/>
                    <w:rPr>
                      <w:sz w:val="18"/>
                      <w:szCs w:val="18"/>
                    </w:rPr>
                  </w:pPr>
                  <w:r w:rsidRPr="00FC741E">
                    <w:rPr>
                      <w:rFonts w:hint="eastAsia"/>
                      <w:color w:val="000000"/>
                      <w:sz w:val="18"/>
                      <w:szCs w:val="18"/>
                    </w:rPr>
                    <w:t>3</w:t>
                  </w:r>
                  <w:r w:rsidRPr="00FC741E">
                    <w:rPr>
                      <w:color w:val="000000"/>
                      <w:sz w:val="18"/>
                      <w:szCs w:val="18"/>
                    </w:rPr>
                    <w:t>9.7</w:t>
                  </w:r>
                </w:p>
              </w:tc>
            </w:tr>
            <w:tr w:rsidR="00EB79CE" w:rsidRPr="00FC741E" w14:paraId="0738E2B5" w14:textId="77777777" w:rsidTr="00061DEA">
              <w:trPr>
                <w:trHeight w:val="340"/>
                <w:jc w:val="center"/>
              </w:trPr>
              <w:tc>
                <w:tcPr>
                  <w:tcW w:w="388" w:type="pct"/>
                  <w:vAlign w:val="center"/>
                </w:tcPr>
                <w:p w14:paraId="5508DEE7" w14:textId="77777777" w:rsidR="00EB79CE" w:rsidRPr="00FC741E" w:rsidRDefault="00EB79CE" w:rsidP="00EB79CE">
                  <w:pPr>
                    <w:jc w:val="center"/>
                    <w:rPr>
                      <w:sz w:val="18"/>
                      <w:szCs w:val="18"/>
                    </w:rPr>
                  </w:pPr>
                  <w:r w:rsidRPr="00FC741E">
                    <w:rPr>
                      <w:rFonts w:hint="eastAsia"/>
                      <w:sz w:val="18"/>
                      <w:szCs w:val="18"/>
                    </w:rPr>
                    <w:t>8</w:t>
                  </w:r>
                </w:p>
              </w:tc>
              <w:tc>
                <w:tcPr>
                  <w:tcW w:w="1189" w:type="pct"/>
                  <w:vMerge/>
                  <w:shd w:val="clear" w:color="auto" w:fill="auto"/>
                  <w:vAlign w:val="center"/>
                </w:tcPr>
                <w:p w14:paraId="505C306A" w14:textId="77777777" w:rsidR="00EB79CE" w:rsidRPr="00FC741E" w:rsidRDefault="00EB79CE" w:rsidP="00EB79CE">
                  <w:pPr>
                    <w:jc w:val="center"/>
                    <w:rPr>
                      <w:sz w:val="18"/>
                      <w:szCs w:val="18"/>
                    </w:rPr>
                  </w:pPr>
                </w:p>
              </w:tc>
              <w:tc>
                <w:tcPr>
                  <w:tcW w:w="2036" w:type="pct"/>
                  <w:shd w:val="clear" w:color="auto" w:fill="auto"/>
                  <w:vAlign w:val="center"/>
                </w:tcPr>
                <w:p w14:paraId="7BBA2CF1"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color w:val="000000"/>
                      <w:sz w:val="18"/>
                      <w:szCs w:val="18"/>
                    </w:rPr>
                    <w:t>30</w:t>
                  </w:r>
                  <w:r w:rsidRPr="00FC741E">
                    <w:rPr>
                      <w:rFonts w:hint="eastAsia"/>
                      <w:color w:val="000000"/>
                      <w:sz w:val="18"/>
                      <w:szCs w:val="18"/>
                    </w:rPr>
                    <w:t>m</w:t>
                  </w:r>
                </w:p>
              </w:tc>
              <w:tc>
                <w:tcPr>
                  <w:tcW w:w="679" w:type="pct"/>
                  <w:vAlign w:val="center"/>
                </w:tcPr>
                <w:p w14:paraId="305B22F8"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3.3</w:t>
                  </w:r>
                </w:p>
              </w:tc>
              <w:tc>
                <w:tcPr>
                  <w:tcW w:w="708" w:type="pct"/>
                  <w:vAlign w:val="center"/>
                </w:tcPr>
                <w:p w14:paraId="33596307"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0.0</w:t>
                  </w:r>
                </w:p>
              </w:tc>
            </w:tr>
            <w:tr w:rsidR="00EB79CE" w:rsidRPr="00FC741E" w14:paraId="52EB91C8" w14:textId="77777777" w:rsidTr="00061DEA">
              <w:trPr>
                <w:trHeight w:val="340"/>
                <w:jc w:val="center"/>
              </w:trPr>
              <w:tc>
                <w:tcPr>
                  <w:tcW w:w="388" w:type="pct"/>
                  <w:vAlign w:val="center"/>
                </w:tcPr>
                <w:p w14:paraId="2C5DE118" w14:textId="77777777" w:rsidR="00EB79CE" w:rsidRPr="00FC741E" w:rsidRDefault="00EB79CE" w:rsidP="00EB79CE">
                  <w:pPr>
                    <w:jc w:val="center"/>
                    <w:rPr>
                      <w:sz w:val="18"/>
                      <w:szCs w:val="18"/>
                    </w:rPr>
                  </w:pPr>
                  <w:r w:rsidRPr="00FC741E">
                    <w:rPr>
                      <w:rFonts w:hint="eastAsia"/>
                      <w:sz w:val="18"/>
                      <w:szCs w:val="18"/>
                    </w:rPr>
                    <w:t>9</w:t>
                  </w:r>
                </w:p>
              </w:tc>
              <w:tc>
                <w:tcPr>
                  <w:tcW w:w="1189" w:type="pct"/>
                  <w:vMerge/>
                  <w:shd w:val="clear" w:color="auto" w:fill="auto"/>
                  <w:vAlign w:val="center"/>
                </w:tcPr>
                <w:p w14:paraId="2891170F" w14:textId="77777777" w:rsidR="00EB79CE" w:rsidRPr="00FC741E" w:rsidRDefault="00EB79CE" w:rsidP="00EB79CE">
                  <w:pPr>
                    <w:jc w:val="center"/>
                    <w:rPr>
                      <w:sz w:val="18"/>
                      <w:szCs w:val="18"/>
                    </w:rPr>
                  </w:pPr>
                </w:p>
              </w:tc>
              <w:tc>
                <w:tcPr>
                  <w:tcW w:w="2036" w:type="pct"/>
                  <w:shd w:val="clear" w:color="auto" w:fill="auto"/>
                  <w:vAlign w:val="center"/>
                </w:tcPr>
                <w:p w14:paraId="612E5CE9"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rFonts w:hint="eastAsia"/>
                      <w:color w:val="000000"/>
                      <w:sz w:val="18"/>
                      <w:szCs w:val="18"/>
                    </w:rPr>
                    <w:t>35m</w:t>
                  </w:r>
                </w:p>
              </w:tc>
              <w:tc>
                <w:tcPr>
                  <w:tcW w:w="679" w:type="pct"/>
                  <w:vAlign w:val="center"/>
                </w:tcPr>
                <w:p w14:paraId="4AAF34E7"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2.8</w:t>
                  </w:r>
                </w:p>
              </w:tc>
              <w:tc>
                <w:tcPr>
                  <w:tcW w:w="708" w:type="pct"/>
                  <w:vAlign w:val="center"/>
                </w:tcPr>
                <w:p w14:paraId="3E8D6F17" w14:textId="77777777" w:rsidR="00EB79CE" w:rsidRPr="00FC741E" w:rsidRDefault="00EB79CE" w:rsidP="00EB79CE">
                  <w:pPr>
                    <w:jc w:val="center"/>
                    <w:rPr>
                      <w:sz w:val="18"/>
                      <w:szCs w:val="18"/>
                    </w:rPr>
                  </w:pPr>
                  <w:r w:rsidRPr="00FC741E">
                    <w:rPr>
                      <w:rFonts w:hint="eastAsia"/>
                      <w:color w:val="000000"/>
                      <w:sz w:val="18"/>
                      <w:szCs w:val="18"/>
                    </w:rPr>
                    <w:t>3</w:t>
                  </w:r>
                  <w:r w:rsidRPr="00FC741E">
                    <w:rPr>
                      <w:color w:val="000000"/>
                      <w:sz w:val="18"/>
                      <w:szCs w:val="18"/>
                    </w:rPr>
                    <w:t>9.6</w:t>
                  </w:r>
                </w:p>
              </w:tc>
            </w:tr>
            <w:tr w:rsidR="00EB79CE" w:rsidRPr="00FC741E" w14:paraId="33A5D87B" w14:textId="77777777" w:rsidTr="00061DEA">
              <w:trPr>
                <w:trHeight w:val="340"/>
                <w:jc w:val="center"/>
              </w:trPr>
              <w:tc>
                <w:tcPr>
                  <w:tcW w:w="388" w:type="pct"/>
                  <w:vAlign w:val="center"/>
                </w:tcPr>
                <w:p w14:paraId="324489FD" w14:textId="77777777" w:rsidR="00EB79CE" w:rsidRPr="00FC741E" w:rsidRDefault="00EB79CE" w:rsidP="00EB79CE">
                  <w:pPr>
                    <w:jc w:val="center"/>
                    <w:rPr>
                      <w:sz w:val="18"/>
                      <w:szCs w:val="18"/>
                    </w:rPr>
                  </w:pPr>
                  <w:r w:rsidRPr="00FC741E">
                    <w:rPr>
                      <w:rFonts w:hint="eastAsia"/>
                      <w:sz w:val="18"/>
                      <w:szCs w:val="18"/>
                    </w:rPr>
                    <w:t>1</w:t>
                  </w:r>
                  <w:r w:rsidRPr="00FC741E">
                    <w:rPr>
                      <w:sz w:val="18"/>
                      <w:szCs w:val="18"/>
                    </w:rPr>
                    <w:t>0</w:t>
                  </w:r>
                </w:p>
              </w:tc>
              <w:tc>
                <w:tcPr>
                  <w:tcW w:w="1189" w:type="pct"/>
                  <w:vMerge/>
                  <w:shd w:val="clear" w:color="auto" w:fill="auto"/>
                  <w:vAlign w:val="center"/>
                </w:tcPr>
                <w:p w14:paraId="0A6E6AB5" w14:textId="77777777" w:rsidR="00EB79CE" w:rsidRPr="00FC741E" w:rsidRDefault="00EB79CE" w:rsidP="00EB79CE">
                  <w:pPr>
                    <w:jc w:val="center"/>
                    <w:rPr>
                      <w:sz w:val="18"/>
                      <w:szCs w:val="18"/>
                    </w:rPr>
                  </w:pPr>
                </w:p>
              </w:tc>
              <w:tc>
                <w:tcPr>
                  <w:tcW w:w="2036" w:type="pct"/>
                  <w:shd w:val="clear" w:color="auto" w:fill="auto"/>
                  <w:vAlign w:val="center"/>
                </w:tcPr>
                <w:p w14:paraId="49005348"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color w:val="000000"/>
                      <w:sz w:val="18"/>
                      <w:szCs w:val="18"/>
                    </w:rPr>
                    <w:t>40</w:t>
                  </w:r>
                  <w:r w:rsidRPr="00FC741E">
                    <w:rPr>
                      <w:rFonts w:hint="eastAsia"/>
                      <w:color w:val="000000"/>
                      <w:sz w:val="18"/>
                      <w:szCs w:val="18"/>
                    </w:rPr>
                    <w:t>m</w:t>
                  </w:r>
                </w:p>
              </w:tc>
              <w:tc>
                <w:tcPr>
                  <w:tcW w:w="679" w:type="pct"/>
                  <w:vAlign w:val="center"/>
                </w:tcPr>
                <w:p w14:paraId="2C87CD78"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3.0</w:t>
                  </w:r>
                </w:p>
              </w:tc>
              <w:tc>
                <w:tcPr>
                  <w:tcW w:w="708" w:type="pct"/>
                  <w:vAlign w:val="center"/>
                </w:tcPr>
                <w:p w14:paraId="70E2460A" w14:textId="77777777" w:rsidR="00EB79CE" w:rsidRPr="00FC741E" w:rsidRDefault="00EB79CE" w:rsidP="00EB79CE">
                  <w:pPr>
                    <w:jc w:val="center"/>
                    <w:rPr>
                      <w:sz w:val="18"/>
                      <w:szCs w:val="18"/>
                    </w:rPr>
                  </w:pPr>
                  <w:r w:rsidRPr="00FC741E">
                    <w:rPr>
                      <w:rFonts w:hint="eastAsia"/>
                      <w:color w:val="000000"/>
                      <w:sz w:val="18"/>
                      <w:szCs w:val="18"/>
                    </w:rPr>
                    <w:t>3</w:t>
                  </w:r>
                  <w:r w:rsidRPr="00FC741E">
                    <w:rPr>
                      <w:color w:val="000000"/>
                      <w:sz w:val="18"/>
                      <w:szCs w:val="18"/>
                    </w:rPr>
                    <w:t>9.8</w:t>
                  </w:r>
                </w:p>
              </w:tc>
            </w:tr>
            <w:tr w:rsidR="00EB79CE" w:rsidRPr="00FC741E" w14:paraId="31BE5C58" w14:textId="77777777" w:rsidTr="00061DEA">
              <w:trPr>
                <w:trHeight w:val="340"/>
                <w:jc w:val="center"/>
              </w:trPr>
              <w:tc>
                <w:tcPr>
                  <w:tcW w:w="388" w:type="pct"/>
                  <w:vAlign w:val="center"/>
                </w:tcPr>
                <w:p w14:paraId="7C6EC16B" w14:textId="77777777" w:rsidR="00EB79CE" w:rsidRPr="00FC741E" w:rsidRDefault="00EB79CE" w:rsidP="00EB79CE">
                  <w:pPr>
                    <w:jc w:val="center"/>
                    <w:rPr>
                      <w:sz w:val="18"/>
                      <w:szCs w:val="18"/>
                    </w:rPr>
                  </w:pPr>
                  <w:r w:rsidRPr="00FC741E">
                    <w:rPr>
                      <w:rFonts w:hint="eastAsia"/>
                      <w:sz w:val="18"/>
                      <w:szCs w:val="18"/>
                    </w:rPr>
                    <w:lastRenderedPageBreak/>
                    <w:t>1</w:t>
                  </w:r>
                  <w:r w:rsidRPr="00FC741E">
                    <w:rPr>
                      <w:sz w:val="18"/>
                      <w:szCs w:val="18"/>
                    </w:rPr>
                    <w:t>1</w:t>
                  </w:r>
                </w:p>
              </w:tc>
              <w:tc>
                <w:tcPr>
                  <w:tcW w:w="1189" w:type="pct"/>
                  <w:vMerge/>
                  <w:shd w:val="clear" w:color="auto" w:fill="auto"/>
                  <w:vAlign w:val="center"/>
                </w:tcPr>
                <w:p w14:paraId="3FFF24CD" w14:textId="77777777" w:rsidR="00EB79CE" w:rsidRPr="00FC741E" w:rsidRDefault="00EB79CE" w:rsidP="00EB79CE">
                  <w:pPr>
                    <w:jc w:val="center"/>
                    <w:rPr>
                      <w:sz w:val="18"/>
                      <w:szCs w:val="18"/>
                    </w:rPr>
                  </w:pPr>
                </w:p>
              </w:tc>
              <w:tc>
                <w:tcPr>
                  <w:tcW w:w="2036" w:type="pct"/>
                  <w:shd w:val="clear" w:color="auto" w:fill="auto"/>
                  <w:vAlign w:val="center"/>
                </w:tcPr>
                <w:p w14:paraId="3A339AEC"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rFonts w:hint="eastAsia"/>
                      <w:color w:val="000000"/>
                      <w:sz w:val="18"/>
                      <w:szCs w:val="18"/>
                    </w:rPr>
                    <w:t>45m</w:t>
                  </w:r>
                </w:p>
              </w:tc>
              <w:tc>
                <w:tcPr>
                  <w:tcW w:w="679" w:type="pct"/>
                  <w:vAlign w:val="center"/>
                </w:tcPr>
                <w:p w14:paraId="68CB3064"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2.7</w:t>
                  </w:r>
                </w:p>
              </w:tc>
              <w:tc>
                <w:tcPr>
                  <w:tcW w:w="708" w:type="pct"/>
                  <w:vAlign w:val="center"/>
                </w:tcPr>
                <w:p w14:paraId="560C524E" w14:textId="77777777" w:rsidR="00EB79CE" w:rsidRPr="00FC741E" w:rsidRDefault="00EB79CE" w:rsidP="00EB79CE">
                  <w:pPr>
                    <w:jc w:val="center"/>
                    <w:rPr>
                      <w:sz w:val="18"/>
                      <w:szCs w:val="18"/>
                    </w:rPr>
                  </w:pPr>
                  <w:r w:rsidRPr="00FC741E">
                    <w:rPr>
                      <w:rFonts w:hint="eastAsia"/>
                      <w:color w:val="000000"/>
                      <w:sz w:val="18"/>
                      <w:szCs w:val="18"/>
                    </w:rPr>
                    <w:t>3</w:t>
                  </w:r>
                  <w:r w:rsidRPr="00FC741E">
                    <w:rPr>
                      <w:color w:val="000000"/>
                      <w:sz w:val="18"/>
                      <w:szCs w:val="18"/>
                    </w:rPr>
                    <w:t>9.6</w:t>
                  </w:r>
                </w:p>
              </w:tc>
            </w:tr>
            <w:tr w:rsidR="00EB79CE" w:rsidRPr="00FC741E" w14:paraId="319D41F5" w14:textId="77777777" w:rsidTr="00061DEA">
              <w:trPr>
                <w:trHeight w:val="340"/>
                <w:jc w:val="center"/>
              </w:trPr>
              <w:tc>
                <w:tcPr>
                  <w:tcW w:w="388" w:type="pct"/>
                  <w:vAlign w:val="center"/>
                </w:tcPr>
                <w:p w14:paraId="6EE965EC" w14:textId="77777777" w:rsidR="00EB79CE" w:rsidRPr="00FC741E" w:rsidRDefault="00EB79CE" w:rsidP="00EB79CE">
                  <w:pPr>
                    <w:jc w:val="center"/>
                    <w:rPr>
                      <w:sz w:val="18"/>
                      <w:szCs w:val="18"/>
                    </w:rPr>
                  </w:pPr>
                  <w:r w:rsidRPr="00FC741E">
                    <w:rPr>
                      <w:rFonts w:hint="eastAsia"/>
                      <w:sz w:val="18"/>
                      <w:szCs w:val="18"/>
                    </w:rPr>
                    <w:t>1</w:t>
                  </w:r>
                  <w:r w:rsidRPr="00FC741E">
                    <w:rPr>
                      <w:sz w:val="18"/>
                      <w:szCs w:val="18"/>
                    </w:rPr>
                    <w:t>2</w:t>
                  </w:r>
                </w:p>
              </w:tc>
              <w:tc>
                <w:tcPr>
                  <w:tcW w:w="1189" w:type="pct"/>
                  <w:vMerge/>
                  <w:shd w:val="clear" w:color="auto" w:fill="auto"/>
                  <w:vAlign w:val="center"/>
                </w:tcPr>
                <w:p w14:paraId="0AF7F34B" w14:textId="77777777" w:rsidR="00EB79CE" w:rsidRPr="00FC741E" w:rsidRDefault="00EB79CE" w:rsidP="00EB79CE">
                  <w:pPr>
                    <w:jc w:val="center"/>
                    <w:rPr>
                      <w:sz w:val="18"/>
                      <w:szCs w:val="18"/>
                    </w:rPr>
                  </w:pPr>
                </w:p>
              </w:tc>
              <w:tc>
                <w:tcPr>
                  <w:tcW w:w="2036" w:type="pct"/>
                  <w:shd w:val="clear" w:color="auto" w:fill="auto"/>
                  <w:vAlign w:val="center"/>
                </w:tcPr>
                <w:p w14:paraId="653D2EBA"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rFonts w:hint="eastAsia"/>
                      <w:color w:val="000000"/>
                      <w:sz w:val="18"/>
                      <w:szCs w:val="18"/>
                    </w:rPr>
                    <w:t>5</w:t>
                  </w:r>
                  <w:r w:rsidRPr="00FC741E">
                    <w:rPr>
                      <w:color w:val="000000"/>
                      <w:sz w:val="18"/>
                      <w:szCs w:val="18"/>
                    </w:rPr>
                    <w:t>0</w:t>
                  </w:r>
                  <w:r w:rsidRPr="00FC741E">
                    <w:rPr>
                      <w:rFonts w:hint="eastAsia"/>
                      <w:color w:val="000000"/>
                      <w:sz w:val="18"/>
                      <w:szCs w:val="18"/>
                    </w:rPr>
                    <w:t>m</w:t>
                  </w:r>
                </w:p>
              </w:tc>
              <w:tc>
                <w:tcPr>
                  <w:tcW w:w="679" w:type="pct"/>
                  <w:vAlign w:val="center"/>
                </w:tcPr>
                <w:p w14:paraId="77369565"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2.5</w:t>
                  </w:r>
                </w:p>
              </w:tc>
              <w:tc>
                <w:tcPr>
                  <w:tcW w:w="708" w:type="pct"/>
                  <w:vAlign w:val="center"/>
                </w:tcPr>
                <w:p w14:paraId="040E3F41" w14:textId="77777777" w:rsidR="00EB79CE" w:rsidRPr="00FC741E" w:rsidRDefault="00EB79CE" w:rsidP="00EB79CE">
                  <w:pPr>
                    <w:jc w:val="center"/>
                    <w:rPr>
                      <w:sz w:val="18"/>
                      <w:szCs w:val="18"/>
                    </w:rPr>
                  </w:pPr>
                  <w:r w:rsidRPr="00FC741E">
                    <w:rPr>
                      <w:rFonts w:hint="eastAsia"/>
                      <w:color w:val="000000"/>
                      <w:sz w:val="18"/>
                      <w:szCs w:val="18"/>
                    </w:rPr>
                    <w:t>3</w:t>
                  </w:r>
                  <w:r w:rsidRPr="00FC741E">
                    <w:rPr>
                      <w:color w:val="000000"/>
                      <w:sz w:val="18"/>
                      <w:szCs w:val="18"/>
                    </w:rPr>
                    <w:t>9.5</w:t>
                  </w:r>
                </w:p>
              </w:tc>
            </w:tr>
            <w:tr w:rsidR="00EB79CE" w:rsidRPr="00FC741E" w14:paraId="062A5910" w14:textId="77777777" w:rsidTr="00061DEA">
              <w:trPr>
                <w:trHeight w:val="340"/>
                <w:jc w:val="center"/>
              </w:trPr>
              <w:tc>
                <w:tcPr>
                  <w:tcW w:w="388" w:type="pct"/>
                  <w:vAlign w:val="center"/>
                </w:tcPr>
                <w:p w14:paraId="78F82752" w14:textId="77777777" w:rsidR="00EB79CE" w:rsidRPr="00FC741E" w:rsidRDefault="00EB79CE" w:rsidP="00EB79CE">
                  <w:pPr>
                    <w:jc w:val="center"/>
                    <w:rPr>
                      <w:sz w:val="18"/>
                      <w:szCs w:val="18"/>
                    </w:rPr>
                  </w:pPr>
                  <w:r w:rsidRPr="00FC741E">
                    <w:rPr>
                      <w:sz w:val="18"/>
                      <w:szCs w:val="18"/>
                    </w:rPr>
                    <w:t>13</w:t>
                  </w:r>
                </w:p>
              </w:tc>
              <w:tc>
                <w:tcPr>
                  <w:tcW w:w="1189" w:type="pct"/>
                  <w:vMerge/>
                  <w:shd w:val="clear" w:color="auto" w:fill="auto"/>
                  <w:vAlign w:val="center"/>
                </w:tcPr>
                <w:p w14:paraId="63097464" w14:textId="77777777" w:rsidR="00EB79CE" w:rsidRPr="00FC741E" w:rsidRDefault="00EB79CE" w:rsidP="00EB79CE">
                  <w:pPr>
                    <w:jc w:val="center"/>
                    <w:rPr>
                      <w:sz w:val="18"/>
                      <w:szCs w:val="18"/>
                    </w:rPr>
                  </w:pPr>
                </w:p>
              </w:tc>
              <w:tc>
                <w:tcPr>
                  <w:tcW w:w="2036" w:type="pct"/>
                  <w:shd w:val="clear" w:color="auto" w:fill="auto"/>
                  <w:vAlign w:val="center"/>
                </w:tcPr>
                <w:p w14:paraId="7CC3070D" w14:textId="77777777" w:rsidR="00EB79CE" w:rsidRPr="00FC741E" w:rsidRDefault="00EB79CE" w:rsidP="00EB79CE">
                  <w:pPr>
                    <w:jc w:val="center"/>
                    <w:rPr>
                      <w:sz w:val="18"/>
                      <w:szCs w:val="18"/>
                    </w:rPr>
                  </w:pPr>
                  <w:r w:rsidRPr="00FC741E">
                    <w:rPr>
                      <w:rFonts w:hint="eastAsia"/>
                      <w:color w:val="000000"/>
                      <w:sz w:val="18"/>
                      <w:szCs w:val="18"/>
                    </w:rPr>
                    <w:t>边导线外</w:t>
                  </w:r>
                  <w:r w:rsidRPr="00FC741E">
                    <w:rPr>
                      <w:color w:val="000000"/>
                      <w:sz w:val="18"/>
                      <w:szCs w:val="18"/>
                    </w:rPr>
                    <w:t>100</w:t>
                  </w:r>
                  <w:r w:rsidRPr="00FC741E">
                    <w:rPr>
                      <w:rFonts w:hint="eastAsia"/>
                      <w:color w:val="000000"/>
                      <w:sz w:val="18"/>
                      <w:szCs w:val="18"/>
                    </w:rPr>
                    <w:t>m</w:t>
                  </w:r>
                </w:p>
              </w:tc>
              <w:tc>
                <w:tcPr>
                  <w:tcW w:w="679" w:type="pct"/>
                  <w:vAlign w:val="center"/>
                </w:tcPr>
                <w:p w14:paraId="60F27F0C" w14:textId="77777777" w:rsidR="00EB79CE" w:rsidRPr="00FC741E" w:rsidRDefault="00EB79CE" w:rsidP="00EB79CE">
                  <w:pPr>
                    <w:jc w:val="center"/>
                    <w:rPr>
                      <w:sz w:val="18"/>
                      <w:szCs w:val="18"/>
                    </w:rPr>
                  </w:pPr>
                  <w:r w:rsidRPr="00FC741E">
                    <w:rPr>
                      <w:rFonts w:hint="eastAsia"/>
                      <w:color w:val="000000"/>
                      <w:sz w:val="18"/>
                      <w:szCs w:val="18"/>
                    </w:rPr>
                    <w:t>4</w:t>
                  </w:r>
                  <w:r w:rsidRPr="00FC741E">
                    <w:rPr>
                      <w:color w:val="000000"/>
                      <w:sz w:val="18"/>
                      <w:szCs w:val="18"/>
                    </w:rPr>
                    <w:t>2.3</w:t>
                  </w:r>
                </w:p>
              </w:tc>
              <w:tc>
                <w:tcPr>
                  <w:tcW w:w="708" w:type="pct"/>
                  <w:vAlign w:val="center"/>
                </w:tcPr>
                <w:p w14:paraId="5200DCFB" w14:textId="77777777" w:rsidR="00EB79CE" w:rsidRPr="00FC741E" w:rsidRDefault="00EB79CE" w:rsidP="00EB79CE">
                  <w:pPr>
                    <w:jc w:val="center"/>
                    <w:rPr>
                      <w:sz w:val="18"/>
                      <w:szCs w:val="18"/>
                    </w:rPr>
                  </w:pPr>
                  <w:r w:rsidRPr="00FC741E">
                    <w:rPr>
                      <w:rFonts w:hint="eastAsia"/>
                      <w:color w:val="000000"/>
                      <w:sz w:val="18"/>
                      <w:szCs w:val="18"/>
                    </w:rPr>
                    <w:t>3</w:t>
                  </w:r>
                  <w:r w:rsidRPr="00FC741E">
                    <w:rPr>
                      <w:color w:val="000000"/>
                      <w:sz w:val="18"/>
                      <w:szCs w:val="18"/>
                    </w:rPr>
                    <w:t>9.5</w:t>
                  </w:r>
                </w:p>
              </w:tc>
            </w:tr>
          </w:tbl>
          <w:p w14:paraId="21A7600E" w14:textId="33BA3999" w:rsidR="00EB79CE" w:rsidRPr="00FC741E" w:rsidRDefault="00EB79CE" w:rsidP="00EB79CE">
            <w:pPr>
              <w:autoSpaceDE w:val="0"/>
              <w:autoSpaceDN w:val="0"/>
              <w:adjustRightInd w:val="0"/>
              <w:rPr>
                <w:sz w:val="18"/>
                <w:szCs w:val="18"/>
              </w:rPr>
            </w:pPr>
            <w:r w:rsidRPr="00FC741E">
              <w:rPr>
                <w:rFonts w:hint="eastAsia"/>
                <w:sz w:val="18"/>
                <w:szCs w:val="18"/>
              </w:rPr>
              <w:t>注：</w:t>
            </w:r>
            <w:r w:rsidRPr="00FC741E">
              <w:rPr>
                <w:rFonts w:hint="eastAsia"/>
                <w:sz w:val="18"/>
                <w:szCs w:val="18"/>
              </w:rPr>
              <w:t>1</w:t>
            </w:r>
            <w:r w:rsidRPr="00FC741E">
              <w:rPr>
                <w:sz w:val="18"/>
                <w:szCs w:val="18"/>
              </w:rPr>
              <w:t>3</w:t>
            </w:r>
            <w:r w:rsidRPr="00FC741E">
              <w:rPr>
                <w:rFonts w:hint="eastAsia"/>
                <w:sz w:val="18"/>
                <w:szCs w:val="18"/>
              </w:rPr>
              <w:t>号测点位于现状</w:t>
            </w:r>
            <w:r w:rsidRPr="00FC741E">
              <w:rPr>
                <w:rFonts w:hint="eastAsia"/>
                <w:sz w:val="18"/>
                <w:szCs w:val="18"/>
              </w:rPr>
              <w:t>110kV</w:t>
            </w:r>
            <w:r w:rsidR="00534C07" w:rsidRPr="00534C07">
              <w:rPr>
                <w:sz w:val="18"/>
                <w:szCs w:val="18"/>
              </w:rPr>
              <w:t>**</w:t>
            </w:r>
            <w:r w:rsidRPr="00FC741E">
              <w:rPr>
                <w:rFonts w:hint="eastAsia"/>
                <w:sz w:val="18"/>
                <w:szCs w:val="18"/>
              </w:rPr>
              <w:t>I</w:t>
            </w:r>
            <w:r w:rsidRPr="00FC741E">
              <w:rPr>
                <w:rFonts w:hint="eastAsia"/>
                <w:sz w:val="18"/>
                <w:szCs w:val="18"/>
              </w:rPr>
              <w:t>、</w:t>
            </w:r>
            <w:r w:rsidRPr="00FC741E">
              <w:rPr>
                <w:rFonts w:hint="eastAsia"/>
                <w:sz w:val="18"/>
                <w:szCs w:val="18"/>
              </w:rPr>
              <w:t>II</w:t>
            </w:r>
            <w:r w:rsidRPr="00FC741E">
              <w:rPr>
                <w:rFonts w:hint="eastAsia"/>
                <w:sz w:val="18"/>
                <w:szCs w:val="18"/>
              </w:rPr>
              <w:t>路西北侧</w:t>
            </w:r>
            <w:r w:rsidRPr="00FC741E">
              <w:rPr>
                <w:rFonts w:hint="eastAsia"/>
                <w:sz w:val="18"/>
                <w:szCs w:val="18"/>
              </w:rPr>
              <w:t>100m</w:t>
            </w:r>
            <w:r w:rsidRPr="00FC741E">
              <w:rPr>
                <w:rFonts w:hint="eastAsia"/>
                <w:sz w:val="18"/>
                <w:szCs w:val="18"/>
              </w:rPr>
              <w:t>处，噪声测量值接近环境背景值。</w:t>
            </w:r>
          </w:p>
          <w:p w14:paraId="2D1CB721" w14:textId="24C5FABC" w:rsidR="00EB79CE" w:rsidRPr="00FC741E" w:rsidRDefault="00EB79CE" w:rsidP="00A41A70">
            <w:pPr>
              <w:autoSpaceDE w:val="0"/>
              <w:autoSpaceDN w:val="0"/>
              <w:adjustRightInd w:val="0"/>
              <w:spacing w:line="348" w:lineRule="auto"/>
              <w:ind w:firstLineChars="200" w:firstLine="420"/>
              <w:rPr>
                <w:kern w:val="0"/>
                <w:szCs w:val="21"/>
              </w:rPr>
            </w:pPr>
            <w:r w:rsidRPr="00FC741E">
              <w:rPr>
                <w:kern w:val="0"/>
                <w:szCs w:val="21"/>
              </w:rPr>
              <w:t>由表</w:t>
            </w:r>
            <w:r w:rsidRPr="00FC741E">
              <w:rPr>
                <w:kern w:val="0"/>
                <w:szCs w:val="21"/>
              </w:rPr>
              <w:t>4-</w:t>
            </w:r>
            <w:r w:rsidR="006434A5" w:rsidRPr="00FC741E">
              <w:rPr>
                <w:rFonts w:hint="eastAsia"/>
                <w:kern w:val="0"/>
                <w:szCs w:val="21"/>
              </w:rPr>
              <w:t>1</w:t>
            </w:r>
            <w:r w:rsidR="008C0014" w:rsidRPr="00FC741E">
              <w:rPr>
                <w:rFonts w:hint="eastAsia"/>
                <w:kern w:val="0"/>
                <w:szCs w:val="21"/>
              </w:rPr>
              <w:t>8</w:t>
            </w:r>
            <w:r w:rsidRPr="00FC741E">
              <w:rPr>
                <w:kern w:val="0"/>
                <w:szCs w:val="21"/>
              </w:rPr>
              <w:t>可知，</w:t>
            </w:r>
            <w:r w:rsidRPr="00FC741E">
              <w:rPr>
                <w:rFonts w:hint="eastAsia"/>
                <w:kern w:val="0"/>
                <w:szCs w:val="21"/>
              </w:rPr>
              <w:t>福建</w:t>
            </w:r>
            <w:r w:rsidR="00534C07" w:rsidRPr="00534C07">
              <w:rPr>
                <w:color w:val="000000"/>
                <w:sz w:val="18"/>
                <w:szCs w:val="18"/>
              </w:rPr>
              <w:t>**</w:t>
            </w:r>
            <w:r w:rsidRPr="00FC741E">
              <w:rPr>
                <w:rFonts w:hint="eastAsia"/>
                <w:kern w:val="0"/>
                <w:szCs w:val="21"/>
              </w:rPr>
              <w:t>110kV</w:t>
            </w:r>
            <w:r w:rsidR="00534C07" w:rsidRPr="00534C07">
              <w:rPr>
                <w:color w:val="000000"/>
                <w:sz w:val="18"/>
                <w:szCs w:val="18"/>
              </w:rPr>
              <w:t>**</w:t>
            </w:r>
            <w:r w:rsidRPr="00FC741E">
              <w:rPr>
                <w:rFonts w:hint="eastAsia"/>
                <w:kern w:val="0"/>
                <w:szCs w:val="21"/>
              </w:rPr>
              <w:t>I</w:t>
            </w:r>
            <w:r w:rsidRPr="00FC741E">
              <w:rPr>
                <w:rFonts w:hint="eastAsia"/>
                <w:kern w:val="0"/>
                <w:szCs w:val="21"/>
              </w:rPr>
              <w:t>、</w:t>
            </w:r>
            <w:r w:rsidRPr="00FC741E">
              <w:rPr>
                <w:rFonts w:hint="eastAsia"/>
                <w:kern w:val="0"/>
                <w:szCs w:val="21"/>
              </w:rPr>
              <w:t>II</w:t>
            </w:r>
            <w:r w:rsidRPr="00FC741E">
              <w:rPr>
                <w:rFonts w:hint="eastAsia"/>
                <w:kern w:val="0"/>
                <w:szCs w:val="21"/>
              </w:rPr>
              <w:t>路</w:t>
            </w:r>
            <w:r w:rsidRPr="00FC741E">
              <w:rPr>
                <w:rFonts w:hint="eastAsia"/>
                <w:kern w:val="0"/>
                <w:szCs w:val="21"/>
              </w:rPr>
              <w:t>#44-#45</w:t>
            </w:r>
            <w:proofErr w:type="gramStart"/>
            <w:r w:rsidRPr="00FC741E">
              <w:rPr>
                <w:rFonts w:hint="eastAsia"/>
                <w:kern w:val="0"/>
                <w:szCs w:val="21"/>
              </w:rPr>
              <w:t>两</w:t>
            </w:r>
            <w:proofErr w:type="gramEnd"/>
            <w:r w:rsidRPr="00FC741E">
              <w:rPr>
                <w:rFonts w:hint="eastAsia"/>
                <w:kern w:val="0"/>
                <w:szCs w:val="21"/>
              </w:rPr>
              <w:t>杆塔中央连线对地投影</w:t>
            </w:r>
            <w:r w:rsidRPr="00FC741E">
              <w:rPr>
                <w:rFonts w:hint="eastAsia"/>
                <w:kern w:val="0"/>
                <w:szCs w:val="21"/>
              </w:rPr>
              <w:t>0m</w:t>
            </w:r>
            <w:r w:rsidRPr="00FC741E">
              <w:rPr>
                <w:kern w:val="0"/>
                <w:szCs w:val="21"/>
              </w:rPr>
              <w:t>~</w:t>
            </w:r>
            <w:r w:rsidR="00FA4A08" w:rsidRPr="00FC741E">
              <w:rPr>
                <w:rFonts w:hint="eastAsia"/>
                <w:kern w:val="0"/>
                <w:szCs w:val="21"/>
              </w:rPr>
              <w:t>边导线外</w:t>
            </w:r>
            <w:r w:rsidRPr="00FC741E">
              <w:rPr>
                <w:kern w:val="0"/>
                <w:szCs w:val="21"/>
              </w:rPr>
              <w:t>50</w:t>
            </w:r>
            <w:r w:rsidRPr="00FC741E">
              <w:rPr>
                <w:rFonts w:hint="eastAsia"/>
                <w:kern w:val="0"/>
                <w:szCs w:val="21"/>
              </w:rPr>
              <w:t>m</w:t>
            </w:r>
            <w:r w:rsidRPr="00FC741E">
              <w:rPr>
                <w:rFonts w:hint="eastAsia"/>
                <w:kern w:val="0"/>
                <w:szCs w:val="21"/>
              </w:rPr>
              <w:t>之间昼间噪声监测结果为</w:t>
            </w:r>
            <w:r w:rsidRPr="00FC741E">
              <w:rPr>
                <w:kern w:val="0"/>
                <w:szCs w:val="21"/>
              </w:rPr>
              <w:t>42.5</w:t>
            </w:r>
            <w:r w:rsidRPr="00FC741E">
              <w:rPr>
                <w:rFonts w:hint="eastAsia"/>
                <w:kern w:val="0"/>
                <w:szCs w:val="21"/>
              </w:rPr>
              <w:t>dB(A)~</w:t>
            </w:r>
            <w:r w:rsidRPr="00FC741E">
              <w:rPr>
                <w:kern w:val="0"/>
                <w:szCs w:val="21"/>
              </w:rPr>
              <w:t>43.7</w:t>
            </w:r>
            <w:r w:rsidRPr="00FC741E">
              <w:rPr>
                <w:rFonts w:hint="eastAsia"/>
                <w:kern w:val="0"/>
                <w:szCs w:val="21"/>
              </w:rPr>
              <w:t>dB(A)</w:t>
            </w:r>
            <w:r w:rsidRPr="00FC741E">
              <w:rPr>
                <w:rFonts w:hint="eastAsia"/>
                <w:kern w:val="0"/>
                <w:szCs w:val="21"/>
              </w:rPr>
              <w:t>，夜间噪声监测结果为</w:t>
            </w:r>
            <w:r w:rsidRPr="00FC741E">
              <w:rPr>
                <w:kern w:val="0"/>
                <w:szCs w:val="21"/>
              </w:rPr>
              <w:t>39.5</w:t>
            </w:r>
            <w:r w:rsidRPr="00FC741E">
              <w:rPr>
                <w:rFonts w:hint="eastAsia"/>
                <w:kern w:val="0"/>
                <w:szCs w:val="21"/>
              </w:rPr>
              <w:t>dB(A)~</w:t>
            </w:r>
            <w:r w:rsidRPr="00FC741E">
              <w:rPr>
                <w:kern w:val="0"/>
                <w:szCs w:val="21"/>
              </w:rPr>
              <w:t>40.2</w:t>
            </w:r>
            <w:r w:rsidRPr="00FC741E">
              <w:rPr>
                <w:rFonts w:hint="eastAsia"/>
                <w:kern w:val="0"/>
                <w:szCs w:val="21"/>
              </w:rPr>
              <w:t>dB(A)</w:t>
            </w:r>
            <w:r w:rsidRPr="00FC741E">
              <w:rPr>
                <w:rFonts w:hint="eastAsia"/>
                <w:kern w:val="0"/>
                <w:szCs w:val="21"/>
              </w:rPr>
              <w:t>；由此可见，</w:t>
            </w:r>
            <w:r w:rsidRPr="00FC741E">
              <w:rPr>
                <w:kern w:val="0"/>
                <w:szCs w:val="21"/>
              </w:rPr>
              <w:t>110</w:t>
            </w:r>
            <w:r w:rsidRPr="00FC741E">
              <w:rPr>
                <w:rFonts w:hint="eastAsia"/>
                <w:kern w:val="0"/>
                <w:szCs w:val="21"/>
              </w:rPr>
              <w:t>kV</w:t>
            </w:r>
            <w:r w:rsidRPr="00FC741E">
              <w:rPr>
                <w:rFonts w:hint="eastAsia"/>
                <w:kern w:val="0"/>
                <w:szCs w:val="21"/>
              </w:rPr>
              <w:t>同塔双回架空线路运行时对</w:t>
            </w:r>
            <w:proofErr w:type="gramStart"/>
            <w:r w:rsidRPr="00FC741E">
              <w:rPr>
                <w:rFonts w:hint="eastAsia"/>
                <w:kern w:val="0"/>
                <w:szCs w:val="21"/>
              </w:rPr>
              <w:t>周围声</w:t>
            </w:r>
            <w:proofErr w:type="gramEnd"/>
            <w:r w:rsidRPr="00FC741E">
              <w:rPr>
                <w:rFonts w:hint="eastAsia"/>
                <w:kern w:val="0"/>
                <w:szCs w:val="21"/>
              </w:rPr>
              <w:t>环境影响较小，接近环境背景值。</w:t>
            </w:r>
          </w:p>
          <w:p w14:paraId="41AA2FC0" w14:textId="681C574D" w:rsidR="00EB79CE" w:rsidRPr="00FC741E" w:rsidRDefault="00EB79CE" w:rsidP="00A41A70">
            <w:pPr>
              <w:autoSpaceDE w:val="0"/>
              <w:autoSpaceDN w:val="0"/>
              <w:adjustRightInd w:val="0"/>
              <w:spacing w:line="348" w:lineRule="auto"/>
              <w:ind w:firstLineChars="200" w:firstLine="420"/>
              <w:rPr>
                <w:kern w:val="0"/>
                <w:szCs w:val="21"/>
              </w:rPr>
            </w:pPr>
            <w:r w:rsidRPr="00FC741E">
              <w:rPr>
                <w:kern w:val="0"/>
                <w:szCs w:val="21"/>
              </w:rPr>
              <w:t>本项目</w:t>
            </w:r>
            <w:r w:rsidRPr="00FC741E">
              <w:rPr>
                <w:kern w:val="0"/>
                <w:szCs w:val="21"/>
              </w:rPr>
              <w:t>110kV</w:t>
            </w:r>
            <w:r w:rsidRPr="00FC741E">
              <w:rPr>
                <w:rFonts w:hint="eastAsia"/>
                <w:kern w:val="0"/>
                <w:szCs w:val="21"/>
              </w:rPr>
              <w:t>架空</w:t>
            </w:r>
            <w:r w:rsidRPr="00FC741E">
              <w:rPr>
                <w:kern w:val="0"/>
                <w:szCs w:val="21"/>
              </w:rPr>
              <w:t>线路与类比</w:t>
            </w:r>
            <w:r w:rsidRPr="00FC741E">
              <w:rPr>
                <w:rFonts w:hint="eastAsia"/>
                <w:kern w:val="0"/>
                <w:szCs w:val="21"/>
              </w:rPr>
              <w:t>线路</w:t>
            </w:r>
            <w:r w:rsidRPr="00FC741E">
              <w:rPr>
                <w:kern w:val="0"/>
                <w:szCs w:val="21"/>
              </w:rPr>
              <w:t>的电压等级、架设方式等基本一致，可以预测</w:t>
            </w:r>
            <w:r w:rsidR="009373C2" w:rsidRPr="00FC741E">
              <w:rPr>
                <w:rFonts w:hint="eastAsia"/>
                <w:kern w:val="0"/>
                <w:szCs w:val="21"/>
              </w:rPr>
              <w:t>本项目</w:t>
            </w:r>
            <w:r w:rsidR="009373C2" w:rsidRPr="00FC741E">
              <w:rPr>
                <w:rFonts w:hint="eastAsia"/>
                <w:szCs w:val="21"/>
              </w:rPr>
              <w:t>双</w:t>
            </w:r>
            <w:proofErr w:type="gramStart"/>
            <w:r w:rsidR="009373C2" w:rsidRPr="00FC741E">
              <w:rPr>
                <w:rFonts w:hint="eastAsia"/>
                <w:szCs w:val="21"/>
              </w:rPr>
              <w:t>回设计</w:t>
            </w:r>
            <w:proofErr w:type="gramEnd"/>
            <w:r w:rsidR="009373C2" w:rsidRPr="00FC741E">
              <w:rPr>
                <w:rFonts w:hint="eastAsia"/>
                <w:szCs w:val="21"/>
              </w:rPr>
              <w:t>单边架设线路（仅开断点处，远景也仅为单回线路）</w:t>
            </w:r>
            <w:r w:rsidRPr="00FC741E">
              <w:rPr>
                <w:rFonts w:hint="eastAsia"/>
                <w:kern w:val="0"/>
                <w:szCs w:val="21"/>
              </w:rPr>
              <w:t>、双回</w:t>
            </w:r>
            <w:r w:rsidRPr="00FC741E">
              <w:rPr>
                <w:kern w:val="0"/>
                <w:szCs w:val="21"/>
              </w:rPr>
              <w:t>架空线路建成投运后，线路周围</w:t>
            </w:r>
            <w:r w:rsidRPr="00FC741E">
              <w:rPr>
                <w:rFonts w:hint="eastAsia"/>
                <w:kern w:val="0"/>
                <w:szCs w:val="21"/>
              </w:rPr>
              <w:t>以及本项目</w:t>
            </w:r>
            <w:proofErr w:type="gramStart"/>
            <w:r w:rsidRPr="00FC741E">
              <w:rPr>
                <w:rFonts w:hint="eastAsia"/>
                <w:kern w:val="0"/>
                <w:szCs w:val="21"/>
              </w:rPr>
              <w:t>沿线声</w:t>
            </w:r>
            <w:proofErr w:type="gramEnd"/>
            <w:r w:rsidRPr="00FC741E">
              <w:rPr>
                <w:rFonts w:hint="eastAsia"/>
                <w:kern w:val="0"/>
                <w:szCs w:val="21"/>
              </w:rPr>
              <w:t>环境保护目标处</w:t>
            </w:r>
            <w:r w:rsidRPr="00FC741E">
              <w:rPr>
                <w:kern w:val="0"/>
                <w:szCs w:val="21"/>
              </w:rPr>
              <w:t>的噪声值</w:t>
            </w:r>
            <w:r w:rsidRPr="00FC741E">
              <w:rPr>
                <w:rFonts w:hint="eastAsia"/>
                <w:kern w:val="0"/>
                <w:szCs w:val="21"/>
              </w:rPr>
              <w:t>均</w:t>
            </w:r>
            <w:r w:rsidRPr="00FC741E">
              <w:rPr>
                <w:kern w:val="0"/>
                <w:szCs w:val="21"/>
              </w:rPr>
              <w:t>能满足《声</w:t>
            </w:r>
            <w:r w:rsidR="006A54B9" w:rsidRPr="00FC741E">
              <w:rPr>
                <w:rFonts w:hint="eastAsia"/>
                <w:kern w:val="0"/>
                <w:szCs w:val="21"/>
              </w:rPr>
              <w:t>环境</w:t>
            </w:r>
            <w:r w:rsidRPr="00FC741E">
              <w:rPr>
                <w:kern w:val="0"/>
                <w:szCs w:val="21"/>
              </w:rPr>
              <w:t>质量标准》</w:t>
            </w:r>
            <w:r w:rsidRPr="00FC741E">
              <w:rPr>
                <w:kern w:val="0"/>
                <w:szCs w:val="21"/>
              </w:rPr>
              <w:t>(GB3096-2008)</w:t>
            </w:r>
            <w:r w:rsidRPr="00FC741E">
              <w:rPr>
                <w:rFonts w:hint="eastAsia"/>
                <w:kern w:val="0"/>
                <w:szCs w:val="21"/>
              </w:rPr>
              <w:t>相应功能区标准限值</w:t>
            </w:r>
            <w:r w:rsidRPr="00FC741E">
              <w:rPr>
                <w:kern w:val="0"/>
                <w:szCs w:val="21"/>
              </w:rPr>
              <w:t>要求。</w:t>
            </w:r>
          </w:p>
          <w:p w14:paraId="356DB65A" w14:textId="1135840E" w:rsidR="00E97CEE" w:rsidRPr="00FC741E" w:rsidRDefault="00E97CEE" w:rsidP="00A41A70">
            <w:pPr>
              <w:adjustRightInd w:val="0"/>
              <w:snapToGrid w:val="0"/>
              <w:spacing w:line="348" w:lineRule="auto"/>
              <w:rPr>
                <w:b/>
                <w:bCs/>
                <w:szCs w:val="21"/>
              </w:rPr>
            </w:pPr>
            <w:r w:rsidRPr="00FC741E">
              <w:rPr>
                <w:b/>
                <w:bCs/>
                <w:szCs w:val="21"/>
              </w:rPr>
              <w:t>4.4.2.</w:t>
            </w:r>
            <w:r w:rsidR="00620560" w:rsidRPr="00FC741E">
              <w:rPr>
                <w:b/>
                <w:bCs/>
                <w:szCs w:val="21"/>
              </w:rPr>
              <w:t>4</w:t>
            </w:r>
            <w:r w:rsidRPr="00FC741E">
              <w:rPr>
                <w:rFonts w:hint="eastAsia"/>
                <w:b/>
                <w:bCs/>
                <w:szCs w:val="21"/>
              </w:rPr>
              <w:t>电缆</w:t>
            </w:r>
            <w:proofErr w:type="gramStart"/>
            <w:r w:rsidRPr="00FC741E">
              <w:rPr>
                <w:b/>
                <w:bCs/>
                <w:szCs w:val="21"/>
              </w:rPr>
              <w:t>线路</w:t>
            </w:r>
            <w:r w:rsidRPr="00FC741E">
              <w:rPr>
                <w:b/>
                <w:bCs/>
                <w:kern w:val="0"/>
                <w:szCs w:val="21"/>
              </w:rPr>
              <w:t>声</w:t>
            </w:r>
            <w:proofErr w:type="gramEnd"/>
            <w:r w:rsidRPr="00FC741E">
              <w:rPr>
                <w:b/>
                <w:bCs/>
                <w:kern w:val="0"/>
                <w:szCs w:val="21"/>
              </w:rPr>
              <w:t>环境影响分析</w:t>
            </w:r>
          </w:p>
          <w:p w14:paraId="4CF9677F" w14:textId="57C59AAE" w:rsidR="00E97CEE" w:rsidRPr="00FC741E" w:rsidRDefault="00E97CEE" w:rsidP="00A41A70">
            <w:pPr>
              <w:adjustRightInd w:val="0"/>
              <w:snapToGrid w:val="0"/>
              <w:spacing w:line="348" w:lineRule="auto"/>
              <w:ind w:firstLineChars="200" w:firstLine="420"/>
              <w:rPr>
                <w:szCs w:val="21"/>
              </w:rPr>
            </w:pPr>
            <w:r w:rsidRPr="00FC741E">
              <w:rPr>
                <w:rFonts w:hint="eastAsia"/>
                <w:szCs w:val="21"/>
              </w:rPr>
              <w:t>根据《环境影响评价技术导则</w:t>
            </w:r>
            <w:r w:rsidRPr="00FC741E">
              <w:rPr>
                <w:rFonts w:hint="eastAsia"/>
                <w:szCs w:val="21"/>
              </w:rPr>
              <w:t xml:space="preserve"> </w:t>
            </w:r>
            <w:r w:rsidRPr="00FC741E">
              <w:rPr>
                <w:rFonts w:hint="eastAsia"/>
                <w:szCs w:val="21"/>
              </w:rPr>
              <w:t>输变电》</w:t>
            </w:r>
            <w:r w:rsidRPr="00FC741E">
              <w:rPr>
                <w:szCs w:val="21"/>
              </w:rPr>
              <w:t>（</w:t>
            </w:r>
            <w:r w:rsidRPr="00FC741E">
              <w:rPr>
                <w:rFonts w:hint="eastAsia"/>
                <w:szCs w:val="21"/>
              </w:rPr>
              <w:t>HJ24-2020</w:t>
            </w:r>
            <w:r w:rsidRPr="00FC741E">
              <w:rPr>
                <w:szCs w:val="21"/>
              </w:rPr>
              <w:t>）</w:t>
            </w:r>
            <w:r w:rsidRPr="00FC741E">
              <w:rPr>
                <w:rFonts w:hint="eastAsia"/>
                <w:szCs w:val="21"/>
              </w:rPr>
              <w:t>，</w:t>
            </w:r>
            <w:r w:rsidRPr="00FC741E">
              <w:rPr>
                <w:rFonts w:hint="eastAsia"/>
                <w:szCs w:val="21"/>
              </w:rPr>
              <w:t>110kV</w:t>
            </w:r>
            <w:r w:rsidRPr="00FC741E">
              <w:rPr>
                <w:rFonts w:hint="eastAsia"/>
                <w:szCs w:val="21"/>
              </w:rPr>
              <w:t>地下电缆线路不进行声环境影响评价。</w:t>
            </w:r>
          </w:p>
          <w:p w14:paraId="170453F2" w14:textId="77777777" w:rsidR="00E97CEE" w:rsidRPr="00FC741E" w:rsidRDefault="00E97CEE" w:rsidP="00A41A70">
            <w:pPr>
              <w:adjustRightInd w:val="0"/>
              <w:snapToGrid w:val="0"/>
              <w:spacing w:line="348" w:lineRule="auto"/>
              <w:rPr>
                <w:b/>
                <w:szCs w:val="21"/>
              </w:rPr>
            </w:pPr>
            <w:r w:rsidRPr="00FC741E">
              <w:rPr>
                <w:b/>
                <w:szCs w:val="21"/>
              </w:rPr>
              <w:t xml:space="preserve">4.4.3 </w:t>
            </w:r>
            <w:r w:rsidRPr="00FC741E">
              <w:rPr>
                <w:rFonts w:hint="eastAsia"/>
                <w:b/>
                <w:szCs w:val="21"/>
              </w:rPr>
              <w:t>生态</w:t>
            </w:r>
            <w:r w:rsidRPr="00FC741E">
              <w:rPr>
                <w:b/>
                <w:szCs w:val="21"/>
              </w:rPr>
              <w:t>影响分析</w:t>
            </w:r>
          </w:p>
          <w:p w14:paraId="1C153878" w14:textId="6F235A3F" w:rsidR="00E97CEE" w:rsidRPr="00FC741E" w:rsidRDefault="00E97CEE" w:rsidP="00A41A70">
            <w:pPr>
              <w:adjustRightInd w:val="0"/>
              <w:snapToGrid w:val="0"/>
              <w:spacing w:line="348" w:lineRule="auto"/>
              <w:ind w:firstLineChars="200" w:firstLine="420"/>
              <w:rPr>
                <w:szCs w:val="21"/>
              </w:rPr>
            </w:pPr>
            <w:r w:rsidRPr="00FC741E">
              <w:rPr>
                <w:rFonts w:hint="eastAsia"/>
                <w:szCs w:val="21"/>
              </w:rPr>
              <w:t>输变电工程运行产生的工频电场强度、工频磁感应强度和噪声等均较小，对项目周边的动、植物基本无影响。从已投运工程的调查情况来看，输变电工程周边的生态与其他区域并没有显著的差异。因此，本项目的建设对沿线生态系统影响较小。</w:t>
            </w:r>
          </w:p>
          <w:p w14:paraId="022D2F58" w14:textId="77777777" w:rsidR="00E97CEE" w:rsidRPr="00FC741E" w:rsidRDefault="00E97CEE" w:rsidP="00A41A70">
            <w:pPr>
              <w:adjustRightInd w:val="0"/>
              <w:snapToGrid w:val="0"/>
              <w:spacing w:line="348" w:lineRule="auto"/>
              <w:rPr>
                <w:b/>
                <w:szCs w:val="21"/>
              </w:rPr>
            </w:pPr>
            <w:r w:rsidRPr="00FC741E">
              <w:rPr>
                <w:b/>
                <w:szCs w:val="21"/>
              </w:rPr>
              <w:t>4.4.4</w:t>
            </w:r>
            <w:r w:rsidRPr="00FC741E">
              <w:rPr>
                <w:b/>
                <w:szCs w:val="21"/>
              </w:rPr>
              <w:t>水环境影响分析</w:t>
            </w:r>
          </w:p>
          <w:p w14:paraId="1A7DFA32" w14:textId="672D26DD" w:rsidR="00E97CEE" w:rsidRPr="00FC741E" w:rsidRDefault="004138BF" w:rsidP="00A41A70">
            <w:pPr>
              <w:adjustRightInd w:val="0"/>
              <w:snapToGrid w:val="0"/>
              <w:spacing w:line="348" w:lineRule="auto"/>
              <w:ind w:firstLineChars="200" w:firstLine="420"/>
              <w:rPr>
                <w:szCs w:val="21"/>
              </w:rPr>
            </w:pPr>
            <w:proofErr w:type="gramStart"/>
            <w:r w:rsidRPr="00FC741E">
              <w:rPr>
                <w:rFonts w:hint="eastAsia"/>
                <w:szCs w:val="21"/>
              </w:rPr>
              <w:t>利桥</w:t>
            </w:r>
            <w:proofErr w:type="gramEnd"/>
            <w:r w:rsidR="00660797" w:rsidRPr="00FC741E">
              <w:rPr>
                <w:rFonts w:hint="eastAsia"/>
                <w:szCs w:val="21"/>
              </w:rPr>
              <w:t>1</w:t>
            </w:r>
            <w:r w:rsidR="00660797" w:rsidRPr="00FC741E">
              <w:rPr>
                <w:szCs w:val="21"/>
              </w:rPr>
              <w:t>10</w:t>
            </w:r>
            <w:r w:rsidR="00660797" w:rsidRPr="00FC741E">
              <w:rPr>
                <w:rFonts w:hint="eastAsia"/>
                <w:szCs w:val="21"/>
              </w:rPr>
              <w:t>kV</w:t>
            </w:r>
            <w:r w:rsidR="00E97CEE" w:rsidRPr="00FC741E">
              <w:rPr>
                <w:rFonts w:hint="eastAsia"/>
                <w:szCs w:val="21"/>
              </w:rPr>
              <w:t>变电站无人值班，巡检等工作人员所产生的少量生活污水经化粪池处理后定期清掏，不外排，对周围水环境无影响。</w:t>
            </w:r>
          </w:p>
          <w:p w14:paraId="4D8CC316" w14:textId="01C48C64" w:rsidR="00660797" w:rsidRPr="00FC741E" w:rsidRDefault="004138BF" w:rsidP="00A41A70">
            <w:pPr>
              <w:adjustRightInd w:val="0"/>
              <w:snapToGrid w:val="0"/>
              <w:spacing w:line="348" w:lineRule="auto"/>
              <w:ind w:firstLineChars="200" w:firstLine="420"/>
              <w:rPr>
                <w:szCs w:val="21"/>
              </w:rPr>
            </w:pPr>
            <w:r w:rsidRPr="00FC741E">
              <w:rPr>
                <w:rFonts w:hint="eastAsia"/>
                <w:szCs w:val="21"/>
              </w:rPr>
              <w:t>塘头</w:t>
            </w:r>
            <w:r w:rsidR="00660797" w:rsidRPr="00FC741E">
              <w:rPr>
                <w:rFonts w:hint="eastAsia"/>
                <w:szCs w:val="21"/>
              </w:rPr>
              <w:t>2</w:t>
            </w:r>
            <w:r w:rsidR="00660797" w:rsidRPr="00FC741E">
              <w:rPr>
                <w:szCs w:val="21"/>
              </w:rPr>
              <w:t>20</w:t>
            </w:r>
            <w:r w:rsidR="00660797" w:rsidRPr="00FC741E">
              <w:rPr>
                <w:rFonts w:hint="eastAsia"/>
                <w:szCs w:val="21"/>
              </w:rPr>
              <w:t>kV</w:t>
            </w:r>
            <w:r w:rsidR="00660797" w:rsidRPr="00FC741E">
              <w:rPr>
                <w:rFonts w:hint="eastAsia"/>
                <w:szCs w:val="21"/>
              </w:rPr>
              <w:t>变电站日常巡视及检修等工作人员所产生的少量生活污水经化粪池处理后定期清掏，不外排。本期</w:t>
            </w:r>
            <w:proofErr w:type="gramStart"/>
            <w:r w:rsidR="00660797" w:rsidRPr="00FC741E">
              <w:rPr>
                <w:rFonts w:hint="eastAsia"/>
                <w:szCs w:val="21"/>
              </w:rPr>
              <w:t>不</w:t>
            </w:r>
            <w:proofErr w:type="gramEnd"/>
            <w:r w:rsidR="00660797" w:rsidRPr="00FC741E">
              <w:rPr>
                <w:rFonts w:hint="eastAsia"/>
                <w:szCs w:val="21"/>
              </w:rPr>
              <w:t>新增工作人员，</w:t>
            </w:r>
            <w:proofErr w:type="gramStart"/>
            <w:r w:rsidR="00660797" w:rsidRPr="00FC741E">
              <w:rPr>
                <w:rFonts w:hint="eastAsia"/>
                <w:szCs w:val="21"/>
              </w:rPr>
              <w:t>不</w:t>
            </w:r>
            <w:proofErr w:type="gramEnd"/>
            <w:r w:rsidR="00660797" w:rsidRPr="00FC741E">
              <w:rPr>
                <w:rFonts w:hint="eastAsia"/>
                <w:szCs w:val="21"/>
              </w:rPr>
              <w:t>新增生活污水产生量，对变电站周围水环境没有影响。</w:t>
            </w:r>
          </w:p>
          <w:p w14:paraId="6DF3FE9F" w14:textId="77777777" w:rsidR="00E97CEE" w:rsidRPr="00FC741E" w:rsidRDefault="00E97CEE" w:rsidP="00A41A70">
            <w:pPr>
              <w:adjustRightInd w:val="0"/>
              <w:snapToGrid w:val="0"/>
              <w:spacing w:line="348" w:lineRule="auto"/>
              <w:ind w:firstLineChars="200" w:firstLine="420"/>
              <w:rPr>
                <w:szCs w:val="21"/>
              </w:rPr>
            </w:pPr>
            <w:r w:rsidRPr="00FC741E">
              <w:rPr>
                <w:szCs w:val="21"/>
              </w:rPr>
              <w:t>输电线路运行期间无废水产生</w:t>
            </w:r>
            <w:r w:rsidRPr="00FC741E">
              <w:rPr>
                <w:rFonts w:hint="eastAsia"/>
                <w:szCs w:val="21"/>
              </w:rPr>
              <w:t>，对水环境无影响</w:t>
            </w:r>
            <w:r w:rsidRPr="00FC741E">
              <w:rPr>
                <w:szCs w:val="21"/>
              </w:rPr>
              <w:t>。</w:t>
            </w:r>
          </w:p>
          <w:p w14:paraId="447BFBEB" w14:textId="77777777" w:rsidR="00E97CEE" w:rsidRPr="00FC741E" w:rsidRDefault="00E97CEE" w:rsidP="00A41A70">
            <w:pPr>
              <w:adjustRightInd w:val="0"/>
              <w:snapToGrid w:val="0"/>
              <w:spacing w:line="348" w:lineRule="auto"/>
              <w:rPr>
                <w:b/>
                <w:szCs w:val="21"/>
              </w:rPr>
            </w:pPr>
            <w:r w:rsidRPr="00FC741E">
              <w:rPr>
                <w:b/>
                <w:szCs w:val="21"/>
              </w:rPr>
              <w:t>4.4.5</w:t>
            </w:r>
            <w:r w:rsidRPr="00FC741E">
              <w:rPr>
                <w:b/>
                <w:szCs w:val="21"/>
              </w:rPr>
              <w:t>固</w:t>
            </w:r>
            <w:proofErr w:type="gramStart"/>
            <w:r w:rsidRPr="00FC741E">
              <w:rPr>
                <w:b/>
                <w:szCs w:val="21"/>
              </w:rPr>
              <w:t>废影响</w:t>
            </w:r>
            <w:proofErr w:type="gramEnd"/>
            <w:r w:rsidRPr="00FC741E">
              <w:rPr>
                <w:b/>
                <w:szCs w:val="21"/>
              </w:rPr>
              <w:t>分析</w:t>
            </w:r>
          </w:p>
          <w:p w14:paraId="637C3E69" w14:textId="2A15CF91" w:rsidR="00E97CEE" w:rsidRPr="00FC741E" w:rsidRDefault="004138BF" w:rsidP="00A41A70">
            <w:pPr>
              <w:adjustRightInd w:val="0"/>
              <w:snapToGrid w:val="0"/>
              <w:spacing w:line="348" w:lineRule="auto"/>
              <w:ind w:firstLineChars="200" w:firstLine="420"/>
              <w:rPr>
                <w:szCs w:val="21"/>
              </w:rPr>
            </w:pPr>
            <w:proofErr w:type="gramStart"/>
            <w:r w:rsidRPr="00FC741E">
              <w:rPr>
                <w:rFonts w:hint="eastAsia"/>
                <w:szCs w:val="21"/>
              </w:rPr>
              <w:t>利桥</w:t>
            </w:r>
            <w:proofErr w:type="gramEnd"/>
            <w:r w:rsidR="00E97CEE" w:rsidRPr="00FC741E">
              <w:rPr>
                <w:rFonts w:hint="eastAsia"/>
                <w:szCs w:val="21"/>
              </w:rPr>
              <w:t>1</w:t>
            </w:r>
            <w:r w:rsidR="00E97CEE" w:rsidRPr="00FC741E">
              <w:rPr>
                <w:szCs w:val="21"/>
              </w:rPr>
              <w:t>10kV</w:t>
            </w:r>
            <w:r w:rsidR="00E97CEE" w:rsidRPr="00FC741E">
              <w:rPr>
                <w:szCs w:val="21"/>
              </w:rPr>
              <w:t>变电站为无人值班，日常巡视、检修等工作人员产生的少量生活垃圾由垃圾桶收集后，委托环卫部门统一清运处理，不外排，不会对周围的环境造成影响。</w:t>
            </w:r>
          </w:p>
          <w:p w14:paraId="30732C65" w14:textId="1EB0E11B" w:rsidR="00E97CEE" w:rsidRPr="00FC741E" w:rsidRDefault="00E97CEE" w:rsidP="00A41A70">
            <w:pPr>
              <w:adjustRightInd w:val="0"/>
              <w:snapToGrid w:val="0"/>
              <w:spacing w:line="348" w:lineRule="auto"/>
              <w:ind w:firstLineChars="200" w:firstLine="420"/>
              <w:rPr>
                <w:szCs w:val="21"/>
              </w:rPr>
            </w:pPr>
            <w:r w:rsidRPr="00FC741E">
              <w:rPr>
                <w:szCs w:val="21"/>
              </w:rPr>
              <w:t>变电站运行过程中，蓄电池因发生故障或其他原因无法继续使用需要更换时会产生废铅蓄电池；变压器维护、更换过程中可能产生废变压器油。对照</w:t>
            </w:r>
            <w:r w:rsidR="00A43A3D" w:rsidRPr="00FC741E">
              <w:rPr>
                <w:szCs w:val="21"/>
              </w:rPr>
              <w:t>《国家危险废物名录》</w:t>
            </w:r>
            <w:r w:rsidR="00A43A3D" w:rsidRPr="00FC741E">
              <w:rPr>
                <w:rFonts w:hint="eastAsia"/>
                <w:szCs w:val="21"/>
              </w:rPr>
              <w:t>（</w:t>
            </w:r>
            <w:r w:rsidR="00A43A3D" w:rsidRPr="00FC741E">
              <w:rPr>
                <w:rFonts w:hint="eastAsia"/>
                <w:szCs w:val="21"/>
              </w:rPr>
              <w:t>2025</w:t>
            </w:r>
            <w:r w:rsidR="00A43A3D" w:rsidRPr="00FC741E">
              <w:rPr>
                <w:rFonts w:hint="eastAsia"/>
                <w:szCs w:val="21"/>
              </w:rPr>
              <w:t>年版）</w:t>
            </w:r>
            <w:r w:rsidRPr="00FC741E">
              <w:rPr>
                <w:rFonts w:hint="eastAsia"/>
                <w:szCs w:val="21"/>
              </w:rPr>
              <w:t>，</w:t>
            </w:r>
            <w:r w:rsidRPr="00FC741E">
              <w:rPr>
                <w:szCs w:val="21"/>
              </w:rPr>
              <w:t>废铅蓄电池和废变压器油均属于危险废物，废铅蓄电池的废物类别为</w:t>
            </w:r>
            <w:bookmarkStart w:id="16" w:name="OLE_LINK129"/>
            <w:bookmarkStart w:id="17" w:name="OLE_LINK128"/>
            <w:r w:rsidRPr="00FC741E">
              <w:rPr>
                <w:szCs w:val="21"/>
              </w:rPr>
              <w:t>HW31</w:t>
            </w:r>
            <w:bookmarkEnd w:id="16"/>
            <w:bookmarkEnd w:id="17"/>
            <w:r w:rsidRPr="00FC741E">
              <w:rPr>
                <w:szCs w:val="21"/>
              </w:rPr>
              <w:t>含铅废物，</w:t>
            </w:r>
            <w:r w:rsidRPr="00FC741E">
              <w:rPr>
                <w:rFonts w:hint="eastAsia"/>
                <w:szCs w:val="21"/>
              </w:rPr>
              <w:t>废物</w:t>
            </w:r>
            <w:r w:rsidRPr="00FC741E">
              <w:rPr>
                <w:szCs w:val="21"/>
              </w:rPr>
              <w:t>代码</w:t>
            </w:r>
            <w:r w:rsidRPr="00FC741E">
              <w:rPr>
                <w:szCs w:val="21"/>
              </w:rPr>
              <w:t>900-052-31</w:t>
            </w:r>
            <w:r w:rsidRPr="00FC741E">
              <w:rPr>
                <w:szCs w:val="21"/>
              </w:rPr>
              <w:t>，废变压器油的废物类别为</w:t>
            </w:r>
            <w:bookmarkStart w:id="18" w:name="OLE_LINK130"/>
            <w:r w:rsidRPr="00FC741E">
              <w:rPr>
                <w:szCs w:val="21"/>
              </w:rPr>
              <w:t>HW08</w:t>
            </w:r>
            <w:bookmarkEnd w:id="18"/>
            <w:r w:rsidRPr="00FC741E">
              <w:rPr>
                <w:szCs w:val="21"/>
              </w:rPr>
              <w:t>废矿物油与含矿物油废物，</w:t>
            </w:r>
            <w:r w:rsidRPr="00FC741E">
              <w:rPr>
                <w:rFonts w:hint="eastAsia"/>
                <w:szCs w:val="21"/>
              </w:rPr>
              <w:t>废物</w:t>
            </w:r>
            <w:r w:rsidRPr="00FC741E">
              <w:rPr>
                <w:szCs w:val="21"/>
              </w:rPr>
              <w:t>代码</w:t>
            </w:r>
            <w:r w:rsidRPr="00FC741E">
              <w:rPr>
                <w:szCs w:val="21"/>
              </w:rPr>
              <w:t>900-220-08</w:t>
            </w:r>
            <w:r w:rsidRPr="00FC741E">
              <w:rPr>
                <w:szCs w:val="21"/>
              </w:rPr>
              <w:t>，均交由有相应资质的单位处理。</w:t>
            </w:r>
          </w:p>
          <w:p w14:paraId="4AFA5073" w14:textId="2DE2ECE7" w:rsidR="00416FD9" w:rsidRPr="00FC741E" w:rsidRDefault="004138BF" w:rsidP="00A41A70">
            <w:pPr>
              <w:adjustRightInd w:val="0"/>
              <w:snapToGrid w:val="0"/>
              <w:spacing w:line="348" w:lineRule="auto"/>
              <w:ind w:firstLineChars="200" w:firstLine="420"/>
              <w:rPr>
                <w:szCs w:val="21"/>
              </w:rPr>
            </w:pPr>
            <w:r w:rsidRPr="00FC741E">
              <w:rPr>
                <w:rFonts w:hint="eastAsia"/>
                <w:szCs w:val="21"/>
              </w:rPr>
              <w:t>塘头</w:t>
            </w:r>
            <w:r w:rsidR="00416FD9" w:rsidRPr="00FC741E">
              <w:rPr>
                <w:rFonts w:hint="eastAsia"/>
                <w:szCs w:val="21"/>
              </w:rPr>
              <w:t>2</w:t>
            </w:r>
            <w:r w:rsidR="00416FD9" w:rsidRPr="00FC741E">
              <w:rPr>
                <w:szCs w:val="21"/>
              </w:rPr>
              <w:t>2</w:t>
            </w:r>
            <w:r w:rsidR="00416FD9" w:rsidRPr="00FC741E">
              <w:rPr>
                <w:rFonts w:hint="eastAsia"/>
                <w:szCs w:val="21"/>
              </w:rPr>
              <w:t>0kV</w:t>
            </w:r>
            <w:r w:rsidR="00416FD9" w:rsidRPr="00FC741E">
              <w:rPr>
                <w:rFonts w:hint="eastAsia"/>
                <w:szCs w:val="21"/>
              </w:rPr>
              <w:t>变电站日常巡视及检修等工作人员所产生的少量生活垃圾经垃圾桶收集后由环卫部门定期清运，不外排。本期</w:t>
            </w:r>
            <w:proofErr w:type="gramStart"/>
            <w:r w:rsidR="00416FD9" w:rsidRPr="00FC741E">
              <w:rPr>
                <w:rFonts w:hint="eastAsia"/>
                <w:szCs w:val="21"/>
              </w:rPr>
              <w:t>不</w:t>
            </w:r>
            <w:proofErr w:type="gramEnd"/>
            <w:r w:rsidR="00416FD9" w:rsidRPr="00FC741E">
              <w:rPr>
                <w:rFonts w:hint="eastAsia"/>
                <w:szCs w:val="21"/>
              </w:rPr>
              <w:t>新增工作人员，</w:t>
            </w:r>
            <w:proofErr w:type="gramStart"/>
            <w:r w:rsidR="00416FD9" w:rsidRPr="00FC741E">
              <w:rPr>
                <w:rFonts w:hint="eastAsia"/>
                <w:szCs w:val="21"/>
              </w:rPr>
              <w:t>不</w:t>
            </w:r>
            <w:proofErr w:type="gramEnd"/>
            <w:r w:rsidR="00416FD9" w:rsidRPr="00FC741E">
              <w:rPr>
                <w:rFonts w:hint="eastAsia"/>
                <w:szCs w:val="21"/>
              </w:rPr>
              <w:t>新增生活垃圾产生量，</w:t>
            </w:r>
            <w:proofErr w:type="gramStart"/>
            <w:r w:rsidR="00693D2C" w:rsidRPr="00FC741E">
              <w:rPr>
                <w:rFonts w:hint="eastAsia"/>
                <w:szCs w:val="21"/>
              </w:rPr>
              <w:t>不</w:t>
            </w:r>
            <w:proofErr w:type="gramEnd"/>
            <w:r w:rsidR="00693D2C" w:rsidRPr="00FC741E">
              <w:rPr>
                <w:rFonts w:hint="eastAsia"/>
                <w:szCs w:val="21"/>
              </w:rPr>
              <w:t>新增危险</w:t>
            </w:r>
            <w:r w:rsidR="00693D2C" w:rsidRPr="00FC741E">
              <w:rPr>
                <w:rFonts w:hint="eastAsia"/>
                <w:szCs w:val="21"/>
              </w:rPr>
              <w:lastRenderedPageBreak/>
              <w:t>废物，</w:t>
            </w:r>
            <w:r w:rsidR="00416FD9" w:rsidRPr="00FC741E">
              <w:rPr>
                <w:rFonts w:hint="eastAsia"/>
                <w:szCs w:val="21"/>
              </w:rPr>
              <w:t>不会对周围的环境造成影响。</w:t>
            </w:r>
          </w:p>
          <w:p w14:paraId="4D7AE7E5" w14:textId="77777777" w:rsidR="00E97CEE" w:rsidRPr="00FC741E" w:rsidRDefault="00E97CEE" w:rsidP="00A41A70">
            <w:pPr>
              <w:adjustRightInd w:val="0"/>
              <w:snapToGrid w:val="0"/>
              <w:spacing w:line="348" w:lineRule="auto"/>
              <w:ind w:firstLineChars="200" w:firstLine="420"/>
              <w:rPr>
                <w:szCs w:val="21"/>
              </w:rPr>
            </w:pPr>
            <w:r w:rsidRPr="00FC741E">
              <w:rPr>
                <w:szCs w:val="21"/>
              </w:rPr>
              <w:t>输电线路运行期间不产生固废。</w:t>
            </w:r>
          </w:p>
          <w:p w14:paraId="7F1F27C9" w14:textId="77777777" w:rsidR="00E97CEE" w:rsidRPr="00FC741E" w:rsidRDefault="00E97CEE" w:rsidP="00A41A70">
            <w:pPr>
              <w:adjustRightInd w:val="0"/>
              <w:snapToGrid w:val="0"/>
              <w:spacing w:line="348" w:lineRule="auto"/>
              <w:ind w:firstLineChars="200" w:firstLine="420"/>
              <w:rPr>
                <w:szCs w:val="21"/>
              </w:rPr>
            </w:pPr>
            <w:r w:rsidRPr="00FC741E">
              <w:rPr>
                <w:rFonts w:hint="eastAsia"/>
                <w:szCs w:val="21"/>
              </w:rPr>
              <w:t>通过采取以上污染防治措施，本项目产生的固废对周围环境影响较小。</w:t>
            </w:r>
          </w:p>
          <w:p w14:paraId="694643ED" w14:textId="77777777" w:rsidR="00E97CEE" w:rsidRPr="00FC741E" w:rsidRDefault="00E97CEE" w:rsidP="004578A7">
            <w:pPr>
              <w:adjustRightInd w:val="0"/>
              <w:snapToGrid w:val="0"/>
              <w:spacing w:line="360" w:lineRule="auto"/>
              <w:rPr>
                <w:b/>
                <w:szCs w:val="21"/>
              </w:rPr>
            </w:pPr>
            <w:r w:rsidRPr="00FC741E">
              <w:rPr>
                <w:b/>
                <w:szCs w:val="21"/>
              </w:rPr>
              <w:t>4.4.6</w:t>
            </w:r>
            <w:r w:rsidRPr="00FC741E">
              <w:rPr>
                <w:b/>
                <w:szCs w:val="21"/>
              </w:rPr>
              <w:t>环境风险分析</w:t>
            </w:r>
          </w:p>
          <w:p w14:paraId="47A8C951" w14:textId="447E4116" w:rsidR="00E97CEE" w:rsidRPr="00FC741E" w:rsidRDefault="00E97CEE" w:rsidP="00A41A70">
            <w:pPr>
              <w:spacing w:line="360" w:lineRule="auto"/>
              <w:ind w:firstLineChars="200" w:firstLine="420"/>
              <w:rPr>
                <w:szCs w:val="21"/>
              </w:rPr>
            </w:pPr>
            <w:r w:rsidRPr="00FC741E">
              <w:rPr>
                <w:szCs w:val="21"/>
              </w:rPr>
              <w:t>变电站的环境风险主要来自变电站发生事故时变压器油及油污水泄漏产生的环境污染。变压器油是由许多不同分子量的碳氢化合物组成，即主要由烷烃、环烷烃和芳香烃组成，密度为</w:t>
            </w:r>
            <w:r w:rsidRPr="00FC741E">
              <w:rPr>
                <w:szCs w:val="21"/>
              </w:rPr>
              <w:t>895kg/m</w:t>
            </w:r>
            <w:r w:rsidRPr="00FC741E">
              <w:rPr>
                <w:szCs w:val="21"/>
                <w:vertAlign w:val="superscript"/>
              </w:rPr>
              <w:t>3</w:t>
            </w:r>
            <w:r w:rsidRPr="00FC741E">
              <w:rPr>
                <w:szCs w:val="21"/>
              </w:rPr>
              <w:t>。</w:t>
            </w:r>
          </w:p>
          <w:p w14:paraId="314009AF" w14:textId="1143F5DD" w:rsidR="00E97CEE" w:rsidRPr="00FC741E" w:rsidRDefault="009631A0" w:rsidP="00A41A70">
            <w:pPr>
              <w:adjustRightInd w:val="0"/>
              <w:snapToGrid w:val="0"/>
              <w:spacing w:line="360" w:lineRule="auto"/>
              <w:ind w:firstLineChars="200" w:firstLine="420"/>
              <w:rPr>
                <w:szCs w:val="21"/>
              </w:rPr>
            </w:pPr>
            <w:r w:rsidRPr="00FC741E">
              <w:rPr>
                <w:rFonts w:hint="eastAsia"/>
                <w:szCs w:val="21"/>
              </w:rPr>
              <w:t>本项目</w:t>
            </w:r>
            <w:proofErr w:type="gramStart"/>
            <w:r w:rsidRPr="00FC741E">
              <w:rPr>
                <w:rFonts w:hint="eastAsia"/>
                <w:szCs w:val="21"/>
              </w:rPr>
              <w:t>拟建</w:t>
            </w:r>
            <w:r w:rsidR="00FF30C5" w:rsidRPr="00FC741E">
              <w:rPr>
                <w:rFonts w:hint="eastAsia"/>
                <w:szCs w:val="21"/>
              </w:rPr>
              <w:t>利桥</w:t>
            </w:r>
            <w:proofErr w:type="gramEnd"/>
            <w:r w:rsidRPr="00FC741E">
              <w:rPr>
                <w:rFonts w:hint="eastAsia"/>
                <w:szCs w:val="21"/>
              </w:rPr>
              <w:t>1</w:t>
            </w:r>
            <w:r w:rsidRPr="00FC741E">
              <w:rPr>
                <w:szCs w:val="21"/>
              </w:rPr>
              <w:t>10kV</w:t>
            </w:r>
            <w:r w:rsidRPr="00FC741E">
              <w:rPr>
                <w:szCs w:val="21"/>
              </w:rPr>
              <w:t>变电站</w:t>
            </w:r>
            <w:r w:rsidRPr="00FC741E">
              <w:rPr>
                <w:rFonts w:hint="eastAsia"/>
                <w:szCs w:val="21"/>
              </w:rPr>
              <w:t>为户内式变电站，</w:t>
            </w:r>
            <w:r w:rsidR="00E97CEE" w:rsidRPr="00FC741E">
              <w:rPr>
                <w:szCs w:val="21"/>
              </w:rPr>
              <w:t>根据《火力发电厂与变电站设计防火标准》（</w:t>
            </w:r>
            <w:r w:rsidR="00E97CEE" w:rsidRPr="00FC741E">
              <w:rPr>
                <w:szCs w:val="21"/>
              </w:rPr>
              <w:t>GB50229-2019</w:t>
            </w:r>
            <w:r w:rsidR="00E97CEE" w:rsidRPr="00FC741E">
              <w:rPr>
                <w:szCs w:val="21"/>
              </w:rPr>
              <w:t>）</w:t>
            </w:r>
            <w:r w:rsidR="00E97CEE" w:rsidRPr="00FC741E">
              <w:rPr>
                <w:rFonts w:hint="eastAsia"/>
                <w:szCs w:val="21"/>
              </w:rPr>
              <w:t>中</w:t>
            </w:r>
            <w:r w:rsidR="00E97CEE" w:rsidRPr="00FC741E">
              <w:rPr>
                <w:rFonts w:hint="eastAsia"/>
                <w:szCs w:val="21"/>
              </w:rPr>
              <w:t>6</w:t>
            </w:r>
            <w:r w:rsidR="00E97CEE" w:rsidRPr="00FC741E">
              <w:rPr>
                <w:szCs w:val="21"/>
              </w:rPr>
              <w:t>.7.7</w:t>
            </w:r>
            <w:r w:rsidR="00E97CEE" w:rsidRPr="00FC741E">
              <w:rPr>
                <w:szCs w:val="21"/>
              </w:rPr>
              <w:t>要求，</w:t>
            </w:r>
            <w:r w:rsidR="00E97CEE" w:rsidRPr="00FC741E">
              <w:rPr>
                <w:rFonts w:hint="eastAsia"/>
                <w:szCs w:val="21"/>
              </w:rPr>
              <w:t>户内单台总油量为</w:t>
            </w:r>
            <w:r w:rsidR="00E97CEE" w:rsidRPr="00FC741E">
              <w:rPr>
                <w:rFonts w:hint="eastAsia"/>
                <w:szCs w:val="21"/>
              </w:rPr>
              <w:t>100kg</w:t>
            </w:r>
            <w:r w:rsidR="00E97CEE" w:rsidRPr="00FC741E">
              <w:rPr>
                <w:rFonts w:hint="eastAsia"/>
                <w:szCs w:val="21"/>
              </w:rPr>
              <w:t>以上的电气设备，应设置</w:t>
            </w:r>
            <w:proofErr w:type="gramStart"/>
            <w:r w:rsidR="00E97CEE" w:rsidRPr="00FC741E">
              <w:rPr>
                <w:rFonts w:hint="eastAsia"/>
                <w:szCs w:val="21"/>
              </w:rPr>
              <w:t>挡油设施</w:t>
            </w:r>
            <w:proofErr w:type="gramEnd"/>
            <w:r w:rsidR="00E97CEE" w:rsidRPr="00FC741E">
              <w:rPr>
                <w:rFonts w:hint="eastAsia"/>
                <w:szCs w:val="21"/>
              </w:rPr>
              <w:t>及将事故油排至安全处的设施；</w:t>
            </w:r>
            <w:proofErr w:type="gramStart"/>
            <w:r w:rsidR="00E97CEE" w:rsidRPr="00FC741E">
              <w:rPr>
                <w:rFonts w:hint="eastAsia"/>
                <w:szCs w:val="21"/>
              </w:rPr>
              <w:t>挡油设施</w:t>
            </w:r>
            <w:proofErr w:type="gramEnd"/>
            <w:r w:rsidR="00E97CEE" w:rsidRPr="00FC741E">
              <w:rPr>
                <w:rFonts w:hint="eastAsia"/>
                <w:szCs w:val="21"/>
              </w:rPr>
              <w:t>的容积宜按油量的</w:t>
            </w:r>
            <w:r w:rsidR="00E97CEE" w:rsidRPr="00FC741E">
              <w:rPr>
                <w:rFonts w:hint="eastAsia"/>
                <w:szCs w:val="21"/>
              </w:rPr>
              <w:t>20%</w:t>
            </w:r>
            <w:r w:rsidR="00E97CEE" w:rsidRPr="00FC741E">
              <w:rPr>
                <w:rFonts w:hint="eastAsia"/>
                <w:szCs w:val="21"/>
              </w:rPr>
              <w:t>设计；当不能满足上述要求时，应设置能容纳全部油量的贮油设施；本</w:t>
            </w:r>
            <w:proofErr w:type="gramStart"/>
            <w:r w:rsidR="00E97CEE" w:rsidRPr="00FC741E">
              <w:rPr>
                <w:rFonts w:hint="eastAsia"/>
                <w:szCs w:val="21"/>
              </w:rPr>
              <w:t>项目</w:t>
            </w:r>
            <w:r w:rsidR="00FF30C5" w:rsidRPr="00FC741E">
              <w:rPr>
                <w:rFonts w:hint="eastAsia"/>
                <w:szCs w:val="21"/>
              </w:rPr>
              <w:t>利桥</w:t>
            </w:r>
            <w:proofErr w:type="gramEnd"/>
            <w:r w:rsidR="00E97CEE" w:rsidRPr="00FC741E">
              <w:rPr>
                <w:rFonts w:hint="eastAsia"/>
                <w:szCs w:val="21"/>
              </w:rPr>
              <w:t>1</w:t>
            </w:r>
            <w:r w:rsidR="00E97CEE" w:rsidRPr="00FC741E">
              <w:rPr>
                <w:szCs w:val="21"/>
              </w:rPr>
              <w:t>10kV</w:t>
            </w:r>
            <w:r w:rsidR="00E97CEE" w:rsidRPr="00FC741E">
              <w:rPr>
                <w:szCs w:val="21"/>
              </w:rPr>
              <w:t>变电站主变下方设置事故油坑，</w:t>
            </w:r>
            <w:r w:rsidR="00E97CEE" w:rsidRPr="00FC741E">
              <w:rPr>
                <w:rFonts w:hint="eastAsia"/>
                <w:szCs w:val="21"/>
              </w:rPr>
              <w:t>并且事故</w:t>
            </w:r>
            <w:proofErr w:type="gramStart"/>
            <w:r w:rsidR="00E97CEE" w:rsidRPr="00FC741E">
              <w:rPr>
                <w:rFonts w:hint="eastAsia"/>
                <w:szCs w:val="21"/>
              </w:rPr>
              <w:t>油坑</w:t>
            </w:r>
            <w:r w:rsidR="00E97CEE" w:rsidRPr="00FC741E">
              <w:rPr>
                <w:szCs w:val="21"/>
              </w:rPr>
              <w:t>与</w:t>
            </w:r>
            <w:proofErr w:type="gramEnd"/>
            <w:r w:rsidR="00E97CEE" w:rsidRPr="00FC741E">
              <w:rPr>
                <w:szCs w:val="21"/>
              </w:rPr>
              <w:t>事故油池相连</w:t>
            </w:r>
            <w:r w:rsidR="00E97CEE" w:rsidRPr="00FC741E">
              <w:rPr>
                <w:rFonts w:hint="eastAsia"/>
                <w:szCs w:val="21"/>
              </w:rPr>
              <w:t>；本期变电站内</w:t>
            </w:r>
            <w:r w:rsidR="00E97CEE" w:rsidRPr="00FC741E">
              <w:rPr>
                <w:szCs w:val="21"/>
              </w:rPr>
              <w:t>建设</w:t>
            </w:r>
            <w:r w:rsidR="00E97CEE" w:rsidRPr="00FC741E">
              <w:rPr>
                <w:szCs w:val="21"/>
              </w:rPr>
              <w:t>1</w:t>
            </w:r>
            <w:r w:rsidR="00E97CEE" w:rsidRPr="00FC741E">
              <w:rPr>
                <w:szCs w:val="21"/>
              </w:rPr>
              <w:t>座</w:t>
            </w:r>
            <w:r w:rsidR="00E97CEE" w:rsidRPr="00FC741E">
              <w:rPr>
                <w:rFonts w:hint="eastAsia"/>
                <w:szCs w:val="21"/>
              </w:rPr>
              <w:t>有效容积为</w:t>
            </w:r>
            <w:r w:rsidR="00FF30C5" w:rsidRPr="00FC741E">
              <w:rPr>
                <w:rFonts w:hint="eastAsia"/>
                <w:szCs w:val="21"/>
              </w:rPr>
              <w:t>25</w:t>
            </w:r>
            <w:r w:rsidR="00E97CEE" w:rsidRPr="00FC741E">
              <w:rPr>
                <w:szCs w:val="21"/>
              </w:rPr>
              <w:t>m</w:t>
            </w:r>
            <w:r w:rsidR="00E97CEE" w:rsidRPr="00FC741E">
              <w:rPr>
                <w:szCs w:val="21"/>
                <w:vertAlign w:val="superscript"/>
              </w:rPr>
              <w:t>3</w:t>
            </w:r>
            <w:r w:rsidR="00E97CEE" w:rsidRPr="00FC741E">
              <w:rPr>
                <w:rFonts w:hint="eastAsia"/>
                <w:szCs w:val="21"/>
              </w:rPr>
              <w:t>具备油水分离功能</w:t>
            </w:r>
            <w:r w:rsidR="00E97CEE" w:rsidRPr="00FC741E">
              <w:rPr>
                <w:szCs w:val="21"/>
              </w:rPr>
              <w:t>的事故油池，</w:t>
            </w:r>
            <w:r w:rsidR="00E97CEE" w:rsidRPr="00FC741E">
              <w:rPr>
                <w:rFonts w:hint="eastAsia"/>
                <w:szCs w:val="21"/>
              </w:rPr>
              <w:t>主变下方</w:t>
            </w:r>
            <w:proofErr w:type="gramStart"/>
            <w:r w:rsidR="00E97CEE" w:rsidRPr="00FC741E">
              <w:rPr>
                <w:rFonts w:hint="eastAsia"/>
                <w:szCs w:val="21"/>
              </w:rPr>
              <w:t>事故油坑的</w:t>
            </w:r>
            <w:proofErr w:type="gramEnd"/>
            <w:r w:rsidR="00E97CEE" w:rsidRPr="00FC741E">
              <w:rPr>
                <w:rFonts w:hint="eastAsia"/>
                <w:szCs w:val="21"/>
              </w:rPr>
              <w:t>有效容积为</w:t>
            </w:r>
            <w:r w:rsidR="00E712FC" w:rsidRPr="00FC741E">
              <w:rPr>
                <w:szCs w:val="21"/>
              </w:rPr>
              <w:t>5</w:t>
            </w:r>
            <w:r w:rsidR="00E97CEE" w:rsidRPr="00FC741E">
              <w:rPr>
                <w:rFonts w:hint="eastAsia"/>
                <w:szCs w:val="21"/>
              </w:rPr>
              <w:t>m</w:t>
            </w:r>
            <w:r w:rsidR="00E97CEE" w:rsidRPr="00FC741E">
              <w:rPr>
                <w:szCs w:val="21"/>
                <w:vertAlign w:val="superscript"/>
              </w:rPr>
              <w:t>3</w:t>
            </w:r>
            <w:r w:rsidR="00E97CEE" w:rsidRPr="00FC741E">
              <w:rPr>
                <w:rFonts w:hint="eastAsia"/>
                <w:szCs w:val="21"/>
              </w:rPr>
              <w:t>。</w:t>
            </w:r>
          </w:p>
          <w:p w14:paraId="00C04F93" w14:textId="5024F113" w:rsidR="00E97CEE" w:rsidRPr="00FC741E" w:rsidRDefault="00E97CEE" w:rsidP="00A41A70">
            <w:pPr>
              <w:adjustRightInd w:val="0"/>
              <w:snapToGrid w:val="0"/>
              <w:spacing w:line="360" w:lineRule="auto"/>
              <w:ind w:firstLineChars="200" w:firstLine="420"/>
              <w:rPr>
                <w:szCs w:val="21"/>
              </w:rPr>
            </w:pPr>
            <w:r w:rsidRPr="00FC741E">
              <w:rPr>
                <w:rFonts w:hint="eastAsia"/>
                <w:szCs w:val="21"/>
              </w:rPr>
              <w:t>根据《国家电网有限公司输变电工程通用设备</w:t>
            </w:r>
            <w:r w:rsidRPr="00FC741E">
              <w:rPr>
                <w:rFonts w:hint="eastAsia"/>
                <w:szCs w:val="21"/>
              </w:rPr>
              <w:t>35~750kV</w:t>
            </w:r>
            <w:r w:rsidRPr="00FC741E">
              <w:rPr>
                <w:rFonts w:hint="eastAsia"/>
                <w:szCs w:val="21"/>
              </w:rPr>
              <w:t>变电站分册》，容量为</w:t>
            </w:r>
            <w:r w:rsidRPr="00FC741E">
              <w:rPr>
                <w:rFonts w:hint="eastAsia"/>
                <w:szCs w:val="21"/>
              </w:rPr>
              <w:t>80MVA</w:t>
            </w:r>
            <w:r w:rsidRPr="00FC741E">
              <w:rPr>
                <w:rFonts w:hint="eastAsia"/>
                <w:szCs w:val="21"/>
              </w:rPr>
              <w:t>以下的</w:t>
            </w:r>
            <w:r w:rsidRPr="00FC741E">
              <w:rPr>
                <w:rFonts w:hint="eastAsia"/>
                <w:szCs w:val="21"/>
              </w:rPr>
              <w:t>110kV</w:t>
            </w:r>
            <w:r w:rsidRPr="00FC741E">
              <w:rPr>
                <w:rFonts w:hint="eastAsia"/>
                <w:szCs w:val="21"/>
              </w:rPr>
              <w:t>主变压器油量按不大于</w:t>
            </w:r>
            <w:r w:rsidRPr="00FC741E">
              <w:rPr>
                <w:rFonts w:hint="eastAsia"/>
                <w:szCs w:val="21"/>
              </w:rPr>
              <w:t>20</w:t>
            </w:r>
            <w:r w:rsidRPr="00FC741E">
              <w:rPr>
                <w:rFonts w:hint="eastAsia"/>
                <w:szCs w:val="21"/>
              </w:rPr>
              <w:t>吨考虑，即油体积不大于</w:t>
            </w:r>
            <w:r w:rsidRPr="00FC741E">
              <w:rPr>
                <w:rFonts w:hint="eastAsia"/>
                <w:szCs w:val="21"/>
              </w:rPr>
              <w:t>23m</w:t>
            </w:r>
            <w:r w:rsidRPr="00FC741E">
              <w:rPr>
                <w:rFonts w:hint="eastAsia"/>
                <w:szCs w:val="21"/>
                <w:vertAlign w:val="superscript"/>
              </w:rPr>
              <w:t>3</w:t>
            </w:r>
            <w:r w:rsidRPr="00FC741E">
              <w:rPr>
                <w:rFonts w:hint="eastAsia"/>
                <w:szCs w:val="21"/>
              </w:rPr>
              <w:t>；</w:t>
            </w:r>
            <w:r w:rsidRPr="00FC741E">
              <w:rPr>
                <w:szCs w:val="21"/>
              </w:rPr>
              <w:t>因此本</w:t>
            </w:r>
            <w:proofErr w:type="gramStart"/>
            <w:r w:rsidRPr="00FC741E">
              <w:rPr>
                <w:szCs w:val="21"/>
              </w:rPr>
              <w:t>项目</w:t>
            </w:r>
            <w:r w:rsidR="00FF30C5" w:rsidRPr="00FC741E">
              <w:rPr>
                <w:rFonts w:hint="eastAsia"/>
                <w:szCs w:val="21"/>
              </w:rPr>
              <w:t>利桥</w:t>
            </w:r>
            <w:proofErr w:type="gramEnd"/>
            <w:r w:rsidR="009631A0" w:rsidRPr="00FC741E">
              <w:rPr>
                <w:rFonts w:hint="eastAsia"/>
                <w:szCs w:val="21"/>
              </w:rPr>
              <w:t>1</w:t>
            </w:r>
            <w:r w:rsidR="009631A0" w:rsidRPr="00FC741E">
              <w:rPr>
                <w:szCs w:val="21"/>
              </w:rPr>
              <w:t>10kV</w:t>
            </w:r>
            <w:r w:rsidR="009631A0" w:rsidRPr="00FC741E">
              <w:rPr>
                <w:szCs w:val="21"/>
              </w:rPr>
              <w:t>变电站</w:t>
            </w:r>
            <w:r w:rsidRPr="00FC741E">
              <w:rPr>
                <w:szCs w:val="21"/>
              </w:rPr>
              <w:t>拟建的</w:t>
            </w:r>
            <w:proofErr w:type="gramStart"/>
            <w:r w:rsidRPr="00FC741E">
              <w:rPr>
                <w:rFonts w:hint="eastAsia"/>
                <w:szCs w:val="21"/>
              </w:rPr>
              <w:t>事故油坑和</w:t>
            </w:r>
            <w:proofErr w:type="gramEnd"/>
            <w:r w:rsidRPr="00FC741E">
              <w:rPr>
                <w:rFonts w:hint="eastAsia"/>
                <w:szCs w:val="21"/>
              </w:rPr>
              <w:t>事故油池均能够分别满足现行《火力发电厂与变电站设计防火标准》</w:t>
            </w:r>
            <w:r w:rsidRPr="00FC741E">
              <w:rPr>
                <w:rFonts w:hint="eastAsia"/>
                <w:szCs w:val="21"/>
              </w:rPr>
              <w:t>(GB50229-2019)</w:t>
            </w:r>
            <w:r w:rsidRPr="00FC741E">
              <w:rPr>
                <w:rFonts w:hint="eastAsia"/>
                <w:szCs w:val="21"/>
              </w:rPr>
              <w:t>中的设计要求。</w:t>
            </w:r>
          </w:p>
          <w:p w14:paraId="4BD5E559" w14:textId="7D2956C3" w:rsidR="009631A0" w:rsidRPr="00FC741E" w:rsidRDefault="006A5BAD" w:rsidP="00A41A70">
            <w:pPr>
              <w:adjustRightInd w:val="0"/>
              <w:snapToGrid w:val="0"/>
              <w:spacing w:line="360" w:lineRule="auto"/>
              <w:ind w:firstLineChars="200" w:firstLine="420"/>
              <w:rPr>
                <w:szCs w:val="21"/>
              </w:rPr>
            </w:pPr>
            <w:r w:rsidRPr="00FC741E">
              <w:rPr>
                <w:rFonts w:hint="eastAsia"/>
                <w:szCs w:val="21"/>
              </w:rPr>
              <w:t>塘头</w:t>
            </w:r>
            <w:r w:rsidR="009631A0" w:rsidRPr="00FC741E">
              <w:rPr>
                <w:rFonts w:hint="eastAsia"/>
                <w:szCs w:val="21"/>
              </w:rPr>
              <w:t>2</w:t>
            </w:r>
            <w:r w:rsidR="009631A0" w:rsidRPr="00FC741E">
              <w:rPr>
                <w:szCs w:val="21"/>
              </w:rPr>
              <w:t>20</w:t>
            </w:r>
            <w:r w:rsidR="009631A0" w:rsidRPr="00FC741E">
              <w:rPr>
                <w:rFonts w:hint="eastAsia"/>
                <w:szCs w:val="21"/>
              </w:rPr>
              <w:t>kV</w:t>
            </w:r>
            <w:r w:rsidR="009631A0" w:rsidRPr="00FC741E">
              <w:rPr>
                <w:rFonts w:hint="eastAsia"/>
                <w:szCs w:val="21"/>
              </w:rPr>
              <w:t>变电站前期</w:t>
            </w:r>
            <w:r w:rsidR="00693D2C" w:rsidRPr="00FC741E">
              <w:rPr>
                <w:rFonts w:hint="eastAsia"/>
                <w:szCs w:val="21"/>
              </w:rPr>
              <w:t>主变下方均已建有事故油坑，同时</w:t>
            </w:r>
            <w:r w:rsidR="006A54B9" w:rsidRPr="00FC741E">
              <w:rPr>
                <w:rFonts w:hint="eastAsia"/>
                <w:szCs w:val="21"/>
              </w:rPr>
              <w:t>已</w:t>
            </w:r>
            <w:r w:rsidR="009631A0" w:rsidRPr="00FC741E">
              <w:rPr>
                <w:rFonts w:hint="eastAsia"/>
                <w:szCs w:val="21"/>
              </w:rPr>
              <w:t>建有</w:t>
            </w:r>
            <w:r w:rsidR="009631A0" w:rsidRPr="00FC741E">
              <w:rPr>
                <w:rFonts w:hint="eastAsia"/>
                <w:szCs w:val="21"/>
              </w:rPr>
              <w:t>1</w:t>
            </w:r>
            <w:r w:rsidR="009631A0" w:rsidRPr="00FC741E">
              <w:rPr>
                <w:rFonts w:hint="eastAsia"/>
                <w:szCs w:val="21"/>
              </w:rPr>
              <w:t>座事故油池，</w:t>
            </w:r>
            <w:r w:rsidR="00693D2C" w:rsidRPr="00FC741E">
              <w:rPr>
                <w:rFonts w:hint="eastAsia"/>
                <w:szCs w:val="21"/>
              </w:rPr>
              <w:t>事故油池</w:t>
            </w:r>
            <w:r w:rsidR="009631A0" w:rsidRPr="00FC741E">
              <w:rPr>
                <w:rFonts w:hint="eastAsia"/>
                <w:szCs w:val="21"/>
              </w:rPr>
              <w:t>有效容积为</w:t>
            </w:r>
            <w:r w:rsidR="002E4F8C" w:rsidRPr="00FC741E">
              <w:rPr>
                <w:rFonts w:hint="eastAsia"/>
                <w:szCs w:val="21"/>
              </w:rPr>
              <w:t>9</w:t>
            </w:r>
            <w:r w:rsidR="009631A0" w:rsidRPr="00FC741E">
              <w:rPr>
                <w:szCs w:val="21"/>
              </w:rPr>
              <w:t>0</w:t>
            </w:r>
            <w:r w:rsidR="009631A0" w:rsidRPr="00FC741E">
              <w:rPr>
                <w:rFonts w:hint="eastAsia"/>
                <w:szCs w:val="21"/>
              </w:rPr>
              <w:t>m</w:t>
            </w:r>
            <w:r w:rsidR="009631A0" w:rsidRPr="00FC741E">
              <w:rPr>
                <w:szCs w:val="21"/>
                <w:vertAlign w:val="superscript"/>
              </w:rPr>
              <w:t>3</w:t>
            </w:r>
            <w:r w:rsidR="009631A0" w:rsidRPr="00FC741E">
              <w:rPr>
                <w:rFonts w:hint="eastAsia"/>
                <w:szCs w:val="21"/>
              </w:rPr>
              <w:t>，现有</w:t>
            </w:r>
            <w:r w:rsidR="009631A0" w:rsidRPr="00FC741E">
              <w:rPr>
                <w:rFonts w:hint="eastAsia"/>
                <w:szCs w:val="21"/>
              </w:rPr>
              <w:t>#</w:t>
            </w:r>
            <w:r w:rsidR="00C6527E" w:rsidRPr="00FC741E">
              <w:rPr>
                <w:szCs w:val="21"/>
              </w:rPr>
              <w:t>2</w:t>
            </w:r>
            <w:r w:rsidR="009631A0" w:rsidRPr="00FC741E">
              <w:rPr>
                <w:rFonts w:hint="eastAsia"/>
                <w:szCs w:val="21"/>
              </w:rPr>
              <w:t>主变油重为</w:t>
            </w:r>
            <w:r w:rsidR="002E4F8C" w:rsidRPr="00FC741E">
              <w:rPr>
                <w:szCs w:val="21"/>
              </w:rPr>
              <w:t>68.7</w:t>
            </w:r>
            <w:r w:rsidR="009631A0" w:rsidRPr="00FC741E">
              <w:rPr>
                <w:rFonts w:hint="eastAsia"/>
                <w:szCs w:val="21"/>
              </w:rPr>
              <w:t>t</w:t>
            </w:r>
            <w:r w:rsidR="009631A0" w:rsidRPr="00FC741E">
              <w:rPr>
                <w:rFonts w:hint="eastAsia"/>
                <w:szCs w:val="21"/>
              </w:rPr>
              <w:t>（约</w:t>
            </w:r>
            <w:r w:rsidR="002E4F8C" w:rsidRPr="00FC741E">
              <w:rPr>
                <w:szCs w:val="21"/>
              </w:rPr>
              <w:t>76.8</w:t>
            </w:r>
            <w:r w:rsidR="009631A0" w:rsidRPr="00FC741E">
              <w:rPr>
                <w:rFonts w:hint="eastAsia"/>
                <w:szCs w:val="21"/>
              </w:rPr>
              <w:t>m</w:t>
            </w:r>
            <w:r w:rsidR="009631A0" w:rsidRPr="00FC741E">
              <w:rPr>
                <w:szCs w:val="21"/>
                <w:vertAlign w:val="superscript"/>
              </w:rPr>
              <w:t>3</w:t>
            </w:r>
            <w:r w:rsidR="009631A0" w:rsidRPr="00FC741E">
              <w:rPr>
                <w:rFonts w:hint="eastAsia"/>
                <w:szCs w:val="21"/>
              </w:rPr>
              <w:t>），现有事故油</w:t>
            </w:r>
            <w:r w:rsidR="00693D2C" w:rsidRPr="00FC741E">
              <w:rPr>
                <w:rFonts w:hint="eastAsia"/>
                <w:szCs w:val="21"/>
              </w:rPr>
              <w:t>收集系统</w:t>
            </w:r>
            <w:r w:rsidR="009631A0" w:rsidRPr="00FC741E">
              <w:rPr>
                <w:rFonts w:hint="eastAsia"/>
                <w:szCs w:val="21"/>
              </w:rPr>
              <w:t>能够满足现行标准《火力发电厂与变电站设计防火标准》</w:t>
            </w:r>
            <w:r w:rsidR="006A54B9" w:rsidRPr="00FC741E">
              <w:rPr>
                <w:rFonts w:hint="eastAsia"/>
                <w:szCs w:val="21"/>
              </w:rPr>
              <w:t>（</w:t>
            </w:r>
            <w:r w:rsidR="009631A0" w:rsidRPr="00FC741E">
              <w:rPr>
                <w:rFonts w:hint="eastAsia"/>
                <w:szCs w:val="21"/>
              </w:rPr>
              <w:t>GB50229-2019</w:t>
            </w:r>
            <w:r w:rsidR="006A54B9" w:rsidRPr="00FC741E">
              <w:rPr>
                <w:rFonts w:hint="eastAsia"/>
                <w:szCs w:val="21"/>
              </w:rPr>
              <w:t>）</w:t>
            </w:r>
            <w:r w:rsidR="009631A0" w:rsidRPr="00FC741E">
              <w:rPr>
                <w:rFonts w:hint="eastAsia"/>
                <w:szCs w:val="21"/>
              </w:rPr>
              <w:t>的要求</w:t>
            </w:r>
            <w:r w:rsidR="00C6527E" w:rsidRPr="00FC741E">
              <w:rPr>
                <w:rFonts w:hint="eastAsia"/>
                <w:szCs w:val="21"/>
              </w:rPr>
              <w:t>；</w:t>
            </w:r>
            <w:proofErr w:type="gramStart"/>
            <w:r w:rsidR="009631A0" w:rsidRPr="00FC741E">
              <w:rPr>
                <w:rFonts w:hint="eastAsia"/>
                <w:szCs w:val="21"/>
              </w:rPr>
              <w:t>本期仅</w:t>
            </w:r>
            <w:proofErr w:type="gramEnd"/>
            <w:r w:rsidR="009631A0" w:rsidRPr="00FC741E">
              <w:rPr>
                <w:rFonts w:hint="eastAsia"/>
                <w:szCs w:val="21"/>
              </w:rPr>
              <w:t>在</w:t>
            </w:r>
            <w:r w:rsidR="002E4F8C" w:rsidRPr="00FC741E">
              <w:rPr>
                <w:rFonts w:hint="eastAsia"/>
                <w:szCs w:val="21"/>
              </w:rPr>
              <w:t>塘头</w:t>
            </w:r>
            <w:r w:rsidR="009631A0" w:rsidRPr="00FC741E">
              <w:rPr>
                <w:rFonts w:hint="eastAsia"/>
                <w:szCs w:val="21"/>
              </w:rPr>
              <w:t>2</w:t>
            </w:r>
            <w:r w:rsidR="009631A0" w:rsidRPr="00FC741E">
              <w:rPr>
                <w:szCs w:val="21"/>
              </w:rPr>
              <w:t>2</w:t>
            </w:r>
            <w:r w:rsidR="009631A0" w:rsidRPr="00FC741E">
              <w:rPr>
                <w:rFonts w:hint="eastAsia"/>
                <w:szCs w:val="21"/>
              </w:rPr>
              <w:t>0kV</w:t>
            </w:r>
            <w:r w:rsidR="009631A0" w:rsidRPr="00FC741E">
              <w:rPr>
                <w:rFonts w:hint="eastAsia"/>
                <w:szCs w:val="21"/>
              </w:rPr>
              <w:t>变电站</w:t>
            </w:r>
            <w:r w:rsidR="009631A0" w:rsidRPr="00FC741E">
              <w:rPr>
                <w:szCs w:val="21"/>
              </w:rPr>
              <w:t>11</w:t>
            </w:r>
            <w:r w:rsidR="009631A0" w:rsidRPr="00FC741E">
              <w:rPr>
                <w:rFonts w:hint="eastAsia"/>
                <w:szCs w:val="21"/>
              </w:rPr>
              <w:t>0kV</w:t>
            </w:r>
            <w:r w:rsidR="009631A0" w:rsidRPr="00FC741E">
              <w:rPr>
                <w:rFonts w:hint="eastAsia"/>
                <w:szCs w:val="21"/>
              </w:rPr>
              <w:t>配电装置</w:t>
            </w:r>
            <w:r w:rsidR="00C6527E" w:rsidRPr="00FC741E">
              <w:rPr>
                <w:rFonts w:hint="eastAsia"/>
                <w:szCs w:val="21"/>
              </w:rPr>
              <w:t>楼内预留位置</w:t>
            </w:r>
            <w:r w:rsidR="009631A0" w:rsidRPr="00FC741E">
              <w:rPr>
                <w:rFonts w:hint="eastAsia"/>
                <w:szCs w:val="21"/>
              </w:rPr>
              <w:t>扩建</w:t>
            </w:r>
            <w:r w:rsidR="00C6527E" w:rsidRPr="00FC741E">
              <w:rPr>
                <w:szCs w:val="21"/>
              </w:rPr>
              <w:t>2</w:t>
            </w:r>
            <w:r w:rsidR="009631A0" w:rsidRPr="00FC741E">
              <w:rPr>
                <w:rFonts w:hint="eastAsia"/>
                <w:szCs w:val="21"/>
              </w:rPr>
              <w:t>个出线间隔，</w:t>
            </w:r>
            <w:proofErr w:type="gramStart"/>
            <w:r w:rsidR="009631A0" w:rsidRPr="00FC741E">
              <w:rPr>
                <w:rFonts w:hint="eastAsia"/>
                <w:color w:val="000000"/>
              </w:rPr>
              <w:t>不</w:t>
            </w:r>
            <w:proofErr w:type="gramEnd"/>
            <w:r w:rsidR="009631A0" w:rsidRPr="00FC741E">
              <w:rPr>
                <w:rFonts w:hint="eastAsia"/>
                <w:color w:val="000000"/>
              </w:rPr>
              <w:t>新增含油设备，因此，本期扩建间隔工程不涉及新增环境风险。</w:t>
            </w:r>
          </w:p>
          <w:p w14:paraId="6CB97B70" w14:textId="77777777" w:rsidR="00E97CEE" w:rsidRPr="00FC741E" w:rsidRDefault="00E97CEE" w:rsidP="00A41A70">
            <w:pPr>
              <w:adjustRightInd w:val="0"/>
              <w:snapToGrid w:val="0"/>
              <w:spacing w:line="360" w:lineRule="auto"/>
              <w:ind w:firstLineChars="200" w:firstLine="420"/>
              <w:rPr>
                <w:szCs w:val="21"/>
              </w:rPr>
            </w:pPr>
            <w:r w:rsidRPr="00FC741E">
              <w:rPr>
                <w:rFonts w:hint="eastAsia"/>
                <w:szCs w:val="21"/>
              </w:rPr>
              <w:t>变电站运行期正常情况下，变压器无漏油产生。一旦发生事故，事故油及油污水经</w:t>
            </w:r>
            <w:proofErr w:type="gramStart"/>
            <w:r w:rsidRPr="00FC741E">
              <w:rPr>
                <w:rFonts w:hint="eastAsia"/>
                <w:szCs w:val="21"/>
              </w:rPr>
              <w:t>事故油坑收集</w:t>
            </w:r>
            <w:proofErr w:type="gramEnd"/>
            <w:r w:rsidRPr="00FC741E">
              <w:rPr>
                <w:rFonts w:hint="eastAsia"/>
                <w:szCs w:val="21"/>
              </w:rPr>
              <w:t>后，通过排油管道排入事故油池，最终交由有相应资质的单位处理处置，不外排。事故油池、</w:t>
            </w:r>
            <w:proofErr w:type="gramStart"/>
            <w:r w:rsidRPr="00FC741E">
              <w:rPr>
                <w:rFonts w:hint="eastAsia"/>
                <w:szCs w:val="21"/>
              </w:rPr>
              <w:t>事故油坑及</w:t>
            </w:r>
            <w:proofErr w:type="gramEnd"/>
            <w:r w:rsidRPr="00FC741E">
              <w:rPr>
                <w:rFonts w:hint="eastAsia"/>
                <w:szCs w:val="21"/>
              </w:rPr>
              <w:t>排</w:t>
            </w:r>
            <w:proofErr w:type="gramStart"/>
            <w:r w:rsidRPr="00FC741E">
              <w:rPr>
                <w:rFonts w:hint="eastAsia"/>
                <w:szCs w:val="21"/>
              </w:rPr>
              <w:t>油管道均采取</w:t>
            </w:r>
            <w:proofErr w:type="gramEnd"/>
            <w:r w:rsidRPr="00FC741E">
              <w:rPr>
                <w:rFonts w:hint="eastAsia"/>
                <w:szCs w:val="21"/>
              </w:rPr>
              <w:t>防渗防漏措施，确保事故油及油污水在贮存过程中不会渗漏。</w:t>
            </w:r>
          </w:p>
          <w:p w14:paraId="66F2C93F" w14:textId="77777777" w:rsidR="00F61A83" w:rsidRPr="00FC741E" w:rsidRDefault="00F61A83" w:rsidP="00A41A70">
            <w:pPr>
              <w:adjustRightInd w:val="0"/>
              <w:snapToGrid w:val="0"/>
              <w:spacing w:line="360" w:lineRule="auto"/>
              <w:ind w:firstLineChars="200" w:firstLine="420"/>
              <w:rPr>
                <w:szCs w:val="21"/>
              </w:rPr>
            </w:pPr>
            <w:proofErr w:type="gramStart"/>
            <w:r w:rsidRPr="00FC741E">
              <w:rPr>
                <w:rFonts w:hint="eastAsia"/>
                <w:szCs w:val="21"/>
              </w:rPr>
              <w:t>国网福建省</w:t>
            </w:r>
            <w:proofErr w:type="gramEnd"/>
            <w:r w:rsidRPr="00FC741E">
              <w:rPr>
                <w:rFonts w:hint="eastAsia"/>
                <w:szCs w:val="21"/>
              </w:rPr>
              <w:t>电力有限公司福州供电公司制定了《国网福州供电公司突发环境事件应急预案》，从而保障能够正确、高效、快速地处置相关环境污染事件，最大限度地预防和减少环境污染事件及其造成的影响和损失，保证公司正常的生产经营秩序，维护正常的社会和经济秩序，保障公众生命健康和财产安全，促进经济社会全面、协调、可持续发展。</w:t>
            </w:r>
          </w:p>
          <w:p w14:paraId="7132D95B" w14:textId="77777777" w:rsidR="00E97CEE" w:rsidRPr="00FC741E" w:rsidRDefault="00E97CEE" w:rsidP="00A41A70">
            <w:pPr>
              <w:adjustRightInd w:val="0"/>
              <w:snapToGrid w:val="0"/>
              <w:spacing w:line="360" w:lineRule="auto"/>
              <w:ind w:firstLineChars="200" w:firstLine="420"/>
              <w:rPr>
                <w:snapToGrid w:val="0"/>
                <w:szCs w:val="21"/>
              </w:rPr>
            </w:pPr>
            <w:r w:rsidRPr="00FC741E">
              <w:rPr>
                <w:rFonts w:hint="eastAsia"/>
                <w:szCs w:val="21"/>
              </w:rPr>
              <w:t>因此</w:t>
            </w:r>
            <w:r w:rsidRPr="00FC741E">
              <w:rPr>
                <w:szCs w:val="21"/>
              </w:rPr>
              <w:t>，本项目运行后的环境风险可控。</w:t>
            </w:r>
          </w:p>
        </w:tc>
      </w:tr>
      <w:tr w:rsidR="00E97CEE" w:rsidRPr="00FC741E" w14:paraId="2E8503E3" w14:textId="77777777" w:rsidTr="004578A7">
        <w:tc>
          <w:tcPr>
            <w:tcW w:w="434" w:type="dxa"/>
            <w:vAlign w:val="center"/>
          </w:tcPr>
          <w:p w14:paraId="37E6ED3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127C7C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E28D55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F8E657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4D6884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536D8A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423000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DC5A3B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226E87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9B10B8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813FBE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1B3C02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7DFA64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9FBEE3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0EE21F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A9B1D0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BB6B81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BC13CE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F4AF92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A45620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2CF637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r w:rsidRPr="00FC741E">
              <w:rPr>
                <w:rFonts w:ascii="Times New Roman" w:hAnsi="Times New Roman"/>
                <w:bCs/>
                <w:kern w:val="2"/>
                <w:sz w:val="21"/>
                <w:szCs w:val="21"/>
              </w:rPr>
              <w:t>选址选线环境合理性分析</w:t>
            </w:r>
          </w:p>
          <w:p w14:paraId="3928994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58D6E6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DD1E41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8287C2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42EF14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7EC05C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4A70907"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712019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8D3287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7C327D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4DBD3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048B7C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0C040F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A880EA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0A60F5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DA7D9D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B5E023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0891A9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6CE7F7A"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AFD5CF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4E51E7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4CDA84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0BE3DE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D58CB8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284343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4D3CA5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C074E5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5A1D02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BBBD9D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09FD26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E56E0EE"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5FFD07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1EC7D6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894457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B3AC18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81F07D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97CE55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77684A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8CC034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5A6003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C627CD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95D306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716E4DD"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456DF6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r w:rsidRPr="00FC741E">
              <w:rPr>
                <w:rFonts w:ascii="Times New Roman" w:hAnsi="Times New Roman"/>
                <w:bCs/>
                <w:kern w:val="2"/>
                <w:sz w:val="21"/>
                <w:szCs w:val="21"/>
              </w:rPr>
              <w:t>选址选线环境合理性分析</w:t>
            </w:r>
          </w:p>
          <w:p w14:paraId="23C47810"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33EBFE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954BC5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2CA0AA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C079996"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A9BDF1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8C9654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13ED69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62BB467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58BBE8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1D19A1F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B67D898"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9ED4B2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7F6A2F99"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7B10582"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D2D08B1"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53B35E8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33ED815"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3CF47273"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08D770EF"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4C143B6B" w14:textId="77777777" w:rsidR="00E97CEE" w:rsidRPr="00FC741E" w:rsidRDefault="00E97CEE" w:rsidP="004578A7">
            <w:pPr>
              <w:pStyle w:val="afa"/>
              <w:adjustRightInd w:val="0"/>
              <w:snapToGrid w:val="0"/>
              <w:spacing w:before="0" w:beforeAutospacing="0" w:after="0" w:afterAutospacing="0"/>
              <w:jc w:val="center"/>
              <w:rPr>
                <w:rFonts w:ascii="Times New Roman" w:hAnsi="Times New Roman"/>
                <w:bCs/>
                <w:kern w:val="2"/>
                <w:sz w:val="21"/>
                <w:szCs w:val="21"/>
              </w:rPr>
            </w:pPr>
          </w:p>
          <w:p w14:paraId="2C7B1B4E" w14:textId="77777777" w:rsidR="00E46A7E" w:rsidRPr="00FC741E" w:rsidRDefault="00E46A7E" w:rsidP="00E46A7E">
            <w:pPr>
              <w:pStyle w:val="afa"/>
              <w:adjustRightInd w:val="0"/>
              <w:snapToGrid w:val="0"/>
              <w:spacing w:before="0" w:beforeAutospacing="0" w:after="0" w:afterAutospacing="0"/>
              <w:jc w:val="center"/>
              <w:rPr>
                <w:rFonts w:ascii="Times New Roman" w:hAnsi="Times New Roman"/>
                <w:bCs/>
                <w:kern w:val="2"/>
                <w:sz w:val="21"/>
                <w:szCs w:val="21"/>
              </w:rPr>
            </w:pPr>
          </w:p>
          <w:p w14:paraId="09D34566" w14:textId="77777777" w:rsidR="00E46A7E" w:rsidRPr="00FC741E" w:rsidRDefault="00E46A7E" w:rsidP="00E46A7E">
            <w:pPr>
              <w:pStyle w:val="afa"/>
              <w:adjustRightInd w:val="0"/>
              <w:snapToGrid w:val="0"/>
              <w:spacing w:before="0" w:beforeAutospacing="0" w:after="0" w:afterAutospacing="0"/>
              <w:jc w:val="center"/>
              <w:rPr>
                <w:rFonts w:ascii="Times New Roman" w:hAnsi="Times New Roman"/>
                <w:bCs/>
                <w:kern w:val="2"/>
                <w:sz w:val="21"/>
                <w:szCs w:val="21"/>
              </w:rPr>
            </w:pPr>
          </w:p>
          <w:p w14:paraId="4BA7CA7D" w14:textId="77777777" w:rsidR="00E46A7E" w:rsidRPr="00FC741E" w:rsidRDefault="00E46A7E" w:rsidP="00E46A7E">
            <w:pPr>
              <w:pStyle w:val="afa"/>
              <w:adjustRightInd w:val="0"/>
              <w:snapToGrid w:val="0"/>
              <w:spacing w:before="0" w:beforeAutospacing="0" w:after="0" w:afterAutospacing="0"/>
              <w:jc w:val="center"/>
              <w:rPr>
                <w:rFonts w:ascii="Times New Roman" w:hAnsi="Times New Roman"/>
                <w:snapToGrid w:val="0"/>
                <w:sz w:val="21"/>
                <w:szCs w:val="21"/>
              </w:rPr>
            </w:pPr>
          </w:p>
          <w:p w14:paraId="3F38535C" w14:textId="77777777" w:rsidR="00F46A6D" w:rsidRPr="00FC741E" w:rsidRDefault="00F46A6D" w:rsidP="00C41FCD">
            <w:pPr>
              <w:pStyle w:val="afa"/>
              <w:adjustRightInd w:val="0"/>
              <w:snapToGrid w:val="0"/>
              <w:spacing w:before="0" w:beforeAutospacing="0" w:after="0" w:afterAutospacing="0"/>
              <w:jc w:val="center"/>
              <w:rPr>
                <w:rFonts w:ascii="Times New Roman" w:hAnsi="Times New Roman"/>
                <w:snapToGrid w:val="0"/>
                <w:sz w:val="21"/>
                <w:szCs w:val="21"/>
              </w:rPr>
            </w:pPr>
          </w:p>
        </w:tc>
        <w:tc>
          <w:tcPr>
            <w:tcW w:w="8513" w:type="dxa"/>
          </w:tcPr>
          <w:p w14:paraId="6EE2C1F1" w14:textId="77777777" w:rsidR="00E97CEE" w:rsidRPr="00FC741E" w:rsidRDefault="00E97CEE" w:rsidP="004578A7">
            <w:pPr>
              <w:pStyle w:val="Default"/>
              <w:snapToGrid w:val="0"/>
              <w:spacing w:line="360" w:lineRule="auto"/>
              <w:rPr>
                <w:rFonts w:ascii="Times New Roman" w:cs="Times New Roman"/>
                <w:b/>
                <w:bCs/>
                <w:sz w:val="21"/>
                <w:szCs w:val="21"/>
              </w:rPr>
            </w:pPr>
            <w:bookmarkStart w:id="19" w:name="_Hlk64965165"/>
            <w:r w:rsidRPr="00FC741E">
              <w:rPr>
                <w:rFonts w:ascii="Times New Roman" w:cs="Times New Roman"/>
                <w:b/>
                <w:bCs/>
                <w:sz w:val="21"/>
                <w:szCs w:val="21"/>
              </w:rPr>
              <w:lastRenderedPageBreak/>
              <w:t>4.5</w:t>
            </w:r>
            <w:r w:rsidRPr="00FC741E">
              <w:rPr>
                <w:rFonts w:ascii="Times New Roman" w:cs="Times New Roman"/>
                <w:b/>
                <w:bCs/>
                <w:sz w:val="21"/>
                <w:szCs w:val="21"/>
              </w:rPr>
              <w:t>选址选线环境合理性分析</w:t>
            </w:r>
          </w:p>
          <w:p w14:paraId="6B7B075B" w14:textId="77777777" w:rsidR="0038258E" w:rsidRPr="00FC741E" w:rsidRDefault="0038258E" w:rsidP="0038258E">
            <w:pPr>
              <w:pStyle w:val="Default"/>
              <w:snapToGrid w:val="0"/>
              <w:spacing w:line="360" w:lineRule="auto"/>
              <w:jc w:val="both"/>
              <w:rPr>
                <w:rFonts w:ascii="Times New Roman" w:cs="Times New Roman"/>
                <w:b/>
                <w:bCs/>
                <w:sz w:val="21"/>
                <w:szCs w:val="21"/>
              </w:rPr>
            </w:pPr>
            <w:r w:rsidRPr="00FC741E">
              <w:rPr>
                <w:rFonts w:ascii="Times New Roman" w:cs="Times New Roman"/>
                <w:b/>
                <w:bCs/>
                <w:sz w:val="21"/>
                <w:szCs w:val="21"/>
              </w:rPr>
              <w:t>4.5.</w:t>
            </w:r>
            <w:r w:rsidRPr="00FC741E">
              <w:rPr>
                <w:rFonts w:ascii="Times New Roman" w:cs="Times New Roman" w:hint="eastAsia"/>
                <w:b/>
                <w:bCs/>
                <w:sz w:val="21"/>
                <w:szCs w:val="21"/>
              </w:rPr>
              <w:t>1</w:t>
            </w:r>
            <w:r w:rsidRPr="00FC741E">
              <w:rPr>
                <w:rFonts w:ascii="Times New Roman" w:cs="Times New Roman" w:hint="eastAsia"/>
                <w:b/>
                <w:bCs/>
                <w:sz w:val="21"/>
                <w:szCs w:val="21"/>
              </w:rPr>
              <w:t>选址选线环境合理性分析</w:t>
            </w:r>
          </w:p>
          <w:p w14:paraId="593D47D2" w14:textId="77975590" w:rsidR="006A54B9" w:rsidRPr="00FC741E" w:rsidRDefault="00416E10" w:rsidP="004578A7">
            <w:pPr>
              <w:pStyle w:val="Default"/>
              <w:snapToGrid w:val="0"/>
              <w:spacing w:line="360" w:lineRule="auto"/>
              <w:ind w:firstLineChars="200" w:firstLine="420"/>
              <w:jc w:val="both"/>
              <w:rPr>
                <w:rFonts w:ascii="Times New Roman" w:cs="Times New Roman"/>
                <w:sz w:val="21"/>
                <w:szCs w:val="21"/>
              </w:rPr>
            </w:pPr>
            <w:r w:rsidRPr="00FC741E">
              <w:rPr>
                <w:rFonts w:ascii="Times New Roman" w:cs="Times New Roman" w:hint="eastAsia"/>
                <w:sz w:val="21"/>
                <w:szCs w:val="21"/>
              </w:rPr>
              <w:t>福建福州福清利桥</w:t>
            </w:r>
            <w:r w:rsidRPr="00FC741E">
              <w:rPr>
                <w:rFonts w:ascii="Times New Roman" w:cs="Times New Roman" w:hint="eastAsia"/>
                <w:sz w:val="21"/>
                <w:szCs w:val="21"/>
              </w:rPr>
              <w:t>110kV</w:t>
            </w:r>
            <w:r w:rsidRPr="00FC741E">
              <w:rPr>
                <w:rFonts w:ascii="Times New Roman" w:cs="Times New Roman" w:hint="eastAsia"/>
                <w:sz w:val="21"/>
                <w:szCs w:val="21"/>
              </w:rPr>
              <w:t>输变电工</w:t>
            </w:r>
            <w:proofErr w:type="gramStart"/>
            <w:r w:rsidRPr="00FC741E">
              <w:rPr>
                <w:rFonts w:ascii="Times New Roman" w:cs="Times New Roman" w:hint="eastAsia"/>
                <w:sz w:val="21"/>
                <w:szCs w:val="21"/>
              </w:rPr>
              <w:t>程位于</w:t>
            </w:r>
            <w:proofErr w:type="gramEnd"/>
            <w:r w:rsidRPr="00FC741E">
              <w:rPr>
                <w:rFonts w:ascii="Times New Roman" w:cs="Times New Roman" w:hint="eastAsia"/>
                <w:sz w:val="21"/>
                <w:szCs w:val="21"/>
              </w:rPr>
              <w:t>福建省福州市福清市境内</w:t>
            </w:r>
            <w:r w:rsidR="00540AA3" w:rsidRPr="00FC741E">
              <w:rPr>
                <w:rFonts w:ascii="Times New Roman" w:cs="Times New Roman" w:hint="eastAsia"/>
                <w:sz w:val="21"/>
                <w:szCs w:val="21"/>
              </w:rPr>
              <w:t>；</w:t>
            </w:r>
            <w:r w:rsidR="006A54B9" w:rsidRPr="00FC741E">
              <w:rPr>
                <w:rFonts w:ascii="Times New Roman" w:cs="Times New Roman" w:hint="eastAsia"/>
                <w:sz w:val="21"/>
                <w:szCs w:val="21"/>
              </w:rPr>
              <w:t>本项目</w:t>
            </w:r>
            <w:proofErr w:type="gramStart"/>
            <w:r w:rsidR="006A54B9" w:rsidRPr="00FC741E">
              <w:rPr>
                <w:rFonts w:ascii="Times New Roman" w:cs="Times New Roman" w:hint="eastAsia"/>
                <w:sz w:val="21"/>
                <w:szCs w:val="21"/>
              </w:rPr>
              <w:t>包括利桥</w:t>
            </w:r>
            <w:proofErr w:type="gramEnd"/>
            <w:r w:rsidR="006A54B9" w:rsidRPr="00FC741E">
              <w:rPr>
                <w:rFonts w:ascii="Times New Roman" w:cs="Times New Roman" w:hint="eastAsia"/>
                <w:sz w:val="21"/>
                <w:szCs w:val="21"/>
              </w:rPr>
              <w:t>110</w:t>
            </w:r>
            <w:r w:rsidR="006A54B9" w:rsidRPr="00FC741E">
              <w:rPr>
                <w:rFonts w:ascii="Times New Roman" w:cs="Times New Roman" w:hint="eastAsia"/>
                <w:sz w:val="21"/>
                <w:szCs w:val="21"/>
              </w:rPr>
              <w:t>千伏变电站新建工程、塘头</w:t>
            </w:r>
            <w:r w:rsidR="006A54B9" w:rsidRPr="00FC741E">
              <w:rPr>
                <w:rFonts w:ascii="Times New Roman" w:cs="Times New Roman" w:hint="eastAsia"/>
                <w:sz w:val="21"/>
                <w:szCs w:val="21"/>
              </w:rPr>
              <w:t>220</w:t>
            </w:r>
            <w:r w:rsidR="006A54B9" w:rsidRPr="00FC741E">
              <w:rPr>
                <w:rFonts w:ascii="Times New Roman" w:cs="Times New Roman" w:hint="eastAsia"/>
                <w:sz w:val="21"/>
                <w:szCs w:val="21"/>
              </w:rPr>
              <w:t>千伏变电站</w:t>
            </w:r>
            <w:r w:rsidR="006A54B9" w:rsidRPr="00FC741E">
              <w:rPr>
                <w:rFonts w:ascii="Times New Roman" w:cs="Times New Roman" w:hint="eastAsia"/>
                <w:sz w:val="21"/>
                <w:szCs w:val="21"/>
              </w:rPr>
              <w:t>110</w:t>
            </w:r>
            <w:proofErr w:type="gramStart"/>
            <w:r w:rsidR="006A54B9" w:rsidRPr="00FC741E">
              <w:rPr>
                <w:rFonts w:ascii="Times New Roman" w:cs="Times New Roman" w:hint="eastAsia"/>
                <w:sz w:val="21"/>
                <w:szCs w:val="21"/>
              </w:rPr>
              <w:t>千伏利桥</w:t>
            </w:r>
            <w:proofErr w:type="gramEnd"/>
            <w:r w:rsidR="006A54B9" w:rsidRPr="00FC741E">
              <w:rPr>
                <w:rFonts w:ascii="Times New Roman" w:cs="Times New Roman" w:hint="eastAsia"/>
                <w:sz w:val="21"/>
                <w:szCs w:val="21"/>
              </w:rPr>
              <w:t>间隔扩建工程、塘头</w:t>
            </w:r>
            <w:r w:rsidR="006A54B9" w:rsidRPr="00FC741E">
              <w:rPr>
                <w:rFonts w:ascii="Times New Roman" w:cs="Times New Roman" w:hint="eastAsia"/>
                <w:sz w:val="21"/>
                <w:szCs w:val="21"/>
              </w:rPr>
              <w:t>~</w:t>
            </w:r>
            <w:proofErr w:type="gramStart"/>
            <w:r w:rsidR="006A54B9" w:rsidRPr="00FC741E">
              <w:rPr>
                <w:rFonts w:ascii="Times New Roman" w:cs="Times New Roman" w:hint="eastAsia"/>
                <w:sz w:val="21"/>
                <w:szCs w:val="21"/>
              </w:rPr>
              <w:t>利桥</w:t>
            </w:r>
            <w:proofErr w:type="gramEnd"/>
            <w:r w:rsidR="006A54B9" w:rsidRPr="00FC741E">
              <w:rPr>
                <w:rFonts w:ascii="Times New Roman" w:cs="Times New Roman" w:hint="eastAsia"/>
                <w:sz w:val="21"/>
                <w:szCs w:val="21"/>
              </w:rPr>
              <w:t>I</w:t>
            </w:r>
            <w:r w:rsidR="006A54B9" w:rsidRPr="00FC741E">
              <w:rPr>
                <w:rFonts w:ascii="Times New Roman" w:cs="Times New Roman" w:hint="eastAsia"/>
                <w:sz w:val="21"/>
                <w:szCs w:val="21"/>
              </w:rPr>
              <w:t>、</w:t>
            </w:r>
            <w:r w:rsidR="006A54B9" w:rsidRPr="00FC741E">
              <w:rPr>
                <w:rFonts w:ascii="Times New Roman" w:cs="Times New Roman" w:hint="eastAsia"/>
                <w:sz w:val="21"/>
                <w:szCs w:val="21"/>
              </w:rPr>
              <w:t>II</w:t>
            </w:r>
            <w:r w:rsidR="006A54B9" w:rsidRPr="00FC741E">
              <w:rPr>
                <w:rFonts w:ascii="Times New Roman" w:cs="Times New Roman" w:hint="eastAsia"/>
                <w:sz w:val="21"/>
                <w:szCs w:val="21"/>
              </w:rPr>
              <w:t>回</w:t>
            </w:r>
            <w:r w:rsidR="006A54B9" w:rsidRPr="00FC741E">
              <w:rPr>
                <w:rFonts w:ascii="Times New Roman" w:cs="Times New Roman" w:hint="eastAsia"/>
                <w:sz w:val="21"/>
                <w:szCs w:val="21"/>
              </w:rPr>
              <w:t>110</w:t>
            </w:r>
            <w:r w:rsidR="006A54B9" w:rsidRPr="00FC741E">
              <w:rPr>
                <w:rFonts w:ascii="Times New Roman" w:cs="Times New Roman" w:hint="eastAsia"/>
                <w:sz w:val="21"/>
                <w:szCs w:val="21"/>
              </w:rPr>
              <w:t>千伏线路工程三项子工程。</w:t>
            </w:r>
          </w:p>
          <w:p w14:paraId="0BB72DF9" w14:textId="28F50442" w:rsidR="0038258E" w:rsidRPr="00FC741E" w:rsidRDefault="0038258E" w:rsidP="0038258E">
            <w:pPr>
              <w:pStyle w:val="Default"/>
              <w:snapToGrid w:val="0"/>
              <w:spacing w:line="360" w:lineRule="auto"/>
              <w:ind w:firstLineChars="200" w:firstLine="420"/>
              <w:jc w:val="both"/>
              <w:rPr>
                <w:rFonts w:ascii="Times New Roman" w:cs="Times New Roman"/>
                <w:sz w:val="21"/>
                <w:szCs w:val="21"/>
              </w:rPr>
            </w:pPr>
            <w:r w:rsidRPr="00FC741E">
              <w:rPr>
                <w:rFonts w:ascii="Times New Roman" w:cs="Times New Roman"/>
                <w:sz w:val="21"/>
                <w:szCs w:val="21"/>
              </w:rPr>
              <w:t>现状</w:t>
            </w:r>
            <w:r w:rsidR="000735B5" w:rsidRPr="00FC741E">
              <w:rPr>
                <w:rFonts w:ascii="Times New Roman" w:cs="Times New Roman" w:hint="eastAsia"/>
                <w:sz w:val="21"/>
                <w:szCs w:val="21"/>
              </w:rPr>
              <w:t>塘头</w:t>
            </w:r>
            <w:r w:rsidRPr="00FC741E">
              <w:rPr>
                <w:rFonts w:ascii="Times New Roman" w:cs="Times New Roman"/>
                <w:color w:val="auto"/>
                <w:sz w:val="21"/>
                <w:szCs w:val="21"/>
              </w:rPr>
              <w:t>220kV</w:t>
            </w:r>
            <w:r w:rsidRPr="00FC741E">
              <w:rPr>
                <w:rFonts w:ascii="Times New Roman" w:cs="Times New Roman"/>
                <w:color w:val="auto"/>
                <w:sz w:val="21"/>
                <w:szCs w:val="21"/>
              </w:rPr>
              <w:t>变电站站址位于</w:t>
            </w:r>
            <w:r w:rsidR="000735B5" w:rsidRPr="00FC741E">
              <w:rPr>
                <w:rFonts w:ascii="Times New Roman" w:cs="Times New Roman" w:hint="eastAsia"/>
                <w:color w:val="auto"/>
                <w:sz w:val="21"/>
                <w:szCs w:val="21"/>
              </w:rPr>
              <w:t>福州市福清市龙山街道塘头村</w:t>
            </w:r>
            <w:r w:rsidRPr="00FC741E">
              <w:rPr>
                <w:rFonts w:ascii="Times New Roman" w:cs="Times New Roman"/>
                <w:color w:val="auto"/>
                <w:sz w:val="21"/>
                <w:szCs w:val="21"/>
              </w:rPr>
              <w:t>，</w:t>
            </w:r>
            <w:proofErr w:type="gramStart"/>
            <w:r w:rsidRPr="00FC741E">
              <w:rPr>
                <w:rFonts w:ascii="Times New Roman" w:cs="Times New Roman"/>
                <w:color w:val="auto"/>
                <w:sz w:val="21"/>
                <w:szCs w:val="21"/>
              </w:rPr>
              <w:t>目前</w:t>
            </w:r>
            <w:r w:rsidR="000735B5" w:rsidRPr="00FC741E">
              <w:rPr>
                <w:rFonts w:ascii="Times New Roman" w:cs="Times New Roman" w:hint="eastAsia"/>
                <w:color w:val="auto"/>
                <w:sz w:val="21"/>
                <w:szCs w:val="21"/>
              </w:rPr>
              <w:t>塘</w:t>
            </w:r>
            <w:proofErr w:type="gramEnd"/>
            <w:r w:rsidR="000735B5" w:rsidRPr="00FC741E">
              <w:rPr>
                <w:rFonts w:ascii="Times New Roman" w:cs="Times New Roman" w:hint="eastAsia"/>
                <w:color w:val="auto"/>
                <w:sz w:val="21"/>
                <w:szCs w:val="21"/>
              </w:rPr>
              <w:t>头</w:t>
            </w:r>
            <w:r w:rsidR="000735B5" w:rsidRPr="00FC741E">
              <w:rPr>
                <w:rFonts w:ascii="Times New Roman" w:cs="Times New Roman" w:hint="eastAsia"/>
                <w:color w:val="auto"/>
                <w:sz w:val="21"/>
                <w:szCs w:val="21"/>
              </w:rPr>
              <w:t>220kV</w:t>
            </w:r>
            <w:r w:rsidR="000735B5" w:rsidRPr="00FC741E">
              <w:rPr>
                <w:rFonts w:ascii="Times New Roman" w:cs="Times New Roman" w:hint="eastAsia"/>
                <w:color w:val="auto"/>
                <w:sz w:val="21"/>
                <w:szCs w:val="21"/>
              </w:rPr>
              <w:t>变电站前期工程已取得不动产权证（闽（</w:t>
            </w:r>
            <w:r w:rsidR="000735B5" w:rsidRPr="00FC741E">
              <w:rPr>
                <w:rFonts w:ascii="Times New Roman" w:cs="Times New Roman" w:hint="eastAsia"/>
                <w:color w:val="auto"/>
                <w:sz w:val="21"/>
                <w:szCs w:val="21"/>
              </w:rPr>
              <w:t>2023</w:t>
            </w:r>
            <w:r w:rsidR="000735B5" w:rsidRPr="00FC741E">
              <w:rPr>
                <w:rFonts w:ascii="Times New Roman" w:cs="Times New Roman" w:hint="eastAsia"/>
                <w:color w:val="auto"/>
                <w:sz w:val="21"/>
                <w:szCs w:val="21"/>
              </w:rPr>
              <w:t>）福清市不动产权第</w:t>
            </w:r>
            <w:r w:rsidR="000735B5" w:rsidRPr="00FC741E">
              <w:rPr>
                <w:rFonts w:ascii="Times New Roman" w:cs="Times New Roman" w:hint="eastAsia"/>
                <w:color w:val="auto"/>
                <w:sz w:val="21"/>
                <w:szCs w:val="21"/>
              </w:rPr>
              <w:t>0032377</w:t>
            </w:r>
            <w:r w:rsidR="000735B5" w:rsidRPr="00FC741E">
              <w:rPr>
                <w:rFonts w:ascii="Times New Roman" w:cs="Times New Roman" w:hint="eastAsia"/>
                <w:color w:val="auto"/>
                <w:sz w:val="21"/>
                <w:szCs w:val="21"/>
              </w:rPr>
              <w:t>号）</w:t>
            </w:r>
            <w:r w:rsidRPr="00FC741E">
              <w:rPr>
                <w:rFonts w:ascii="Times New Roman" w:cs="Times New Roman"/>
                <w:color w:val="auto"/>
                <w:sz w:val="21"/>
                <w:szCs w:val="21"/>
              </w:rPr>
              <w:t>，</w:t>
            </w:r>
            <w:r w:rsidRPr="00FC741E">
              <w:rPr>
                <w:rFonts w:ascii="Times New Roman" w:cs="Times New Roman"/>
                <w:sz w:val="21"/>
                <w:szCs w:val="21"/>
              </w:rPr>
              <w:t>本期是在现状</w:t>
            </w:r>
            <w:r w:rsidR="000735B5" w:rsidRPr="00FC741E">
              <w:rPr>
                <w:rFonts w:ascii="Times New Roman" w:cs="Times New Roman" w:hint="eastAsia"/>
                <w:sz w:val="21"/>
                <w:szCs w:val="21"/>
              </w:rPr>
              <w:t>塘头</w:t>
            </w:r>
            <w:r w:rsidRPr="00FC741E">
              <w:rPr>
                <w:rFonts w:ascii="Times New Roman" w:cs="Times New Roman"/>
                <w:sz w:val="21"/>
                <w:szCs w:val="21"/>
              </w:rPr>
              <w:t>220kV</w:t>
            </w:r>
            <w:r w:rsidRPr="00FC741E">
              <w:rPr>
                <w:rFonts w:ascii="Times New Roman" w:cs="Times New Roman"/>
                <w:sz w:val="21"/>
                <w:szCs w:val="21"/>
              </w:rPr>
              <w:t>变电站</w:t>
            </w:r>
            <w:r w:rsidRPr="00FC741E">
              <w:rPr>
                <w:rFonts w:ascii="Times New Roman" w:cs="Times New Roman"/>
                <w:sz w:val="21"/>
                <w:szCs w:val="21"/>
              </w:rPr>
              <w:t>110kV</w:t>
            </w:r>
            <w:r w:rsidRPr="00FC741E">
              <w:rPr>
                <w:rFonts w:ascii="Times New Roman" w:cs="Times New Roman"/>
                <w:sz w:val="21"/>
                <w:szCs w:val="21"/>
              </w:rPr>
              <w:t>配电装置</w:t>
            </w:r>
            <w:r w:rsidRPr="00FC741E">
              <w:rPr>
                <w:rFonts w:ascii="Times New Roman" w:cs="Times New Roman" w:hint="eastAsia"/>
                <w:sz w:val="21"/>
                <w:szCs w:val="21"/>
              </w:rPr>
              <w:t>区</w:t>
            </w:r>
            <w:r w:rsidRPr="00FC741E">
              <w:rPr>
                <w:rFonts w:ascii="Times New Roman" w:cs="Times New Roman"/>
                <w:sz w:val="21"/>
                <w:szCs w:val="21"/>
              </w:rPr>
              <w:t>前期预留位置进行间隔扩建，站</w:t>
            </w:r>
            <w:proofErr w:type="gramStart"/>
            <w:r w:rsidRPr="00FC741E">
              <w:rPr>
                <w:rFonts w:ascii="Times New Roman" w:cs="Times New Roman"/>
                <w:sz w:val="21"/>
                <w:szCs w:val="21"/>
              </w:rPr>
              <w:t>址具有</w:t>
            </w:r>
            <w:proofErr w:type="gramEnd"/>
            <w:r w:rsidRPr="00FC741E">
              <w:rPr>
                <w:rFonts w:ascii="Times New Roman" w:cs="Times New Roman"/>
                <w:sz w:val="21"/>
                <w:szCs w:val="21"/>
              </w:rPr>
              <w:t>唯一性。</w:t>
            </w:r>
          </w:p>
          <w:p w14:paraId="0D6B55E5" w14:textId="004E7F59" w:rsidR="0038258E" w:rsidRPr="00FC741E" w:rsidRDefault="00A10B36" w:rsidP="0038258E">
            <w:pPr>
              <w:pStyle w:val="Default"/>
              <w:snapToGrid w:val="0"/>
              <w:spacing w:line="360" w:lineRule="auto"/>
              <w:ind w:firstLineChars="200" w:firstLine="420"/>
              <w:jc w:val="both"/>
              <w:rPr>
                <w:rFonts w:ascii="Times New Roman" w:cs="Times New Roman"/>
                <w:sz w:val="21"/>
                <w:szCs w:val="21"/>
              </w:rPr>
            </w:pPr>
            <w:proofErr w:type="gramStart"/>
            <w:r w:rsidRPr="00FC741E">
              <w:rPr>
                <w:rFonts w:ascii="Times New Roman" w:cs="Times New Roman" w:hint="eastAsia"/>
                <w:sz w:val="21"/>
                <w:szCs w:val="21"/>
              </w:rPr>
              <w:t>利桥</w:t>
            </w:r>
            <w:proofErr w:type="gramEnd"/>
            <w:r w:rsidRPr="00FC741E">
              <w:rPr>
                <w:rFonts w:ascii="Times New Roman" w:cs="Times New Roman" w:hint="eastAsia"/>
                <w:sz w:val="21"/>
                <w:szCs w:val="21"/>
              </w:rPr>
              <w:t>110</w:t>
            </w:r>
            <w:r w:rsidRPr="00FC741E">
              <w:rPr>
                <w:rFonts w:ascii="Times New Roman" w:cs="Times New Roman" w:hint="eastAsia"/>
                <w:sz w:val="21"/>
                <w:szCs w:val="21"/>
              </w:rPr>
              <w:t>千伏变电站新建工程</w:t>
            </w:r>
            <w:r w:rsidR="000735B5" w:rsidRPr="00FC741E">
              <w:rPr>
                <w:rFonts w:ascii="Times New Roman" w:cs="Times New Roman" w:hint="eastAsia"/>
                <w:sz w:val="21"/>
                <w:szCs w:val="21"/>
              </w:rPr>
              <w:t>位于福州市福清市龙山街道，</w:t>
            </w:r>
            <w:r w:rsidRPr="00FC741E">
              <w:rPr>
                <w:rFonts w:ascii="Times New Roman" w:cs="Times New Roman" w:hint="eastAsia"/>
                <w:sz w:val="21"/>
                <w:szCs w:val="21"/>
              </w:rPr>
              <w:t>塘头</w:t>
            </w:r>
            <w:r w:rsidRPr="00FC741E">
              <w:rPr>
                <w:rFonts w:ascii="Times New Roman" w:cs="Times New Roman" w:hint="eastAsia"/>
                <w:sz w:val="21"/>
                <w:szCs w:val="21"/>
              </w:rPr>
              <w:t>~</w:t>
            </w:r>
            <w:proofErr w:type="gramStart"/>
            <w:r w:rsidRPr="00FC741E">
              <w:rPr>
                <w:rFonts w:ascii="Times New Roman" w:cs="Times New Roman" w:hint="eastAsia"/>
                <w:sz w:val="21"/>
                <w:szCs w:val="21"/>
              </w:rPr>
              <w:t>利桥</w:t>
            </w:r>
            <w:proofErr w:type="gramEnd"/>
            <w:r w:rsidRPr="00FC741E">
              <w:rPr>
                <w:rFonts w:ascii="Times New Roman" w:cs="Times New Roman" w:hint="eastAsia"/>
                <w:sz w:val="21"/>
                <w:szCs w:val="21"/>
              </w:rPr>
              <w:t>I</w:t>
            </w:r>
            <w:r w:rsidRPr="00FC741E">
              <w:rPr>
                <w:rFonts w:ascii="Times New Roman" w:cs="Times New Roman" w:hint="eastAsia"/>
                <w:sz w:val="21"/>
                <w:szCs w:val="21"/>
              </w:rPr>
              <w:t>、</w:t>
            </w:r>
            <w:r w:rsidRPr="00FC741E">
              <w:rPr>
                <w:rFonts w:ascii="Times New Roman" w:cs="Times New Roman" w:hint="eastAsia"/>
                <w:sz w:val="21"/>
                <w:szCs w:val="21"/>
              </w:rPr>
              <w:t>II</w:t>
            </w:r>
            <w:r w:rsidRPr="00FC741E">
              <w:rPr>
                <w:rFonts w:ascii="Times New Roman" w:cs="Times New Roman" w:hint="eastAsia"/>
                <w:sz w:val="21"/>
                <w:szCs w:val="21"/>
              </w:rPr>
              <w:t>回</w:t>
            </w:r>
            <w:r w:rsidRPr="00FC741E">
              <w:rPr>
                <w:rFonts w:ascii="Times New Roman" w:cs="Times New Roman" w:hint="eastAsia"/>
                <w:sz w:val="21"/>
                <w:szCs w:val="21"/>
              </w:rPr>
              <w:t>110</w:t>
            </w:r>
            <w:r w:rsidRPr="00FC741E">
              <w:rPr>
                <w:rFonts w:ascii="Times New Roman" w:cs="Times New Roman" w:hint="eastAsia"/>
                <w:sz w:val="21"/>
                <w:szCs w:val="21"/>
              </w:rPr>
              <w:t>千伏线路工程</w:t>
            </w:r>
            <w:r w:rsidR="000735B5" w:rsidRPr="00FC741E">
              <w:rPr>
                <w:rFonts w:ascii="Times New Roman" w:cs="Times New Roman" w:hint="eastAsia"/>
                <w:sz w:val="21"/>
                <w:szCs w:val="21"/>
              </w:rPr>
              <w:t>途经福州市福清市龙山街道、海口镇</w:t>
            </w:r>
            <w:r w:rsidR="0038258E" w:rsidRPr="00FC741E">
              <w:rPr>
                <w:rFonts w:ascii="Times New Roman" w:cs="Times New Roman"/>
                <w:sz w:val="21"/>
                <w:szCs w:val="21"/>
              </w:rPr>
              <w:t>，项目前期，建设单位与本项目相关设计人员对线路沿线经过多方踏勘，避开了生态保护红线、饮用水源保护区等环境敏感区。</w:t>
            </w:r>
          </w:p>
          <w:p w14:paraId="69CADAA7" w14:textId="77777777" w:rsidR="0038258E" w:rsidRPr="00FC741E" w:rsidRDefault="0038258E" w:rsidP="0038258E">
            <w:pPr>
              <w:pStyle w:val="Default"/>
              <w:snapToGrid w:val="0"/>
              <w:spacing w:line="360" w:lineRule="auto"/>
              <w:ind w:firstLineChars="200" w:firstLine="420"/>
              <w:jc w:val="both"/>
              <w:rPr>
                <w:rFonts w:ascii="Times New Roman" w:cs="Times New Roman"/>
                <w:sz w:val="21"/>
                <w:szCs w:val="21"/>
              </w:rPr>
            </w:pPr>
            <w:r w:rsidRPr="00FC741E">
              <w:rPr>
                <w:rFonts w:ascii="Times New Roman" w:cs="Times New Roman"/>
                <w:sz w:val="21"/>
                <w:szCs w:val="21"/>
              </w:rPr>
              <w:t>根据《环境影响评价技术导则</w:t>
            </w:r>
            <w:r w:rsidRPr="00FC741E">
              <w:rPr>
                <w:rFonts w:ascii="Times New Roman" w:cs="Times New Roman"/>
                <w:sz w:val="21"/>
                <w:szCs w:val="21"/>
              </w:rPr>
              <w:t xml:space="preserve"> </w:t>
            </w:r>
            <w:r w:rsidRPr="00FC741E">
              <w:rPr>
                <w:rFonts w:ascii="Times New Roman" w:cs="Times New Roman"/>
                <w:sz w:val="21"/>
                <w:szCs w:val="21"/>
              </w:rPr>
              <w:t>生态影响》（</w:t>
            </w:r>
            <w:r w:rsidRPr="00FC741E">
              <w:rPr>
                <w:rFonts w:ascii="Times New Roman" w:cs="Times New Roman"/>
                <w:sz w:val="21"/>
                <w:szCs w:val="21"/>
              </w:rPr>
              <w:t>HJ19-2022</w:t>
            </w:r>
            <w:r w:rsidRPr="00FC741E">
              <w:rPr>
                <w:rFonts w:ascii="Times New Roman" w:cs="Times New Roman"/>
                <w:sz w:val="21"/>
                <w:szCs w:val="21"/>
              </w:rPr>
              <w:t>），本项目评价范围不涉及受影响的重要物种、生态敏感区以及其他需要保护的物种、种群、生物群落及生态空间等生态保护目标；不涉及饮用水水源保护区、饮用水取水口，涉水的自然保护区、风景名胜区，重要湿地、重点保护与珍稀水生生物的栖息地、重要水生生物的自然产卵场及索饵场、越冬场和洄游通道，天然渔场等渔业水体，以及水产种质资源保护区等《环境影响评价技术导则</w:t>
            </w:r>
            <w:r w:rsidRPr="00FC741E">
              <w:rPr>
                <w:rFonts w:ascii="Times New Roman" w:cs="Times New Roman"/>
                <w:sz w:val="21"/>
                <w:szCs w:val="21"/>
              </w:rPr>
              <w:t xml:space="preserve"> </w:t>
            </w:r>
            <w:r w:rsidRPr="00FC741E">
              <w:rPr>
                <w:rFonts w:ascii="Times New Roman" w:cs="Times New Roman"/>
                <w:sz w:val="21"/>
                <w:szCs w:val="21"/>
              </w:rPr>
              <w:t>地表水环境》</w:t>
            </w:r>
            <w:r w:rsidRPr="00FC741E">
              <w:rPr>
                <w:rFonts w:ascii="Times New Roman" w:cs="Times New Roman"/>
                <w:sz w:val="21"/>
                <w:szCs w:val="21"/>
              </w:rPr>
              <w:t>(HJ2.3-2018)</w:t>
            </w:r>
            <w:r w:rsidRPr="00FC741E">
              <w:rPr>
                <w:rFonts w:ascii="Times New Roman" w:cs="Times New Roman"/>
                <w:sz w:val="21"/>
                <w:szCs w:val="21"/>
              </w:rPr>
              <w:t>中的水环境保护目标；不涉及国家公园、自然保护区、风景名胜区、世界文化和自然遗产地、海洋特别保护区、饮用水水源保护区等《建设项目环境影响评价分类管理名录（</w:t>
            </w:r>
            <w:r w:rsidRPr="00FC741E">
              <w:rPr>
                <w:rFonts w:ascii="Times New Roman" w:cs="Times New Roman"/>
                <w:sz w:val="21"/>
                <w:szCs w:val="21"/>
              </w:rPr>
              <w:t>2021</w:t>
            </w:r>
            <w:r w:rsidRPr="00FC741E">
              <w:rPr>
                <w:rFonts w:ascii="Times New Roman" w:cs="Times New Roman"/>
                <w:sz w:val="21"/>
                <w:szCs w:val="21"/>
              </w:rPr>
              <w:t>年版）》第三条（一）中的环境敏感区。</w:t>
            </w:r>
          </w:p>
          <w:p w14:paraId="263315CE" w14:textId="059A3B1A" w:rsidR="0038258E" w:rsidRPr="00FC741E" w:rsidRDefault="0038258E" w:rsidP="0038258E">
            <w:pPr>
              <w:adjustRightInd w:val="0"/>
              <w:snapToGrid w:val="0"/>
              <w:spacing w:line="360" w:lineRule="auto"/>
              <w:ind w:firstLineChars="200" w:firstLine="420"/>
              <w:rPr>
                <w:color w:val="000000"/>
                <w:szCs w:val="21"/>
              </w:rPr>
            </w:pPr>
            <w:r w:rsidRPr="00FC741E">
              <w:rPr>
                <w:rFonts w:hint="eastAsia"/>
                <w:color w:val="000000"/>
                <w:szCs w:val="21"/>
              </w:rPr>
              <w:t>本项目</w:t>
            </w:r>
            <w:proofErr w:type="gramStart"/>
            <w:r w:rsidR="0089164E" w:rsidRPr="00FC741E">
              <w:rPr>
                <w:rFonts w:hint="eastAsia"/>
                <w:color w:val="000000"/>
                <w:szCs w:val="21"/>
              </w:rPr>
              <w:t>拟建利桥</w:t>
            </w:r>
            <w:proofErr w:type="gramEnd"/>
            <w:r w:rsidR="0089164E" w:rsidRPr="00FC741E">
              <w:rPr>
                <w:rFonts w:hint="eastAsia"/>
                <w:color w:val="000000"/>
                <w:szCs w:val="21"/>
              </w:rPr>
              <w:t>110kV</w:t>
            </w:r>
            <w:r w:rsidR="0089164E" w:rsidRPr="00FC741E">
              <w:rPr>
                <w:rFonts w:hint="eastAsia"/>
                <w:color w:val="000000"/>
                <w:szCs w:val="21"/>
              </w:rPr>
              <w:t>变电站</w:t>
            </w:r>
            <w:r w:rsidR="002E4EAA" w:rsidRPr="00FC741E">
              <w:rPr>
                <w:rFonts w:hint="eastAsia"/>
                <w:color w:val="000000"/>
                <w:szCs w:val="21"/>
              </w:rPr>
              <w:t>采用</w:t>
            </w:r>
            <w:r w:rsidR="0089164E" w:rsidRPr="00FC741E">
              <w:rPr>
                <w:rFonts w:hint="eastAsia"/>
                <w:color w:val="000000"/>
                <w:szCs w:val="21"/>
              </w:rPr>
              <w:t>户内式布置，站址所在区域为</w:t>
            </w:r>
            <w:r w:rsidR="0089164E" w:rsidRPr="00FC741E">
              <w:rPr>
                <w:rFonts w:hint="eastAsia"/>
                <w:color w:val="000000"/>
                <w:szCs w:val="21"/>
              </w:rPr>
              <w:t>2</w:t>
            </w:r>
            <w:r w:rsidR="0089164E" w:rsidRPr="00FC741E">
              <w:rPr>
                <w:rFonts w:hint="eastAsia"/>
                <w:color w:val="000000"/>
                <w:szCs w:val="21"/>
              </w:rPr>
              <w:t>类、</w:t>
            </w:r>
            <w:r w:rsidR="0089164E" w:rsidRPr="00FC741E">
              <w:rPr>
                <w:rFonts w:hint="eastAsia"/>
                <w:color w:val="000000"/>
                <w:szCs w:val="21"/>
              </w:rPr>
              <w:t>4</w:t>
            </w:r>
            <w:r w:rsidR="0089164E" w:rsidRPr="00FC741E">
              <w:rPr>
                <w:rFonts w:hint="eastAsia"/>
                <w:color w:val="000000"/>
                <w:szCs w:val="21"/>
              </w:rPr>
              <w:t>类声功能区，非</w:t>
            </w:r>
            <w:r w:rsidR="0089164E" w:rsidRPr="00FC741E">
              <w:rPr>
                <w:rFonts w:hint="eastAsia"/>
                <w:color w:val="000000"/>
                <w:szCs w:val="21"/>
              </w:rPr>
              <w:t>0</w:t>
            </w:r>
            <w:r w:rsidR="0089164E" w:rsidRPr="00FC741E">
              <w:rPr>
                <w:rFonts w:hint="eastAsia"/>
                <w:color w:val="000000"/>
                <w:szCs w:val="21"/>
              </w:rPr>
              <w:t>类声环境功能区，并在选址时已按终期规模综合考虑进出线走廊规划，避免了进出线进入自然保护区、饮用水水源保护区等环境敏感区；本期拟建线路同一走廊内的多回输电线路采用同塔双回架设，并在选线过程中尽量避让集中林区，针对无法避让区域采用高跨形式，尽量减少林木砍伐；本项目新建变电站选址已取得</w:t>
            </w:r>
            <w:r w:rsidR="007F7DD8" w:rsidRPr="00FC741E">
              <w:rPr>
                <w:rFonts w:hint="eastAsia"/>
                <w:color w:val="000000"/>
                <w:szCs w:val="21"/>
              </w:rPr>
              <w:t>福清市自然资源和规划局的建设项目用地预审与选址意见书</w:t>
            </w:r>
            <w:r w:rsidR="00356563" w:rsidRPr="00FC741E">
              <w:rPr>
                <w:rFonts w:hint="eastAsia"/>
                <w:color w:val="000000"/>
                <w:szCs w:val="21"/>
              </w:rPr>
              <w:t>（用字第</w:t>
            </w:r>
            <w:r w:rsidR="00356563" w:rsidRPr="00FC741E">
              <w:rPr>
                <w:rFonts w:hint="eastAsia"/>
                <w:color w:val="000000"/>
                <w:szCs w:val="21"/>
              </w:rPr>
              <w:t>350181202300136</w:t>
            </w:r>
            <w:r w:rsidR="00356563" w:rsidRPr="00FC741E">
              <w:rPr>
                <w:rFonts w:hint="eastAsia"/>
                <w:color w:val="000000"/>
                <w:szCs w:val="21"/>
              </w:rPr>
              <w:t>号）及《福清市人民政府关于福建福州福清利桥</w:t>
            </w:r>
            <w:r w:rsidR="00356563" w:rsidRPr="00FC741E">
              <w:rPr>
                <w:rFonts w:hint="eastAsia"/>
                <w:color w:val="000000"/>
                <w:szCs w:val="21"/>
              </w:rPr>
              <w:t>110kV</w:t>
            </w:r>
            <w:r w:rsidR="00356563" w:rsidRPr="00FC741E">
              <w:rPr>
                <w:rFonts w:hint="eastAsia"/>
                <w:color w:val="000000"/>
                <w:szCs w:val="21"/>
              </w:rPr>
              <w:t>输变电工程建设用地使用权的批复》（融政土〔</w:t>
            </w:r>
            <w:r w:rsidR="00356563" w:rsidRPr="00FC741E">
              <w:rPr>
                <w:rFonts w:hint="eastAsia"/>
                <w:color w:val="000000"/>
                <w:szCs w:val="21"/>
              </w:rPr>
              <w:t>2024</w:t>
            </w:r>
            <w:r w:rsidR="00356563" w:rsidRPr="00FC741E">
              <w:rPr>
                <w:rFonts w:hint="eastAsia"/>
                <w:color w:val="000000"/>
                <w:szCs w:val="21"/>
              </w:rPr>
              <w:t>〕</w:t>
            </w:r>
            <w:r w:rsidR="00356563" w:rsidRPr="00FC741E">
              <w:rPr>
                <w:rFonts w:hint="eastAsia"/>
                <w:color w:val="000000"/>
                <w:szCs w:val="21"/>
              </w:rPr>
              <w:t>617</w:t>
            </w:r>
            <w:r w:rsidR="00356563" w:rsidRPr="00FC741E">
              <w:rPr>
                <w:rFonts w:hint="eastAsia"/>
                <w:color w:val="000000"/>
                <w:szCs w:val="21"/>
              </w:rPr>
              <w:t>号）</w:t>
            </w:r>
            <w:r w:rsidR="0089164E" w:rsidRPr="00FC741E">
              <w:rPr>
                <w:rFonts w:hint="eastAsia"/>
                <w:color w:val="000000"/>
                <w:szCs w:val="21"/>
              </w:rPr>
              <w:t>，塘头</w:t>
            </w:r>
            <w:r w:rsidR="0089164E" w:rsidRPr="00FC741E">
              <w:rPr>
                <w:rFonts w:hint="eastAsia"/>
                <w:color w:val="000000"/>
                <w:szCs w:val="21"/>
              </w:rPr>
              <w:t>220kV</w:t>
            </w:r>
            <w:r w:rsidR="0089164E" w:rsidRPr="00FC741E">
              <w:rPr>
                <w:rFonts w:hint="eastAsia"/>
                <w:color w:val="000000"/>
                <w:szCs w:val="21"/>
              </w:rPr>
              <w:t>变电站前期工程已取得不动产权证（闽（</w:t>
            </w:r>
            <w:r w:rsidR="0089164E" w:rsidRPr="00FC741E">
              <w:rPr>
                <w:rFonts w:hint="eastAsia"/>
                <w:color w:val="000000"/>
                <w:szCs w:val="21"/>
              </w:rPr>
              <w:t>2023</w:t>
            </w:r>
            <w:r w:rsidR="0089164E" w:rsidRPr="00FC741E">
              <w:rPr>
                <w:rFonts w:hint="eastAsia"/>
                <w:color w:val="000000"/>
                <w:szCs w:val="21"/>
              </w:rPr>
              <w:t>）福清市不动产权第</w:t>
            </w:r>
            <w:r w:rsidR="0089164E" w:rsidRPr="00FC741E">
              <w:rPr>
                <w:rFonts w:hint="eastAsia"/>
                <w:color w:val="000000"/>
                <w:szCs w:val="21"/>
              </w:rPr>
              <w:t>0032377</w:t>
            </w:r>
            <w:r w:rsidR="0089164E" w:rsidRPr="00FC741E">
              <w:rPr>
                <w:rFonts w:hint="eastAsia"/>
                <w:color w:val="000000"/>
                <w:szCs w:val="21"/>
              </w:rPr>
              <w:t>号），输电线路路径选线已取得福清市自然资源和规划局、福州市福清生态环境局等的盖章同意，符合当地城镇发展的规划要求，对周边生态环境影响较小；综上，本项目符合《输变电建设项目环境保护技术要求》（</w:t>
            </w:r>
            <w:r w:rsidR="0089164E" w:rsidRPr="00FC741E">
              <w:rPr>
                <w:rFonts w:hint="eastAsia"/>
                <w:color w:val="000000"/>
                <w:szCs w:val="21"/>
              </w:rPr>
              <w:t>HJ 1113-2020</w:t>
            </w:r>
            <w:r w:rsidR="0089164E" w:rsidRPr="00FC741E">
              <w:rPr>
                <w:rFonts w:hint="eastAsia"/>
                <w:color w:val="000000"/>
                <w:szCs w:val="21"/>
              </w:rPr>
              <w:t>）中的输变电工程选址选线环保技术要求。</w:t>
            </w:r>
          </w:p>
          <w:p w14:paraId="3387276F" w14:textId="19E5C9C4" w:rsidR="00E97CEE" w:rsidRPr="00FC741E" w:rsidRDefault="00E97CEE" w:rsidP="004578A7">
            <w:pPr>
              <w:pStyle w:val="Default"/>
              <w:snapToGrid w:val="0"/>
              <w:spacing w:line="360" w:lineRule="auto"/>
              <w:jc w:val="both"/>
              <w:rPr>
                <w:rFonts w:ascii="Times New Roman" w:cs="Times New Roman"/>
                <w:b/>
                <w:bCs/>
                <w:sz w:val="21"/>
                <w:szCs w:val="21"/>
              </w:rPr>
            </w:pPr>
            <w:r w:rsidRPr="00FC741E">
              <w:rPr>
                <w:rFonts w:ascii="Times New Roman" w:cs="Times New Roman" w:hint="eastAsia"/>
                <w:b/>
                <w:bCs/>
                <w:sz w:val="21"/>
                <w:szCs w:val="21"/>
              </w:rPr>
              <w:t>4</w:t>
            </w:r>
            <w:r w:rsidRPr="00FC741E">
              <w:rPr>
                <w:rFonts w:ascii="Times New Roman" w:cs="Times New Roman"/>
                <w:b/>
                <w:bCs/>
                <w:sz w:val="21"/>
                <w:szCs w:val="21"/>
              </w:rPr>
              <w:t>.5.</w:t>
            </w:r>
            <w:r w:rsidR="0089164E" w:rsidRPr="00FC741E">
              <w:rPr>
                <w:rFonts w:ascii="Times New Roman" w:cs="Times New Roman" w:hint="eastAsia"/>
                <w:b/>
                <w:bCs/>
                <w:sz w:val="21"/>
                <w:szCs w:val="21"/>
              </w:rPr>
              <w:t>2</w:t>
            </w:r>
            <w:r w:rsidRPr="00FC741E">
              <w:rPr>
                <w:rFonts w:ascii="Times New Roman" w:cs="Times New Roman" w:hint="eastAsia"/>
                <w:b/>
                <w:bCs/>
                <w:sz w:val="21"/>
                <w:szCs w:val="21"/>
              </w:rPr>
              <w:t>规划相符性分析</w:t>
            </w:r>
          </w:p>
          <w:p w14:paraId="51B1BA87" w14:textId="6274B669" w:rsidR="00C41FCD" w:rsidRPr="00FC741E" w:rsidRDefault="00C41FCD" w:rsidP="00C41FCD">
            <w:pPr>
              <w:adjustRightInd w:val="0"/>
              <w:snapToGrid w:val="0"/>
              <w:spacing w:line="360" w:lineRule="auto"/>
              <w:ind w:firstLineChars="200" w:firstLine="420"/>
              <w:rPr>
                <w:color w:val="000000"/>
                <w:szCs w:val="21"/>
              </w:rPr>
            </w:pPr>
            <w:r w:rsidRPr="00FC741E">
              <w:rPr>
                <w:rFonts w:hint="eastAsia"/>
                <w:color w:val="000000"/>
                <w:szCs w:val="21"/>
              </w:rPr>
              <w:t>本项目选址选线各部门协议详见表</w:t>
            </w:r>
            <w:r w:rsidRPr="00FC741E">
              <w:rPr>
                <w:rFonts w:hint="eastAsia"/>
                <w:color w:val="000000"/>
                <w:szCs w:val="21"/>
              </w:rPr>
              <w:t>4-1</w:t>
            </w:r>
            <w:r w:rsidR="008C0014" w:rsidRPr="00FC741E">
              <w:rPr>
                <w:rFonts w:hint="eastAsia"/>
                <w:color w:val="000000"/>
                <w:szCs w:val="21"/>
              </w:rPr>
              <w:t>9</w:t>
            </w:r>
            <w:r w:rsidRPr="00FC741E">
              <w:rPr>
                <w:rFonts w:hint="eastAsia"/>
                <w:color w:val="000000"/>
                <w:szCs w:val="21"/>
              </w:rPr>
              <w:t>。</w:t>
            </w:r>
          </w:p>
          <w:p w14:paraId="20F17E12" w14:textId="77777777" w:rsidR="007F7DD8" w:rsidRPr="00FC741E" w:rsidRDefault="007F7DD8" w:rsidP="00C41FCD">
            <w:pPr>
              <w:adjustRightInd w:val="0"/>
              <w:snapToGrid w:val="0"/>
              <w:spacing w:line="360" w:lineRule="auto"/>
              <w:ind w:firstLineChars="200" w:firstLine="420"/>
              <w:rPr>
                <w:color w:val="000000"/>
                <w:szCs w:val="21"/>
              </w:rPr>
            </w:pPr>
          </w:p>
          <w:p w14:paraId="4C42FB5F" w14:textId="77777777" w:rsidR="00A41A70" w:rsidRPr="00FC741E" w:rsidRDefault="00A41A70" w:rsidP="00C41FCD">
            <w:pPr>
              <w:adjustRightInd w:val="0"/>
              <w:snapToGrid w:val="0"/>
              <w:spacing w:line="360" w:lineRule="auto"/>
              <w:ind w:firstLineChars="200" w:firstLine="420"/>
              <w:rPr>
                <w:color w:val="000000"/>
                <w:szCs w:val="21"/>
              </w:rPr>
            </w:pPr>
          </w:p>
          <w:p w14:paraId="6300A24B" w14:textId="76E702DE" w:rsidR="00E97CEE" w:rsidRPr="00FC741E" w:rsidRDefault="00E97CEE" w:rsidP="004578A7">
            <w:pPr>
              <w:adjustRightInd w:val="0"/>
              <w:snapToGrid w:val="0"/>
              <w:jc w:val="center"/>
              <w:rPr>
                <w:b/>
                <w:bCs/>
                <w:kern w:val="0"/>
                <w:szCs w:val="21"/>
              </w:rPr>
            </w:pPr>
            <w:r w:rsidRPr="00FC741E">
              <w:rPr>
                <w:b/>
                <w:bCs/>
                <w:kern w:val="0"/>
                <w:szCs w:val="21"/>
              </w:rPr>
              <w:lastRenderedPageBreak/>
              <w:t>表</w:t>
            </w:r>
            <w:r w:rsidRPr="00FC741E">
              <w:rPr>
                <w:b/>
                <w:bCs/>
                <w:kern w:val="0"/>
                <w:szCs w:val="21"/>
              </w:rPr>
              <w:t>4-1</w:t>
            </w:r>
            <w:r w:rsidR="008C0014" w:rsidRPr="00FC741E">
              <w:rPr>
                <w:rFonts w:hint="eastAsia"/>
                <w:b/>
                <w:bCs/>
                <w:kern w:val="0"/>
                <w:szCs w:val="21"/>
              </w:rPr>
              <w:t>9</w:t>
            </w:r>
            <w:r w:rsidRPr="00FC741E">
              <w:rPr>
                <w:b/>
                <w:bCs/>
                <w:kern w:val="0"/>
                <w:szCs w:val="21"/>
              </w:rPr>
              <w:t xml:space="preserve">  </w:t>
            </w:r>
            <w:r w:rsidRPr="00FC741E">
              <w:rPr>
                <w:b/>
                <w:bCs/>
                <w:kern w:val="0"/>
                <w:szCs w:val="21"/>
              </w:rPr>
              <w:t>本项目选址选线各部门协议一览表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30"/>
              <w:gridCol w:w="1558"/>
              <w:gridCol w:w="4820"/>
              <w:gridCol w:w="852"/>
              <w:gridCol w:w="625"/>
            </w:tblGrid>
            <w:tr w:rsidR="00E97CEE" w:rsidRPr="00FC741E" w14:paraId="664E91F7" w14:textId="77777777" w:rsidTr="00356563">
              <w:trPr>
                <w:trHeight w:val="340"/>
              </w:trPr>
              <w:tc>
                <w:tcPr>
                  <w:tcW w:w="260" w:type="pct"/>
                  <w:tcBorders>
                    <w:top w:val="single" w:sz="12" w:space="0" w:color="auto"/>
                    <w:bottom w:val="single" w:sz="12" w:space="0" w:color="auto"/>
                  </w:tcBorders>
                  <w:shd w:val="clear" w:color="auto" w:fill="auto"/>
                  <w:vAlign w:val="center"/>
                </w:tcPr>
                <w:p w14:paraId="2A5EF056" w14:textId="77777777" w:rsidR="00E97CEE" w:rsidRPr="00FC741E" w:rsidRDefault="00E97CEE" w:rsidP="004578A7">
                  <w:pPr>
                    <w:adjustRightInd w:val="0"/>
                    <w:snapToGrid w:val="0"/>
                    <w:jc w:val="center"/>
                    <w:rPr>
                      <w:b/>
                      <w:color w:val="000000"/>
                      <w:sz w:val="18"/>
                      <w:szCs w:val="18"/>
                    </w:rPr>
                  </w:pPr>
                  <w:r w:rsidRPr="00FC741E">
                    <w:rPr>
                      <w:b/>
                      <w:color w:val="000000"/>
                      <w:sz w:val="18"/>
                      <w:szCs w:val="18"/>
                    </w:rPr>
                    <w:t>序号</w:t>
                  </w:r>
                </w:p>
              </w:tc>
              <w:tc>
                <w:tcPr>
                  <w:tcW w:w="940" w:type="pct"/>
                  <w:tcBorders>
                    <w:top w:val="single" w:sz="12" w:space="0" w:color="auto"/>
                    <w:bottom w:val="single" w:sz="12" w:space="0" w:color="auto"/>
                  </w:tcBorders>
                  <w:shd w:val="clear" w:color="auto" w:fill="auto"/>
                  <w:vAlign w:val="center"/>
                </w:tcPr>
                <w:p w14:paraId="1736EBF6" w14:textId="77777777" w:rsidR="00E97CEE" w:rsidRPr="00FC741E" w:rsidRDefault="00E97CEE" w:rsidP="004578A7">
                  <w:pPr>
                    <w:adjustRightInd w:val="0"/>
                    <w:snapToGrid w:val="0"/>
                    <w:jc w:val="center"/>
                    <w:rPr>
                      <w:b/>
                      <w:color w:val="000000"/>
                      <w:sz w:val="18"/>
                      <w:szCs w:val="18"/>
                    </w:rPr>
                  </w:pPr>
                  <w:r w:rsidRPr="00FC741E">
                    <w:rPr>
                      <w:b/>
                      <w:color w:val="000000"/>
                      <w:sz w:val="18"/>
                      <w:szCs w:val="18"/>
                    </w:rPr>
                    <w:t>单位</w:t>
                  </w:r>
                </w:p>
              </w:tc>
              <w:tc>
                <w:tcPr>
                  <w:tcW w:w="2909" w:type="pct"/>
                  <w:tcBorders>
                    <w:top w:val="single" w:sz="12" w:space="0" w:color="auto"/>
                    <w:bottom w:val="single" w:sz="12" w:space="0" w:color="auto"/>
                  </w:tcBorders>
                  <w:shd w:val="clear" w:color="auto" w:fill="auto"/>
                  <w:vAlign w:val="center"/>
                </w:tcPr>
                <w:p w14:paraId="3106F23E" w14:textId="77777777" w:rsidR="00E97CEE" w:rsidRPr="00FC741E" w:rsidRDefault="00E97CEE" w:rsidP="004578A7">
                  <w:pPr>
                    <w:adjustRightInd w:val="0"/>
                    <w:snapToGrid w:val="0"/>
                    <w:jc w:val="center"/>
                    <w:rPr>
                      <w:b/>
                      <w:color w:val="000000"/>
                      <w:sz w:val="18"/>
                      <w:szCs w:val="18"/>
                    </w:rPr>
                  </w:pPr>
                  <w:r w:rsidRPr="00FC741E">
                    <w:rPr>
                      <w:b/>
                      <w:color w:val="000000"/>
                      <w:sz w:val="18"/>
                      <w:szCs w:val="18"/>
                    </w:rPr>
                    <w:t>协议内容</w:t>
                  </w:r>
                </w:p>
              </w:tc>
              <w:tc>
                <w:tcPr>
                  <w:tcW w:w="891" w:type="pct"/>
                  <w:gridSpan w:val="2"/>
                  <w:tcBorders>
                    <w:top w:val="single" w:sz="12" w:space="0" w:color="auto"/>
                    <w:bottom w:val="single" w:sz="12" w:space="0" w:color="auto"/>
                  </w:tcBorders>
                  <w:shd w:val="clear" w:color="auto" w:fill="auto"/>
                  <w:vAlign w:val="center"/>
                </w:tcPr>
                <w:p w14:paraId="7287FF00" w14:textId="77777777" w:rsidR="00E97CEE" w:rsidRPr="00FC741E" w:rsidRDefault="00E97CEE" w:rsidP="004578A7">
                  <w:pPr>
                    <w:adjustRightInd w:val="0"/>
                    <w:snapToGrid w:val="0"/>
                    <w:jc w:val="center"/>
                    <w:rPr>
                      <w:b/>
                      <w:color w:val="000000"/>
                      <w:sz w:val="18"/>
                      <w:szCs w:val="18"/>
                    </w:rPr>
                  </w:pPr>
                  <w:r w:rsidRPr="00FC741E">
                    <w:rPr>
                      <w:b/>
                      <w:color w:val="000000"/>
                      <w:sz w:val="18"/>
                      <w:szCs w:val="18"/>
                    </w:rPr>
                    <w:t>备注</w:t>
                  </w:r>
                </w:p>
              </w:tc>
            </w:tr>
            <w:tr w:rsidR="00E97CEE" w:rsidRPr="00FC741E" w14:paraId="6C9BD1B8" w14:textId="77777777" w:rsidTr="00B17E98">
              <w:trPr>
                <w:trHeight w:val="340"/>
              </w:trPr>
              <w:tc>
                <w:tcPr>
                  <w:tcW w:w="5000" w:type="pct"/>
                  <w:gridSpan w:val="5"/>
                  <w:tcBorders>
                    <w:top w:val="single" w:sz="12" w:space="0" w:color="auto"/>
                    <w:bottom w:val="single" w:sz="4" w:space="0" w:color="auto"/>
                  </w:tcBorders>
                  <w:shd w:val="clear" w:color="auto" w:fill="auto"/>
                  <w:vAlign w:val="center"/>
                </w:tcPr>
                <w:p w14:paraId="6F42B161" w14:textId="48DCF6D8" w:rsidR="00E97CEE" w:rsidRPr="00FC741E" w:rsidRDefault="00A10B36" w:rsidP="004578A7">
                  <w:pPr>
                    <w:adjustRightInd w:val="0"/>
                    <w:snapToGrid w:val="0"/>
                    <w:jc w:val="left"/>
                    <w:rPr>
                      <w:b/>
                      <w:color w:val="000000"/>
                      <w:sz w:val="18"/>
                      <w:szCs w:val="18"/>
                    </w:rPr>
                  </w:pPr>
                  <w:proofErr w:type="gramStart"/>
                  <w:r w:rsidRPr="00FC741E">
                    <w:rPr>
                      <w:rFonts w:hint="eastAsia"/>
                      <w:b/>
                      <w:color w:val="000000"/>
                      <w:sz w:val="18"/>
                      <w:szCs w:val="18"/>
                    </w:rPr>
                    <w:t>利桥</w:t>
                  </w:r>
                  <w:proofErr w:type="gramEnd"/>
                  <w:r w:rsidRPr="00FC741E">
                    <w:rPr>
                      <w:rFonts w:hint="eastAsia"/>
                      <w:b/>
                      <w:color w:val="000000"/>
                      <w:sz w:val="18"/>
                      <w:szCs w:val="18"/>
                    </w:rPr>
                    <w:t>110</w:t>
                  </w:r>
                  <w:r w:rsidRPr="00FC741E">
                    <w:rPr>
                      <w:rFonts w:hint="eastAsia"/>
                      <w:b/>
                      <w:color w:val="000000"/>
                      <w:sz w:val="18"/>
                      <w:szCs w:val="18"/>
                    </w:rPr>
                    <w:t>千伏变电站新建工程</w:t>
                  </w:r>
                </w:p>
              </w:tc>
            </w:tr>
            <w:tr w:rsidR="00356563" w:rsidRPr="00FC741E" w14:paraId="168436CB" w14:textId="77777777" w:rsidTr="00534C07">
              <w:trPr>
                <w:trHeight w:val="340"/>
              </w:trPr>
              <w:tc>
                <w:tcPr>
                  <w:tcW w:w="260" w:type="pct"/>
                  <w:vMerge w:val="restart"/>
                  <w:tcBorders>
                    <w:top w:val="single" w:sz="4" w:space="0" w:color="auto"/>
                  </w:tcBorders>
                  <w:shd w:val="clear" w:color="auto" w:fill="auto"/>
                  <w:vAlign w:val="center"/>
                </w:tcPr>
                <w:p w14:paraId="30C966DF" w14:textId="77777777" w:rsidR="00356563" w:rsidRPr="00FC741E" w:rsidRDefault="00356563" w:rsidP="004578A7">
                  <w:pPr>
                    <w:adjustRightInd w:val="0"/>
                    <w:snapToGrid w:val="0"/>
                    <w:jc w:val="center"/>
                    <w:rPr>
                      <w:color w:val="000000"/>
                      <w:sz w:val="18"/>
                      <w:szCs w:val="18"/>
                    </w:rPr>
                  </w:pPr>
                  <w:r w:rsidRPr="00FC741E">
                    <w:rPr>
                      <w:color w:val="000000"/>
                      <w:sz w:val="18"/>
                      <w:szCs w:val="18"/>
                    </w:rPr>
                    <w:t>1</w:t>
                  </w:r>
                </w:p>
              </w:tc>
              <w:tc>
                <w:tcPr>
                  <w:tcW w:w="940" w:type="pct"/>
                  <w:tcBorders>
                    <w:top w:val="single" w:sz="4" w:space="0" w:color="auto"/>
                  </w:tcBorders>
                  <w:shd w:val="clear" w:color="auto" w:fill="auto"/>
                  <w:vAlign w:val="center"/>
                </w:tcPr>
                <w:p w14:paraId="397C498F" w14:textId="58329CBA" w:rsidR="00356563" w:rsidRPr="00FC741E" w:rsidRDefault="00356563" w:rsidP="004578A7">
                  <w:pPr>
                    <w:adjustRightInd w:val="0"/>
                    <w:snapToGrid w:val="0"/>
                    <w:jc w:val="center"/>
                    <w:rPr>
                      <w:color w:val="000000"/>
                      <w:sz w:val="18"/>
                      <w:szCs w:val="18"/>
                    </w:rPr>
                  </w:pPr>
                  <w:r w:rsidRPr="00FC741E">
                    <w:rPr>
                      <w:rFonts w:hint="eastAsia"/>
                      <w:color w:val="000000"/>
                      <w:sz w:val="18"/>
                      <w:szCs w:val="18"/>
                    </w:rPr>
                    <w:t>福清市自然资源和规划局</w:t>
                  </w:r>
                </w:p>
              </w:tc>
              <w:tc>
                <w:tcPr>
                  <w:tcW w:w="2909" w:type="pct"/>
                  <w:tcBorders>
                    <w:top w:val="single" w:sz="4" w:space="0" w:color="auto"/>
                  </w:tcBorders>
                  <w:shd w:val="clear" w:color="auto" w:fill="auto"/>
                  <w:vAlign w:val="center"/>
                </w:tcPr>
                <w:p w14:paraId="701ED6E7" w14:textId="3825EDD0" w:rsidR="00356563" w:rsidRPr="00FC741E" w:rsidRDefault="00356563" w:rsidP="005E127B">
                  <w:pPr>
                    <w:adjustRightInd w:val="0"/>
                    <w:snapToGrid w:val="0"/>
                    <w:jc w:val="center"/>
                    <w:rPr>
                      <w:color w:val="000000"/>
                      <w:sz w:val="18"/>
                      <w:szCs w:val="18"/>
                    </w:rPr>
                  </w:pPr>
                  <w:r w:rsidRPr="00FC741E">
                    <w:rPr>
                      <w:rFonts w:hint="eastAsia"/>
                      <w:color w:val="000000"/>
                      <w:sz w:val="18"/>
                      <w:szCs w:val="18"/>
                    </w:rPr>
                    <w:t>建设项目用地预审与选址意见书（用字第</w:t>
                  </w:r>
                  <w:r w:rsidRPr="00FC741E">
                    <w:rPr>
                      <w:rFonts w:hint="eastAsia"/>
                      <w:color w:val="000000"/>
                      <w:sz w:val="18"/>
                      <w:szCs w:val="18"/>
                    </w:rPr>
                    <w:t>350181202300136</w:t>
                  </w:r>
                  <w:r w:rsidRPr="00FC741E">
                    <w:rPr>
                      <w:rFonts w:hint="eastAsia"/>
                      <w:color w:val="000000"/>
                      <w:sz w:val="18"/>
                      <w:szCs w:val="18"/>
                    </w:rPr>
                    <w:t>）</w:t>
                  </w:r>
                </w:p>
              </w:tc>
              <w:tc>
                <w:tcPr>
                  <w:tcW w:w="514" w:type="pct"/>
                  <w:tcBorders>
                    <w:top w:val="single" w:sz="4" w:space="0" w:color="auto"/>
                  </w:tcBorders>
                  <w:shd w:val="clear" w:color="auto" w:fill="auto"/>
                  <w:vAlign w:val="center"/>
                </w:tcPr>
                <w:p w14:paraId="6A274198" w14:textId="77777777" w:rsidR="00356563" w:rsidRPr="00FC741E" w:rsidRDefault="00356563" w:rsidP="00602DD4">
                  <w:pPr>
                    <w:adjustRightInd w:val="0"/>
                    <w:snapToGrid w:val="0"/>
                    <w:jc w:val="center"/>
                    <w:rPr>
                      <w:color w:val="000000"/>
                      <w:sz w:val="18"/>
                      <w:szCs w:val="18"/>
                    </w:rPr>
                  </w:pPr>
                  <w:r w:rsidRPr="00FC741E">
                    <w:rPr>
                      <w:rFonts w:hint="eastAsia"/>
                      <w:color w:val="000000"/>
                      <w:sz w:val="18"/>
                      <w:szCs w:val="18"/>
                    </w:rPr>
                    <w:t>/</w:t>
                  </w:r>
                </w:p>
              </w:tc>
              <w:tc>
                <w:tcPr>
                  <w:tcW w:w="377" w:type="pct"/>
                  <w:vMerge w:val="restart"/>
                  <w:tcBorders>
                    <w:top w:val="single" w:sz="4" w:space="0" w:color="auto"/>
                  </w:tcBorders>
                  <w:vAlign w:val="center"/>
                </w:tcPr>
                <w:p w14:paraId="7F0C50C9" w14:textId="484DDB69" w:rsidR="00356563" w:rsidRPr="00FC741E" w:rsidRDefault="00534C07" w:rsidP="004578A7">
                  <w:pPr>
                    <w:adjustRightInd w:val="0"/>
                    <w:snapToGrid w:val="0"/>
                    <w:jc w:val="center"/>
                    <w:rPr>
                      <w:color w:val="000000"/>
                      <w:sz w:val="18"/>
                      <w:szCs w:val="18"/>
                    </w:rPr>
                  </w:pPr>
                  <w:r w:rsidRPr="00534C07">
                    <w:rPr>
                      <w:color w:val="000000"/>
                      <w:sz w:val="18"/>
                      <w:szCs w:val="18"/>
                    </w:rPr>
                    <w:t>**</w:t>
                  </w:r>
                </w:p>
              </w:tc>
            </w:tr>
            <w:tr w:rsidR="00356563" w:rsidRPr="00FC741E" w14:paraId="769AB277" w14:textId="77777777" w:rsidTr="00534C07">
              <w:trPr>
                <w:trHeight w:val="340"/>
              </w:trPr>
              <w:tc>
                <w:tcPr>
                  <w:tcW w:w="260" w:type="pct"/>
                  <w:vMerge/>
                  <w:shd w:val="clear" w:color="auto" w:fill="auto"/>
                  <w:vAlign w:val="center"/>
                </w:tcPr>
                <w:p w14:paraId="7168B0B5" w14:textId="77777777" w:rsidR="00356563" w:rsidRPr="00FC741E" w:rsidRDefault="00356563" w:rsidP="004578A7">
                  <w:pPr>
                    <w:adjustRightInd w:val="0"/>
                    <w:snapToGrid w:val="0"/>
                    <w:jc w:val="center"/>
                    <w:rPr>
                      <w:color w:val="000000"/>
                      <w:sz w:val="18"/>
                      <w:szCs w:val="18"/>
                    </w:rPr>
                  </w:pPr>
                </w:p>
              </w:tc>
              <w:tc>
                <w:tcPr>
                  <w:tcW w:w="940" w:type="pct"/>
                  <w:tcBorders>
                    <w:top w:val="single" w:sz="4" w:space="0" w:color="auto"/>
                  </w:tcBorders>
                  <w:shd w:val="clear" w:color="auto" w:fill="auto"/>
                  <w:vAlign w:val="center"/>
                </w:tcPr>
                <w:p w14:paraId="584FF342" w14:textId="62EB30D5" w:rsidR="00356563" w:rsidRPr="00FC741E" w:rsidRDefault="00356563" w:rsidP="004578A7">
                  <w:pPr>
                    <w:adjustRightInd w:val="0"/>
                    <w:snapToGrid w:val="0"/>
                    <w:jc w:val="center"/>
                    <w:rPr>
                      <w:color w:val="000000"/>
                      <w:sz w:val="18"/>
                      <w:szCs w:val="18"/>
                    </w:rPr>
                  </w:pPr>
                  <w:r w:rsidRPr="00FC741E">
                    <w:rPr>
                      <w:rFonts w:hint="eastAsia"/>
                      <w:color w:val="000000"/>
                      <w:sz w:val="18"/>
                      <w:szCs w:val="18"/>
                    </w:rPr>
                    <w:t>福清市人民政府</w:t>
                  </w:r>
                </w:p>
              </w:tc>
              <w:tc>
                <w:tcPr>
                  <w:tcW w:w="2909" w:type="pct"/>
                  <w:tcBorders>
                    <w:top w:val="single" w:sz="4" w:space="0" w:color="auto"/>
                  </w:tcBorders>
                  <w:shd w:val="clear" w:color="auto" w:fill="auto"/>
                  <w:vAlign w:val="center"/>
                </w:tcPr>
                <w:p w14:paraId="0E340D36" w14:textId="0B3AD735" w:rsidR="00356563" w:rsidRPr="00FC741E" w:rsidRDefault="00356563" w:rsidP="005E127B">
                  <w:pPr>
                    <w:adjustRightInd w:val="0"/>
                    <w:snapToGrid w:val="0"/>
                    <w:jc w:val="center"/>
                    <w:rPr>
                      <w:color w:val="000000"/>
                      <w:sz w:val="18"/>
                      <w:szCs w:val="18"/>
                    </w:rPr>
                  </w:pPr>
                  <w:r w:rsidRPr="00FC741E">
                    <w:rPr>
                      <w:rFonts w:hint="eastAsia"/>
                      <w:color w:val="000000"/>
                      <w:sz w:val="18"/>
                      <w:szCs w:val="18"/>
                    </w:rPr>
                    <w:t>《福清市人民政府关于福建福州福清利桥</w:t>
                  </w:r>
                  <w:r w:rsidRPr="00FC741E">
                    <w:rPr>
                      <w:rFonts w:hint="eastAsia"/>
                      <w:color w:val="000000"/>
                      <w:sz w:val="18"/>
                      <w:szCs w:val="18"/>
                    </w:rPr>
                    <w:t>110kV</w:t>
                  </w:r>
                  <w:r w:rsidRPr="00FC741E">
                    <w:rPr>
                      <w:rFonts w:hint="eastAsia"/>
                      <w:color w:val="000000"/>
                      <w:sz w:val="18"/>
                      <w:szCs w:val="18"/>
                    </w:rPr>
                    <w:t>输变电工程建设用地使用权的批复》（融政土〔</w:t>
                  </w:r>
                  <w:r w:rsidRPr="00FC741E">
                    <w:rPr>
                      <w:rFonts w:hint="eastAsia"/>
                      <w:color w:val="000000"/>
                      <w:sz w:val="18"/>
                      <w:szCs w:val="18"/>
                    </w:rPr>
                    <w:t>2024</w:t>
                  </w:r>
                  <w:r w:rsidRPr="00FC741E">
                    <w:rPr>
                      <w:rFonts w:hint="eastAsia"/>
                      <w:color w:val="000000"/>
                      <w:sz w:val="18"/>
                      <w:szCs w:val="18"/>
                    </w:rPr>
                    <w:t>〕</w:t>
                  </w:r>
                  <w:r w:rsidRPr="00FC741E">
                    <w:rPr>
                      <w:rFonts w:hint="eastAsia"/>
                      <w:color w:val="000000"/>
                      <w:sz w:val="18"/>
                      <w:szCs w:val="18"/>
                    </w:rPr>
                    <w:t>617</w:t>
                  </w:r>
                  <w:r w:rsidRPr="00FC741E">
                    <w:rPr>
                      <w:rFonts w:hint="eastAsia"/>
                      <w:color w:val="000000"/>
                      <w:sz w:val="18"/>
                      <w:szCs w:val="18"/>
                    </w:rPr>
                    <w:t>号）</w:t>
                  </w:r>
                </w:p>
              </w:tc>
              <w:tc>
                <w:tcPr>
                  <w:tcW w:w="514" w:type="pct"/>
                  <w:tcBorders>
                    <w:top w:val="single" w:sz="4" w:space="0" w:color="auto"/>
                  </w:tcBorders>
                  <w:shd w:val="clear" w:color="auto" w:fill="auto"/>
                  <w:vAlign w:val="center"/>
                </w:tcPr>
                <w:p w14:paraId="7DEB891C" w14:textId="6B5ED5AE" w:rsidR="00356563" w:rsidRPr="00FC741E" w:rsidRDefault="00356563" w:rsidP="00602DD4">
                  <w:pPr>
                    <w:adjustRightInd w:val="0"/>
                    <w:snapToGrid w:val="0"/>
                    <w:jc w:val="center"/>
                    <w:rPr>
                      <w:color w:val="000000"/>
                      <w:sz w:val="18"/>
                      <w:szCs w:val="18"/>
                    </w:rPr>
                  </w:pPr>
                  <w:r w:rsidRPr="00FC741E">
                    <w:rPr>
                      <w:rFonts w:hint="eastAsia"/>
                      <w:color w:val="000000"/>
                      <w:sz w:val="18"/>
                      <w:szCs w:val="18"/>
                    </w:rPr>
                    <w:t>/</w:t>
                  </w:r>
                </w:p>
              </w:tc>
              <w:tc>
                <w:tcPr>
                  <w:tcW w:w="377" w:type="pct"/>
                  <w:vMerge/>
                  <w:vAlign w:val="center"/>
                </w:tcPr>
                <w:p w14:paraId="4FF7F5BA" w14:textId="77777777" w:rsidR="00356563" w:rsidRPr="00FC741E" w:rsidRDefault="00356563" w:rsidP="004578A7">
                  <w:pPr>
                    <w:adjustRightInd w:val="0"/>
                    <w:snapToGrid w:val="0"/>
                    <w:jc w:val="center"/>
                    <w:rPr>
                      <w:color w:val="000000"/>
                      <w:sz w:val="18"/>
                      <w:szCs w:val="18"/>
                    </w:rPr>
                  </w:pPr>
                </w:p>
              </w:tc>
            </w:tr>
            <w:tr w:rsidR="00431B18" w:rsidRPr="00FC741E" w14:paraId="19EFEE2B" w14:textId="77777777" w:rsidTr="00431B18">
              <w:trPr>
                <w:trHeight w:val="340"/>
              </w:trPr>
              <w:tc>
                <w:tcPr>
                  <w:tcW w:w="5000" w:type="pct"/>
                  <w:gridSpan w:val="5"/>
                  <w:tcBorders>
                    <w:top w:val="single" w:sz="4" w:space="0" w:color="auto"/>
                  </w:tcBorders>
                  <w:shd w:val="clear" w:color="auto" w:fill="auto"/>
                  <w:vAlign w:val="center"/>
                </w:tcPr>
                <w:p w14:paraId="7B76DC57" w14:textId="5CCE7223" w:rsidR="00431B18" w:rsidRPr="00FC741E" w:rsidRDefault="00A10B36" w:rsidP="00431B18">
                  <w:pPr>
                    <w:adjustRightInd w:val="0"/>
                    <w:snapToGrid w:val="0"/>
                    <w:jc w:val="left"/>
                    <w:rPr>
                      <w:b/>
                      <w:bCs/>
                      <w:color w:val="000000"/>
                      <w:sz w:val="18"/>
                      <w:szCs w:val="18"/>
                    </w:rPr>
                  </w:pPr>
                  <w:r w:rsidRPr="00FC741E">
                    <w:rPr>
                      <w:rFonts w:hint="eastAsia"/>
                      <w:b/>
                      <w:bCs/>
                      <w:color w:val="000000"/>
                      <w:sz w:val="18"/>
                      <w:szCs w:val="18"/>
                    </w:rPr>
                    <w:t>塘头</w:t>
                  </w:r>
                  <w:r w:rsidRPr="00FC741E">
                    <w:rPr>
                      <w:rFonts w:hint="eastAsia"/>
                      <w:b/>
                      <w:bCs/>
                      <w:color w:val="000000"/>
                      <w:sz w:val="18"/>
                      <w:szCs w:val="18"/>
                    </w:rPr>
                    <w:t>220</w:t>
                  </w:r>
                  <w:r w:rsidRPr="00FC741E">
                    <w:rPr>
                      <w:rFonts w:hint="eastAsia"/>
                      <w:b/>
                      <w:bCs/>
                      <w:color w:val="000000"/>
                      <w:sz w:val="18"/>
                      <w:szCs w:val="18"/>
                    </w:rPr>
                    <w:t>千伏变电站</w:t>
                  </w:r>
                  <w:r w:rsidRPr="00FC741E">
                    <w:rPr>
                      <w:rFonts w:hint="eastAsia"/>
                      <w:b/>
                      <w:bCs/>
                      <w:color w:val="000000"/>
                      <w:sz w:val="18"/>
                      <w:szCs w:val="18"/>
                    </w:rPr>
                    <w:t>110</w:t>
                  </w:r>
                  <w:proofErr w:type="gramStart"/>
                  <w:r w:rsidRPr="00FC741E">
                    <w:rPr>
                      <w:rFonts w:hint="eastAsia"/>
                      <w:b/>
                      <w:bCs/>
                      <w:color w:val="000000"/>
                      <w:sz w:val="18"/>
                      <w:szCs w:val="18"/>
                    </w:rPr>
                    <w:t>千伏利桥</w:t>
                  </w:r>
                  <w:proofErr w:type="gramEnd"/>
                  <w:r w:rsidRPr="00FC741E">
                    <w:rPr>
                      <w:rFonts w:hint="eastAsia"/>
                      <w:b/>
                      <w:bCs/>
                      <w:color w:val="000000"/>
                      <w:sz w:val="18"/>
                      <w:szCs w:val="18"/>
                    </w:rPr>
                    <w:t>间隔扩建工程</w:t>
                  </w:r>
                </w:p>
              </w:tc>
            </w:tr>
            <w:tr w:rsidR="00F070F8" w:rsidRPr="00FC741E" w14:paraId="035523E2" w14:textId="77777777" w:rsidTr="00534C07">
              <w:trPr>
                <w:trHeight w:val="340"/>
              </w:trPr>
              <w:tc>
                <w:tcPr>
                  <w:tcW w:w="260" w:type="pct"/>
                  <w:tcBorders>
                    <w:top w:val="single" w:sz="4" w:space="0" w:color="auto"/>
                  </w:tcBorders>
                  <w:shd w:val="clear" w:color="auto" w:fill="auto"/>
                  <w:vAlign w:val="center"/>
                </w:tcPr>
                <w:p w14:paraId="3AB910F6" w14:textId="2836FE2F" w:rsidR="00F070F8" w:rsidRPr="00FC741E" w:rsidRDefault="00F070F8" w:rsidP="00F070F8">
                  <w:pPr>
                    <w:adjustRightInd w:val="0"/>
                    <w:snapToGrid w:val="0"/>
                    <w:jc w:val="center"/>
                    <w:rPr>
                      <w:color w:val="000000"/>
                      <w:sz w:val="18"/>
                      <w:szCs w:val="18"/>
                    </w:rPr>
                  </w:pPr>
                  <w:r w:rsidRPr="00FC741E">
                    <w:rPr>
                      <w:color w:val="000000"/>
                      <w:sz w:val="18"/>
                      <w:szCs w:val="18"/>
                    </w:rPr>
                    <w:t>2</w:t>
                  </w:r>
                </w:p>
              </w:tc>
              <w:tc>
                <w:tcPr>
                  <w:tcW w:w="940" w:type="pct"/>
                  <w:tcBorders>
                    <w:top w:val="single" w:sz="4" w:space="0" w:color="auto"/>
                  </w:tcBorders>
                  <w:shd w:val="clear" w:color="auto" w:fill="auto"/>
                  <w:vAlign w:val="center"/>
                </w:tcPr>
                <w:p w14:paraId="68CC7BD1" w14:textId="2D6526A2" w:rsidR="00F070F8" w:rsidRPr="00FC741E" w:rsidRDefault="00C92322" w:rsidP="00F070F8">
                  <w:pPr>
                    <w:adjustRightInd w:val="0"/>
                    <w:snapToGrid w:val="0"/>
                    <w:jc w:val="center"/>
                    <w:rPr>
                      <w:color w:val="000000"/>
                      <w:sz w:val="18"/>
                      <w:szCs w:val="18"/>
                    </w:rPr>
                  </w:pPr>
                  <w:r w:rsidRPr="00FC741E">
                    <w:rPr>
                      <w:rFonts w:hint="eastAsia"/>
                      <w:color w:val="000000"/>
                      <w:sz w:val="18"/>
                      <w:szCs w:val="18"/>
                    </w:rPr>
                    <w:t>福清市</w:t>
                  </w:r>
                  <w:r w:rsidR="00F070F8" w:rsidRPr="00FC741E">
                    <w:rPr>
                      <w:rFonts w:hint="eastAsia"/>
                      <w:color w:val="000000"/>
                      <w:sz w:val="18"/>
                      <w:szCs w:val="18"/>
                    </w:rPr>
                    <w:t>国土资源局</w:t>
                  </w:r>
                </w:p>
              </w:tc>
              <w:tc>
                <w:tcPr>
                  <w:tcW w:w="2909" w:type="pct"/>
                  <w:tcBorders>
                    <w:top w:val="single" w:sz="4" w:space="0" w:color="auto"/>
                  </w:tcBorders>
                  <w:shd w:val="clear" w:color="auto" w:fill="auto"/>
                  <w:vAlign w:val="center"/>
                </w:tcPr>
                <w:p w14:paraId="07B6E196" w14:textId="4CBD9A1F" w:rsidR="00F070F8" w:rsidRPr="00FC741E" w:rsidRDefault="00695F17" w:rsidP="00602DD4">
                  <w:pPr>
                    <w:adjustRightInd w:val="0"/>
                    <w:snapToGrid w:val="0"/>
                    <w:jc w:val="center"/>
                    <w:rPr>
                      <w:color w:val="000000"/>
                      <w:sz w:val="18"/>
                      <w:szCs w:val="18"/>
                    </w:rPr>
                  </w:pPr>
                  <w:r w:rsidRPr="00FC741E">
                    <w:rPr>
                      <w:rFonts w:hint="eastAsia"/>
                      <w:color w:val="000000"/>
                      <w:sz w:val="18"/>
                      <w:szCs w:val="18"/>
                    </w:rPr>
                    <w:t>已取得</w:t>
                  </w:r>
                  <w:r w:rsidR="00F070F8" w:rsidRPr="00FC741E">
                    <w:rPr>
                      <w:rFonts w:hint="eastAsia"/>
                      <w:color w:val="000000"/>
                      <w:sz w:val="18"/>
                      <w:szCs w:val="18"/>
                    </w:rPr>
                    <w:t>不动产权证</w:t>
                  </w:r>
                  <w:r w:rsidR="00C92322" w:rsidRPr="00FC741E">
                    <w:rPr>
                      <w:rFonts w:hint="eastAsia"/>
                      <w:color w:val="000000"/>
                      <w:sz w:val="18"/>
                      <w:szCs w:val="18"/>
                    </w:rPr>
                    <w:t>（闽（</w:t>
                  </w:r>
                  <w:r w:rsidR="00C92322" w:rsidRPr="00FC741E">
                    <w:rPr>
                      <w:rFonts w:hint="eastAsia"/>
                      <w:color w:val="000000"/>
                      <w:sz w:val="18"/>
                      <w:szCs w:val="18"/>
                    </w:rPr>
                    <w:t>2023</w:t>
                  </w:r>
                  <w:r w:rsidR="00C92322" w:rsidRPr="00FC741E">
                    <w:rPr>
                      <w:rFonts w:hint="eastAsia"/>
                      <w:color w:val="000000"/>
                      <w:sz w:val="18"/>
                      <w:szCs w:val="18"/>
                    </w:rPr>
                    <w:t>）福清市不动产权第</w:t>
                  </w:r>
                  <w:r w:rsidR="00C92322" w:rsidRPr="00FC741E">
                    <w:rPr>
                      <w:rFonts w:hint="eastAsia"/>
                      <w:color w:val="000000"/>
                      <w:sz w:val="18"/>
                      <w:szCs w:val="18"/>
                    </w:rPr>
                    <w:t>0032377</w:t>
                  </w:r>
                  <w:r w:rsidR="00C92322" w:rsidRPr="00FC741E">
                    <w:rPr>
                      <w:rFonts w:hint="eastAsia"/>
                      <w:color w:val="000000"/>
                      <w:sz w:val="18"/>
                      <w:szCs w:val="18"/>
                    </w:rPr>
                    <w:t>号）</w:t>
                  </w:r>
                </w:p>
              </w:tc>
              <w:tc>
                <w:tcPr>
                  <w:tcW w:w="514" w:type="pct"/>
                  <w:tcBorders>
                    <w:top w:val="single" w:sz="4" w:space="0" w:color="auto"/>
                  </w:tcBorders>
                  <w:shd w:val="clear" w:color="auto" w:fill="auto"/>
                  <w:vAlign w:val="center"/>
                </w:tcPr>
                <w:p w14:paraId="0DF8F71C" w14:textId="4959A0FF" w:rsidR="00F070F8" w:rsidRPr="00FC741E" w:rsidRDefault="00F070F8" w:rsidP="00602DD4">
                  <w:pPr>
                    <w:adjustRightInd w:val="0"/>
                    <w:snapToGrid w:val="0"/>
                    <w:jc w:val="center"/>
                    <w:rPr>
                      <w:color w:val="000000"/>
                      <w:sz w:val="18"/>
                      <w:szCs w:val="18"/>
                    </w:rPr>
                  </w:pPr>
                  <w:r w:rsidRPr="00FC741E">
                    <w:rPr>
                      <w:rFonts w:hint="eastAsia"/>
                      <w:color w:val="000000"/>
                      <w:sz w:val="18"/>
                      <w:szCs w:val="18"/>
                    </w:rPr>
                    <w:t>/</w:t>
                  </w:r>
                </w:p>
              </w:tc>
              <w:tc>
                <w:tcPr>
                  <w:tcW w:w="377" w:type="pct"/>
                  <w:tcBorders>
                    <w:top w:val="single" w:sz="4" w:space="0" w:color="auto"/>
                  </w:tcBorders>
                  <w:vAlign w:val="center"/>
                </w:tcPr>
                <w:p w14:paraId="232CA8D1" w14:textId="69742B3E" w:rsidR="00F070F8" w:rsidRPr="00FC741E" w:rsidRDefault="00534C07" w:rsidP="00F070F8">
                  <w:pPr>
                    <w:adjustRightInd w:val="0"/>
                    <w:snapToGrid w:val="0"/>
                    <w:jc w:val="center"/>
                    <w:rPr>
                      <w:color w:val="000000"/>
                      <w:sz w:val="18"/>
                      <w:szCs w:val="18"/>
                    </w:rPr>
                  </w:pPr>
                  <w:r w:rsidRPr="00534C07">
                    <w:rPr>
                      <w:color w:val="000000"/>
                      <w:sz w:val="18"/>
                      <w:szCs w:val="18"/>
                    </w:rPr>
                    <w:t>**</w:t>
                  </w:r>
                </w:p>
              </w:tc>
            </w:tr>
            <w:tr w:rsidR="00F070F8" w:rsidRPr="00FC741E" w14:paraId="74C97C95" w14:textId="77777777" w:rsidTr="00B17E98">
              <w:trPr>
                <w:trHeight w:val="340"/>
              </w:trPr>
              <w:tc>
                <w:tcPr>
                  <w:tcW w:w="5000" w:type="pct"/>
                  <w:gridSpan w:val="5"/>
                  <w:shd w:val="clear" w:color="auto" w:fill="auto"/>
                  <w:vAlign w:val="center"/>
                </w:tcPr>
                <w:p w14:paraId="6936C251" w14:textId="44D741CD" w:rsidR="00F070F8" w:rsidRPr="00FC741E" w:rsidRDefault="00A10B36" w:rsidP="00F070F8">
                  <w:pPr>
                    <w:adjustRightInd w:val="0"/>
                    <w:snapToGrid w:val="0"/>
                    <w:jc w:val="left"/>
                    <w:rPr>
                      <w:b/>
                      <w:bCs/>
                      <w:color w:val="000000"/>
                      <w:sz w:val="18"/>
                      <w:szCs w:val="18"/>
                    </w:rPr>
                  </w:pPr>
                  <w:r w:rsidRPr="00FC741E">
                    <w:rPr>
                      <w:rFonts w:hint="eastAsia"/>
                      <w:b/>
                      <w:bCs/>
                      <w:color w:val="000000"/>
                      <w:sz w:val="18"/>
                      <w:szCs w:val="18"/>
                    </w:rPr>
                    <w:t>塘头</w:t>
                  </w:r>
                  <w:r w:rsidRPr="00FC741E">
                    <w:rPr>
                      <w:rFonts w:hint="eastAsia"/>
                      <w:b/>
                      <w:bCs/>
                      <w:color w:val="000000"/>
                      <w:sz w:val="18"/>
                      <w:szCs w:val="18"/>
                    </w:rPr>
                    <w:t>~</w:t>
                  </w:r>
                  <w:proofErr w:type="gramStart"/>
                  <w:r w:rsidRPr="00FC741E">
                    <w:rPr>
                      <w:rFonts w:hint="eastAsia"/>
                      <w:b/>
                      <w:bCs/>
                      <w:color w:val="000000"/>
                      <w:sz w:val="18"/>
                      <w:szCs w:val="18"/>
                    </w:rPr>
                    <w:t>利桥</w:t>
                  </w:r>
                  <w:proofErr w:type="gramEnd"/>
                  <w:r w:rsidRPr="00FC741E">
                    <w:rPr>
                      <w:rFonts w:hint="eastAsia"/>
                      <w:b/>
                      <w:bCs/>
                      <w:color w:val="000000"/>
                      <w:sz w:val="18"/>
                      <w:szCs w:val="18"/>
                    </w:rPr>
                    <w:t>I</w:t>
                  </w:r>
                  <w:r w:rsidRPr="00FC741E">
                    <w:rPr>
                      <w:rFonts w:hint="eastAsia"/>
                      <w:b/>
                      <w:bCs/>
                      <w:color w:val="000000"/>
                      <w:sz w:val="18"/>
                      <w:szCs w:val="18"/>
                    </w:rPr>
                    <w:t>、</w:t>
                  </w:r>
                  <w:r w:rsidRPr="00FC741E">
                    <w:rPr>
                      <w:rFonts w:hint="eastAsia"/>
                      <w:b/>
                      <w:bCs/>
                      <w:color w:val="000000"/>
                      <w:sz w:val="18"/>
                      <w:szCs w:val="18"/>
                    </w:rPr>
                    <w:t>II</w:t>
                  </w:r>
                  <w:r w:rsidRPr="00FC741E">
                    <w:rPr>
                      <w:rFonts w:hint="eastAsia"/>
                      <w:b/>
                      <w:bCs/>
                      <w:color w:val="000000"/>
                      <w:sz w:val="18"/>
                      <w:szCs w:val="18"/>
                    </w:rPr>
                    <w:t>回</w:t>
                  </w:r>
                  <w:r w:rsidRPr="00FC741E">
                    <w:rPr>
                      <w:rFonts w:hint="eastAsia"/>
                      <w:b/>
                      <w:bCs/>
                      <w:color w:val="000000"/>
                      <w:sz w:val="18"/>
                      <w:szCs w:val="18"/>
                    </w:rPr>
                    <w:t>110</w:t>
                  </w:r>
                  <w:r w:rsidRPr="00FC741E">
                    <w:rPr>
                      <w:rFonts w:hint="eastAsia"/>
                      <w:b/>
                      <w:bCs/>
                      <w:color w:val="000000"/>
                      <w:sz w:val="18"/>
                      <w:szCs w:val="18"/>
                    </w:rPr>
                    <w:t>千伏线路工程</w:t>
                  </w:r>
                </w:p>
              </w:tc>
            </w:tr>
            <w:tr w:rsidR="002A3D24" w:rsidRPr="00FC741E" w14:paraId="1769606D" w14:textId="77777777" w:rsidTr="00534C07">
              <w:trPr>
                <w:trHeight w:val="340"/>
              </w:trPr>
              <w:tc>
                <w:tcPr>
                  <w:tcW w:w="260" w:type="pct"/>
                  <w:shd w:val="clear" w:color="auto" w:fill="auto"/>
                  <w:vAlign w:val="center"/>
                </w:tcPr>
                <w:p w14:paraId="70BD5431" w14:textId="1179E144" w:rsidR="002A3D24" w:rsidRPr="00FC741E" w:rsidRDefault="002A3D24" w:rsidP="002A3D24">
                  <w:pPr>
                    <w:adjustRightInd w:val="0"/>
                    <w:snapToGrid w:val="0"/>
                    <w:jc w:val="center"/>
                    <w:rPr>
                      <w:color w:val="000000"/>
                      <w:sz w:val="18"/>
                      <w:szCs w:val="18"/>
                    </w:rPr>
                  </w:pPr>
                  <w:r w:rsidRPr="00FC741E">
                    <w:rPr>
                      <w:color w:val="000000"/>
                      <w:sz w:val="18"/>
                      <w:szCs w:val="18"/>
                    </w:rPr>
                    <w:t>3</w:t>
                  </w:r>
                </w:p>
              </w:tc>
              <w:tc>
                <w:tcPr>
                  <w:tcW w:w="940" w:type="pct"/>
                  <w:shd w:val="clear" w:color="auto" w:fill="auto"/>
                  <w:vAlign w:val="center"/>
                </w:tcPr>
                <w:p w14:paraId="2A53C394" w14:textId="43387580" w:rsidR="002A3D24" w:rsidRPr="00FC741E" w:rsidRDefault="00B40E1F" w:rsidP="002A3D24">
                  <w:pPr>
                    <w:adjustRightInd w:val="0"/>
                    <w:snapToGrid w:val="0"/>
                    <w:jc w:val="center"/>
                    <w:rPr>
                      <w:color w:val="000000"/>
                      <w:sz w:val="18"/>
                      <w:szCs w:val="18"/>
                    </w:rPr>
                  </w:pPr>
                  <w:r w:rsidRPr="00FC741E">
                    <w:rPr>
                      <w:rFonts w:hint="eastAsia"/>
                      <w:color w:val="000000"/>
                      <w:sz w:val="18"/>
                      <w:szCs w:val="18"/>
                    </w:rPr>
                    <w:t>福清市自然资源和规划局</w:t>
                  </w:r>
                </w:p>
              </w:tc>
              <w:tc>
                <w:tcPr>
                  <w:tcW w:w="2909" w:type="pct"/>
                  <w:shd w:val="clear" w:color="auto" w:fill="auto"/>
                  <w:vAlign w:val="center"/>
                </w:tcPr>
                <w:p w14:paraId="47CF11E9" w14:textId="1DD223B2" w:rsidR="00B40E1F" w:rsidRPr="00FC741E" w:rsidRDefault="00B40E1F" w:rsidP="009972D3">
                  <w:pPr>
                    <w:adjustRightInd w:val="0"/>
                    <w:snapToGrid w:val="0"/>
                    <w:rPr>
                      <w:color w:val="000000"/>
                      <w:sz w:val="18"/>
                      <w:szCs w:val="18"/>
                    </w:rPr>
                  </w:pPr>
                  <w:r w:rsidRPr="00FC741E">
                    <w:rPr>
                      <w:rFonts w:hint="eastAsia"/>
                      <w:color w:val="000000"/>
                      <w:sz w:val="18"/>
                      <w:szCs w:val="18"/>
                    </w:rPr>
                    <w:t>1</w:t>
                  </w:r>
                  <w:r w:rsidRPr="00FC741E">
                    <w:rPr>
                      <w:rFonts w:hint="eastAsia"/>
                      <w:color w:val="000000"/>
                      <w:sz w:val="18"/>
                      <w:szCs w:val="18"/>
                    </w:rPr>
                    <w:t>、本次申请的管线路由应与《福清市城乡总体规划》、福清市石井片区控</w:t>
                  </w:r>
                  <w:proofErr w:type="gramStart"/>
                  <w:r w:rsidRPr="00FC741E">
                    <w:rPr>
                      <w:rFonts w:hint="eastAsia"/>
                      <w:color w:val="000000"/>
                      <w:sz w:val="18"/>
                      <w:szCs w:val="18"/>
                    </w:rPr>
                    <w:t>规</w:t>
                  </w:r>
                  <w:proofErr w:type="gramEnd"/>
                  <w:r w:rsidRPr="00FC741E">
                    <w:rPr>
                      <w:rFonts w:hint="eastAsia"/>
                      <w:color w:val="000000"/>
                      <w:sz w:val="18"/>
                      <w:szCs w:val="18"/>
                    </w:rPr>
                    <w:t>、东部新城控</w:t>
                  </w:r>
                  <w:proofErr w:type="gramStart"/>
                  <w:r w:rsidRPr="00FC741E">
                    <w:rPr>
                      <w:rFonts w:hint="eastAsia"/>
                      <w:color w:val="000000"/>
                      <w:sz w:val="18"/>
                      <w:szCs w:val="18"/>
                    </w:rPr>
                    <w:t>规</w:t>
                  </w:r>
                  <w:proofErr w:type="gramEnd"/>
                  <w:r w:rsidRPr="00FC741E">
                    <w:rPr>
                      <w:rFonts w:hint="eastAsia"/>
                      <w:color w:val="000000"/>
                      <w:sz w:val="18"/>
                      <w:szCs w:val="18"/>
                    </w:rPr>
                    <w:t>、龙山西片区控</w:t>
                  </w:r>
                  <w:proofErr w:type="gramStart"/>
                  <w:r w:rsidRPr="00FC741E">
                    <w:rPr>
                      <w:rFonts w:hint="eastAsia"/>
                      <w:color w:val="000000"/>
                      <w:sz w:val="18"/>
                      <w:szCs w:val="18"/>
                    </w:rPr>
                    <w:t>规</w:t>
                  </w:r>
                  <w:proofErr w:type="gramEnd"/>
                  <w:r w:rsidRPr="00FC741E">
                    <w:rPr>
                      <w:rFonts w:hint="eastAsia"/>
                      <w:color w:val="000000"/>
                      <w:sz w:val="18"/>
                      <w:szCs w:val="18"/>
                    </w:rPr>
                    <w:t>等相关规划进行对接。设计方案应结合现状地形条件进行优化设计，形成详细施工图。具体施工过程中，应与水务、排水、电信、四通、燃气等相关部门进行沟通，避免产生冲突。</w:t>
                  </w:r>
                </w:p>
                <w:p w14:paraId="6A82CE45" w14:textId="6659133A" w:rsidR="002A3D24" w:rsidRPr="00FC741E" w:rsidRDefault="00B40E1F" w:rsidP="009972D3">
                  <w:pPr>
                    <w:adjustRightInd w:val="0"/>
                    <w:snapToGrid w:val="0"/>
                    <w:rPr>
                      <w:color w:val="000000"/>
                      <w:sz w:val="18"/>
                      <w:szCs w:val="18"/>
                    </w:rPr>
                  </w:pPr>
                  <w:r w:rsidRPr="00FC741E">
                    <w:rPr>
                      <w:rFonts w:hint="eastAsia"/>
                      <w:color w:val="000000"/>
                      <w:sz w:val="18"/>
                      <w:szCs w:val="18"/>
                    </w:rPr>
                    <w:t>2</w:t>
                  </w:r>
                  <w:r w:rsidRPr="00FC741E">
                    <w:rPr>
                      <w:rFonts w:hint="eastAsia"/>
                      <w:color w:val="000000"/>
                      <w:sz w:val="18"/>
                      <w:szCs w:val="18"/>
                    </w:rPr>
                    <w:t>、建设单位在该路段管线施工前，应向我局申请市政工程规划许可</w:t>
                  </w:r>
                  <w:r w:rsidRPr="00FC741E">
                    <w:rPr>
                      <w:rFonts w:hint="eastAsia"/>
                      <w:color w:val="000000"/>
                      <w:sz w:val="18"/>
                      <w:szCs w:val="18"/>
                    </w:rPr>
                    <w:t>(</w:t>
                  </w:r>
                  <w:r w:rsidRPr="00FC741E">
                    <w:rPr>
                      <w:rFonts w:hint="eastAsia"/>
                      <w:color w:val="000000"/>
                      <w:sz w:val="18"/>
                      <w:szCs w:val="18"/>
                    </w:rPr>
                    <w:t>附提交详细施工图纸</w:t>
                  </w:r>
                  <w:r w:rsidRPr="00FC741E">
                    <w:rPr>
                      <w:rFonts w:hint="eastAsia"/>
                      <w:color w:val="000000"/>
                      <w:sz w:val="18"/>
                      <w:szCs w:val="18"/>
                    </w:rPr>
                    <w:t>)</w:t>
                  </w:r>
                  <w:r w:rsidRPr="00FC741E">
                    <w:rPr>
                      <w:rFonts w:hint="eastAsia"/>
                      <w:color w:val="000000"/>
                      <w:sz w:val="18"/>
                      <w:szCs w:val="18"/>
                    </w:rPr>
                    <w:t>，并承诺工程竣工三个月内提交竣工测量数据。</w:t>
                  </w:r>
                </w:p>
              </w:tc>
              <w:tc>
                <w:tcPr>
                  <w:tcW w:w="514" w:type="pct"/>
                  <w:shd w:val="clear" w:color="auto" w:fill="auto"/>
                  <w:vAlign w:val="center"/>
                </w:tcPr>
                <w:p w14:paraId="37300E2D" w14:textId="34305996" w:rsidR="002A3D24" w:rsidRPr="00FC741E" w:rsidRDefault="00B40E1F" w:rsidP="002A3D24">
                  <w:pPr>
                    <w:adjustRightInd w:val="0"/>
                    <w:snapToGrid w:val="0"/>
                    <w:jc w:val="center"/>
                    <w:rPr>
                      <w:color w:val="000000"/>
                      <w:sz w:val="18"/>
                      <w:szCs w:val="18"/>
                    </w:rPr>
                  </w:pPr>
                  <w:r w:rsidRPr="00FC741E">
                    <w:rPr>
                      <w:rFonts w:hint="eastAsia"/>
                      <w:color w:val="000000"/>
                      <w:sz w:val="18"/>
                      <w:szCs w:val="18"/>
                    </w:rPr>
                    <w:t>建设单位按要求执行</w:t>
                  </w:r>
                </w:p>
              </w:tc>
              <w:tc>
                <w:tcPr>
                  <w:tcW w:w="377" w:type="pct"/>
                  <w:vAlign w:val="center"/>
                </w:tcPr>
                <w:p w14:paraId="499C9769" w14:textId="29303931" w:rsidR="002A3D24" w:rsidRPr="00FC741E" w:rsidRDefault="00534C07" w:rsidP="002A3D24">
                  <w:pPr>
                    <w:adjustRightInd w:val="0"/>
                    <w:snapToGrid w:val="0"/>
                    <w:jc w:val="center"/>
                    <w:rPr>
                      <w:color w:val="000000"/>
                      <w:sz w:val="18"/>
                      <w:szCs w:val="18"/>
                    </w:rPr>
                  </w:pPr>
                  <w:r w:rsidRPr="00534C07">
                    <w:rPr>
                      <w:color w:val="000000"/>
                      <w:sz w:val="18"/>
                      <w:szCs w:val="18"/>
                    </w:rPr>
                    <w:t>**</w:t>
                  </w:r>
                </w:p>
              </w:tc>
            </w:tr>
            <w:tr w:rsidR="002A3D24" w:rsidRPr="00FC741E" w14:paraId="55E6299D" w14:textId="77777777" w:rsidTr="00534C07">
              <w:trPr>
                <w:trHeight w:val="340"/>
              </w:trPr>
              <w:tc>
                <w:tcPr>
                  <w:tcW w:w="260" w:type="pct"/>
                  <w:shd w:val="clear" w:color="auto" w:fill="auto"/>
                  <w:vAlign w:val="center"/>
                </w:tcPr>
                <w:p w14:paraId="0E8003B9" w14:textId="40CD386C" w:rsidR="002A3D24" w:rsidRPr="00FC741E" w:rsidRDefault="002A3D24" w:rsidP="002A3D24">
                  <w:pPr>
                    <w:adjustRightInd w:val="0"/>
                    <w:snapToGrid w:val="0"/>
                    <w:jc w:val="center"/>
                    <w:rPr>
                      <w:color w:val="000000"/>
                      <w:sz w:val="18"/>
                      <w:szCs w:val="18"/>
                    </w:rPr>
                  </w:pPr>
                  <w:r w:rsidRPr="00FC741E">
                    <w:rPr>
                      <w:rFonts w:hint="eastAsia"/>
                      <w:color w:val="000000"/>
                      <w:sz w:val="18"/>
                      <w:szCs w:val="18"/>
                    </w:rPr>
                    <w:t>4</w:t>
                  </w:r>
                </w:p>
              </w:tc>
              <w:tc>
                <w:tcPr>
                  <w:tcW w:w="940" w:type="pct"/>
                  <w:shd w:val="clear" w:color="auto" w:fill="auto"/>
                  <w:vAlign w:val="center"/>
                </w:tcPr>
                <w:p w14:paraId="601B8960" w14:textId="613D0293" w:rsidR="002A3D24" w:rsidRPr="00FC741E" w:rsidRDefault="00E37D0C" w:rsidP="002A3D24">
                  <w:pPr>
                    <w:adjustRightInd w:val="0"/>
                    <w:snapToGrid w:val="0"/>
                    <w:jc w:val="center"/>
                    <w:rPr>
                      <w:color w:val="000000"/>
                      <w:sz w:val="18"/>
                      <w:szCs w:val="18"/>
                    </w:rPr>
                  </w:pPr>
                  <w:r w:rsidRPr="00FC741E">
                    <w:rPr>
                      <w:rFonts w:hint="eastAsia"/>
                      <w:color w:val="000000"/>
                      <w:sz w:val="18"/>
                      <w:szCs w:val="18"/>
                    </w:rPr>
                    <w:t>福州市福清生态环境局</w:t>
                  </w:r>
                </w:p>
              </w:tc>
              <w:tc>
                <w:tcPr>
                  <w:tcW w:w="2909" w:type="pct"/>
                  <w:shd w:val="clear" w:color="auto" w:fill="auto"/>
                  <w:vAlign w:val="center"/>
                </w:tcPr>
                <w:p w14:paraId="1B72186B" w14:textId="4D6B6B97" w:rsidR="002A3D24" w:rsidRPr="00FC741E" w:rsidRDefault="00E37D0C" w:rsidP="009972D3">
                  <w:pPr>
                    <w:adjustRightInd w:val="0"/>
                    <w:snapToGrid w:val="0"/>
                    <w:rPr>
                      <w:color w:val="000000"/>
                      <w:sz w:val="18"/>
                      <w:szCs w:val="18"/>
                    </w:rPr>
                  </w:pPr>
                  <w:r w:rsidRPr="00FC741E">
                    <w:rPr>
                      <w:rFonts w:hint="eastAsia"/>
                      <w:color w:val="000000"/>
                      <w:sz w:val="18"/>
                      <w:szCs w:val="18"/>
                    </w:rPr>
                    <w:t>经核对，由贵单位提供的福建福州福清利桥</w:t>
                  </w:r>
                  <w:r w:rsidRPr="00FC741E">
                    <w:rPr>
                      <w:rFonts w:hint="eastAsia"/>
                      <w:color w:val="000000"/>
                      <w:sz w:val="18"/>
                      <w:szCs w:val="18"/>
                    </w:rPr>
                    <w:t>110kV</w:t>
                  </w:r>
                  <w:r w:rsidRPr="00FC741E">
                    <w:rPr>
                      <w:rFonts w:hint="eastAsia"/>
                      <w:color w:val="000000"/>
                      <w:sz w:val="18"/>
                      <w:szCs w:val="18"/>
                    </w:rPr>
                    <w:t>输变电工程路径图</w:t>
                  </w:r>
                  <w:r w:rsidRPr="00FC741E">
                    <w:rPr>
                      <w:rFonts w:hint="eastAsia"/>
                      <w:color w:val="000000"/>
                      <w:sz w:val="18"/>
                      <w:szCs w:val="18"/>
                    </w:rPr>
                    <w:t>(</w:t>
                  </w:r>
                  <w:r w:rsidRPr="00FC741E">
                    <w:rPr>
                      <w:rFonts w:hint="eastAsia"/>
                      <w:color w:val="000000"/>
                      <w:sz w:val="18"/>
                      <w:szCs w:val="18"/>
                    </w:rPr>
                    <w:t>图号</w:t>
                  </w:r>
                  <w:r w:rsidRPr="00FC741E">
                    <w:rPr>
                      <w:rFonts w:hint="eastAsia"/>
                      <w:color w:val="000000"/>
                      <w:sz w:val="18"/>
                      <w:szCs w:val="18"/>
                    </w:rPr>
                    <w:t>353-S2022024K-A01-02)</w:t>
                  </w:r>
                  <w:r w:rsidRPr="00FC741E">
                    <w:rPr>
                      <w:rFonts w:hint="eastAsia"/>
                      <w:color w:val="000000"/>
                      <w:sz w:val="18"/>
                      <w:szCs w:val="18"/>
                    </w:rPr>
                    <w:t>方案</w:t>
                  </w:r>
                  <w:proofErr w:type="gramStart"/>
                  <w:r w:rsidRPr="00FC741E">
                    <w:rPr>
                      <w:rFonts w:hint="eastAsia"/>
                      <w:color w:val="000000"/>
                      <w:sz w:val="18"/>
                      <w:szCs w:val="18"/>
                    </w:rPr>
                    <w:t>一</w:t>
                  </w:r>
                  <w:proofErr w:type="gramEnd"/>
                  <w:r w:rsidRPr="00FC741E">
                    <w:rPr>
                      <w:rFonts w:hint="eastAsia"/>
                      <w:color w:val="000000"/>
                      <w:sz w:val="18"/>
                      <w:szCs w:val="18"/>
                    </w:rPr>
                    <w:t>和方案二用地不涉及我局主管的饮用水源保护区范围。</w:t>
                  </w:r>
                </w:p>
              </w:tc>
              <w:tc>
                <w:tcPr>
                  <w:tcW w:w="514" w:type="pct"/>
                  <w:shd w:val="clear" w:color="auto" w:fill="auto"/>
                  <w:vAlign w:val="center"/>
                </w:tcPr>
                <w:p w14:paraId="031F93F8" w14:textId="3A8386A8" w:rsidR="002A3D24" w:rsidRPr="00FC741E" w:rsidRDefault="00E37D0C" w:rsidP="002A3D24">
                  <w:pPr>
                    <w:adjustRightInd w:val="0"/>
                    <w:snapToGrid w:val="0"/>
                    <w:jc w:val="center"/>
                    <w:rPr>
                      <w:color w:val="000000"/>
                      <w:sz w:val="18"/>
                      <w:szCs w:val="18"/>
                    </w:rPr>
                  </w:pPr>
                  <w:r w:rsidRPr="00FC741E">
                    <w:rPr>
                      <w:rFonts w:hint="eastAsia"/>
                      <w:color w:val="000000"/>
                      <w:sz w:val="18"/>
                      <w:szCs w:val="18"/>
                    </w:rPr>
                    <w:t>建设单位采用方案</w:t>
                  </w:r>
                  <w:proofErr w:type="gramStart"/>
                  <w:r w:rsidRPr="00FC741E">
                    <w:rPr>
                      <w:rFonts w:hint="eastAsia"/>
                      <w:color w:val="000000"/>
                      <w:sz w:val="18"/>
                      <w:szCs w:val="18"/>
                    </w:rPr>
                    <w:t>一</w:t>
                  </w:r>
                  <w:proofErr w:type="gramEnd"/>
                </w:p>
              </w:tc>
              <w:tc>
                <w:tcPr>
                  <w:tcW w:w="377" w:type="pct"/>
                  <w:vAlign w:val="center"/>
                </w:tcPr>
                <w:p w14:paraId="6D7C556D" w14:textId="5A9ECDCE" w:rsidR="002A3D24" w:rsidRPr="00FC741E" w:rsidRDefault="00534C07" w:rsidP="002A3D24">
                  <w:pPr>
                    <w:adjustRightInd w:val="0"/>
                    <w:snapToGrid w:val="0"/>
                    <w:jc w:val="center"/>
                    <w:rPr>
                      <w:color w:val="000000"/>
                      <w:sz w:val="18"/>
                      <w:szCs w:val="18"/>
                    </w:rPr>
                  </w:pPr>
                  <w:r w:rsidRPr="00534C07">
                    <w:rPr>
                      <w:color w:val="000000"/>
                      <w:sz w:val="18"/>
                      <w:szCs w:val="18"/>
                    </w:rPr>
                    <w:t>**</w:t>
                  </w:r>
                </w:p>
              </w:tc>
            </w:tr>
            <w:tr w:rsidR="002A3D24" w:rsidRPr="00FC741E" w14:paraId="447141EC" w14:textId="77777777" w:rsidTr="00534C07">
              <w:trPr>
                <w:trHeight w:val="340"/>
              </w:trPr>
              <w:tc>
                <w:tcPr>
                  <w:tcW w:w="260" w:type="pct"/>
                  <w:shd w:val="clear" w:color="auto" w:fill="auto"/>
                  <w:vAlign w:val="center"/>
                </w:tcPr>
                <w:p w14:paraId="524C43DF" w14:textId="1BFA6280" w:rsidR="002A3D24" w:rsidRPr="00FC741E" w:rsidRDefault="002A3D24" w:rsidP="002A3D24">
                  <w:pPr>
                    <w:adjustRightInd w:val="0"/>
                    <w:snapToGrid w:val="0"/>
                    <w:jc w:val="center"/>
                    <w:rPr>
                      <w:color w:val="000000"/>
                      <w:sz w:val="18"/>
                      <w:szCs w:val="18"/>
                    </w:rPr>
                  </w:pPr>
                  <w:r w:rsidRPr="00FC741E">
                    <w:rPr>
                      <w:rFonts w:hint="eastAsia"/>
                      <w:color w:val="000000"/>
                      <w:sz w:val="18"/>
                      <w:szCs w:val="18"/>
                    </w:rPr>
                    <w:t>5</w:t>
                  </w:r>
                </w:p>
              </w:tc>
              <w:tc>
                <w:tcPr>
                  <w:tcW w:w="940" w:type="pct"/>
                  <w:shd w:val="clear" w:color="auto" w:fill="auto"/>
                  <w:vAlign w:val="center"/>
                </w:tcPr>
                <w:p w14:paraId="52D4A092" w14:textId="1E5AE9AB" w:rsidR="002A3D24" w:rsidRPr="00FC741E" w:rsidRDefault="009972D3" w:rsidP="002A3D24">
                  <w:pPr>
                    <w:adjustRightInd w:val="0"/>
                    <w:snapToGrid w:val="0"/>
                    <w:jc w:val="center"/>
                    <w:rPr>
                      <w:color w:val="000000"/>
                      <w:sz w:val="18"/>
                      <w:szCs w:val="18"/>
                    </w:rPr>
                  </w:pPr>
                  <w:r w:rsidRPr="00FC741E">
                    <w:rPr>
                      <w:rFonts w:hint="eastAsia"/>
                      <w:color w:val="000000"/>
                      <w:sz w:val="18"/>
                      <w:szCs w:val="18"/>
                    </w:rPr>
                    <w:t>福清市水利局</w:t>
                  </w:r>
                </w:p>
              </w:tc>
              <w:tc>
                <w:tcPr>
                  <w:tcW w:w="2909" w:type="pct"/>
                  <w:shd w:val="clear" w:color="auto" w:fill="auto"/>
                  <w:vAlign w:val="center"/>
                </w:tcPr>
                <w:p w14:paraId="574DD4FE" w14:textId="3D9FC99E" w:rsidR="00F46A6D" w:rsidRPr="00FC741E" w:rsidRDefault="00F46A6D" w:rsidP="00F46A6D">
                  <w:pPr>
                    <w:adjustRightInd w:val="0"/>
                    <w:snapToGrid w:val="0"/>
                    <w:rPr>
                      <w:color w:val="000000"/>
                      <w:sz w:val="18"/>
                      <w:szCs w:val="18"/>
                    </w:rPr>
                  </w:pPr>
                  <w:r w:rsidRPr="00FC741E">
                    <w:rPr>
                      <w:rFonts w:hint="eastAsia"/>
                      <w:color w:val="000000"/>
                      <w:sz w:val="18"/>
                      <w:szCs w:val="18"/>
                    </w:rPr>
                    <w:t>我局结合水利政策实际，经梳理，需满足以下几点要求，则同意该路径方案。</w:t>
                  </w:r>
                </w:p>
                <w:p w14:paraId="5FF106FD" w14:textId="20E4180D" w:rsidR="00F46A6D" w:rsidRPr="00FC741E" w:rsidRDefault="00F46A6D" w:rsidP="00F46A6D">
                  <w:pPr>
                    <w:adjustRightInd w:val="0"/>
                    <w:snapToGrid w:val="0"/>
                    <w:rPr>
                      <w:color w:val="000000"/>
                      <w:sz w:val="18"/>
                      <w:szCs w:val="18"/>
                    </w:rPr>
                  </w:pPr>
                  <w:r w:rsidRPr="00FC741E">
                    <w:rPr>
                      <w:rFonts w:hint="eastAsia"/>
                      <w:color w:val="000000"/>
                      <w:sz w:val="18"/>
                      <w:szCs w:val="18"/>
                    </w:rPr>
                    <w:t>1.</w:t>
                  </w:r>
                  <w:r w:rsidRPr="00FC741E">
                    <w:rPr>
                      <w:rFonts w:hint="eastAsia"/>
                      <w:color w:val="000000"/>
                      <w:sz w:val="18"/>
                      <w:szCs w:val="18"/>
                    </w:rPr>
                    <w:t>河道岸线不能占用；</w:t>
                  </w:r>
                </w:p>
                <w:p w14:paraId="54C78D7C" w14:textId="04F10722" w:rsidR="00F46A6D" w:rsidRPr="00FC741E" w:rsidRDefault="00F46A6D" w:rsidP="00F46A6D">
                  <w:pPr>
                    <w:adjustRightInd w:val="0"/>
                    <w:snapToGrid w:val="0"/>
                    <w:rPr>
                      <w:color w:val="000000"/>
                      <w:sz w:val="18"/>
                      <w:szCs w:val="18"/>
                    </w:rPr>
                  </w:pPr>
                  <w:r w:rsidRPr="00FC741E">
                    <w:rPr>
                      <w:rFonts w:hint="eastAsia"/>
                      <w:color w:val="000000"/>
                      <w:sz w:val="18"/>
                      <w:szCs w:val="18"/>
                    </w:rPr>
                    <w:t>2.</w:t>
                  </w:r>
                  <w:r w:rsidRPr="00FC741E">
                    <w:rPr>
                      <w:rFonts w:hint="eastAsia"/>
                      <w:color w:val="000000"/>
                      <w:sz w:val="18"/>
                      <w:szCs w:val="18"/>
                    </w:rPr>
                    <w:t>在河岸生态保护蓝线内不得擅自建设与防洪、水文、交通、园林景观、取水、排水、排污管网无关的设施。</w:t>
                  </w:r>
                  <w:r w:rsidRPr="00FC741E">
                    <w:rPr>
                      <w:rFonts w:hint="eastAsia"/>
                      <w:color w:val="000000"/>
                      <w:sz w:val="18"/>
                      <w:szCs w:val="18"/>
                    </w:rPr>
                    <w:t>(</w:t>
                  </w:r>
                  <w:r w:rsidRPr="00FC741E">
                    <w:rPr>
                      <w:rFonts w:hint="eastAsia"/>
                      <w:color w:val="000000"/>
                      <w:sz w:val="18"/>
                      <w:szCs w:val="18"/>
                    </w:rPr>
                    <w:t>《福建省人民政府关于进一步加强重要流域保护管理切实保障水安全的若干意见》</w:t>
                  </w:r>
                  <w:r w:rsidRPr="00FC741E">
                    <w:rPr>
                      <w:rFonts w:hint="eastAsia"/>
                      <w:color w:val="000000"/>
                      <w:sz w:val="18"/>
                      <w:szCs w:val="18"/>
                    </w:rPr>
                    <w:t>)</w:t>
                  </w:r>
                  <w:r w:rsidRPr="00FC741E">
                    <w:rPr>
                      <w:rFonts w:hint="eastAsia"/>
                      <w:color w:val="000000"/>
                      <w:sz w:val="18"/>
                      <w:szCs w:val="18"/>
                    </w:rPr>
                    <w:t>；</w:t>
                  </w:r>
                </w:p>
                <w:p w14:paraId="3BCC0C5C" w14:textId="2C841B86" w:rsidR="00F46A6D" w:rsidRPr="00FC741E" w:rsidRDefault="00F46A6D" w:rsidP="00F46A6D">
                  <w:pPr>
                    <w:adjustRightInd w:val="0"/>
                    <w:snapToGrid w:val="0"/>
                    <w:rPr>
                      <w:color w:val="000000"/>
                      <w:sz w:val="18"/>
                      <w:szCs w:val="18"/>
                    </w:rPr>
                  </w:pPr>
                  <w:r w:rsidRPr="00FC741E">
                    <w:rPr>
                      <w:rFonts w:hint="eastAsia"/>
                      <w:color w:val="000000"/>
                      <w:sz w:val="18"/>
                      <w:szCs w:val="18"/>
                    </w:rPr>
                    <w:t>3.</w:t>
                  </w:r>
                  <w:r w:rsidRPr="00FC741E">
                    <w:rPr>
                      <w:rFonts w:hint="eastAsia"/>
                      <w:color w:val="000000"/>
                      <w:sz w:val="18"/>
                      <w:szCs w:val="18"/>
                    </w:rPr>
                    <w:t>在河道管理范围内建设跨河、穿河、穿堤、河滩公园等涉河建设项目，应当符合防洪要求、河道专业规划和相关技术规范、标准，严格保护河道水域和堤防安全，建设单位应当在工程可行性研究报告</w:t>
                  </w:r>
                </w:p>
                <w:p w14:paraId="7AEFCD52" w14:textId="6F06CB7D" w:rsidR="00F46A6D" w:rsidRPr="00FC741E" w:rsidRDefault="00F46A6D" w:rsidP="00F46A6D">
                  <w:pPr>
                    <w:adjustRightInd w:val="0"/>
                    <w:snapToGrid w:val="0"/>
                    <w:rPr>
                      <w:color w:val="000000"/>
                      <w:sz w:val="18"/>
                      <w:szCs w:val="18"/>
                    </w:rPr>
                  </w:pPr>
                  <w:r w:rsidRPr="00FC741E">
                    <w:rPr>
                      <w:rFonts w:hint="eastAsia"/>
                      <w:color w:val="000000"/>
                      <w:sz w:val="18"/>
                      <w:szCs w:val="18"/>
                    </w:rPr>
                    <w:t>报请审核前，将工程建设方案与防洪评价报告报水利局审查同意后，方可按照基本建设程序履行审批手续。</w:t>
                  </w:r>
                  <w:r w:rsidRPr="00FC741E">
                    <w:rPr>
                      <w:rFonts w:hint="eastAsia"/>
                      <w:color w:val="000000"/>
                      <w:sz w:val="18"/>
                      <w:szCs w:val="18"/>
                    </w:rPr>
                    <w:t>(</w:t>
                  </w:r>
                  <w:r w:rsidRPr="00FC741E">
                    <w:rPr>
                      <w:rFonts w:hint="eastAsia"/>
                      <w:color w:val="000000"/>
                      <w:sz w:val="18"/>
                      <w:szCs w:val="18"/>
                    </w:rPr>
                    <w:t>《</w:t>
                  </w:r>
                  <w:r w:rsidR="002E4EAA" w:rsidRPr="00FC741E">
                    <w:rPr>
                      <w:rFonts w:hint="eastAsia"/>
                      <w:color w:val="000000"/>
                      <w:sz w:val="18"/>
                      <w:szCs w:val="18"/>
                    </w:rPr>
                    <w:t>福建省河道保护管理条例</w:t>
                  </w:r>
                  <w:r w:rsidRPr="00FC741E">
                    <w:rPr>
                      <w:rFonts w:hint="eastAsia"/>
                      <w:color w:val="000000"/>
                      <w:sz w:val="18"/>
                      <w:szCs w:val="18"/>
                    </w:rPr>
                    <w:t>》三十一条</w:t>
                  </w:r>
                  <w:r w:rsidRPr="00FC741E">
                    <w:rPr>
                      <w:rFonts w:hint="eastAsia"/>
                      <w:color w:val="000000"/>
                      <w:sz w:val="18"/>
                      <w:szCs w:val="18"/>
                    </w:rPr>
                    <w:t>)</w:t>
                  </w:r>
                  <w:r w:rsidRPr="00FC741E">
                    <w:rPr>
                      <w:rFonts w:hint="eastAsia"/>
                      <w:color w:val="000000"/>
                      <w:sz w:val="18"/>
                      <w:szCs w:val="18"/>
                    </w:rPr>
                    <w:t>；</w:t>
                  </w:r>
                </w:p>
                <w:p w14:paraId="40E95BD4" w14:textId="1A56C8E2" w:rsidR="00F46A6D" w:rsidRPr="00FC741E" w:rsidRDefault="00F46A6D" w:rsidP="00F46A6D">
                  <w:pPr>
                    <w:adjustRightInd w:val="0"/>
                    <w:snapToGrid w:val="0"/>
                    <w:rPr>
                      <w:color w:val="000000"/>
                      <w:sz w:val="18"/>
                      <w:szCs w:val="18"/>
                    </w:rPr>
                  </w:pPr>
                  <w:r w:rsidRPr="00FC741E">
                    <w:rPr>
                      <w:rFonts w:hint="eastAsia"/>
                      <w:color w:val="000000"/>
                      <w:sz w:val="18"/>
                      <w:szCs w:val="18"/>
                    </w:rPr>
                    <w:t>4.</w:t>
                  </w:r>
                  <w:r w:rsidRPr="00FC741E">
                    <w:rPr>
                      <w:rFonts w:hint="eastAsia"/>
                      <w:color w:val="000000"/>
                      <w:sz w:val="18"/>
                      <w:szCs w:val="18"/>
                    </w:rPr>
                    <w:t>水工程管理范围内的土地和水域不得侵占；在水工程保护范围内兴建其他工程设施或者建筑物的，或者在水工程保护范围以外施工影响水工程正常运行的，其建设方案必须事先报告水利局审查，经审查同意后方可进行工程项目报批手续。《福州水工程条例二十三、二十四条》；</w:t>
                  </w:r>
                </w:p>
                <w:p w14:paraId="4220E3B8" w14:textId="22DF0BB0" w:rsidR="002A3D24" w:rsidRPr="00FC741E" w:rsidRDefault="00F46A6D" w:rsidP="00F46A6D">
                  <w:pPr>
                    <w:adjustRightInd w:val="0"/>
                    <w:snapToGrid w:val="0"/>
                    <w:rPr>
                      <w:color w:val="000000"/>
                      <w:sz w:val="18"/>
                      <w:szCs w:val="18"/>
                    </w:rPr>
                  </w:pPr>
                  <w:r w:rsidRPr="00FC741E">
                    <w:rPr>
                      <w:rFonts w:hint="eastAsia"/>
                      <w:color w:val="000000"/>
                      <w:sz w:val="18"/>
                      <w:szCs w:val="18"/>
                    </w:rPr>
                    <w:t>5.</w:t>
                  </w:r>
                  <w:r w:rsidRPr="00FC741E">
                    <w:rPr>
                      <w:rFonts w:hint="eastAsia"/>
                      <w:color w:val="000000"/>
                      <w:sz w:val="18"/>
                      <w:szCs w:val="18"/>
                    </w:rPr>
                    <w:t>城乡建设不得擅自调整河道水系，不得占用河道滩地。</w:t>
                  </w:r>
                  <w:r w:rsidRPr="00FC741E">
                    <w:rPr>
                      <w:rFonts w:hint="eastAsia"/>
                      <w:color w:val="000000"/>
                      <w:sz w:val="18"/>
                      <w:szCs w:val="18"/>
                    </w:rPr>
                    <w:t>(</w:t>
                  </w:r>
                  <w:r w:rsidRPr="00FC741E">
                    <w:rPr>
                      <w:rFonts w:hint="eastAsia"/>
                      <w:color w:val="000000"/>
                      <w:sz w:val="18"/>
                      <w:szCs w:val="18"/>
                    </w:rPr>
                    <w:t>《</w:t>
                  </w:r>
                  <w:r w:rsidR="002E4EAA" w:rsidRPr="00FC741E">
                    <w:rPr>
                      <w:rFonts w:hint="eastAsia"/>
                      <w:color w:val="000000"/>
                      <w:sz w:val="18"/>
                      <w:szCs w:val="18"/>
                    </w:rPr>
                    <w:t>福建省河道保护管理条例</w:t>
                  </w:r>
                  <w:r w:rsidRPr="00FC741E">
                    <w:rPr>
                      <w:rFonts w:hint="eastAsia"/>
                      <w:color w:val="000000"/>
                      <w:sz w:val="18"/>
                      <w:szCs w:val="18"/>
                    </w:rPr>
                    <w:t>》二十五条</w:t>
                  </w:r>
                  <w:r w:rsidRPr="00FC741E">
                    <w:rPr>
                      <w:rFonts w:hint="eastAsia"/>
                      <w:color w:val="000000"/>
                      <w:sz w:val="18"/>
                      <w:szCs w:val="18"/>
                    </w:rPr>
                    <w:t>)</w:t>
                  </w:r>
                  <w:r w:rsidRPr="00FC741E">
                    <w:rPr>
                      <w:rFonts w:hint="eastAsia"/>
                      <w:color w:val="000000"/>
                      <w:sz w:val="18"/>
                      <w:szCs w:val="18"/>
                    </w:rPr>
                    <w:t>。</w:t>
                  </w:r>
                </w:p>
              </w:tc>
              <w:tc>
                <w:tcPr>
                  <w:tcW w:w="514" w:type="pct"/>
                  <w:shd w:val="clear" w:color="auto" w:fill="auto"/>
                  <w:vAlign w:val="center"/>
                </w:tcPr>
                <w:p w14:paraId="02CCEC27" w14:textId="1727D8C9" w:rsidR="002A3D24" w:rsidRPr="00FC741E" w:rsidRDefault="00F46A6D" w:rsidP="002A3D24">
                  <w:pPr>
                    <w:adjustRightInd w:val="0"/>
                    <w:snapToGrid w:val="0"/>
                    <w:jc w:val="center"/>
                    <w:rPr>
                      <w:color w:val="000000"/>
                      <w:sz w:val="18"/>
                      <w:szCs w:val="18"/>
                    </w:rPr>
                  </w:pPr>
                  <w:r w:rsidRPr="00FC741E">
                    <w:rPr>
                      <w:rFonts w:hint="eastAsia"/>
                      <w:color w:val="000000"/>
                      <w:sz w:val="18"/>
                      <w:szCs w:val="18"/>
                    </w:rPr>
                    <w:t>建设单位按要求执行</w:t>
                  </w:r>
                </w:p>
              </w:tc>
              <w:tc>
                <w:tcPr>
                  <w:tcW w:w="377" w:type="pct"/>
                  <w:vAlign w:val="center"/>
                </w:tcPr>
                <w:p w14:paraId="0A8C53A3" w14:textId="77495D54" w:rsidR="002A3D24" w:rsidRPr="00FC741E" w:rsidRDefault="00534C07" w:rsidP="002A3D24">
                  <w:pPr>
                    <w:adjustRightInd w:val="0"/>
                    <w:snapToGrid w:val="0"/>
                    <w:jc w:val="center"/>
                    <w:rPr>
                      <w:color w:val="000000"/>
                      <w:sz w:val="18"/>
                      <w:szCs w:val="18"/>
                    </w:rPr>
                  </w:pPr>
                  <w:r w:rsidRPr="00534C07">
                    <w:rPr>
                      <w:color w:val="000000"/>
                      <w:sz w:val="18"/>
                      <w:szCs w:val="18"/>
                    </w:rPr>
                    <w:t>**</w:t>
                  </w:r>
                </w:p>
              </w:tc>
            </w:tr>
            <w:tr w:rsidR="00534C07" w:rsidRPr="00FC741E" w14:paraId="570CC689" w14:textId="77777777" w:rsidTr="00534C07">
              <w:trPr>
                <w:trHeight w:val="340"/>
              </w:trPr>
              <w:tc>
                <w:tcPr>
                  <w:tcW w:w="260" w:type="pct"/>
                  <w:shd w:val="clear" w:color="auto" w:fill="auto"/>
                  <w:vAlign w:val="center"/>
                </w:tcPr>
                <w:p w14:paraId="517AB7D5" w14:textId="6FA1851D"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6</w:t>
                  </w:r>
                </w:p>
              </w:tc>
              <w:tc>
                <w:tcPr>
                  <w:tcW w:w="940" w:type="pct"/>
                  <w:shd w:val="clear" w:color="auto" w:fill="auto"/>
                  <w:vAlign w:val="center"/>
                </w:tcPr>
                <w:p w14:paraId="6BEB41DD" w14:textId="3BEE17B7"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福清市海口镇人民政府</w:t>
                  </w:r>
                </w:p>
              </w:tc>
              <w:tc>
                <w:tcPr>
                  <w:tcW w:w="2909" w:type="pct"/>
                  <w:shd w:val="clear" w:color="auto" w:fill="auto"/>
                  <w:vAlign w:val="center"/>
                </w:tcPr>
                <w:p w14:paraId="3B4AB32C" w14:textId="5787E2B8"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同意该路径方案，无意见</w:t>
                  </w:r>
                </w:p>
              </w:tc>
              <w:tc>
                <w:tcPr>
                  <w:tcW w:w="514" w:type="pct"/>
                  <w:shd w:val="clear" w:color="auto" w:fill="auto"/>
                  <w:vAlign w:val="center"/>
                </w:tcPr>
                <w:p w14:paraId="3BC86A70" w14:textId="49C94489"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w:t>
                  </w:r>
                </w:p>
              </w:tc>
              <w:tc>
                <w:tcPr>
                  <w:tcW w:w="377" w:type="pct"/>
                  <w:vAlign w:val="center"/>
                </w:tcPr>
                <w:p w14:paraId="12A82128" w14:textId="56CF9292" w:rsidR="00534C07" w:rsidRPr="00FC741E" w:rsidRDefault="00534C07" w:rsidP="00534C07">
                  <w:pPr>
                    <w:adjustRightInd w:val="0"/>
                    <w:snapToGrid w:val="0"/>
                    <w:jc w:val="center"/>
                    <w:rPr>
                      <w:color w:val="000000"/>
                      <w:sz w:val="18"/>
                      <w:szCs w:val="18"/>
                    </w:rPr>
                  </w:pPr>
                  <w:r w:rsidRPr="001F5929">
                    <w:rPr>
                      <w:color w:val="000000"/>
                      <w:sz w:val="18"/>
                      <w:szCs w:val="18"/>
                    </w:rPr>
                    <w:t>**</w:t>
                  </w:r>
                </w:p>
              </w:tc>
            </w:tr>
            <w:tr w:rsidR="00534C07" w:rsidRPr="00FC741E" w14:paraId="140C68D3" w14:textId="77777777" w:rsidTr="00534C07">
              <w:trPr>
                <w:trHeight w:val="340"/>
              </w:trPr>
              <w:tc>
                <w:tcPr>
                  <w:tcW w:w="260" w:type="pct"/>
                  <w:shd w:val="clear" w:color="auto" w:fill="auto"/>
                  <w:vAlign w:val="center"/>
                </w:tcPr>
                <w:p w14:paraId="09FD48DE" w14:textId="227CA7B7"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7</w:t>
                  </w:r>
                </w:p>
              </w:tc>
              <w:tc>
                <w:tcPr>
                  <w:tcW w:w="940" w:type="pct"/>
                  <w:shd w:val="clear" w:color="auto" w:fill="auto"/>
                  <w:vAlign w:val="center"/>
                </w:tcPr>
                <w:p w14:paraId="54E12020" w14:textId="035C00A4"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福清市人民政府龙山街道办事处</w:t>
                  </w:r>
                </w:p>
              </w:tc>
              <w:tc>
                <w:tcPr>
                  <w:tcW w:w="2909" w:type="pct"/>
                  <w:shd w:val="clear" w:color="auto" w:fill="auto"/>
                  <w:vAlign w:val="center"/>
                </w:tcPr>
                <w:p w14:paraId="5B9A3D4C" w14:textId="1657BCA0"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原则同意该路径方案</w:t>
                  </w:r>
                </w:p>
              </w:tc>
              <w:tc>
                <w:tcPr>
                  <w:tcW w:w="514" w:type="pct"/>
                  <w:shd w:val="clear" w:color="auto" w:fill="auto"/>
                  <w:vAlign w:val="center"/>
                </w:tcPr>
                <w:p w14:paraId="472E6600" w14:textId="2F20D99C"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w:t>
                  </w:r>
                </w:p>
              </w:tc>
              <w:tc>
                <w:tcPr>
                  <w:tcW w:w="377" w:type="pct"/>
                  <w:vAlign w:val="center"/>
                </w:tcPr>
                <w:p w14:paraId="5A0BDC39" w14:textId="75FD73EC" w:rsidR="00534C07" w:rsidRPr="00FC741E" w:rsidRDefault="00534C07" w:rsidP="00534C07">
                  <w:pPr>
                    <w:adjustRightInd w:val="0"/>
                    <w:snapToGrid w:val="0"/>
                    <w:jc w:val="center"/>
                    <w:rPr>
                      <w:color w:val="000000"/>
                      <w:sz w:val="18"/>
                      <w:szCs w:val="18"/>
                    </w:rPr>
                  </w:pPr>
                  <w:r w:rsidRPr="001F5929">
                    <w:rPr>
                      <w:color w:val="000000"/>
                      <w:sz w:val="18"/>
                      <w:szCs w:val="18"/>
                    </w:rPr>
                    <w:t>**</w:t>
                  </w:r>
                </w:p>
              </w:tc>
            </w:tr>
            <w:tr w:rsidR="00534C07" w:rsidRPr="00FC741E" w14:paraId="0C6CCAE1" w14:textId="77777777" w:rsidTr="00534C07">
              <w:trPr>
                <w:trHeight w:val="340"/>
              </w:trPr>
              <w:tc>
                <w:tcPr>
                  <w:tcW w:w="260" w:type="pct"/>
                  <w:shd w:val="clear" w:color="auto" w:fill="auto"/>
                  <w:vAlign w:val="center"/>
                </w:tcPr>
                <w:p w14:paraId="5B39D718" w14:textId="233AECD3"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8</w:t>
                  </w:r>
                </w:p>
              </w:tc>
              <w:tc>
                <w:tcPr>
                  <w:tcW w:w="940" w:type="pct"/>
                  <w:shd w:val="clear" w:color="auto" w:fill="auto"/>
                  <w:vAlign w:val="center"/>
                </w:tcPr>
                <w:p w14:paraId="54FD999F" w14:textId="3BBA8E67"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福清市东部新城开发建设指挥部</w:t>
                  </w:r>
                </w:p>
              </w:tc>
              <w:tc>
                <w:tcPr>
                  <w:tcW w:w="2909" w:type="pct"/>
                  <w:shd w:val="clear" w:color="auto" w:fill="auto"/>
                  <w:vAlign w:val="center"/>
                </w:tcPr>
                <w:p w14:paraId="1FFB4F44" w14:textId="3B037062"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该方案已经东部新城指挥部研究，原则同意供电公司提出的方案，请按相关程序报批</w:t>
                  </w:r>
                </w:p>
              </w:tc>
              <w:tc>
                <w:tcPr>
                  <w:tcW w:w="514" w:type="pct"/>
                  <w:shd w:val="clear" w:color="auto" w:fill="auto"/>
                  <w:vAlign w:val="center"/>
                </w:tcPr>
                <w:p w14:paraId="071CA9C4" w14:textId="7DA8DFFE" w:rsidR="00534C07" w:rsidRPr="00FC741E" w:rsidRDefault="00534C07" w:rsidP="00534C07">
                  <w:pPr>
                    <w:adjustRightInd w:val="0"/>
                    <w:snapToGrid w:val="0"/>
                    <w:jc w:val="center"/>
                    <w:rPr>
                      <w:color w:val="000000"/>
                      <w:sz w:val="18"/>
                      <w:szCs w:val="18"/>
                    </w:rPr>
                  </w:pPr>
                  <w:r w:rsidRPr="00FC741E">
                    <w:rPr>
                      <w:rFonts w:hint="eastAsia"/>
                      <w:color w:val="000000"/>
                      <w:sz w:val="18"/>
                      <w:szCs w:val="18"/>
                    </w:rPr>
                    <w:t>/</w:t>
                  </w:r>
                </w:p>
              </w:tc>
              <w:tc>
                <w:tcPr>
                  <w:tcW w:w="377" w:type="pct"/>
                  <w:vAlign w:val="center"/>
                </w:tcPr>
                <w:p w14:paraId="71A9714F" w14:textId="34E4C610" w:rsidR="00534C07" w:rsidRPr="00FC741E" w:rsidRDefault="00534C07" w:rsidP="00534C07">
                  <w:pPr>
                    <w:adjustRightInd w:val="0"/>
                    <w:snapToGrid w:val="0"/>
                    <w:jc w:val="center"/>
                    <w:rPr>
                      <w:color w:val="000000"/>
                      <w:sz w:val="18"/>
                      <w:szCs w:val="18"/>
                    </w:rPr>
                  </w:pPr>
                  <w:r w:rsidRPr="001F5929">
                    <w:rPr>
                      <w:color w:val="000000"/>
                      <w:sz w:val="18"/>
                      <w:szCs w:val="18"/>
                    </w:rPr>
                    <w:t>**</w:t>
                  </w:r>
                </w:p>
              </w:tc>
            </w:tr>
          </w:tbl>
          <w:bookmarkEnd w:id="19"/>
          <w:p w14:paraId="1542E4E6" w14:textId="77777777" w:rsidR="00E97CEE" w:rsidRPr="00FC741E" w:rsidRDefault="00E97CEE" w:rsidP="00B52D29">
            <w:pPr>
              <w:pStyle w:val="Default"/>
              <w:snapToGrid w:val="0"/>
              <w:spacing w:line="312" w:lineRule="auto"/>
              <w:ind w:firstLineChars="200" w:firstLine="420"/>
              <w:jc w:val="both"/>
              <w:rPr>
                <w:rFonts w:ascii="Times New Roman" w:cs="Times New Roman"/>
                <w:color w:val="auto"/>
                <w:kern w:val="2"/>
                <w:sz w:val="21"/>
                <w:szCs w:val="21"/>
              </w:rPr>
            </w:pPr>
            <w:r w:rsidRPr="00FC741E">
              <w:rPr>
                <w:rFonts w:ascii="Times New Roman" w:cs="Times New Roman" w:hint="eastAsia"/>
                <w:color w:val="auto"/>
                <w:kern w:val="2"/>
                <w:sz w:val="21"/>
                <w:szCs w:val="21"/>
              </w:rPr>
              <w:t>根据现状监测结果及预测分析，本项目周围电磁环境和声环境现状、项目建成投运后周围电磁环境和声环境均能够满足相关标准要求，对周围生态环境影响较小，无环境制约因素。</w:t>
            </w:r>
          </w:p>
          <w:p w14:paraId="425413B6" w14:textId="2C6C4F0F" w:rsidR="00E97CEE" w:rsidRPr="00FC741E" w:rsidRDefault="00E97CEE" w:rsidP="00B52D29">
            <w:pPr>
              <w:adjustRightInd w:val="0"/>
              <w:snapToGrid w:val="0"/>
              <w:spacing w:line="312" w:lineRule="auto"/>
              <w:ind w:firstLineChars="200" w:firstLine="420"/>
              <w:rPr>
                <w:snapToGrid w:val="0"/>
                <w:szCs w:val="21"/>
              </w:rPr>
            </w:pPr>
            <w:r w:rsidRPr="00FC741E">
              <w:rPr>
                <w:szCs w:val="21"/>
              </w:rPr>
              <w:t>综上，本项目</w:t>
            </w:r>
            <w:r w:rsidR="00C91107" w:rsidRPr="00FC741E">
              <w:rPr>
                <w:rFonts w:hint="eastAsia"/>
                <w:szCs w:val="21"/>
              </w:rPr>
              <w:t>选址选线</w:t>
            </w:r>
            <w:r w:rsidRPr="00FC741E">
              <w:rPr>
                <w:szCs w:val="21"/>
              </w:rPr>
              <w:t>具有环境合理性。</w:t>
            </w:r>
          </w:p>
        </w:tc>
      </w:tr>
    </w:tbl>
    <w:p w14:paraId="3FF2DBFA" w14:textId="77777777" w:rsidR="00E97CEE" w:rsidRPr="00FC741E" w:rsidRDefault="00E97CEE" w:rsidP="00E97CEE">
      <w:pPr>
        <w:pStyle w:val="afa"/>
        <w:jc w:val="center"/>
        <w:rPr>
          <w:rFonts w:ascii="Times New Roman" w:eastAsia="黑体" w:hAnsi="Times New Roman"/>
          <w:snapToGrid w:val="0"/>
          <w:sz w:val="36"/>
          <w:szCs w:val="36"/>
        </w:rPr>
        <w:sectPr w:rsidR="00E97CEE" w:rsidRPr="00FC741E" w:rsidSect="00195502">
          <w:pgSz w:w="11906" w:h="16838"/>
          <w:pgMar w:top="1440" w:right="1361" w:bottom="1440" w:left="1588" w:header="851" w:footer="1077" w:gutter="0"/>
          <w:cols w:space="425"/>
          <w:docGrid w:linePitch="312"/>
        </w:sectPr>
      </w:pPr>
    </w:p>
    <w:p w14:paraId="62EDEEB8" w14:textId="77777777" w:rsidR="00E97CEE" w:rsidRPr="00FC741E" w:rsidRDefault="00E97CEE" w:rsidP="00E97CEE">
      <w:pPr>
        <w:pStyle w:val="afa"/>
        <w:jc w:val="center"/>
        <w:outlineLvl w:val="0"/>
        <w:rPr>
          <w:rFonts w:ascii="Times New Roman" w:eastAsia="黑体" w:hAnsi="Times New Roman"/>
          <w:snapToGrid w:val="0"/>
          <w:sz w:val="30"/>
          <w:szCs w:val="30"/>
        </w:rPr>
      </w:pPr>
      <w:bookmarkStart w:id="20" w:name="_Toc119281062"/>
      <w:r w:rsidRPr="00FC741E">
        <w:rPr>
          <w:rFonts w:ascii="Times New Roman" w:eastAsia="黑体" w:hAnsi="Times New Roman"/>
          <w:snapToGrid w:val="0"/>
          <w:sz w:val="30"/>
          <w:szCs w:val="30"/>
        </w:rPr>
        <w:lastRenderedPageBreak/>
        <w:t>五、主要生态环境保护措施</w:t>
      </w:r>
      <w:bookmarkEnd w:id="20"/>
    </w:p>
    <w:tbl>
      <w:tblPr>
        <w:tblW w:w="921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16"/>
        <w:gridCol w:w="8794"/>
      </w:tblGrid>
      <w:tr w:rsidR="00E97CEE" w:rsidRPr="00FC741E" w14:paraId="31F9D6D8" w14:textId="77777777" w:rsidTr="004578A7">
        <w:trPr>
          <w:trHeight w:val="1965"/>
          <w:jc w:val="center"/>
        </w:trPr>
        <w:tc>
          <w:tcPr>
            <w:tcW w:w="416" w:type="dxa"/>
            <w:tcMar>
              <w:left w:w="28" w:type="dxa"/>
              <w:right w:w="28" w:type="dxa"/>
            </w:tcMar>
            <w:vAlign w:val="center"/>
          </w:tcPr>
          <w:p w14:paraId="5CEBEE12" w14:textId="77777777" w:rsidR="00E97CEE" w:rsidRPr="00FC741E" w:rsidRDefault="00E97CEE" w:rsidP="004578A7">
            <w:pPr>
              <w:adjustRightInd w:val="0"/>
              <w:snapToGrid w:val="0"/>
              <w:jc w:val="center"/>
              <w:rPr>
                <w:bCs/>
                <w:spacing w:val="10"/>
                <w:szCs w:val="21"/>
              </w:rPr>
            </w:pPr>
          </w:p>
          <w:p w14:paraId="62191196" w14:textId="77777777" w:rsidR="00E97CEE" w:rsidRPr="00FC741E" w:rsidRDefault="00E97CEE" w:rsidP="004578A7">
            <w:pPr>
              <w:adjustRightInd w:val="0"/>
              <w:snapToGrid w:val="0"/>
              <w:jc w:val="center"/>
              <w:rPr>
                <w:bCs/>
                <w:spacing w:val="10"/>
                <w:szCs w:val="21"/>
              </w:rPr>
            </w:pPr>
          </w:p>
          <w:p w14:paraId="76C49AA7" w14:textId="77777777" w:rsidR="00E97CEE" w:rsidRPr="00FC741E" w:rsidRDefault="00E97CEE" w:rsidP="004578A7">
            <w:pPr>
              <w:adjustRightInd w:val="0"/>
              <w:snapToGrid w:val="0"/>
              <w:jc w:val="center"/>
              <w:rPr>
                <w:bCs/>
                <w:spacing w:val="10"/>
                <w:szCs w:val="21"/>
              </w:rPr>
            </w:pPr>
          </w:p>
          <w:p w14:paraId="6F6DFFD6" w14:textId="77777777" w:rsidR="00E97CEE" w:rsidRPr="00FC741E" w:rsidRDefault="00E97CEE" w:rsidP="004578A7">
            <w:pPr>
              <w:adjustRightInd w:val="0"/>
              <w:snapToGrid w:val="0"/>
              <w:jc w:val="center"/>
              <w:rPr>
                <w:bCs/>
                <w:spacing w:val="10"/>
                <w:szCs w:val="21"/>
              </w:rPr>
            </w:pPr>
          </w:p>
          <w:p w14:paraId="69FCA8A7" w14:textId="77777777" w:rsidR="00E97CEE" w:rsidRPr="00FC741E" w:rsidRDefault="00E97CEE" w:rsidP="004578A7">
            <w:pPr>
              <w:adjustRightInd w:val="0"/>
              <w:snapToGrid w:val="0"/>
              <w:jc w:val="center"/>
              <w:rPr>
                <w:bCs/>
                <w:spacing w:val="10"/>
                <w:szCs w:val="21"/>
              </w:rPr>
            </w:pPr>
          </w:p>
          <w:p w14:paraId="1CDF0EDF" w14:textId="77777777" w:rsidR="00E97CEE" w:rsidRPr="00FC741E" w:rsidRDefault="00E97CEE" w:rsidP="004578A7">
            <w:pPr>
              <w:adjustRightInd w:val="0"/>
              <w:snapToGrid w:val="0"/>
              <w:jc w:val="center"/>
              <w:rPr>
                <w:bCs/>
                <w:spacing w:val="10"/>
                <w:szCs w:val="21"/>
              </w:rPr>
            </w:pPr>
          </w:p>
          <w:p w14:paraId="344A52AF" w14:textId="77777777" w:rsidR="00E97CEE" w:rsidRPr="00FC741E" w:rsidRDefault="00E97CEE" w:rsidP="004578A7">
            <w:pPr>
              <w:adjustRightInd w:val="0"/>
              <w:snapToGrid w:val="0"/>
              <w:jc w:val="center"/>
              <w:rPr>
                <w:bCs/>
                <w:spacing w:val="10"/>
                <w:szCs w:val="21"/>
              </w:rPr>
            </w:pPr>
          </w:p>
          <w:p w14:paraId="2252DCF7" w14:textId="77777777" w:rsidR="00E97CEE" w:rsidRPr="00FC741E" w:rsidRDefault="00E97CEE" w:rsidP="004578A7">
            <w:pPr>
              <w:adjustRightInd w:val="0"/>
              <w:snapToGrid w:val="0"/>
              <w:jc w:val="center"/>
              <w:rPr>
                <w:bCs/>
                <w:spacing w:val="10"/>
                <w:szCs w:val="21"/>
              </w:rPr>
            </w:pPr>
          </w:p>
          <w:p w14:paraId="5FF3BDF4" w14:textId="77777777" w:rsidR="00E97CEE" w:rsidRPr="00FC741E" w:rsidRDefault="00E97CEE" w:rsidP="004578A7">
            <w:pPr>
              <w:adjustRightInd w:val="0"/>
              <w:snapToGrid w:val="0"/>
              <w:jc w:val="center"/>
              <w:rPr>
                <w:bCs/>
                <w:spacing w:val="10"/>
                <w:szCs w:val="21"/>
              </w:rPr>
            </w:pPr>
          </w:p>
          <w:p w14:paraId="24CB2BC2" w14:textId="77777777" w:rsidR="00E97CEE" w:rsidRPr="00FC741E" w:rsidRDefault="00E97CEE" w:rsidP="004578A7">
            <w:pPr>
              <w:adjustRightInd w:val="0"/>
              <w:snapToGrid w:val="0"/>
              <w:jc w:val="center"/>
              <w:rPr>
                <w:bCs/>
                <w:spacing w:val="10"/>
                <w:szCs w:val="21"/>
              </w:rPr>
            </w:pPr>
          </w:p>
          <w:p w14:paraId="215A7D75" w14:textId="77777777" w:rsidR="00E97CEE" w:rsidRPr="00FC741E" w:rsidRDefault="00E97CEE" w:rsidP="004578A7">
            <w:pPr>
              <w:adjustRightInd w:val="0"/>
              <w:snapToGrid w:val="0"/>
              <w:jc w:val="center"/>
              <w:rPr>
                <w:bCs/>
                <w:spacing w:val="10"/>
                <w:szCs w:val="21"/>
              </w:rPr>
            </w:pPr>
          </w:p>
          <w:p w14:paraId="278BAC06" w14:textId="77777777" w:rsidR="00E97CEE" w:rsidRPr="00FC741E" w:rsidRDefault="00E97CEE" w:rsidP="004578A7">
            <w:pPr>
              <w:adjustRightInd w:val="0"/>
              <w:snapToGrid w:val="0"/>
              <w:jc w:val="center"/>
              <w:rPr>
                <w:bCs/>
                <w:spacing w:val="10"/>
                <w:szCs w:val="21"/>
              </w:rPr>
            </w:pPr>
          </w:p>
          <w:p w14:paraId="345336B3" w14:textId="77777777" w:rsidR="00E97CEE" w:rsidRPr="00FC741E" w:rsidRDefault="00E97CEE" w:rsidP="004578A7">
            <w:pPr>
              <w:adjustRightInd w:val="0"/>
              <w:snapToGrid w:val="0"/>
              <w:jc w:val="center"/>
              <w:rPr>
                <w:bCs/>
                <w:spacing w:val="10"/>
                <w:szCs w:val="21"/>
              </w:rPr>
            </w:pPr>
          </w:p>
          <w:p w14:paraId="776646AB" w14:textId="77777777" w:rsidR="00E97CEE" w:rsidRPr="00FC741E" w:rsidRDefault="00E97CEE" w:rsidP="004578A7">
            <w:pPr>
              <w:adjustRightInd w:val="0"/>
              <w:snapToGrid w:val="0"/>
              <w:jc w:val="center"/>
              <w:rPr>
                <w:bCs/>
                <w:spacing w:val="10"/>
                <w:szCs w:val="21"/>
              </w:rPr>
            </w:pPr>
          </w:p>
          <w:p w14:paraId="29B1FF90" w14:textId="77777777" w:rsidR="00E97CEE" w:rsidRPr="00FC741E" w:rsidRDefault="00E97CEE" w:rsidP="004578A7">
            <w:pPr>
              <w:adjustRightInd w:val="0"/>
              <w:snapToGrid w:val="0"/>
              <w:jc w:val="center"/>
              <w:rPr>
                <w:bCs/>
                <w:spacing w:val="10"/>
                <w:szCs w:val="21"/>
              </w:rPr>
            </w:pPr>
          </w:p>
          <w:p w14:paraId="2CA61174" w14:textId="77777777" w:rsidR="00E97CEE" w:rsidRPr="00FC741E" w:rsidRDefault="00E97CEE" w:rsidP="004578A7">
            <w:pPr>
              <w:adjustRightInd w:val="0"/>
              <w:snapToGrid w:val="0"/>
              <w:jc w:val="center"/>
              <w:rPr>
                <w:bCs/>
                <w:spacing w:val="10"/>
                <w:szCs w:val="21"/>
              </w:rPr>
            </w:pPr>
          </w:p>
          <w:p w14:paraId="79F85652" w14:textId="77777777" w:rsidR="00E97CEE" w:rsidRPr="00FC741E" w:rsidRDefault="00E97CEE" w:rsidP="004578A7">
            <w:pPr>
              <w:adjustRightInd w:val="0"/>
              <w:snapToGrid w:val="0"/>
              <w:jc w:val="center"/>
              <w:rPr>
                <w:bCs/>
                <w:spacing w:val="10"/>
                <w:szCs w:val="21"/>
              </w:rPr>
            </w:pPr>
          </w:p>
          <w:p w14:paraId="4714770F" w14:textId="77777777" w:rsidR="00E97CEE" w:rsidRPr="00FC741E" w:rsidRDefault="00E97CEE" w:rsidP="004578A7">
            <w:pPr>
              <w:adjustRightInd w:val="0"/>
              <w:snapToGrid w:val="0"/>
              <w:jc w:val="center"/>
              <w:rPr>
                <w:bCs/>
                <w:spacing w:val="10"/>
                <w:szCs w:val="21"/>
              </w:rPr>
            </w:pPr>
          </w:p>
          <w:p w14:paraId="77284A3F" w14:textId="77777777" w:rsidR="00E97CEE" w:rsidRPr="00FC741E" w:rsidRDefault="00E97CEE" w:rsidP="004578A7">
            <w:pPr>
              <w:adjustRightInd w:val="0"/>
              <w:snapToGrid w:val="0"/>
              <w:jc w:val="center"/>
              <w:rPr>
                <w:bCs/>
                <w:spacing w:val="10"/>
                <w:szCs w:val="21"/>
              </w:rPr>
            </w:pPr>
          </w:p>
          <w:p w14:paraId="5FB53DE2" w14:textId="77777777" w:rsidR="00E97CEE" w:rsidRPr="00FC741E" w:rsidRDefault="00E97CEE" w:rsidP="004578A7">
            <w:pPr>
              <w:adjustRightInd w:val="0"/>
              <w:snapToGrid w:val="0"/>
              <w:jc w:val="center"/>
              <w:rPr>
                <w:bCs/>
                <w:spacing w:val="10"/>
                <w:szCs w:val="21"/>
              </w:rPr>
            </w:pPr>
          </w:p>
          <w:p w14:paraId="4713EFA0" w14:textId="77777777" w:rsidR="00E97CEE" w:rsidRPr="00FC741E" w:rsidRDefault="00E97CEE" w:rsidP="004578A7">
            <w:pPr>
              <w:adjustRightInd w:val="0"/>
              <w:snapToGrid w:val="0"/>
              <w:jc w:val="center"/>
              <w:rPr>
                <w:bCs/>
                <w:spacing w:val="10"/>
                <w:szCs w:val="21"/>
              </w:rPr>
            </w:pPr>
          </w:p>
          <w:p w14:paraId="62DCB5DF" w14:textId="77777777" w:rsidR="00E97CEE" w:rsidRPr="00FC741E" w:rsidRDefault="00E97CEE" w:rsidP="004578A7">
            <w:pPr>
              <w:adjustRightInd w:val="0"/>
              <w:snapToGrid w:val="0"/>
              <w:jc w:val="center"/>
              <w:rPr>
                <w:bCs/>
                <w:spacing w:val="10"/>
                <w:szCs w:val="21"/>
              </w:rPr>
            </w:pPr>
            <w:r w:rsidRPr="00FC741E">
              <w:rPr>
                <w:bCs/>
                <w:spacing w:val="10"/>
                <w:szCs w:val="21"/>
              </w:rPr>
              <w:t>施工期生态环境保护措施</w:t>
            </w:r>
          </w:p>
          <w:p w14:paraId="483A29AB" w14:textId="77777777" w:rsidR="00E97CEE" w:rsidRPr="00FC741E" w:rsidRDefault="00E97CEE" w:rsidP="004578A7">
            <w:pPr>
              <w:adjustRightInd w:val="0"/>
              <w:snapToGrid w:val="0"/>
              <w:jc w:val="center"/>
              <w:rPr>
                <w:bCs/>
                <w:spacing w:val="10"/>
                <w:szCs w:val="21"/>
              </w:rPr>
            </w:pPr>
          </w:p>
          <w:p w14:paraId="7A5D500C" w14:textId="77777777" w:rsidR="00E97CEE" w:rsidRPr="00FC741E" w:rsidRDefault="00E97CEE" w:rsidP="004578A7">
            <w:pPr>
              <w:adjustRightInd w:val="0"/>
              <w:snapToGrid w:val="0"/>
              <w:jc w:val="center"/>
              <w:rPr>
                <w:bCs/>
                <w:spacing w:val="10"/>
                <w:szCs w:val="21"/>
              </w:rPr>
            </w:pPr>
          </w:p>
          <w:p w14:paraId="68D4CEC6" w14:textId="77777777" w:rsidR="00E97CEE" w:rsidRPr="00FC741E" w:rsidRDefault="00E97CEE" w:rsidP="004578A7">
            <w:pPr>
              <w:adjustRightInd w:val="0"/>
              <w:snapToGrid w:val="0"/>
              <w:jc w:val="center"/>
              <w:rPr>
                <w:bCs/>
                <w:spacing w:val="10"/>
                <w:szCs w:val="21"/>
              </w:rPr>
            </w:pPr>
          </w:p>
          <w:p w14:paraId="470D69DB" w14:textId="77777777" w:rsidR="00E97CEE" w:rsidRPr="00FC741E" w:rsidRDefault="00E97CEE" w:rsidP="004578A7">
            <w:pPr>
              <w:adjustRightInd w:val="0"/>
              <w:snapToGrid w:val="0"/>
              <w:jc w:val="center"/>
              <w:rPr>
                <w:bCs/>
                <w:spacing w:val="10"/>
                <w:szCs w:val="21"/>
              </w:rPr>
            </w:pPr>
          </w:p>
          <w:p w14:paraId="68A2CDEC" w14:textId="77777777" w:rsidR="00E97CEE" w:rsidRPr="00FC741E" w:rsidRDefault="00E97CEE" w:rsidP="004578A7">
            <w:pPr>
              <w:adjustRightInd w:val="0"/>
              <w:snapToGrid w:val="0"/>
              <w:jc w:val="center"/>
              <w:rPr>
                <w:bCs/>
                <w:spacing w:val="10"/>
                <w:szCs w:val="21"/>
              </w:rPr>
            </w:pPr>
          </w:p>
          <w:p w14:paraId="48C2CEFE" w14:textId="77777777" w:rsidR="00E97CEE" w:rsidRPr="00FC741E" w:rsidRDefault="00E97CEE" w:rsidP="004578A7">
            <w:pPr>
              <w:adjustRightInd w:val="0"/>
              <w:snapToGrid w:val="0"/>
              <w:jc w:val="center"/>
              <w:rPr>
                <w:bCs/>
                <w:spacing w:val="10"/>
                <w:szCs w:val="21"/>
              </w:rPr>
            </w:pPr>
          </w:p>
          <w:p w14:paraId="748BD491" w14:textId="77777777" w:rsidR="00E97CEE" w:rsidRPr="00FC741E" w:rsidRDefault="00E97CEE" w:rsidP="004578A7">
            <w:pPr>
              <w:adjustRightInd w:val="0"/>
              <w:snapToGrid w:val="0"/>
              <w:jc w:val="center"/>
              <w:rPr>
                <w:bCs/>
                <w:spacing w:val="10"/>
                <w:szCs w:val="21"/>
              </w:rPr>
            </w:pPr>
          </w:p>
          <w:p w14:paraId="3366A6E7" w14:textId="77777777" w:rsidR="00E97CEE" w:rsidRPr="00FC741E" w:rsidRDefault="00E97CEE" w:rsidP="004578A7">
            <w:pPr>
              <w:adjustRightInd w:val="0"/>
              <w:snapToGrid w:val="0"/>
              <w:jc w:val="center"/>
              <w:rPr>
                <w:bCs/>
                <w:spacing w:val="10"/>
                <w:szCs w:val="21"/>
              </w:rPr>
            </w:pPr>
          </w:p>
          <w:p w14:paraId="041DB8E0" w14:textId="77777777" w:rsidR="00E97CEE" w:rsidRPr="00FC741E" w:rsidRDefault="00E97CEE" w:rsidP="004578A7">
            <w:pPr>
              <w:adjustRightInd w:val="0"/>
              <w:snapToGrid w:val="0"/>
              <w:jc w:val="center"/>
              <w:rPr>
                <w:bCs/>
                <w:spacing w:val="10"/>
                <w:szCs w:val="21"/>
              </w:rPr>
            </w:pPr>
          </w:p>
          <w:p w14:paraId="034A0B65" w14:textId="77777777" w:rsidR="00E97CEE" w:rsidRPr="00FC741E" w:rsidRDefault="00E97CEE" w:rsidP="004578A7">
            <w:pPr>
              <w:adjustRightInd w:val="0"/>
              <w:snapToGrid w:val="0"/>
              <w:jc w:val="center"/>
              <w:rPr>
                <w:bCs/>
                <w:spacing w:val="10"/>
                <w:szCs w:val="21"/>
              </w:rPr>
            </w:pPr>
          </w:p>
          <w:p w14:paraId="4AA3E700" w14:textId="77777777" w:rsidR="00E97CEE" w:rsidRPr="00FC741E" w:rsidRDefault="00E97CEE" w:rsidP="004578A7">
            <w:pPr>
              <w:adjustRightInd w:val="0"/>
              <w:snapToGrid w:val="0"/>
              <w:jc w:val="center"/>
              <w:rPr>
                <w:bCs/>
                <w:spacing w:val="10"/>
                <w:szCs w:val="21"/>
              </w:rPr>
            </w:pPr>
          </w:p>
          <w:p w14:paraId="0CE1C585" w14:textId="77777777" w:rsidR="00E97CEE" w:rsidRPr="00FC741E" w:rsidRDefault="00E97CEE" w:rsidP="004578A7">
            <w:pPr>
              <w:adjustRightInd w:val="0"/>
              <w:snapToGrid w:val="0"/>
              <w:jc w:val="center"/>
              <w:rPr>
                <w:bCs/>
                <w:spacing w:val="10"/>
                <w:szCs w:val="21"/>
              </w:rPr>
            </w:pPr>
          </w:p>
          <w:p w14:paraId="4C63339E" w14:textId="77777777" w:rsidR="00E97CEE" w:rsidRPr="00FC741E" w:rsidRDefault="00E97CEE" w:rsidP="004578A7">
            <w:pPr>
              <w:adjustRightInd w:val="0"/>
              <w:snapToGrid w:val="0"/>
              <w:jc w:val="center"/>
              <w:rPr>
                <w:bCs/>
                <w:spacing w:val="10"/>
                <w:szCs w:val="21"/>
              </w:rPr>
            </w:pPr>
          </w:p>
          <w:p w14:paraId="14C00600" w14:textId="77777777" w:rsidR="00E97CEE" w:rsidRPr="00FC741E" w:rsidRDefault="00E97CEE" w:rsidP="004578A7">
            <w:pPr>
              <w:adjustRightInd w:val="0"/>
              <w:snapToGrid w:val="0"/>
              <w:jc w:val="center"/>
              <w:rPr>
                <w:bCs/>
                <w:spacing w:val="10"/>
                <w:szCs w:val="21"/>
              </w:rPr>
            </w:pPr>
          </w:p>
          <w:p w14:paraId="25B2DA0F" w14:textId="77777777" w:rsidR="00E97CEE" w:rsidRPr="00FC741E" w:rsidRDefault="00E97CEE" w:rsidP="004578A7">
            <w:pPr>
              <w:adjustRightInd w:val="0"/>
              <w:snapToGrid w:val="0"/>
              <w:jc w:val="center"/>
              <w:rPr>
                <w:bCs/>
                <w:spacing w:val="10"/>
                <w:szCs w:val="21"/>
              </w:rPr>
            </w:pPr>
          </w:p>
          <w:p w14:paraId="596443CB" w14:textId="77777777" w:rsidR="00E97CEE" w:rsidRPr="00FC741E" w:rsidRDefault="00E97CEE" w:rsidP="004578A7">
            <w:pPr>
              <w:adjustRightInd w:val="0"/>
              <w:snapToGrid w:val="0"/>
              <w:jc w:val="center"/>
              <w:rPr>
                <w:bCs/>
                <w:spacing w:val="10"/>
                <w:szCs w:val="21"/>
              </w:rPr>
            </w:pPr>
          </w:p>
          <w:p w14:paraId="7689B47C" w14:textId="77777777" w:rsidR="00E97CEE" w:rsidRPr="00FC741E" w:rsidRDefault="00E97CEE" w:rsidP="004578A7">
            <w:pPr>
              <w:adjustRightInd w:val="0"/>
              <w:snapToGrid w:val="0"/>
              <w:jc w:val="center"/>
              <w:rPr>
                <w:bCs/>
                <w:spacing w:val="10"/>
                <w:szCs w:val="21"/>
              </w:rPr>
            </w:pPr>
          </w:p>
          <w:p w14:paraId="1BDDEEE9" w14:textId="77777777" w:rsidR="00E97CEE" w:rsidRPr="00FC741E" w:rsidRDefault="00E97CEE" w:rsidP="004578A7">
            <w:pPr>
              <w:adjustRightInd w:val="0"/>
              <w:snapToGrid w:val="0"/>
              <w:jc w:val="center"/>
              <w:rPr>
                <w:bCs/>
                <w:spacing w:val="10"/>
                <w:szCs w:val="21"/>
              </w:rPr>
            </w:pPr>
          </w:p>
          <w:p w14:paraId="2C232FD8" w14:textId="77777777" w:rsidR="00E97CEE" w:rsidRPr="00FC741E" w:rsidRDefault="00E97CEE" w:rsidP="004578A7">
            <w:pPr>
              <w:adjustRightInd w:val="0"/>
              <w:snapToGrid w:val="0"/>
              <w:jc w:val="center"/>
              <w:rPr>
                <w:bCs/>
                <w:spacing w:val="10"/>
                <w:szCs w:val="21"/>
              </w:rPr>
            </w:pPr>
          </w:p>
          <w:p w14:paraId="5CEF4B15" w14:textId="77777777" w:rsidR="00E97CEE" w:rsidRPr="00FC741E" w:rsidRDefault="00E97CEE" w:rsidP="004578A7">
            <w:pPr>
              <w:adjustRightInd w:val="0"/>
              <w:snapToGrid w:val="0"/>
              <w:jc w:val="center"/>
              <w:rPr>
                <w:bCs/>
                <w:szCs w:val="21"/>
              </w:rPr>
            </w:pPr>
          </w:p>
          <w:p w14:paraId="632047C2" w14:textId="77777777" w:rsidR="00E97CEE" w:rsidRPr="00FC741E" w:rsidRDefault="00E97CEE" w:rsidP="004578A7">
            <w:pPr>
              <w:adjustRightInd w:val="0"/>
              <w:snapToGrid w:val="0"/>
              <w:jc w:val="center"/>
              <w:rPr>
                <w:bCs/>
                <w:szCs w:val="21"/>
              </w:rPr>
            </w:pPr>
          </w:p>
          <w:p w14:paraId="686DC33A" w14:textId="77777777" w:rsidR="00E97CEE" w:rsidRPr="00FC741E" w:rsidRDefault="00E97CEE" w:rsidP="004578A7">
            <w:pPr>
              <w:adjustRightInd w:val="0"/>
              <w:snapToGrid w:val="0"/>
              <w:jc w:val="center"/>
              <w:rPr>
                <w:bCs/>
                <w:spacing w:val="10"/>
                <w:szCs w:val="21"/>
              </w:rPr>
            </w:pPr>
          </w:p>
          <w:p w14:paraId="55E77B89" w14:textId="77777777" w:rsidR="00E97CEE" w:rsidRPr="00FC741E" w:rsidRDefault="00E97CEE" w:rsidP="004578A7">
            <w:pPr>
              <w:adjustRightInd w:val="0"/>
              <w:snapToGrid w:val="0"/>
              <w:jc w:val="center"/>
              <w:rPr>
                <w:bCs/>
                <w:spacing w:val="10"/>
                <w:szCs w:val="21"/>
              </w:rPr>
            </w:pPr>
          </w:p>
          <w:p w14:paraId="2C7B0D17" w14:textId="77777777" w:rsidR="00E97CEE" w:rsidRPr="00FC741E" w:rsidRDefault="00E97CEE" w:rsidP="004578A7">
            <w:pPr>
              <w:adjustRightInd w:val="0"/>
              <w:snapToGrid w:val="0"/>
              <w:jc w:val="center"/>
              <w:rPr>
                <w:bCs/>
                <w:spacing w:val="10"/>
                <w:szCs w:val="21"/>
              </w:rPr>
            </w:pPr>
          </w:p>
          <w:p w14:paraId="07B1E86D" w14:textId="77777777" w:rsidR="00E97CEE" w:rsidRPr="00FC741E" w:rsidRDefault="00E97CEE" w:rsidP="004578A7">
            <w:pPr>
              <w:adjustRightInd w:val="0"/>
              <w:snapToGrid w:val="0"/>
              <w:jc w:val="center"/>
              <w:rPr>
                <w:bCs/>
                <w:spacing w:val="10"/>
                <w:szCs w:val="21"/>
              </w:rPr>
            </w:pPr>
          </w:p>
          <w:p w14:paraId="4F2E527F" w14:textId="77777777" w:rsidR="00E97CEE" w:rsidRPr="00FC741E" w:rsidRDefault="00E97CEE" w:rsidP="004578A7">
            <w:pPr>
              <w:adjustRightInd w:val="0"/>
              <w:snapToGrid w:val="0"/>
              <w:jc w:val="center"/>
              <w:rPr>
                <w:bCs/>
                <w:spacing w:val="10"/>
                <w:szCs w:val="21"/>
              </w:rPr>
            </w:pPr>
          </w:p>
          <w:p w14:paraId="3F1FB51E" w14:textId="77777777" w:rsidR="00E97CEE" w:rsidRPr="00FC741E" w:rsidRDefault="00E97CEE" w:rsidP="004578A7">
            <w:pPr>
              <w:adjustRightInd w:val="0"/>
              <w:snapToGrid w:val="0"/>
              <w:jc w:val="center"/>
              <w:rPr>
                <w:bCs/>
                <w:spacing w:val="10"/>
                <w:szCs w:val="21"/>
              </w:rPr>
            </w:pPr>
          </w:p>
          <w:p w14:paraId="3E7417B7" w14:textId="77777777" w:rsidR="00E97CEE" w:rsidRPr="00FC741E" w:rsidRDefault="00E97CEE" w:rsidP="004578A7">
            <w:pPr>
              <w:adjustRightInd w:val="0"/>
              <w:snapToGrid w:val="0"/>
              <w:jc w:val="center"/>
              <w:rPr>
                <w:bCs/>
                <w:spacing w:val="10"/>
                <w:szCs w:val="21"/>
              </w:rPr>
            </w:pPr>
          </w:p>
          <w:p w14:paraId="06BE9CD4" w14:textId="77777777" w:rsidR="00E97CEE" w:rsidRPr="00FC741E" w:rsidRDefault="00E97CEE" w:rsidP="004578A7">
            <w:pPr>
              <w:adjustRightInd w:val="0"/>
              <w:snapToGrid w:val="0"/>
              <w:jc w:val="center"/>
              <w:rPr>
                <w:bCs/>
                <w:spacing w:val="10"/>
                <w:szCs w:val="21"/>
              </w:rPr>
            </w:pPr>
          </w:p>
          <w:p w14:paraId="59932038" w14:textId="77777777" w:rsidR="00E97CEE" w:rsidRPr="00FC741E" w:rsidRDefault="00E97CEE" w:rsidP="004578A7">
            <w:pPr>
              <w:adjustRightInd w:val="0"/>
              <w:snapToGrid w:val="0"/>
              <w:jc w:val="center"/>
              <w:rPr>
                <w:bCs/>
                <w:spacing w:val="10"/>
                <w:szCs w:val="21"/>
              </w:rPr>
            </w:pPr>
          </w:p>
          <w:p w14:paraId="7C47EED0" w14:textId="77777777" w:rsidR="00E97CEE" w:rsidRPr="00FC741E" w:rsidRDefault="00E97CEE" w:rsidP="004578A7">
            <w:pPr>
              <w:adjustRightInd w:val="0"/>
              <w:snapToGrid w:val="0"/>
              <w:jc w:val="center"/>
              <w:rPr>
                <w:bCs/>
                <w:spacing w:val="10"/>
                <w:szCs w:val="21"/>
              </w:rPr>
            </w:pPr>
          </w:p>
          <w:p w14:paraId="6EA1A608" w14:textId="77777777" w:rsidR="00E97CEE" w:rsidRPr="00FC741E" w:rsidRDefault="00E97CEE" w:rsidP="004578A7">
            <w:pPr>
              <w:adjustRightInd w:val="0"/>
              <w:snapToGrid w:val="0"/>
              <w:jc w:val="center"/>
              <w:rPr>
                <w:bCs/>
                <w:spacing w:val="10"/>
                <w:szCs w:val="21"/>
              </w:rPr>
            </w:pPr>
          </w:p>
          <w:p w14:paraId="4A6B8681" w14:textId="77777777" w:rsidR="00E97CEE" w:rsidRPr="00FC741E" w:rsidRDefault="00E97CEE" w:rsidP="004578A7">
            <w:pPr>
              <w:adjustRightInd w:val="0"/>
              <w:snapToGrid w:val="0"/>
              <w:jc w:val="center"/>
              <w:rPr>
                <w:bCs/>
                <w:spacing w:val="10"/>
                <w:szCs w:val="21"/>
              </w:rPr>
            </w:pPr>
          </w:p>
          <w:p w14:paraId="1A13D79C" w14:textId="77777777" w:rsidR="00E97CEE" w:rsidRPr="00FC741E" w:rsidRDefault="00E97CEE" w:rsidP="004578A7">
            <w:pPr>
              <w:adjustRightInd w:val="0"/>
              <w:snapToGrid w:val="0"/>
              <w:jc w:val="center"/>
              <w:rPr>
                <w:bCs/>
                <w:spacing w:val="10"/>
                <w:szCs w:val="21"/>
              </w:rPr>
            </w:pPr>
          </w:p>
          <w:p w14:paraId="06433FDC" w14:textId="77777777" w:rsidR="00E97CEE" w:rsidRPr="00FC741E" w:rsidRDefault="00E97CEE" w:rsidP="004578A7">
            <w:pPr>
              <w:adjustRightInd w:val="0"/>
              <w:snapToGrid w:val="0"/>
              <w:jc w:val="center"/>
              <w:rPr>
                <w:bCs/>
                <w:spacing w:val="10"/>
                <w:szCs w:val="21"/>
              </w:rPr>
            </w:pPr>
          </w:p>
          <w:p w14:paraId="5CF599A3" w14:textId="77777777" w:rsidR="00E97CEE" w:rsidRPr="00FC741E" w:rsidRDefault="00E97CEE" w:rsidP="004578A7">
            <w:pPr>
              <w:adjustRightInd w:val="0"/>
              <w:snapToGrid w:val="0"/>
              <w:jc w:val="center"/>
              <w:rPr>
                <w:bCs/>
                <w:spacing w:val="10"/>
                <w:szCs w:val="21"/>
              </w:rPr>
            </w:pPr>
          </w:p>
          <w:p w14:paraId="5513DD54" w14:textId="77777777" w:rsidR="00E97CEE" w:rsidRPr="00FC741E" w:rsidRDefault="00E97CEE" w:rsidP="004578A7">
            <w:pPr>
              <w:adjustRightInd w:val="0"/>
              <w:snapToGrid w:val="0"/>
              <w:jc w:val="center"/>
              <w:rPr>
                <w:bCs/>
                <w:spacing w:val="10"/>
                <w:szCs w:val="21"/>
              </w:rPr>
            </w:pPr>
          </w:p>
          <w:p w14:paraId="761EB48E" w14:textId="77777777" w:rsidR="00E97CEE" w:rsidRPr="00FC741E" w:rsidRDefault="00E97CEE" w:rsidP="004578A7">
            <w:pPr>
              <w:adjustRightInd w:val="0"/>
              <w:snapToGrid w:val="0"/>
              <w:jc w:val="center"/>
              <w:rPr>
                <w:bCs/>
                <w:spacing w:val="10"/>
                <w:szCs w:val="21"/>
              </w:rPr>
            </w:pPr>
          </w:p>
          <w:p w14:paraId="1301B203" w14:textId="77777777" w:rsidR="00E97CEE" w:rsidRPr="00FC741E" w:rsidRDefault="00E97CEE" w:rsidP="004578A7">
            <w:pPr>
              <w:adjustRightInd w:val="0"/>
              <w:snapToGrid w:val="0"/>
              <w:jc w:val="center"/>
              <w:rPr>
                <w:bCs/>
                <w:spacing w:val="10"/>
                <w:szCs w:val="21"/>
              </w:rPr>
            </w:pPr>
          </w:p>
          <w:p w14:paraId="4316CB78" w14:textId="77777777" w:rsidR="00E97CEE" w:rsidRPr="00FC741E" w:rsidRDefault="00E97CEE" w:rsidP="004578A7">
            <w:pPr>
              <w:adjustRightInd w:val="0"/>
              <w:snapToGrid w:val="0"/>
              <w:jc w:val="center"/>
              <w:rPr>
                <w:bCs/>
                <w:spacing w:val="10"/>
                <w:szCs w:val="21"/>
              </w:rPr>
            </w:pPr>
          </w:p>
          <w:p w14:paraId="5C88A524" w14:textId="77777777" w:rsidR="00E97CEE" w:rsidRPr="00FC741E" w:rsidRDefault="00E97CEE" w:rsidP="004578A7">
            <w:pPr>
              <w:adjustRightInd w:val="0"/>
              <w:snapToGrid w:val="0"/>
              <w:jc w:val="center"/>
              <w:rPr>
                <w:bCs/>
                <w:spacing w:val="10"/>
                <w:szCs w:val="21"/>
              </w:rPr>
            </w:pPr>
          </w:p>
          <w:p w14:paraId="01343B29" w14:textId="77777777" w:rsidR="00E97CEE" w:rsidRPr="00FC741E" w:rsidRDefault="00E97CEE" w:rsidP="004578A7">
            <w:pPr>
              <w:adjustRightInd w:val="0"/>
              <w:snapToGrid w:val="0"/>
              <w:jc w:val="center"/>
              <w:rPr>
                <w:bCs/>
                <w:spacing w:val="10"/>
                <w:szCs w:val="21"/>
              </w:rPr>
            </w:pPr>
          </w:p>
          <w:p w14:paraId="4BCE48A5" w14:textId="77777777" w:rsidR="00E97CEE" w:rsidRPr="00FC741E" w:rsidRDefault="00E97CEE" w:rsidP="004578A7">
            <w:pPr>
              <w:adjustRightInd w:val="0"/>
              <w:snapToGrid w:val="0"/>
              <w:jc w:val="center"/>
              <w:rPr>
                <w:bCs/>
                <w:spacing w:val="10"/>
                <w:szCs w:val="21"/>
              </w:rPr>
            </w:pPr>
            <w:r w:rsidRPr="00FC741E">
              <w:rPr>
                <w:bCs/>
                <w:spacing w:val="10"/>
                <w:szCs w:val="21"/>
              </w:rPr>
              <w:t>施工期生态环境保护措施</w:t>
            </w:r>
          </w:p>
          <w:p w14:paraId="43C5B6FC" w14:textId="77777777" w:rsidR="00E97CEE" w:rsidRPr="00FC741E" w:rsidRDefault="00E97CEE" w:rsidP="004578A7">
            <w:pPr>
              <w:adjustRightInd w:val="0"/>
              <w:snapToGrid w:val="0"/>
              <w:jc w:val="center"/>
              <w:rPr>
                <w:bCs/>
                <w:spacing w:val="10"/>
                <w:szCs w:val="21"/>
              </w:rPr>
            </w:pPr>
          </w:p>
          <w:p w14:paraId="1309CD12" w14:textId="77777777" w:rsidR="00E97CEE" w:rsidRPr="00FC741E" w:rsidRDefault="00E97CEE" w:rsidP="004578A7">
            <w:pPr>
              <w:adjustRightInd w:val="0"/>
              <w:snapToGrid w:val="0"/>
              <w:jc w:val="center"/>
              <w:rPr>
                <w:bCs/>
                <w:spacing w:val="10"/>
                <w:szCs w:val="21"/>
              </w:rPr>
            </w:pPr>
          </w:p>
          <w:p w14:paraId="7A0CF81D" w14:textId="77777777" w:rsidR="00E97CEE" w:rsidRPr="00FC741E" w:rsidRDefault="00E97CEE" w:rsidP="004578A7">
            <w:pPr>
              <w:adjustRightInd w:val="0"/>
              <w:snapToGrid w:val="0"/>
              <w:jc w:val="center"/>
              <w:rPr>
                <w:bCs/>
                <w:spacing w:val="10"/>
                <w:szCs w:val="21"/>
              </w:rPr>
            </w:pPr>
          </w:p>
          <w:p w14:paraId="5E9762CD" w14:textId="77777777" w:rsidR="00E97CEE" w:rsidRPr="00FC741E" w:rsidRDefault="00E97CEE" w:rsidP="004578A7">
            <w:pPr>
              <w:adjustRightInd w:val="0"/>
              <w:snapToGrid w:val="0"/>
              <w:jc w:val="center"/>
              <w:rPr>
                <w:bCs/>
                <w:spacing w:val="10"/>
                <w:szCs w:val="21"/>
              </w:rPr>
            </w:pPr>
          </w:p>
          <w:p w14:paraId="70B62C75" w14:textId="77777777" w:rsidR="00E97CEE" w:rsidRPr="00FC741E" w:rsidRDefault="00E97CEE" w:rsidP="004578A7">
            <w:pPr>
              <w:adjustRightInd w:val="0"/>
              <w:snapToGrid w:val="0"/>
              <w:jc w:val="center"/>
              <w:rPr>
                <w:bCs/>
                <w:spacing w:val="10"/>
                <w:szCs w:val="21"/>
              </w:rPr>
            </w:pPr>
          </w:p>
          <w:p w14:paraId="17D48A7A" w14:textId="77777777" w:rsidR="00E97CEE" w:rsidRPr="00FC741E" w:rsidRDefault="00E97CEE" w:rsidP="004578A7">
            <w:pPr>
              <w:adjustRightInd w:val="0"/>
              <w:snapToGrid w:val="0"/>
              <w:jc w:val="center"/>
              <w:rPr>
                <w:bCs/>
                <w:spacing w:val="10"/>
                <w:szCs w:val="21"/>
              </w:rPr>
            </w:pPr>
          </w:p>
          <w:p w14:paraId="4FD13B78" w14:textId="77777777" w:rsidR="00E97CEE" w:rsidRPr="00FC741E" w:rsidRDefault="00E97CEE" w:rsidP="004578A7">
            <w:pPr>
              <w:adjustRightInd w:val="0"/>
              <w:snapToGrid w:val="0"/>
              <w:jc w:val="center"/>
              <w:rPr>
                <w:bCs/>
                <w:spacing w:val="10"/>
                <w:szCs w:val="21"/>
              </w:rPr>
            </w:pPr>
          </w:p>
          <w:p w14:paraId="28E33992" w14:textId="77777777" w:rsidR="00E97CEE" w:rsidRPr="00FC741E" w:rsidRDefault="00E97CEE" w:rsidP="004578A7">
            <w:pPr>
              <w:adjustRightInd w:val="0"/>
              <w:snapToGrid w:val="0"/>
              <w:jc w:val="center"/>
              <w:rPr>
                <w:bCs/>
                <w:spacing w:val="10"/>
                <w:szCs w:val="21"/>
              </w:rPr>
            </w:pPr>
          </w:p>
          <w:p w14:paraId="30245AC0" w14:textId="77777777" w:rsidR="00E97CEE" w:rsidRPr="00FC741E" w:rsidRDefault="00E97CEE" w:rsidP="004578A7">
            <w:pPr>
              <w:adjustRightInd w:val="0"/>
              <w:snapToGrid w:val="0"/>
              <w:jc w:val="center"/>
              <w:rPr>
                <w:bCs/>
                <w:spacing w:val="10"/>
                <w:szCs w:val="21"/>
              </w:rPr>
            </w:pPr>
          </w:p>
          <w:p w14:paraId="7DBA40E0" w14:textId="77777777" w:rsidR="00E97CEE" w:rsidRPr="00FC741E" w:rsidRDefault="00E97CEE" w:rsidP="004578A7">
            <w:pPr>
              <w:adjustRightInd w:val="0"/>
              <w:snapToGrid w:val="0"/>
              <w:jc w:val="center"/>
              <w:rPr>
                <w:bCs/>
                <w:spacing w:val="10"/>
                <w:szCs w:val="21"/>
              </w:rPr>
            </w:pPr>
          </w:p>
          <w:p w14:paraId="6D57DC5D" w14:textId="77777777" w:rsidR="00E97CEE" w:rsidRPr="00FC741E" w:rsidRDefault="00E97CEE" w:rsidP="004578A7">
            <w:pPr>
              <w:adjustRightInd w:val="0"/>
              <w:snapToGrid w:val="0"/>
              <w:jc w:val="center"/>
              <w:rPr>
                <w:bCs/>
                <w:spacing w:val="10"/>
                <w:szCs w:val="21"/>
              </w:rPr>
            </w:pPr>
          </w:p>
          <w:p w14:paraId="5EADD9E3" w14:textId="77777777" w:rsidR="00E97CEE" w:rsidRPr="00FC741E" w:rsidRDefault="00E97CEE" w:rsidP="004578A7">
            <w:pPr>
              <w:adjustRightInd w:val="0"/>
              <w:snapToGrid w:val="0"/>
              <w:jc w:val="center"/>
              <w:rPr>
                <w:bCs/>
                <w:spacing w:val="10"/>
                <w:szCs w:val="21"/>
              </w:rPr>
            </w:pPr>
          </w:p>
          <w:p w14:paraId="4E8CCE47" w14:textId="77777777" w:rsidR="00E97CEE" w:rsidRPr="00FC741E" w:rsidRDefault="00E97CEE" w:rsidP="004578A7">
            <w:pPr>
              <w:adjustRightInd w:val="0"/>
              <w:snapToGrid w:val="0"/>
              <w:jc w:val="center"/>
              <w:rPr>
                <w:bCs/>
                <w:spacing w:val="10"/>
                <w:szCs w:val="21"/>
              </w:rPr>
            </w:pPr>
          </w:p>
          <w:p w14:paraId="0AD25A74" w14:textId="77777777" w:rsidR="00E97CEE" w:rsidRPr="00FC741E" w:rsidRDefault="00E97CEE" w:rsidP="004578A7">
            <w:pPr>
              <w:adjustRightInd w:val="0"/>
              <w:snapToGrid w:val="0"/>
              <w:jc w:val="center"/>
              <w:rPr>
                <w:bCs/>
                <w:spacing w:val="10"/>
                <w:szCs w:val="21"/>
              </w:rPr>
            </w:pPr>
          </w:p>
          <w:p w14:paraId="42E4D3C1" w14:textId="77777777" w:rsidR="00E97CEE" w:rsidRPr="00FC741E" w:rsidRDefault="00E97CEE" w:rsidP="004578A7">
            <w:pPr>
              <w:adjustRightInd w:val="0"/>
              <w:snapToGrid w:val="0"/>
              <w:jc w:val="center"/>
              <w:rPr>
                <w:bCs/>
                <w:spacing w:val="10"/>
                <w:szCs w:val="21"/>
              </w:rPr>
            </w:pPr>
          </w:p>
          <w:p w14:paraId="5F9C751E" w14:textId="77777777" w:rsidR="00E97CEE" w:rsidRPr="00FC741E" w:rsidRDefault="00E97CEE" w:rsidP="004578A7">
            <w:pPr>
              <w:adjustRightInd w:val="0"/>
              <w:snapToGrid w:val="0"/>
              <w:jc w:val="center"/>
              <w:rPr>
                <w:bCs/>
                <w:spacing w:val="10"/>
                <w:szCs w:val="21"/>
              </w:rPr>
            </w:pPr>
          </w:p>
          <w:p w14:paraId="1045F038" w14:textId="77777777" w:rsidR="00E97CEE" w:rsidRPr="00FC741E" w:rsidRDefault="00E97CEE" w:rsidP="004578A7">
            <w:pPr>
              <w:adjustRightInd w:val="0"/>
              <w:snapToGrid w:val="0"/>
              <w:jc w:val="center"/>
              <w:rPr>
                <w:bCs/>
                <w:spacing w:val="10"/>
                <w:szCs w:val="21"/>
              </w:rPr>
            </w:pPr>
          </w:p>
          <w:p w14:paraId="661D5288" w14:textId="77777777" w:rsidR="00E97CEE" w:rsidRPr="00FC741E" w:rsidRDefault="00E97CEE" w:rsidP="004578A7">
            <w:pPr>
              <w:adjustRightInd w:val="0"/>
              <w:snapToGrid w:val="0"/>
              <w:jc w:val="center"/>
              <w:rPr>
                <w:bCs/>
                <w:spacing w:val="10"/>
                <w:szCs w:val="21"/>
              </w:rPr>
            </w:pPr>
          </w:p>
          <w:p w14:paraId="0DF42278" w14:textId="77777777" w:rsidR="00E97CEE" w:rsidRPr="00FC741E" w:rsidRDefault="00E97CEE" w:rsidP="004578A7">
            <w:pPr>
              <w:adjustRightInd w:val="0"/>
              <w:snapToGrid w:val="0"/>
              <w:jc w:val="center"/>
              <w:rPr>
                <w:bCs/>
                <w:spacing w:val="10"/>
                <w:szCs w:val="21"/>
              </w:rPr>
            </w:pPr>
          </w:p>
          <w:p w14:paraId="69DB211F" w14:textId="77777777" w:rsidR="00E97CEE" w:rsidRPr="00FC741E" w:rsidRDefault="00E97CEE" w:rsidP="004578A7">
            <w:pPr>
              <w:adjustRightInd w:val="0"/>
              <w:snapToGrid w:val="0"/>
              <w:jc w:val="center"/>
              <w:rPr>
                <w:bCs/>
                <w:szCs w:val="21"/>
              </w:rPr>
            </w:pPr>
          </w:p>
          <w:p w14:paraId="16927FB3" w14:textId="77777777" w:rsidR="00E97CEE" w:rsidRPr="00FC741E" w:rsidRDefault="00E97CEE" w:rsidP="004578A7">
            <w:pPr>
              <w:adjustRightInd w:val="0"/>
              <w:snapToGrid w:val="0"/>
              <w:jc w:val="center"/>
              <w:rPr>
                <w:bCs/>
                <w:szCs w:val="21"/>
              </w:rPr>
            </w:pPr>
          </w:p>
          <w:p w14:paraId="0D39BCEA" w14:textId="77777777" w:rsidR="00E97CEE" w:rsidRPr="00FC741E" w:rsidRDefault="00E97CEE" w:rsidP="004578A7">
            <w:pPr>
              <w:adjustRightInd w:val="0"/>
              <w:snapToGrid w:val="0"/>
              <w:jc w:val="center"/>
              <w:rPr>
                <w:bCs/>
                <w:szCs w:val="21"/>
              </w:rPr>
            </w:pPr>
          </w:p>
          <w:p w14:paraId="7B110A09" w14:textId="77777777" w:rsidR="00E97CEE" w:rsidRPr="00FC741E" w:rsidRDefault="00E97CEE" w:rsidP="004578A7">
            <w:pPr>
              <w:adjustRightInd w:val="0"/>
              <w:snapToGrid w:val="0"/>
              <w:jc w:val="center"/>
              <w:rPr>
                <w:bCs/>
                <w:spacing w:val="10"/>
                <w:szCs w:val="21"/>
              </w:rPr>
            </w:pPr>
          </w:p>
          <w:p w14:paraId="57BB01D7" w14:textId="77777777" w:rsidR="006A36DD" w:rsidRPr="00FC741E" w:rsidRDefault="006A36DD" w:rsidP="004578A7">
            <w:pPr>
              <w:adjustRightInd w:val="0"/>
              <w:snapToGrid w:val="0"/>
              <w:jc w:val="center"/>
              <w:rPr>
                <w:bCs/>
                <w:szCs w:val="21"/>
              </w:rPr>
            </w:pPr>
          </w:p>
        </w:tc>
        <w:tc>
          <w:tcPr>
            <w:tcW w:w="8794" w:type="dxa"/>
          </w:tcPr>
          <w:p w14:paraId="3C4277A3" w14:textId="77777777" w:rsidR="00E97CEE" w:rsidRPr="00FC741E" w:rsidRDefault="00E97CEE" w:rsidP="006E5CBD">
            <w:pPr>
              <w:snapToGrid w:val="0"/>
              <w:spacing w:line="360" w:lineRule="auto"/>
              <w:rPr>
                <w:b/>
                <w:color w:val="000000" w:themeColor="text1"/>
                <w:szCs w:val="21"/>
              </w:rPr>
            </w:pPr>
            <w:r w:rsidRPr="00FC741E">
              <w:rPr>
                <w:b/>
                <w:color w:val="000000" w:themeColor="text1"/>
                <w:szCs w:val="21"/>
              </w:rPr>
              <w:lastRenderedPageBreak/>
              <w:t>5.1</w:t>
            </w:r>
            <w:r w:rsidRPr="00FC741E">
              <w:rPr>
                <w:b/>
                <w:color w:val="000000" w:themeColor="text1"/>
                <w:szCs w:val="21"/>
              </w:rPr>
              <w:t>生态保护措施</w:t>
            </w:r>
          </w:p>
          <w:p w14:paraId="5CF47C95" w14:textId="77777777" w:rsidR="00E97CEE" w:rsidRPr="00FC741E" w:rsidRDefault="00E97CEE" w:rsidP="006E5CBD">
            <w:pPr>
              <w:adjustRightInd w:val="0"/>
              <w:snapToGrid w:val="0"/>
              <w:spacing w:line="360" w:lineRule="auto"/>
              <w:ind w:firstLineChars="200" w:firstLine="420"/>
              <w:rPr>
                <w:color w:val="000000"/>
                <w:kern w:val="0"/>
                <w:szCs w:val="21"/>
              </w:rPr>
            </w:pPr>
            <w:r w:rsidRPr="00FC741E">
              <w:rPr>
                <w:rFonts w:hint="eastAsia"/>
                <w:color w:val="000000"/>
                <w:kern w:val="0"/>
                <w:szCs w:val="21"/>
              </w:rPr>
              <w:t>（</w:t>
            </w:r>
            <w:r w:rsidRPr="00FC741E">
              <w:rPr>
                <w:rFonts w:hint="eastAsia"/>
                <w:color w:val="000000"/>
                <w:kern w:val="0"/>
                <w:szCs w:val="21"/>
              </w:rPr>
              <w:t>1</w:t>
            </w:r>
            <w:r w:rsidRPr="00FC741E">
              <w:rPr>
                <w:rFonts w:hint="eastAsia"/>
                <w:color w:val="000000"/>
                <w:kern w:val="0"/>
                <w:szCs w:val="21"/>
              </w:rPr>
              <w:t>）加强对管理人员和施工人员的环保教育，提高其生态环保意识；</w:t>
            </w:r>
          </w:p>
          <w:p w14:paraId="2A5C4E33" w14:textId="237DD3EC" w:rsidR="00E97CEE" w:rsidRPr="00FC741E" w:rsidRDefault="00E97CEE" w:rsidP="006E5CBD">
            <w:pPr>
              <w:adjustRightInd w:val="0"/>
              <w:snapToGrid w:val="0"/>
              <w:spacing w:line="360" w:lineRule="auto"/>
              <w:ind w:firstLineChars="200" w:firstLine="420"/>
              <w:rPr>
                <w:color w:val="000000"/>
                <w:kern w:val="0"/>
                <w:szCs w:val="21"/>
              </w:rPr>
            </w:pPr>
            <w:r w:rsidRPr="00FC741E">
              <w:rPr>
                <w:rFonts w:hint="eastAsia"/>
                <w:color w:val="000000"/>
                <w:kern w:val="0"/>
                <w:szCs w:val="21"/>
              </w:rPr>
              <w:t>（</w:t>
            </w:r>
            <w:r w:rsidRPr="00FC741E">
              <w:rPr>
                <w:rFonts w:hint="eastAsia"/>
                <w:color w:val="000000"/>
                <w:kern w:val="0"/>
                <w:szCs w:val="21"/>
              </w:rPr>
              <w:t>2</w:t>
            </w:r>
            <w:r w:rsidRPr="00FC741E">
              <w:rPr>
                <w:rFonts w:hint="eastAsia"/>
                <w:color w:val="000000"/>
                <w:kern w:val="0"/>
                <w:szCs w:val="21"/>
              </w:rPr>
              <w:t>）严格控制施工临时用地范围，</w:t>
            </w:r>
            <w:r w:rsidR="00090CD5" w:rsidRPr="00FC741E">
              <w:rPr>
                <w:rFonts w:hint="eastAsia"/>
                <w:color w:val="000000"/>
                <w:kern w:val="0"/>
                <w:szCs w:val="21"/>
              </w:rPr>
              <w:t>尽量</w:t>
            </w:r>
            <w:r w:rsidRPr="00FC741E">
              <w:rPr>
                <w:rFonts w:hint="eastAsia"/>
                <w:color w:val="000000"/>
                <w:kern w:val="0"/>
                <w:szCs w:val="21"/>
              </w:rPr>
              <w:t>利用现有道路运输设备、材料等；</w:t>
            </w:r>
          </w:p>
          <w:p w14:paraId="3230CDD9" w14:textId="77777777" w:rsidR="00E97CEE" w:rsidRPr="00FC741E" w:rsidRDefault="00E97CEE" w:rsidP="006E5CBD">
            <w:pPr>
              <w:adjustRightInd w:val="0"/>
              <w:snapToGrid w:val="0"/>
              <w:spacing w:line="360" w:lineRule="auto"/>
              <w:ind w:firstLineChars="200" w:firstLine="420"/>
              <w:rPr>
                <w:color w:val="000000"/>
                <w:kern w:val="0"/>
                <w:szCs w:val="21"/>
              </w:rPr>
            </w:pPr>
            <w:r w:rsidRPr="00FC741E">
              <w:rPr>
                <w:rFonts w:hint="eastAsia"/>
                <w:color w:val="000000"/>
                <w:kern w:val="0"/>
                <w:szCs w:val="21"/>
              </w:rPr>
              <w:t>（</w:t>
            </w:r>
            <w:r w:rsidRPr="00FC741E">
              <w:rPr>
                <w:rFonts w:hint="eastAsia"/>
                <w:color w:val="000000"/>
                <w:kern w:val="0"/>
                <w:szCs w:val="21"/>
              </w:rPr>
              <w:t>3</w:t>
            </w:r>
            <w:r w:rsidRPr="00FC741E">
              <w:rPr>
                <w:rFonts w:hint="eastAsia"/>
                <w:color w:val="000000"/>
                <w:kern w:val="0"/>
                <w:szCs w:val="21"/>
              </w:rPr>
              <w:t>）开挖作业时采取分层开挖、分层堆放、分层回填的方式，做好表土剥离、分类存放；</w:t>
            </w:r>
          </w:p>
          <w:p w14:paraId="1555D713" w14:textId="77777777" w:rsidR="00E97CEE" w:rsidRPr="00FC741E" w:rsidRDefault="00E97CEE" w:rsidP="006E5CBD">
            <w:pPr>
              <w:adjustRightInd w:val="0"/>
              <w:snapToGrid w:val="0"/>
              <w:spacing w:line="360" w:lineRule="auto"/>
              <w:ind w:firstLineChars="200" w:firstLine="420"/>
              <w:rPr>
                <w:color w:val="000000"/>
                <w:kern w:val="0"/>
                <w:szCs w:val="21"/>
              </w:rPr>
            </w:pPr>
            <w:r w:rsidRPr="00FC741E">
              <w:rPr>
                <w:rFonts w:hint="eastAsia"/>
                <w:color w:val="000000"/>
                <w:kern w:val="0"/>
                <w:szCs w:val="21"/>
              </w:rPr>
              <w:t>（</w:t>
            </w:r>
            <w:r w:rsidRPr="00FC741E">
              <w:rPr>
                <w:rFonts w:hint="eastAsia"/>
                <w:color w:val="000000"/>
                <w:kern w:val="0"/>
                <w:szCs w:val="21"/>
              </w:rPr>
              <w:t>4</w:t>
            </w:r>
            <w:r w:rsidRPr="00FC741E">
              <w:rPr>
                <w:rFonts w:hint="eastAsia"/>
                <w:color w:val="000000"/>
                <w:kern w:val="0"/>
                <w:szCs w:val="21"/>
              </w:rPr>
              <w:t>）合理安排施工工期，避开雨天土建施工；</w:t>
            </w:r>
          </w:p>
          <w:p w14:paraId="1928B432" w14:textId="77777777" w:rsidR="00E97CEE" w:rsidRPr="00FC741E" w:rsidRDefault="00E97CEE" w:rsidP="006E5CBD">
            <w:pPr>
              <w:adjustRightInd w:val="0"/>
              <w:snapToGrid w:val="0"/>
              <w:spacing w:line="360" w:lineRule="auto"/>
              <w:ind w:firstLineChars="200" w:firstLine="420"/>
              <w:rPr>
                <w:color w:val="000000"/>
                <w:kern w:val="0"/>
                <w:szCs w:val="21"/>
              </w:rPr>
            </w:pPr>
            <w:r w:rsidRPr="00FC741E">
              <w:rPr>
                <w:rFonts w:hint="eastAsia"/>
                <w:color w:val="000000"/>
                <w:kern w:val="0"/>
                <w:szCs w:val="21"/>
              </w:rPr>
              <w:t>（</w:t>
            </w:r>
            <w:r w:rsidRPr="00FC741E">
              <w:rPr>
                <w:rFonts w:hint="eastAsia"/>
                <w:color w:val="000000"/>
                <w:kern w:val="0"/>
                <w:szCs w:val="21"/>
              </w:rPr>
              <w:t>5</w:t>
            </w:r>
            <w:r w:rsidRPr="00FC741E">
              <w:rPr>
                <w:rFonts w:hint="eastAsia"/>
                <w:color w:val="000000"/>
                <w:kern w:val="0"/>
                <w:szCs w:val="21"/>
              </w:rPr>
              <w:t>）选择合理区域堆放土石方，对临时堆放区域加盖苫布；</w:t>
            </w:r>
          </w:p>
          <w:p w14:paraId="49958FCC" w14:textId="77777777" w:rsidR="00E97CEE" w:rsidRPr="00FC741E" w:rsidRDefault="00E97CEE" w:rsidP="006E5CBD">
            <w:pPr>
              <w:adjustRightInd w:val="0"/>
              <w:snapToGrid w:val="0"/>
              <w:spacing w:line="360" w:lineRule="auto"/>
              <w:ind w:firstLineChars="200" w:firstLine="420"/>
              <w:rPr>
                <w:color w:val="000000"/>
                <w:kern w:val="0"/>
                <w:szCs w:val="21"/>
              </w:rPr>
            </w:pPr>
            <w:r w:rsidRPr="00FC741E">
              <w:rPr>
                <w:rFonts w:hint="eastAsia"/>
                <w:color w:val="000000"/>
                <w:kern w:val="0"/>
                <w:szCs w:val="21"/>
              </w:rPr>
              <w:t>（</w:t>
            </w:r>
            <w:r w:rsidRPr="00FC741E">
              <w:rPr>
                <w:color w:val="000000"/>
                <w:kern w:val="0"/>
                <w:szCs w:val="21"/>
              </w:rPr>
              <w:t>6</w:t>
            </w:r>
            <w:r w:rsidRPr="00FC741E">
              <w:rPr>
                <w:rFonts w:hint="eastAsia"/>
                <w:color w:val="000000"/>
                <w:kern w:val="0"/>
                <w:szCs w:val="21"/>
              </w:rPr>
              <w:t>）施工结束后，应及时清理施工现场，对变电站周围土地、变电站、塔基、电缆管廊施工临时用地、以及拆除塔基处等恢复原有土地使用功能</w:t>
            </w:r>
            <w:r w:rsidRPr="00FC741E">
              <w:rPr>
                <w:color w:val="000000"/>
                <w:kern w:val="0"/>
                <w:szCs w:val="21"/>
              </w:rPr>
              <w:t>。</w:t>
            </w:r>
          </w:p>
          <w:p w14:paraId="09BA5057" w14:textId="50ABCE62" w:rsidR="00E97CEE" w:rsidRPr="00FC741E" w:rsidRDefault="00E97CEE" w:rsidP="006E5CBD">
            <w:pPr>
              <w:snapToGrid w:val="0"/>
              <w:spacing w:line="360" w:lineRule="auto"/>
              <w:rPr>
                <w:color w:val="000000"/>
                <w:szCs w:val="21"/>
              </w:rPr>
            </w:pPr>
            <w:r w:rsidRPr="00FC741E">
              <w:rPr>
                <w:b/>
                <w:color w:val="000000"/>
                <w:szCs w:val="21"/>
              </w:rPr>
              <w:t>5.2</w:t>
            </w:r>
            <w:r w:rsidRPr="00FC741E">
              <w:rPr>
                <w:rFonts w:hint="eastAsia"/>
                <w:b/>
                <w:color w:val="000000"/>
                <w:szCs w:val="21"/>
              </w:rPr>
              <w:t>施工</w:t>
            </w:r>
            <w:r w:rsidRPr="00FC741E">
              <w:rPr>
                <w:b/>
                <w:color w:val="000000"/>
                <w:szCs w:val="21"/>
              </w:rPr>
              <w:t>噪声污染防治措施</w:t>
            </w:r>
          </w:p>
          <w:p w14:paraId="4BA8DB2B" w14:textId="77777777" w:rsidR="00E97CEE" w:rsidRPr="00FC741E" w:rsidRDefault="00E97CEE" w:rsidP="006E5CBD">
            <w:pPr>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rFonts w:hint="eastAsia"/>
                <w:color w:val="000000" w:themeColor="text1"/>
                <w:szCs w:val="21"/>
              </w:rPr>
              <w:t>）运输车辆应尽量避开噪声敏感区域和噪声敏感时段，禁止鸣笛；</w:t>
            </w:r>
          </w:p>
          <w:p w14:paraId="27ECD7FD" w14:textId="77777777" w:rsidR="00E97CEE" w:rsidRPr="00FC741E" w:rsidRDefault="00E97CEE" w:rsidP="006E5CBD">
            <w:pPr>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）优化高噪声设备布置，施工场界设置围挡，进场使用的机械设备要定期维护保养；</w:t>
            </w:r>
          </w:p>
          <w:p w14:paraId="4426D6CF" w14:textId="77777777" w:rsidR="00E97CEE" w:rsidRPr="00FC741E" w:rsidRDefault="00E97CEE" w:rsidP="006E5CBD">
            <w:pPr>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）在施工设备选型时选用符合国家噪声标准的低噪声施工设备；</w:t>
            </w:r>
          </w:p>
          <w:p w14:paraId="210B8B22" w14:textId="77777777" w:rsidR="00E97CEE" w:rsidRPr="00FC741E" w:rsidRDefault="00E97CEE" w:rsidP="006E5CBD">
            <w:pPr>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4</w:t>
            </w:r>
            <w:r w:rsidRPr="00FC741E">
              <w:rPr>
                <w:rFonts w:hint="eastAsia"/>
                <w:color w:val="000000" w:themeColor="text1"/>
                <w:szCs w:val="21"/>
              </w:rPr>
              <w:t>）加强施工管理，文明施工，合理安排施工作业时间；</w:t>
            </w:r>
          </w:p>
          <w:p w14:paraId="3358FAC4" w14:textId="268DE57D" w:rsidR="004D732E" w:rsidRPr="00FC741E" w:rsidRDefault="004D732E" w:rsidP="006E5CBD">
            <w:pPr>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5</w:t>
            </w:r>
            <w:r w:rsidRPr="00FC741E">
              <w:rPr>
                <w:rFonts w:hint="eastAsia"/>
                <w:color w:val="000000" w:themeColor="text1"/>
                <w:szCs w:val="21"/>
              </w:rPr>
              <w:t>）针对部分使用高噪声设备施工建设时，对高噪声施工机械采取安装消声器、隔振垫等措施，以减小施工噪声对</w:t>
            </w:r>
            <w:proofErr w:type="gramStart"/>
            <w:r w:rsidRPr="00FC741E">
              <w:rPr>
                <w:rFonts w:hint="eastAsia"/>
                <w:color w:val="000000" w:themeColor="text1"/>
                <w:szCs w:val="21"/>
              </w:rPr>
              <w:t>周围声</w:t>
            </w:r>
            <w:proofErr w:type="gramEnd"/>
            <w:r w:rsidRPr="00FC741E">
              <w:rPr>
                <w:rFonts w:hint="eastAsia"/>
                <w:color w:val="000000" w:themeColor="text1"/>
                <w:szCs w:val="21"/>
              </w:rPr>
              <w:t>环境保护目标的影响。</w:t>
            </w:r>
          </w:p>
          <w:p w14:paraId="439C5FDB" w14:textId="6C826B8B" w:rsidR="00E97CEE" w:rsidRPr="00FC741E" w:rsidRDefault="00E97CEE" w:rsidP="006E5CBD">
            <w:pPr>
              <w:widowControl/>
              <w:adjustRightInd w:val="0"/>
              <w:snapToGrid w:val="0"/>
              <w:spacing w:line="360" w:lineRule="auto"/>
              <w:ind w:firstLineChars="200" w:firstLine="420"/>
              <w:rPr>
                <w:rFonts w:ascii="宋体" w:hAnsi="宋体" w:cs="宋体" w:hint="eastAsia"/>
                <w:szCs w:val="21"/>
              </w:rPr>
            </w:pPr>
            <w:r w:rsidRPr="00FC741E">
              <w:rPr>
                <w:rFonts w:hint="eastAsia"/>
                <w:szCs w:val="21"/>
              </w:rPr>
              <w:t>（</w:t>
            </w:r>
            <w:r w:rsidR="004D732E" w:rsidRPr="00FC741E">
              <w:rPr>
                <w:rFonts w:hint="eastAsia"/>
                <w:szCs w:val="21"/>
              </w:rPr>
              <w:t>6</w:t>
            </w:r>
            <w:r w:rsidRPr="00FC741E">
              <w:rPr>
                <w:rFonts w:hint="eastAsia"/>
                <w:szCs w:val="21"/>
              </w:rPr>
              <w:t>）将噪声级较高的设备安排在昼间进行工作，</w:t>
            </w:r>
            <w:r w:rsidR="00F73A40" w:rsidRPr="00FC741E">
              <w:rPr>
                <w:rFonts w:hint="eastAsia"/>
                <w:szCs w:val="21"/>
              </w:rPr>
              <w:t>禁止夜间进行产生噪声的建筑施工作业</w:t>
            </w:r>
            <w:r w:rsidRPr="00FC741E">
              <w:rPr>
                <w:rFonts w:hint="eastAsia"/>
                <w:szCs w:val="21"/>
              </w:rPr>
              <w:t>，</w:t>
            </w:r>
            <w:r w:rsidR="00F73A40" w:rsidRPr="00FC741E">
              <w:rPr>
                <w:rFonts w:hint="eastAsia"/>
                <w:szCs w:val="21"/>
              </w:rPr>
              <w:t>因特殊需要必须连续施工作业的，应当取得地方人民政府住房和城乡建设、生态环境主管部门或者地方人民政府指定的部门的证明，并在施工现场显著位置公示或者以其他方式公告附近居民</w:t>
            </w:r>
            <w:r w:rsidRPr="00FC741E">
              <w:rPr>
                <w:rFonts w:hint="eastAsia"/>
                <w:szCs w:val="21"/>
              </w:rPr>
              <w:t>。</w:t>
            </w:r>
          </w:p>
          <w:p w14:paraId="61163C55" w14:textId="2D8E8C5E" w:rsidR="00E97CEE" w:rsidRPr="00FC741E" w:rsidRDefault="00E97CEE" w:rsidP="006E5CBD">
            <w:pPr>
              <w:snapToGrid w:val="0"/>
              <w:spacing w:line="360" w:lineRule="auto"/>
              <w:rPr>
                <w:color w:val="000000"/>
                <w:szCs w:val="21"/>
              </w:rPr>
            </w:pPr>
            <w:r w:rsidRPr="00FC741E">
              <w:rPr>
                <w:b/>
                <w:color w:val="000000"/>
                <w:szCs w:val="21"/>
              </w:rPr>
              <w:t>5.3</w:t>
            </w:r>
            <w:r w:rsidRPr="00FC741E">
              <w:rPr>
                <w:rFonts w:hint="eastAsia"/>
                <w:b/>
                <w:color w:val="000000"/>
                <w:szCs w:val="21"/>
              </w:rPr>
              <w:t>施工扬尘</w:t>
            </w:r>
            <w:r w:rsidRPr="00FC741E">
              <w:rPr>
                <w:b/>
                <w:color w:val="000000"/>
                <w:szCs w:val="21"/>
              </w:rPr>
              <w:t>污染防治措施</w:t>
            </w:r>
          </w:p>
          <w:p w14:paraId="14642F66" w14:textId="08296C3B" w:rsidR="009858C5" w:rsidRPr="00FC741E" w:rsidRDefault="009858C5" w:rsidP="009858C5">
            <w:pPr>
              <w:spacing w:line="360" w:lineRule="auto"/>
              <w:ind w:firstLineChars="200" w:firstLine="420"/>
              <w:rPr>
                <w:color w:val="000000"/>
                <w:szCs w:val="21"/>
              </w:rPr>
            </w:pPr>
            <w:r w:rsidRPr="00FC741E">
              <w:rPr>
                <w:color w:val="000000"/>
                <w:szCs w:val="21"/>
              </w:rPr>
              <w:t>（</w:t>
            </w:r>
            <w:r w:rsidRPr="00FC741E">
              <w:rPr>
                <w:color w:val="000000"/>
                <w:szCs w:val="21"/>
              </w:rPr>
              <w:t>1</w:t>
            </w:r>
            <w:r w:rsidRPr="00FC741E">
              <w:rPr>
                <w:color w:val="000000"/>
                <w:szCs w:val="21"/>
              </w:rPr>
              <w:t>）加强材料转运与使用的管理，合理装卸，规范操作，在易起尘的材料堆场，采取密闭存储或采用防尘布苫盖，以防止扬尘对环境空气质量的影响；</w:t>
            </w:r>
          </w:p>
          <w:p w14:paraId="627B14C6" w14:textId="104B96CD" w:rsidR="009858C5" w:rsidRPr="00FC741E" w:rsidRDefault="009858C5" w:rsidP="009858C5">
            <w:pPr>
              <w:spacing w:line="360" w:lineRule="auto"/>
              <w:ind w:firstLineChars="200" w:firstLine="420"/>
              <w:rPr>
                <w:color w:val="000000"/>
                <w:szCs w:val="21"/>
              </w:rPr>
            </w:pPr>
            <w:r w:rsidRPr="00FC741E">
              <w:rPr>
                <w:color w:val="000000"/>
                <w:szCs w:val="21"/>
              </w:rPr>
              <w:t>（</w:t>
            </w:r>
            <w:r w:rsidRPr="00FC741E">
              <w:rPr>
                <w:color w:val="000000"/>
                <w:szCs w:val="21"/>
              </w:rPr>
              <w:t>2</w:t>
            </w:r>
            <w:r w:rsidRPr="00FC741E">
              <w:rPr>
                <w:color w:val="000000"/>
                <w:szCs w:val="21"/>
              </w:rPr>
              <w:t>）施工运输车辆应采用密封、遮盖等防尘措施；新建变电站施工场地设置洗车平台，运输车辆应当在除泥、冲洗干净后方可驶出作业场所；</w:t>
            </w:r>
          </w:p>
          <w:p w14:paraId="26D8DD07" w14:textId="650C70E8" w:rsidR="009858C5" w:rsidRPr="00FC741E" w:rsidRDefault="009858C5" w:rsidP="009858C5">
            <w:pPr>
              <w:spacing w:line="360" w:lineRule="auto"/>
              <w:ind w:firstLineChars="200" w:firstLine="420"/>
              <w:rPr>
                <w:color w:val="000000"/>
                <w:szCs w:val="21"/>
              </w:rPr>
            </w:pPr>
            <w:r w:rsidRPr="00FC741E">
              <w:rPr>
                <w:color w:val="000000"/>
                <w:szCs w:val="21"/>
              </w:rPr>
              <w:t>（</w:t>
            </w:r>
            <w:r w:rsidRPr="00FC741E">
              <w:rPr>
                <w:color w:val="000000"/>
                <w:szCs w:val="21"/>
              </w:rPr>
              <w:t>3</w:t>
            </w:r>
            <w:r w:rsidRPr="00FC741E">
              <w:rPr>
                <w:color w:val="000000"/>
                <w:szCs w:val="21"/>
              </w:rPr>
              <w:t>）对施工道路和施工现场定时洒水、喷淋，避免尘土飞扬。施工单位应经常清洗运输车辆，以减少扬尘；</w:t>
            </w:r>
          </w:p>
          <w:p w14:paraId="68A41B00" w14:textId="019BF48D" w:rsidR="009858C5" w:rsidRPr="00FC741E" w:rsidRDefault="009858C5" w:rsidP="009858C5">
            <w:pPr>
              <w:spacing w:line="360" w:lineRule="auto"/>
              <w:ind w:firstLineChars="200" w:firstLine="420"/>
              <w:rPr>
                <w:color w:val="000000"/>
                <w:szCs w:val="21"/>
              </w:rPr>
            </w:pPr>
            <w:r w:rsidRPr="00FC741E">
              <w:rPr>
                <w:color w:val="000000"/>
                <w:szCs w:val="21"/>
              </w:rPr>
              <w:t>（</w:t>
            </w:r>
            <w:r w:rsidRPr="00FC741E">
              <w:rPr>
                <w:color w:val="000000"/>
                <w:szCs w:val="21"/>
              </w:rPr>
              <w:t>4</w:t>
            </w:r>
            <w:r w:rsidRPr="00FC741E">
              <w:rPr>
                <w:color w:val="000000"/>
                <w:szCs w:val="21"/>
              </w:rPr>
              <w:t>）施工单位在基础开挖时，应对临时堆砌的土方进行合理遮盖，减少大风天气引起的二次扬尘，塔基施工完毕后及时进行回填压实；</w:t>
            </w:r>
          </w:p>
          <w:p w14:paraId="7AACB772" w14:textId="3E4D6651" w:rsidR="009858C5" w:rsidRPr="00FC741E" w:rsidRDefault="009858C5" w:rsidP="009858C5">
            <w:pPr>
              <w:spacing w:line="360" w:lineRule="auto"/>
              <w:ind w:firstLineChars="200" w:firstLine="420"/>
              <w:rPr>
                <w:color w:val="000000"/>
                <w:szCs w:val="21"/>
              </w:rPr>
            </w:pPr>
            <w:r w:rsidRPr="00FC741E">
              <w:rPr>
                <w:color w:val="000000"/>
                <w:szCs w:val="21"/>
              </w:rPr>
              <w:t>（</w:t>
            </w:r>
            <w:r w:rsidRPr="00FC741E">
              <w:rPr>
                <w:color w:val="000000"/>
                <w:szCs w:val="21"/>
              </w:rPr>
              <w:t>5</w:t>
            </w:r>
            <w:r w:rsidRPr="00FC741E">
              <w:rPr>
                <w:color w:val="000000"/>
                <w:szCs w:val="21"/>
              </w:rPr>
              <w:t>）加强施工管理，合理安排施工时间，施工单位要做好施工组织设计，进行文明施工；</w:t>
            </w:r>
          </w:p>
          <w:p w14:paraId="4F06988F" w14:textId="6D054210" w:rsidR="009858C5" w:rsidRPr="00FC741E" w:rsidRDefault="009858C5" w:rsidP="009858C5">
            <w:pPr>
              <w:spacing w:line="360" w:lineRule="auto"/>
              <w:ind w:firstLineChars="200" w:firstLine="420"/>
              <w:rPr>
                <w:color w:val="000000"/>
                <w:szCs w:val="21"/>
              </w:rPr>
            </w:pPr>
            <w:r w:rsidRPr="00FC741E">
              <w:rPr>
                <w:color w:val="000000"/>
                <w:szCs w:val="21"/>
              </w:rPr>
              <w:t>（</w:t>
            </w:r>
            <w:r w:rsidRPr="00FC741E">
              <w:rPr>
                <w:color w:val="000000"/>
                <w:szCs w:val="21"/>
              </w:rPr>
              <w:t>6</w:t>
            </w:r>
            <w:r w:rsidRPr="00FC741E">
              <w:rPr>
                <w:color w:val="000000"/>
                <w:szCs w:val="21"/>
              </w:rPr>
              <w:t>）按照规定使用散装水泥、预拌混凝土和预拌砂浆；确需在施工现场搅拌混凝土和砂浆的，应当按照相关规定执行并履行备案手续；</w:t>
            </w:r>
          </w:p>
          <w:p w14:paraId="4B178170" w14:textId="4AAB27C5" w:rsidR="009858C5" w:rsidRPr="00FC741E" w:rsidRDefault="009858C5" w:rsidP="009858C5">
            <w:pPr>
              <w:spacing w:line="360" w:lineRule="auto"/>
              <w:ind w:firstLineChars="200" w:firstLine="420"/>
              <w:rPr>
                <w:color w:val="000000"/>
                <w:szCs w:val="21"/>
              </w:rPr>
            </w:pPr>
            <w:r w:rsidRPr="00FC741E">
              <w:rPr>
                <w:color w:val="000000"/>
                <w:szCs w:val="21"/>
              </w:rPr>
              <w:t>（</w:t>
            </w:r>
            <w:r w:rsidRPr="00FC741E">
              <w:rPr>
                <w:color w:val="000000"/>
                <w:szCs w:val="21"/>
              </w:rPr>
              <w:t>7</w:t>
            </w:r>
            <w:r w:rsidRPr="00FC741E">
              <w:rPr>
                <w:color w:val="000000"/>
                <w:szCs w:val="21"/>
              </w:rPr>
              <w:t>）施工现场禁止将包装物、可燃垃圾等固体废弃物就地焚烧；</w:t>
            </w:r>
          </w:p>
          <w:p w14:paraId="5FCD7735" w14:textId="278A8E79" w:rsidR="009858C5" w:rsidRPr="00FC741E" w:rsidRDefault="009858C5" w:rsidP="009858C5">
            <w:pPr>
              <w:spacing w:line="360" w:lineRule="auto"/>
              <w:ind w:firstLineChars="200" w:firstLine="420"/>
              <w:rPr>
                <w:color w:val="000000"/>
                <w:szCs w:val="21"/>
              </w:rPr>
            </w:pPr>
            <w:r w:rsidRPr="00FC741E">
              <w:rPr>
                <w:color w:val="000000"/>
                <w:szCs w:val="21"/>
              </w:rPr>
              <w:lastRenderedPageBreak/>
              <w:t>（</w:t>
            </w:r>
            <w:r w:rsidRPr="00FC741E">
              <w:rPr>
                <w:color w:val="000000"/>
                <w:szCs w:val="21"/>
              </w:rPr>
              <w:t>8</w:t>
            </w:r>
            <w:r w:rsidRPr="00FC741E">
              <w:rPr>
                <w:color w:val="000000"/>
                <w:szCs w:val="21"/>
              </w:rPr>
              <w:t>）施工材料及垃圾清运，应当采用容器或者管道运输，禁止凌空抛撒；</w:t>
            </w:r>
          </w:p>
          <w:p w14:paraId="68631E11" w14:textId="659175EB" w:rsidR="009858C5" w:rsidRPr="00FC741E" w:rsidRDefault="009858C5" w:rsidP="009858C5">
            <w:pPr>
              <w:spacing w:line="360" w:lineRule="auto"/>
              <w:ind w:firstLineChars="200" w:firstLine="420"/>
              <w:rPr>
                <w:color w:val="000000"/>
                <w:szCs w:val="21"/>
              </w:rPr>
            </w:pPr>
            <w:r w:rsidRPr="00FC741E">
              <w:rPr>
                <w:color w:val="000000"/>
                <w:szCs w:val="21"/>
              </w:rPr>
              <w:t>（</w:t>
            </w:r>
            <w:r w:rsidRPr="00FC741E">
              <w:rPr>
                <w:color w:val="000000"/>
                <w:szCs w:val="21"/>
              </w:rPr>
              <w:t>9</w:t>
            </w:r>
            <w:r w:rsidRPr="00FC741E">
              <w:rPr>
                <w:color w:val="000000"/>
                <w:szCs w:val="21"/>
              </w:rPr>
              <w:t>）施工结束后，按</w:t>
            </w:r>
            <w:r w:rsidR="00B428A5" w:rsidRPr="00FC741E">
              <w:rPr>
                <w:rFonts w:hint="eastAsia"/>
                <w:color w:val="000000"/>
                <w:szCs w:val="21"/>
              </w:rPr>
              <w:t>“</w:t>
            </w:r>
            <w:r w:rsidR="00B428A5" w:rsidRPr="00FC741E">
              <w:rPr>
                <w:color w:val="000000"/>
                <w:szCs w:val="21"/>
              </w:rPr>
              <w:t>工完料尽场地清</w:t>
            </w:r>
            <w:r w:rsidR="00B428A5" w:rsidRPr="00FC741E">
              <w:rPr>
                <w:rFonts w:hint="eastAsia"/>
                <w:color w:val="000000"/>
                <w:szCs w:val="21"/>
              </w:rPr>
              <w:t>”</w:t>
            </w:r>
            <w:r w:rsidRPr="00FC741E">
              <w:rPr>
                <w:color w:val="000000"/>
                <w:szCs w:val="21"/>
              </w:rPr>
              <w:t>的原则立即进行空地硬化和覆盖，减少裸露地面面积。</w:t>
            </w:r>
          </w:p>
          <w:p w14:paraId="28835F77" w14:textId="7BEFD810" w:rsidR="00E97CEE" w:rsidRPr="00FC741E" w:rsidRDefault="009858C5" w:rsidP="009858C5">
            <w:pPr>
              <w:adjustRightInd w:val="0"/>
              <w:snapToGrid w:val="0"/>
              <w:spacing w:line="360" w:lineRule="auto"/>
              <w:ind w:firstLineChars="200" w:firstLine="420"/>
              <w:rPr>
                <w:szCs w:val="21"/>
              </w:rPr>
            </w:pPr>
            <w:r w:rsidRPr="00FC741E">
              <w:rPr>
                <w:color w:val="000000"/>
                <w:szCs w:val="21"/>
              </w:rPr>
              <w:t>（</w:t>
            </w:r>
            <w:r w:rsidRPr="00FC741E">
              <w:rPr>
                <w:color w:val="000000"/>
                <w:szCs w:val="21"/>
              </w:rPr>
              <w:t>10</w:t>
            </w:r>
            <w:r w:rsidRPr="00FC741E">
              <w:rPr>
                <w:color w:val="000000"/>
                <w:szCs w:val="21"/>
              </w:rPr>
              <w:t>）选用性能优良的施工机械和运输车辆，确保设备机械设备和车辆尾气排放符合相关标准要求。</w:t>
            </w:r>
          </w:p>
          <w:p w14:paraId="52F21632" w14:textId="6A197671" w:rsidR="00E97CEE" w:rsidRPr="00FC741E" w:rsidRDefault="00E97CEE" w:rsidP="006E5CBD">
            <w:pPr>
              <w:snapToGrid w:val="0"/>
              <w:spacing w:line="360" w:lineRule="auto"/>
              <w:rPr>
                <w:color w:val="000000"/>
                <w:szCs w:val="21"/>
              </w:rPr>
            </w:pPr>
            <w:r w:rsidRPr="00FC741E">
              <w:rPr>
                <w:b/>
                <w:color w:val="000000"/>
                <w:szCs w:val="21"/>
              </w:rPr>
              <w:t>5.4</w:t>
            </w:r>
            <w:r w:rsidRPr="00FC741E">
              <w:rPr>
                <w:rFonts w:hint="eastAsia"/>
                <w:b/>
                <w:color w:val="000000"/>
                <w:szCs w:val="21"/>
              </w:rPr>
              <w:t>施工废</w:t>
            </w:r>
            <w:r w:rsidRPr="00FC741E">
              <w:rPr>
                <w:b/>
                <w:color w:val="000000"/>
                <w:szCs w:val="21"/>
              </w:rPr>
              <w:t>水污染防治措施</w:t>
            </w:r>
          </w:p>
          <w:p w14:paraId="6D4CB914" w14:textId="76038C23" w:rsidR="0016494E" w:rsidRPr="00FC741E" w:rsidRDefault="00E97CEE" w:rsidP="006E5CBD">
            <w:pPr>
              <w:snapToGrid w:val="0"/>
              <w:spacing w:line="360" w:lineRule="auto"/>
              <w:ind w:firstLineChars="200" w:firstLine="420"/>
              <w:rPr>
                <w:color w:val="000000"/>
                <w:szCs w:val="21"/>
              </w:rPr>
            </w:pPr>
            <w:r w:rsidRPr="00FC741E">
              <w:rPr>
                <w:color w:val="000000"/>
                <w:szCs w:val="21"/>
              </w:rPr>
              <w:t>（</w:t>
            </w:r>
            <w:r w:rsidRPr="00FC741E">
              <w:rPr>
                <w:color w:val="000000"/>
                <w:szCs w:val="21"/>
              </w:rPr>
              <w:t>1</w:t>
            </w:r>
            <w:r w:rsidRPr="00FC741E">
              <w:rPr>
                <w:color w:val="000000"/>
                <w:szCs w:val="21"/>
              </w:rPr>
              <w:t>）</w:t>
            </w:r>
            <w:proofErr w:type="gramStart"/>
            <w:r w:rsidR="006C3BB7" w:rsidRPr="00FC741E">
              <w:rPr>
                <w:rFonts w:hint="eastAsia"/>
                <w:color w:val="000000"/>
                <w:szCs w:val="21"/>
              </w:rPr>
              <w:t>利桥</w:t>
            </w:r>
            <w:proofErr w:type="gramEnd"/>
            <w:r w:rsidR="0016494E" w:rsidRPr="00FC741E">
              <w:rPr>
                <w:rFonts w:hint="eastAsia"/>
                <w:color w:val="000000"/>
                <w:szCs w:val="21"/>
              </w:rPr>
              <w:t>1</w:t>
            </w:r>
            <w:r w:rsidR="0016494E" w:rsidRPr="00FC741E">
              <w:rPr>
                <w:color w:val="000000"/>
                <w:szCs w:val="21"/>
              </w:rPr>
              <w:t>10</w:t>
            </w:r>
            <w:r w:rsidR="0016494E" w:rsidRPr="00FC741E">
              <w:rPr>
                <w:rFonts w:hint="eastAsia"/>
                <w:color w:val="000000"/>
                <w:szCs w:val="21"/>
              </w:rPr>
              <w:t>kV</w:t>
            </w:r>
            <w:r w:rsidRPr="00FC741E">
              <w:rPr>
                <w:color w:val="000000"/>
                <w:szCs w:val="21"/>
              </w:rPr>
              <w:t>变电站施工人员产生的生活污水</w:t>
            </w:r>
            <w:r w:rsidRPr="00FC741E">
              <w:rPr>
                <w:szCs w:val="21"/>
              </w:rPr>
              <w:t>经</w:t>
            </w:r>
            <w:r w:rsidR="0016494E" w:rsidRPr="00FC741E">
              <w:rPr>
                <w:rFonts w:hint="eastAsia"/>
                <w:szCs w:val="21"/>
              </w:rPr>
              <w:t>施工生产区</w:t>
            </w:r>
            <w:r w:rsidRPr="00FC741E">
              <w:rPr>
                <w:szCs w:val="21"/>
              </w:rPr>
              <w:t>临时</w:t>
            </w:r>
            <w:r w:rsidRPr="00FC741E">
              <w:rPr>
                <w:color w:val="000000"/>
                <w:szCs w:val="21"/>
              </w:rPr>
              <w:t>修建的防渗化粪池处理后，定期清运，不直接排入周围环境；站</w:t>
            </w:r>
            <w:proofErr w:type="gramStart"/>
            <w:r w:rsidRPr="00FC741E">
              <w:rPr>
                <w:color w:val="000000"/>
                <w:szCs w:val="21"/>
              </w:rPr>
              <w:t>址施工</w:t>
            </w:r>
            <w:proofErr w:type="gramEnd"/>
            <w:r w:rsidRPr="00FC741E">
              <w:rPr>
                <w:color w:val="000000"/>
                <w:szCs w:val="21"/>
              </w:rPr>
              <w:t>区域设置沉淀池，施工废水经沉淀处理后回用，不排入附近水体。</w:t>
            </w:r>
          </w:p>
          <w:p w14:paraId="2C4A5E52" w14:textId="61C4B422" w:rsidR="00E97CEE" w:rsidRPr="00FC741E" w:rsidRDefault="0016494E" w:rsidP="006E5CBD">
            <w:pPr>
              <w:snapToGrid w:val="0"/>
              <w:spacing w:line="360" w:lineRule="auto"/>
              <w:ind w:firstLineChars="200" w:firstLine="420"/>
              <w:rPr>
                <w:color w:val="000000"/>
                <w:szCs w:val="21"/>
              </w:rPr>
            </w:pPr>
            <w:r w:rsidRPr="00FC741E">
              <w:rPr>
                <w:rFonts w:hint="eastAsia"/>
                <w:color w:val="000000"/>
                <w:szCs w:val="21"/>
              </w:rPr>
              <w:t>（</w:t>
            </w:r>
            <w:r w:rsidRPr="00FC741E">
              <w:rPr>
                <w:rFonts w:hint="eastAsia"/>
                <w:color w:val="000000"/>
                <w:szCs w:val="21"/>
              </w:rPr>
              <w:t>2</w:t>
            </w:r>
            <w:r w:rsidRPr="00FC741E">
              <w:rPr>
                <w:rFonts w:hint="eastAsia"/>
                <w:color w:val="000000"/>
                <w:szCs w:val="21"/>
              </w:rPr>
              <w:t>）</w:t>
            </w:r>
            <w:r w:rsidR="006C3BB7" w:rsidRPr="00FC741E">
              <w:rPr>
                <w:rFonts w:hint="eastAsia"/>
                <w:color w:val="000000"/>
                <w:szCs w:val="21"/>
              </w:rPr>
              <w:t>塘头</w:t>
            </w:r>
            <w:r w:rsidRPr="00FC741E">
              <w:rPr>
                <w:rFonts w:hint="eastAsia"/>
                <w:color w:val="000000"/>
                <w:szCs w:val="21"/>
              </w:rPr>
              <w:t>220kV</w:t>
            </w:r>
            <w:r w:rsidRPr="00FC741E">
              <w:rPr>
                <w:rFonts w:hint="eastAsia"/>
                <w:color w:val="000000"/>
                <w:szCs w:val="21"/>
              </w:rPr>
              <w:t>变电站前期建有化粪池，在施工阶段，变电站施工人员产生的少量生活污水利用原有化粪池处理，定期清掏不外排；</w:t>
            </w:r>
            <w:proofErr w:type="gramStart"/>
            <w:r w:rsidRPr="00FC741E">
              <w:rPr>
                <w:rFonts w:hint="eastAsia"/>
                <w:color w:val="000000"/>
                <w:szCs w:val="21"/>
              </w:rPr>
              <w:t>本期仅</w:t>
            </w:r>
            <w:proofErr w:type="gramEnd"/>
            <w:r w:rsidRPr="00FC741E">
              <w:rPr>
                <w:rFonts w:hint="eastAsia"/>
                <w:color w:val="000000"/>
                <w:szCs w:val="21"/>
              </w:rPr>
              <w:t>在</w:t>
            </w:r>
            <w:r w:rsidRPr="00FC741E">
              <w:rPr>
                <w:rFonts w:hint="eastAsia"/>
                <w:color w:val="000000"/>
                <w:szCs w:val="21"/>
              </w:rPr>
              <w:t>1</w:t>
            </w:r>
            <w:r w:rsidRPr="00FC741E">
              <w:rPr>
                <w:color w:val="000000"/>
                <w:szCs w:val="21"/>
              </w:rPr>
              <w:t>10</w:t>
            </w:r>
            <w:r w:rsidRPr="00FC741E">
              <w:rPr>
                <w:rFonts w:hint="eastAsia"/>
                <w:color w:val="000000"/>
                <w:szCs w:val="21"/>
              </w:rPr>
              <w:t>kV</w:t>
            </w:r>
            <w:r w:rsidRPr="00FC741E">
              <w:rPr>
                <w:rFonts w:hint="eastAsia"/>
                <w:color w:val="000000"/>
                <w:szCs w:val="21"/>
              </w:rPr>
              <w:t>配电装置楼内扩建间隔，无施工废水产生。</w:t>
            </w:r>
          </w:p>
          <w:p w14:paraId="3C1147AE" w14:textId="796A527E" w:rsidR="00E97CEE" w:rsidRPr="00FC741E" w:rsidRDefault="00E97CEE" w:rsidP="006E5CBD">
            <w:pPr>
              <w:snapToGrid w:val="0"/>
              <w:spacing w:line="360" w:lineRule="auto"/>
              <w:ind w:firstLineChars="200" w:firstLine="420"/>
              <w:rPr>
                <w:szCs w:val="21"/>
              </w:rPr>
            </w:pPr>
            <w:r w:rsidRPr="00FC741E">
              <w:rPr>
                <w:color w:val="000000"/>
                <w:szCs w:val="21"/>
              </w:rPr>
              <w:t>（</w:t>
            </w:r>
            <w:r w:rsidR="0016494E" w:rsidRPr="00FC741E">
              <w:rPr>
                <w:color w:val="000000"/>
                <w:szCs w:val="21"/>
              </w:rPr>
              <w:t>3</w:t>
            </w:r>
            <w:r w:rsidRPr="00FC741E">
              <w:rPr>
                <w:color w:val="000000"/>
                <w:szCs w:val="21"/>
              </w:rPr>
              <w:t>）</w:t>
            </w:r>
            <w:r w:rsidR="0016494E" w:rsidRPr="00FC741E">
              <w:rPr>
                <w:rFonts w:hint="eastAsia"/>
                <w:color w:val="000000"/>
                <w:szCs w:val="21"/>
              </w:rPr>
              <w:t>输电线路杆塔基础、电缆通道等施工时产生的少量泥浆水，经临时沉淀池去除悬浮物后，循环使用不外排，沉渣定期清理。</w:t>
            </w:r>
            <w:r w:rsidRPr="00FC741E">
              <w:rPr>
                <w:color w:val="000000"/>
                <w:szCs w:val="21"/>
              </w:rPr>
              <w:t>线路施工人员临时租用当地民房居住，</w:t>
            </w:r>
            <w:r w:rsidRPr="00FC741E">
              <w:rPr>
                <w:rFonts w:hint="eastAsia"/>
                <w:szCs w:val="21"/>
              </w:rPr>
              <w:t>产生的生活污水纳入当地污水处理系统，不外排。</w:t>
            </w:r>
          </w:p>
          <w:p w14:paraId="7DF7BA85" w14:textId="303D3E12" w:rsidR="00E97CEE" w:rsidRPr="00FC741E" w:rsidRDefault="00E97CEE" w:rsidP="006E5CBD">
            <w:pPr>
              <w:snapToGrid w:val="0"/>
              <w:spacing w:line="360" w:lineRule="auto"/>
              <w:ind w:firstLineChars="200" w:firstLine="420"/>
              <w:rPr>
                <w:rFonts w:ascii="宋体" w:cs="宋体"/>
                <w:kern w:val="0"/>
                <w:szCs w:val="21"/>
              </w:rPr>
            </w:pPr>
            <w:r w:rsidRPr="00FC741E">
              <w:rPr>
                <w:kern w:val="0"/>
                <w:szCs w:val="21"/>
              </w:rPr>
              <w:t>（</w:t>
            </w:r>
            <w:r w:rsidR="0016494E" w:rsidRPr="00FC741E">
              <w:rPr>
                <w:kern w:val="0"/>
                <w:szCs w:val="21"/>
              </w:rPr>
              <w:t>4</w:t>
            </w:r>
            <w:r w:rsidRPr="00FC741E">
              <w:rPr>
                <w:kern w:val="0"/>
                <w:szCs w:val="21"/>
              </w:rPr>
              <w:t>）</w:t>
            </w:r>
            <w:r w:rsidRPr="00FC741E">
              <w:rPr>
                <w:color w:val="000000" w:themeColor="text1"/>
                <w:szCs w:val="21"/>
              </w:rPr>
              <w:t>施工期加强施工管理，落实文明施工原则，</w:t>
            </w:r>
            <w:proofErr w:type="gramStart"/>
            <w:r w:rsidRPr="00FC741E">
              <w:rPr>
                <w:color w:val="000000" w:themeColor="text1"/>
                <w:szCs w:val="21"/>
              </w:rPr>
              <w:t>不漫排施工</w:t>
            </w:r>
            <w:proofErr w:type="gramEnd"/>
            <w:r w:rsidRPr="00FC741E">
              <w:rPr>
                <w:color w:val="000000" w:themeColor="text1"/>
                <w:szCs w:val="21"/>
              </w:rPr>
              <w:t>废水</w:t>
            </w:r>
            <w:r w:rsidRPr="00FC741E">
              <w:rPr>
                <w:color w:val="000000" w:themeColor="text1"/>
              </w:rPr>
              <w:t>。</w:t>
            </w:r>
          </w:p>
          <w:p w14:paraId="23BB7821" w14:textId="6DE1BC04" w:rsidR="00E97CEE" w:rsidRPr="00FC741E" w:rsidRDefault="00E97CEE" w:rsidP="006E5CBD">
            <w:pPr>
              <w:widowControl/>
              <w:adjustRightInd w:val="0"/>
              <w:snapToGrid w:val="0"/>
              <w:spacing w:line="360" w:lineRule="auto"/>
              <w:rPr>
                <w:color w:val="000000"/>
                <w:szCs w:val="21"/>
              </w:rPr>
            </w:pPr>
            <w:r w:rsidRPr="00FC741E">
              <w:rPr>
                <w:b/>
                <w:color w:val="000000"/>
                <w:szCs w:val="21"/>
              </w:rPr>
              <w:t>5.5</w:t>
            </w:r>
            <w:r w:rsidRPr="00FC741E">
              <w:rPr>
                <w:rFonts w:hint="eastAsia"/>
                <w:b/>
                <w:color w:val="000000"/>
                <w:szCs w:val="21"/>
              </w:rPr>
              <w:t>施工</w:t>
            </w:r>
            <w:r w:rsidRPr="00FC741E">
              <w:rPr>
                <w:b/>
                <w:color w:val="000000"/>
                <w:szCs w:val="21"/>
              </w:rPr>
              <w:t>固体废物污染防治措施</w:t>
            </w:r>
          </w:p>
          <w:p w14:paraId="69FC4E8C" w14:textId="77777777" w:rsidR="00E97CEE" w:rsidRPr="00FC741E" w:rsidRDefault="00E97CEE" w:rsidP="006E5CBD">
            <w:pPr>
              <w:widowControl/>
              <w:adjustRightInd w:val="0"/>
              <w:snapToGrid w:val="0"/>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rFonts w:hint="eastAsia"/>
                <w:color w:val="000000" w:themeColor="text1"/>
                <w:szCs w:val="21"/>
              </w:rPr>
              <w:t>）加强对施工期固体废物的管理，施工过程中的建筑垃圾和生活垃圾分别收集堆放。</w:t>
            </w:r>
          </w:p>
          <w:p w14:paraId="0F5E326B" w14:textId="77777777" w:rsidR="00E97CEE" w:rsidRPr="00FC741E" w:rsidRDefault="00E97CEE" w:rsidP="006E5CBD">
            <w:pPr>
              <w:widowControl/>
              <w:adjustRightInd w:val="0"/>
              <w:snapToGrid w:val="0"/>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）挖填方尽量做到土石方平衡，对不能平衡的弃土弃渣以及其他建筑垃圾及时清运，并委托相关单位运送至指定受纳场地；生活垃圾及时清运，交由环卫系统处理。</w:t>
            </w:r>
          </w:p>
          <w:p w14:paraId="252BD528" w14:textId="53D7AD86" w:rsidR="00E97CEE" w:rsidRPr="00FC741E" w:rsidRDefault="00E97CEE" w:rsidP="006E5CBD">
            <w:pPr>
              <w:widowControl/>
              <w:adjustRightInd w:val="0"/>
              <w:snapToGrid w:val="0"/>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）本项目拆除原</w:t>
            </w:r>
            <w:r w:rsidRPr="00FC741E">
              <w:rPr>
                <w:rFonts w:hint="eastAsia"/>
                <w:color w:val="000000" w:themeColor="text1"/>
                <w:szCs w:val="21"/>
              </w:rPr>
              <w:t>1</w:t>
            </w:r>
            <w:r w:rsidRPr="00FC741E">
              <w:rPr>
                <w:color w:val="000000" w:themeColor="text1"/>
                <w:szCs w:val="21"/>
              </w:rPr>
              <w:t>10</w:t>
            </w:r>
            <w:r w:rsidRPr="00FC741E">
              <w:rPr>
                <w:rFonts w:hint="eastAsia"/>
                <w:color w:val="000000" w:themeColor="text1"/>
                <w:szCs w:val="21"/>
              </w:rPr>
              <w:t>kV</w:t>
            </w:r>
            <w:r w:rsidRPr="00FC741E">
              <w:rPr>
                <w:rFonts w:hint="eastAsia"/>
                <w:color w:val="000000" w:themeColor="text1"/>
                <w:szCs w:val="21"/>
              </w:rPr>
              <w:t>架空线路产生</w:t>
            </w:r>
            <w:proofErr w:type="gramStart"/>
            <w:r w:rsidRPr="00FC741E">
              <w:rPr>
                <w:rFonts w:hint="eastAsia"/>
                <w:color w:val="000000" w:themeColor="text1"/>
                <w:szCs w:val="21"/>
              </w:rPr>
              <w:t>的</w:t>
            </w:r>
            <w:r w:rsidR="009858C5" w:rsidRPr="00FC741E">
              <w:rPr>
                <w:rFonts w:hint="eastAsia"/>
                <w:color w:val="000000" w:themeColor="text1"/>
                <w:szCs w:val="21"/>
              </w:rPr>
              <w:t>旧</w:t>
            </w:r>
            <w:r w:rsidRPr="00FC741E">
              <w:rPr>
                <w:rFonts w:hint="eastAsia"/>
                <w:color w:val="000000" w:themeColor="text1"/>
                <w:szCs w:val="21"/>
              </w:rPr>
              <w:t>导地线</w:t>
            </w:r>
            <w:proofErr w:type="gramEnd"/>
            <w:r w:rsidRPr="00FC741E">
              <w:rPr>
                <w:rFonts w:hint="eastAsia"/>
                <w:color w:val="000000" w:themeColor="text1"/>
                <w:szCs w:val="21"/>
              </w:rPr>
              <w:t>、杆塔由建设单位回收利用；拆除过程中产生的建筑垃圾及时清运，并委托相关单位运送至指定受纳场地。</w:t>
            </w:r>
          </w:p>
          <w:p w14:paraId="1D9D2DFC" w14:textId="756371AE" w:rsidR="00E97CEE" w:rsidRPr="00FC741E" w:rsidRDefault="00E97CEE" w:rsidP="006E5CBD">
            <w:pPr>
              <w:adjustRightInd w:val="0"/>
              <w:snapToGrid w:val="0"/>
              <w:spacing w:line="360" w:lineRule="auto"/>
              <w:ind w:firstLineChars="200" w:firstLine="422"/>
              <w:rPr>
                <w:b/>
                <w:bCs/>
                <w:color w:val="000000" w:themeColor="text1"/>
                <w:szCs w:val="21"/>
              </w:rPr>
            </w:pPr>
            <w:r w:rsidRPr="00FC741E">
              <w:rPr>
                <w:rFonts w:hint="eastAsia"/>
                <w:b/>
                <w:bCs/>
                <w:szCs w:val="21"/>
              </w:rPr>
              <w:t>本项目施工期采取的生态环境保护措施和大气、水、噪声、固</w:t>
            </w:r>
            <w:proofErr w:type="gramStart"/>
            <w:r w:rsidRPr="00FC741E">
              <w:rPr>
                <w:rFonts w:hint="eastAsia"/>
                <w:b/>
                <w:bCs/>
                <w:szCs w:val="21"/>
              </w:rPr>
              <w:t>废污染</w:t>
            </w:r>
            <w:proofErr w:type="gramEnd"/>
            <w:r w:rsidRPr="00FC741E">
              <w:rPr>
                <w:rFonts w:hint="eastAsia"/>
                <w:b/>
                <w:bCs/>
                <w:szCs w:val="21"/>
              </w:rPr>
              <w:t>防治措施的责任主体为建设单位，建设单位应严格依照相关要求确保施工单位落实施工期各项环保措施；经分析，以上措施具有技术可行性、经济合理性、运行稳定性、生态保护的可达性，在认真落实各项污染防治措施后，本项目施工期对生态、大气、地表水、声环境影响较小，固体废物能妥善处理，对周围环境影响较小。</w:t>
            </w:r>
          </w:p>
        </w:tc>
      </w:tr>
      <w:tr w:rsidR="00E97CEE" w:rsidRPr="00FC741E" w14:paraId="1794AF84" w14:textId="77777777" w:rsidTr="006E5CBD">
        <w:trPr>
          <w:jc w:val="center"/>
        </w:trPr>
        <w:tc>
          <w:tcPr>
            <w:tcW w:w="416" w:type="dxa"/>
            <w:tcMar>
              <w:left w:w="28" w:type="dxa"/>
              <w:right w:w="28" w:type="dxa"/>
            </w:tcMar>
            <w:vAlign w:val="center"/>
          </w:tcPr>
          <w:p w14:paraId="58B3DC15" w14:textId="77777777" w:rsidR="00E97CEE" w:rsidRPr="00FC741E" w:rsidRDefault="00E97CEE" w:rsidP="004578A7">
            <w:pPr>
              <w:adjustRightInd w:val="0"/>
              <w:snapToGrid w:val="0"/>
              <w:jc w:val="center"/>
              <w:rPr>
                <w:bCs/>
                <w:spacing w:val="10"/>
                <w:szCs w:val="21"/>
              </w:rPr>
            </w:pPr>
          </w:p>
          <w:p w14:paraId="070EF3A4" w14:textId="77777777" w:rsidR="00E97CEE" w:rsidRPr="00FC741E" w:rsidRDefault="00E97CEE" w:rsidP="004578A7">
            <w:pPr>
              <w:adjustRightInd w:val="0"/>
              <w:snapToGrid w:val="0"/>
              <w:jc w:val="center"/>
              <w:rPr>
                <w:bCs/>
                <w:spacing w:val="10"/>
                <w:szCs w:val="21"/>
              </w:rPr>
            </w:pPr>
          </w:p>
          <w:p w14:paraId="63A57E2B" w14:textId="77777777" w:rsidR="00E97CEE" w:rsidRPr="00FC741E" w:rsidRDefault="00E97CEE" w:rsidP="004578A7">
            <w:pPr>
              <w:adjustRightInd w:val="0"/>
              <w:snapToGrid w:val="0"/>
              <w:jc w:val="center"/>
              <w:rPr>
                <w:bCs/>
                <w:spacing w:val="10"/>
                <w:szCs w:val="21"/>
              </w:rPr>
            </w:pPr>
          </w:p>
          <w:p w14:paraId="5EE61C2C" w14:textId="77777777" w:rsidR="00E97CEE" w:rsidRPr="00FC741E" w:rsidRDefault="00E97CEE" w:rsidP="004578A7">
            <w:pPr>
              <w:adjustRightInd w:val="0"/>
              <w:snapToGrid w:val="0"/>
              <w:jc w:val="center"/>
              <w:rPr>
                <w:bCs/>
                <w:spacing w:val="10"/>
                <w:szCs w:val="21"/>
              </w:rPr>
            </w:pPr>
          </w:p>
          <w:p w14:paraId="3CD3BB0C" w14:textId="77777777" w:rsidR="00E97CEE" w:rsidRPr="00FC741E" w:rsidRDefault="00E97CEE" w:rsidP="004578A7">
            <w:pPr>
              <w:adjustRightInd w:val="0"/>
              <w:snapToGrid w:val="0"/>
              <w:jc w:val="center"/>
              <w:rPr>
                <w:bCs/>
                <w:spacing w:val="10"/>
                <w:szCs w:val="21"/>
              </w:rPr>
            </w:pPr>
          </w:p>
          <w:p w14:paraId="21BB86E4" w14:textId="77777777" w:rsidR="00E97CEE" w:rsidRPr="00FC741E" w:rsidRDefault="00E97CEE" w:rsidP="004578A7">
            <w:pPr>
              <w:adjustRightInd w:val="0"/>
              <w:snapToGrid w:val="0"/>
              <w:jc w:val="center"/>
              <w:rPr>
                <w:bCs/>
                <w:spacing w:val="10"/>
                <w:szCs w:val="21"/>
              </w:rPr>
            </w:pPr>
          </w:p>
          <w:p w14:paraId="32328FE7" w14:textId="77777777" w:rsidR="00E97CEE" w:rsidRPr="00FC741E" w:rsidRDefault="00E97CEE" w:rsidP="004578A7">
            <w:pPr>
              <w:adjustRightInd w:val="0"/>
              <w:snapToGrid w:val="0"/>
              <w:jc w:val="center"/>
              <w:rPr>
                <w:bCs/>
                <w:spacing w:val="10"/>
                <w:szCs w:val="21"/>
              </w:rPr>
            </w:pPr>
          </w:p>
          <w:p w14:paraId="30F49E17" w14:textId="77777777" w:rsidR="00E97CEE" w:rsidRPr="00FC741E" w:rsidRDefault="00E97CEE" w:rsidP="004578A7">
            <w:pPr>
              <w:adjustRightInd w:val="0"/>
              <w:snapToGrid w:val="0"/>
              <w:jc w:val="center"/>
              <w:rPr>
                <w:bCs/>
                <w:spacing w:val="10"/>
                <w:szCs w:val="21"/>
              </w:rPr>
            </w:pPr>
          </w:p>
          <w:p w14:paraId="70BFE7C6" w14:textId="77777777" w:rsidR="00E97CEE" w:rsidRPr="00FC741E" w:rsidRDefault="00E97CEE" w:rsidP="004578A7">
            <w:pPr>
              <w:adjustRightInd w:val="0"/>
              <w:snapToGrid w:val="0"/>
              <w:jc w:val="center"/>
              <w:rPr>
                <w:bCs/>
                <w:spacing w:val="10"/>
                <w:szCs w:val="21"/>
              </w:rPr>
            </w:pPr>
          </w:p>
          <w:p w14:paraId="0D2B7D96" w14:textId="77777777" w:rsidR="00E97CEE" w:rsidRPr="00FC741E" w:rsidRDefault="00E97CEE" w:rsidP="004578A7">
            <w:pPr>
              <w:adjustRightInd w:val="0"/>
              <w:snapToGrid w:val="0"/>
              <w:jc w:val="center"/>
              <w:rPr>
                <w:bCs/>
                <w:spacing w:val="10"/>
                <w:szCs w:val="21"/>
              </w:rPr>
            </w:pPr>
          </w:p>
          <w:p w14:paraId="587D9146" w14:textId="77777777" w:rsidR="00E97CEE" w:rsidRPr="00FC741E" w:rsidRDefault="00E97CEE" w:rsidP="004578A7">
            <w:pPr>
              <w:adjustRightInd w:val="0"/>
              <w:snapToGrid w:val="0"/>
              <w:jc w:val="center"/>
              <w:rPr>
                <w:bCs/>
                <w:spacing w:val="10"/>
                <w:szCs w:val="21"/>
              </w:rPr>
            </w:pPr>
          </w:p>
          <w:p w14:paraId="1493C2EB" w14:textId="77777777" w:rsidR="00A41A70" w:rsidRPr="00FC741E" w:rsidRDefault="00A41A70" w:rsidP="004578A7">
            <w:pPr>
              <w:adjustRightInd w:val="0"/>
              <w:snapToGrid w:val="0"/>
              <w:jc w:val="center"/>
              <w:rPr>
                <w:bCs/>
                <w:spacing w:val="10"/>
                <w:szCs w:val="21"/>
              </w:rPr>
            </w:pPr>
          </w:p>
          <w:p w14:paraId="1699D2F8" w14:textId="77777777" w:rsidR="00A41A70" w:rsidRPr="00FC741E" w:rsidRDefault="00A41A70" w:rsidP="004578A7">
            <w:pPr>
              <w:adjustRightInd w:val="0"/>
              <w:snapToGrid w:val="0"/>
              <w:jc w:val="center"/>
              <w:rPr>
                <w:bCs/>
                <w:spacing w:val="10"/>
                <w:szCs w:val="21"/>
              </w:rPr>
            </w:pPr>
          </w:p>
          <w:p w14:paraId="6261C0BD" w14:textId="77777777" w:rsidR="00A41A70" w:rsidRPr="00FC741E" w:rsidRDefault="00A41A70" w:rsidP="004578A7">
            <w:pPr>
              <w:adjustRightInd w:val="0"/>
              <w:snapToGrid w:val="0"/>
              <w:jc w:val="center"/>
              <w:rPr>
                <w:bCs/>
                <w:spacing w:val="10"/>
                <w:szCs w:val="21"/>
              </w:rPr>
            </w:pPr>
          </w:p>
          <w:p w14:paraId="446F3EDF" w14:textId="77777777" w:rsidR="00A41A70" w:rsidRPr="00FC741E" w:rsidRDefault="00A41A70" w:rsidP="004578A7">
            <w:pPr>
              <w:adjustRightInd w:val="0"/>
              <w:snapToGrid w:val="0"/>
              <w:jc w:val="center"/>
              <w:rPr>
                <w:bCs/>
                <w:spacing w:val="10"/>
                <w:szCs w:val="21"/>
              </w:rPr>
            </w:pPr>
          </w:p>
          <w:p w14:paraId="77995A35" w14:textId="77777777" w:rsidR="00A41A70" w:rsidRPr="00FC741E" w:rsidRDefault="00A41A70" w:rsidP="004578A7">
            <w:pPr>
              <w:adjustRightInd w:val="0"/>
              <w:snapToGrid w:val="0"/>
              <w:jc w:val="center"/>
              <w:rPr>
                <w:bCs/>
                <w:spacing w:val="10"/>
                <w:szCs w:val="21"/>
              </w:rPr>
            </w:pPr>
          </w:p>
          <w:p w14:paraId="531188F9" w14:textId="77777777" w:rsidR="00A41A70" w:rsidRPr="00FC741E" w:rsidRDefault="00A41A70" w:rsidP="004578A7">
            <w:pPr>
              <w:adjustRightInd w:val="0"/>
              <w:snapToGrid w:val="0"/>
              <w:jc w:val="center"/>
              <w:rPr>
                <w:bCs/>
                <w:spacing w:val="10"/>
                <w:szCs w:val="21"/>
              </w:rPr>
            </w:pPr>
          </w:p>
          <w:p w14:paraId="126B4BC2" w14:textId="77777777" w:rsidR="00A41A70" w:rsidRPr="00FC741E" w:rsidRDefault="00A41A70" w:rsidP="004578A7">
            <w:pPr>
              <w:adjustRightInd w:val="0"/>
              <w:snapToGrid w:val="0"/>
              <w:jc w:val="center"/>
              <w:rPr>
                <w:bCs/>
                <w:spacing w:val="10"/>
                <w:szCs w:val="21"/>
              </w:rPr>
            </w:pPr>
          </w:p>
          <w:p w14:paraId="4CE2C5B4" w14:textId="77777777" w:rsidR="00A41A70" w:rsidRPr="00FC741E" w:rsidRDefault="00A41A70" w:rsidP="004578A7">
            <w:pPr>
              <w:adjustRightInd w:val="0"/>
              <w:snapToGrid w:val="0"/>
              <w:jc w:val="center"/>
              <w:rPr>
                <w:bCs/>
                <w:spacing w:val="10"/>
                <w:szCs w:val="21"/>
              </w:rPr>
            </w:pPr>
          </w:p>
          <w:p w14:paraId="643B0398" w14:textId="77777777" w:rsidR="00E97CEE" w:rsidRPr="00FC741E" w:rsidRDefault="00E97CEE" w:rsidP="004578A7">
            <w:pPr>
              <w:adjustRightInd w:val="0"/>
              <w:snapToGrid w:val="0"/>
              <w:jc w:val="center"/>
              <w:rPr>
                <w:bCs/>
                <w:spacing w:val="10"/>
                <w:szCs w:val="21"/>
              </w:rPr>
            </w:pPr>
          </w:p>
          <w:p w14:paraId="4705BDE7" w14:textId="77777777" w:rsidR="00E97CEE" w:rsidRPr="00FC741E" w:rsidRDefault="00E97CEE" w:rsidP="004578A7">
            <w:pPr>
              <w:adjustRightInd w:val="0"/>
              <w:snapToGrid w:val="0"/>
              <w:jc w:val="center"/>
              <w:rPr>
                <w:bCs/>
                <w:spacing w:val="10"/>
                <w:szCs w:val="21"/>
              </w:rPr>
            </w:pPr>
            <w:r w:rsidRPr="00FC741E">
              <w:rPr>
                <w:bCs/>
                <w:spacing w:val="10"/>
                <w:szCs w:val="21"/>
              </w:rPr>
              <w:t>运营期生态环境保护措施</w:t>
            </w:r>
          </w:p>
          <w:p w14:paraId="42531F09" w14:textId="77777777" w:rsidR="00E97CEE" w:rsidRPr="00FC741E" w:rsidRDefault="00E97CEE" w:rsidP="004578A7">
            <w:pPr>
              <w:adjustRightInd w:val="0"/>
              <w:snapToGrid w:val="0"/>
              <w:jc w:val="center"/>
              <w:rPr>
                <w:bCs/>
                <w:spacing w:val="10"/>
                <w:szCs w:val="21"/>
              </w:rPr>
            </w:pPr>
          </w:p>
          <w:p w14:paraId="09DA6720" w14:textId="77777777" w:rsidR="00E97CEE" w:rsidRPr="00FC741E" w:rsidRDefault="00E97CEE" w:rsidP="004578A7">
            <w:pPr>
              <w:adjustRightInd w:val="0"/>
              <w:snapToGrid w:val="0"/>
              <w:jc w:val="center"/>
              <w:rPr>
                <w:bCs/>
                <w:spacing w:val="10"/>
                <w:szCs w:val="21"/>
              </w:rPr>
            </w:pPr>
          </w:p>
          <w:p w14:paraId="1AB2FBB6" w14:textId="77777777" w:rsidR="00E97CEE" w:rsidRPr="00FC741E" w:rsidRDefault="00E97CEE" w:rsidP="004578A7">
            <w:pPr>
              <w:adjustRightInd w:val="0"/>
              <w:snapToGrid w:val="0"/>
              <w:jc w:val="center"/>
              <w:rPr>
                <w:bCs/>
                <w:spacing w:val="10"/>
                <w:szCs w:val="21"/>
              </w:rPr>
            </w:pPr>
          </w:p>
          <w:p w14:paraId="5F6F3AB9" w14:textId="77777777" w:rsidR="00E97CEE" w:rsidRPr="00FC741E" w:rsidRDefault="00E97CEE" w:rsidP="004578A7">
            <w:pPr>
              <w:adjustRightInd w:val="0"/>
              <w:snapToGrid w:val="0"/>
              <w:jc w:val="center"/>
              <w:rPr>
                <w:bCs/>
                <w:spacing w:val="10"/>
                <w:szCs w:val="21"/>
              </w:rPr>
            </w:pPr>
          </w:p>
          <w:p w14:paraId="492CC198" w14:textId="77777777" w:rsidR="00E97CEE" w:rsidRPr="00FC741E" w:rsidRDefault="00E97CEE" w:rsidP="004578A7">
            <w:pPr>
              <w:adjustRightInd w:val="0"/>
              <w:snapToGrid w:val="0"/>
              <w:jc w:val="center"/>
              <w:rPr>
                <w:bCs/>
                <w:spacing w:val="10"/>
                <w:szCs w:val="21"/>
              </w:rPr>
            </w:pPr>
          </w:p>
          <w:p w14:paraId="550BBDC2" w14:textId="77777777" w:rsidR="00E97CEE" w:rsidRPr="00FC741E" w:rsidRDefault="00E97CEE" w:rsidP="004578A7">
            <w:pPr>
              <w:adjustRightInd w:val="0"/>
              <w:snapToGrid w:val="0"/>
              <w:jc w:val="center"/>
              <w:rPr>
                <w:bCs/>
                <w:spacing w:val="10"/>
                <w:szCs w:val="21"/>
              </w:rPr>
            </w:pPr>
          </w:p>
          <w:p w14:paraId="3E7B97A4" w14:textId="77777777" w:rsidR="00E97CEE" w:rsidRPr="00FC741E" w:rsidRDefault="00E97CEE" w:rsidP="004578A7">
            <w:pPr>
              <w:adjustRightInd w:val="0"/>
              <w:snapToGrid w:val="0"/>
              <w:jc w:val="center"/>
              <w:rPr>
                <w:bCs/>
                <w:spacing w:val="10"/>
                <w:szCs w:val="21"/>
              </w:rPr>
            </w:pPr>
          </w:p>
          <w:p w14:paraId="26753217" w14:textId="77777777" w:rsidR="00E97CEE" w:rsidRPr="00FC741E" w:rsidRDefault="00E97CEE" w:rsidP="004578A7">
            <w:pPr>
              <w:adjustRightInd w:val="0"/>
              <w:snapToGrid w:val="0"/>
              <w:jc w:val="center"/>
              <w:rPr>
                <w:bCs/>
                <w:spacing w:val="10"/>
                <w:szCs w:val="21"/>
              </w:rPr>
            </w:pPr>
          </w:p>
          <w:p w14:paraId="790F6914" w14:textId="77777777" w:rsidR="00E97CEE" w:rsidRPr="00FC741E" w:rsidRDefault="00E97CEE" w:rsidP="004578A7">
            <w:pPr>
              <w:adjustRightInd w:val="0"/>
              <w:snapToGrid w:val="0"/>
              <w:jc w:val="center"/>
              <w:rPr>
                <w:bCs/>
                <w:spacing w:val="10"/>
                <w:szCs w:val="21"/>
              </w:rPr>
            </w:pPr>
          </w:p>
          <w:p w14:paraId="5F3F2477" w14:textId="77777777" w:rsidR="00E97CEE" w:rsidRPr="00FC741E" w:rsidRDefault="00E97CEE" w:rsidP="004578A7">
            <w:pPr>
              <w:adjustRightInd w:val="0"/>
              <w:snapToGrid w:val="0"/>
              <w:jc w:val="center"/>
              <w:rPr>
                <w:bCs/>
                <w:spacing w:val="10"/>
                <w:szCs w:val="21"/>
              </w:rPr>
            </w:pPr>
          </w:p>
          <w:p w14:paraId="1466E158" w14:textId="77777777" w:rsidR="00E97CEE" w:rsidRPr="00FC741E" w:rsidRDefault="00E97CEE" w:rsidP="004578A7">
            <w:pPr>
              <w:adjustRightInd w:val="0"/>
              <w:snapToGrid w:val="0"/>
              <w:jc w:val="center"/>
              <w:rPr>
                <w:bCs/>
                <w:spacing w:val="10"/>
                <w:szCs w:val="21"/>
              </w:rPr>
            </w:pPr>
          </w:p>
          <w:p w14:paraId="49DFA6F7" w14:textId="77777777" w:rsidR="00E97CEE" w:rsidRPr="00FC741E" w:rsidRDefault="00E97CEE" w:rsidP="004578A7">
            <w:pPr>
              <w:adjustRightInd w:val="0"/>
              <w:snapToGrid w:val="0"/>
              <w:jc w:val="center"/>
              <w:rPr>
                <w:bCs/>
                <w:spacing w:val="10"/>
                <w:szCs w:val="21"/>
              </w:rPr>
            </w:pPr>
          </w:p>
          <w:p w14:paraId="24151BD6" w14:textId="77777777" w:rsidR="00E97CEE" w:rsidRPr="00FC741E" w:rsidRDefault="00E97CEE" w:rsidP="004578A7">
            <w:pPr>
              <w:adjustRightInd w:val="0"/>
              <w:snapToGrid w:val="0"/>
              <w:jc w:val="center"/>
              <w:rPr>
                <w:bCs/>
                <w:spacing w:val="10"/>
                <w:szCs w:val="21"/>
              </w:rPr>
            </w:pPr>
          </w:p>
          <w:p w14:paraId="58D9ACDE" w14:textId="77777777" w:rsidR="00E97CEE" w:rsidRPr="00FC741E" w:rsidRDefault="00E97CEE" w:rsidP="004578A7">
            <w:pPr>
              <w:adjustRightInd w:val="0"/>
              <w:snapToGrid w:val="0"/>
              <w:jc w:val="center"/>
              <w:rPr>
                <w:bCs/>
                <w:spacing w:val="10"/>
                <w:szCs w:val="21"/>
              </w:rPr>
            </w:pPr>
          </w:p>
          <w:p w14:paraId="31C9AF78" w14:textId="77777777" w:rsidR="00E97CEE" w:rsidRPr="00FC741E" w:rsidRDefault="00E97CEE" w:rsidP="004578A7">
            <w:pPr>
              <w:adjustRightInd w:val="0"/>
              <w:snapToGrid w:val="0"/>
              <w:jc w:val="center"/>
              <w:rPr>
                <w:bCs/>
                <w:spacing w:val="10"/>
                <w:szCs w:val="21"/>
              </w:rPr>
            </w:pPr>
          </w:p>
          <w:p w14:paraId="215D5ADF" w14:textId="77777777" w:rsidR="00E97CEE" w:rsidRPr="00FC741E" w:rsidRDefault="00E97CEE" w:rsidP="004578A7">
            <w:pPr>
              <w:adjustRightInd w:val="0"/>
              <w:snapToGrid w:val="0"/>
              <w:jc w:val="center"/>
              <w:rPr>
                <w:bCs/>
                <w:spacing w:val="10"/>
                <w:szCs w:val="21"/>
              </w:rPr>
            </w:pPr>
          </w:p>
          <w:p w14:paraId="1573F368" w14:textId="77777777" w:rsidR="00E97CEE" w:rsidRPr="00FC741E" w:rsidRDefault="00E97CEE" w:rsidP="004578A7">
            <w:pPr>
              <w:adjustRightInd w:val="0"/>
              <w:snapToGrid w:val="0"/>
              <w:jc w:val="center"/>
              <w:rPr>
                <w:bCs/>
                <w:spacing w:val="10"/>
                <w:szCs w:val="21"/>
              </w:rPr>
            </w:pPr>
          </w:p>
          <w:p w14:paraId="1C4DA0D2" w14:textId="77777777" w:rsidR="00E97CEE" w:rsidRPr="00FC741E" w:rsidRDefault="00E97CEE" w:rsidP="004578A7">
            <w:pPr>
              <w:adjustRightInd w:val="0"/>
              <w:snapToGrid w:val="0"/>
              <w:jc w:val="center"/>
              <w:rPr>
                <w:bCs/>
                <w:spacing w:val="10"/>
                <w:szCs w:val="21"/>
              </w:rPr>
            </w:pPr>
          </w:p>
          <w:p w14:paraId="691F4911" w14:textId="77777777" w:rsidR="00E97CEE" w:rsidRPr="00FC741E" w:rsidRDefault="00E97CEE" w:rsidP="004578A7">
            <w:pPr>
              <w:adjustRightInd w:val="0"/>
              <w:snapToGrid w:val="0"/>
              <w:jc w:val="center"/>
              <w:rPr>
                <w:bCs/>
                <w:spacing w:val="10"/>
                <w:szCs w:val="21"/>
              </w:rPr>
            </w:pPr>
          </w:p>
          <w:p w14:paraId="7042F487" w14:textId="77777777" w:rsidR="00E97CEE" w:rsidRPr="00FC741E" w:rsidRDefault="00E97CEE" w:rsidP="004578A7">
            <w:pPr>
              <w:adjustRightInd w:val="0"/>
              <w:snapToGrid w:val="0"/>
              <w:jc w:val="center"/>
              <w:rPr>
                <w:bCs/>
                <w:spacing w:val="10"/>
                <w:szCs w:val="21"/>
              </w:rPr>
            </w:pPr>
          </w:p>
          <w:p w14:paraId="53ABD9B3" w14:textId="77777777" w:rsidR="00E97CEE" w:rsidRPr="00FC741E" w:rsidRDefault="00E97CEE" w:rsidP="004578A7">
            <w:pPr>
              <w:adjustRightInd w:val="0"/>
              <w:snapToGrid w:val="0"/>
              <w:jc w:val="center"/>
              <w:rPr>
                <w:bCs/>
                <w:spacing w:val="10"/>
                <w:szCs w:val="21"/>
              </w:rPr>
            </w:pPr>
          </w:p>
          <w:p w14:paraId="02CB8F35" w14:textId="77777777" w:rsidR="00E97CEE" w:rsidRPr="00FC741E" w:rsidRDefault="00E97CEE" w:rsidP="004578A7">
            <w:pPr>
              <w:adjustRightInd w:val="0"/>
              <w:snapToGrid w:val="0"/>
              <w:jc w:val="center"/>
              <w:rPr>
                <w:bCs/>
                <w:spacing w:val="10"/>
                <w:szCs w:val="21"/>
              </w:rPr>
            </w:pPr>
          </w:p>
          <w:p w14:paraId="56419C4D" w14:textId="77777777" w:rsidR="00E97CEE" w:rsidRPr="00FC741E" w:rsidRDefault="00E97CEE" w:rsidP="004578A7">
            <w:pPr>
              <w:adjustRightInd w:val="0"/>
              <w:snapToGrid w:val="0"/>
              <w:jc w:val="center"/>
              <w:rPr>
                <w:bCs/>
                <w:spacing w:val="10"/>
                <w:szCs w:val="21"/>
              </w:rPr>
            </w:pPr>
          </w:p>
          <w:p w14:paraId="63C1DEEB" w14:textId="77777777" w:rsidR="00E97CEE" w:rsidRPr="00FC741E" w:rsidRDefault="00E97CEE" w:rsidP="004578A7">
            <w:pPr>
              <w:adjustRightInd w:val="0"/>
              <w:snapToGrid w:val="0"/>
              <w:jc w:val="center"/>
              <w:rPr>
                <w:bCs/>
                <w:spacing w:val="10"/>
                <w:szCs w:val="21"/>
              </w:rPr>
            </w:pPr>
          </w:p>
          <w:p w14:paraId="1F91B94F" w14:textId="77777777" w:rsidR="00E97CEE" w:rsidRPr="00FC741E" w:rsidRDefault="00E97CEE" w:rsidP="004578A7">
            <w:pPr>
              <w:adjustRightInd w:val="0"/>
              <w:snapToGrid w:val="0"/>
              <w:jc w:val="center"/>
              <w:rPr>
                <w:bCs/>
                <w:spacing w:val="10"/>
                <w:szCs w:val="21"/>
              </w:rPr>
            </w:pPr>
          </w:p>
          <w:p w14:paraId="347EE0AB" w14:textId="77777777" w:rsidR="00E97CEE" w:rsidRPr="00FC741E" w:rsidRDefault="00E97CEE" w:rsidP="004578A7">
            <w:pPr>
              <w:adjustRightInd w:val="0"/>
              <w:snapToGrid w:val="0"/>
              <w:jc w:val="center"/>
              <w:rPr>
                <w:bCs/>
                <w:spacing w:val="10"/>
                <w:szCs w:val="21"/>
              </w:rPr>
            </w:pPr>
          </w:p>
          <w:p w14:paraId="027DD937" w14:textId="77777777" w:rsidR="00E97CEE" w:rsidRPr="00FC741E" w:rsidRDefault="00E97CEE" w:rsidP="004578A7">
            <w:pPr>
              <w:adjustRightInd w:val="0"/>
              <w:snapToGrid w:val="0"/>
              <w:jc w:val="center"/>
              <w:rPr>
                <w:bCs/>
                <w:spacing w:val="10"/>
                <w:szCs w:val="21"/>
              </w:rPr>
            </w:pPr>
          </w:p>
          <w:p w14:paraId="32E1BA2D" w14:textId="77777777" w:rsidR="00F01A08" w:rsidRPr="00FC741E" w:rsidRDefault="00F01A08" w:rsidP="004578A7">
            <w:pPr>
              <w:adjustRightInd w:val="0"/>
              <w:snapToGrid w:val="0"/>
              <w:jc w:val="center"/>
              <w:rPr>
                <w:bCs/>
                <w:spacing w:val="10"/>
                <w:szCs w:val="21"/>
              </w:rPr>
            </w:pPr>
          </w:p>
          <w:p w14:paraId="34EB57AD" w14:textId="77777777" w:rsidR="00F01A08" w:rsidRPr="00FC741E" w:rsidRDefault="00F01A08" w:rsidP="004578A7">
            <w:pPr>
              <w:adjustRightInd w:val="0"/>
              <w:snapToGrid w:val="0"/>
              <w:jc w:val="center"/>
              <w:rPr>
                <w:bCs/>
                <w:spacing w:val="10"/>
                <w:szCs w:val="21"/>
              </w:rPr>
            </w:pPr>
          </w:p>
          <w:p w14:paraId="6E950F41" w14:textId="77777777" w:rsidR="00F01A08" w:rsidRPr="00FC741E" w:rsidRDefault="00F01A08" w:rsidP="004578A7">
            <w:pPr>
              <w:adjustRightInd w:val="0"/>
              <w:snapToGrid w:val="0"/>
              <w:jc w:val="center"/>
              <w:rPr>
                <w:bCs/>
                <w:spacing w:val="10"/>
                <w:szCs w:val="21"/>
              </w:rPr>
            </w:pPr>
          </w:p>
          <w:p w14:paraId="3ED7B50C" w14:textId="77777777" w:rsidR="00C91CBF" w:rsidRPr="00FC741E" w:rsidRDefault="00C91CBF" w:rsidP="004578A7">
            <w:pPr>
              <w:adjustRightInd w:val="0"/>
              <w:snapToGrid w:val="0"/>
              <w:jc w:val="center"/>
              <w:rPr>
                <w:bCs/>
                <w:spacing w:val="10"/>
                <w:szCs w:val="21"/>
              </w:rPr>
            </w:pPr>
          </w:p>
          <w:p w14:paraId="3DC29FD7" w14:textId="77777777" w:rsidR="00C91CBF" w:rsidRPr="00FC741E" w:rsidRDefault="00C91CBF" w:rsidP="004578A7">
            <w:pPr>
              <w:adjustRightInd w:val="0"/>
              <w:snapToGrid w:val="0"/>
              <w:jc w:val="center"/>
              <w:rPr>
                <w:bCs/>
                <w:spacing w:val="10"/>
                <w:szCs w:val="21"/>
              </w:rPr>
            </w:pPr>
          </w:p>
          <w:p w14:paraId="79D21360" w14:textId="77777777" w:rsidR="00C91CBF" w:rsidRPr="00FC741E" w:rsidRDefault="00C91CBF" w:rsidP="004578A7">
            <w:pPr>
              <w:adjustRightInd w:val="0"/>
              <w:snapToGrid w:val="0"/>
              <w:jc w:val="center"/>
              <w:rPr>
                <w:bCs/>
                <w:spacing w:val="10"/>
                <w:szCs w:val="21"/>
              </w:rPr>
            </w:pPr>
          </w:p>
          <w:p w14:paraId="6EBB3DE0" w14:textId="77777777" w:rsidR="00C91CBF" w:rsidRPr="00FC741E" w:rsidRDefault="00C91CBF" w:rsidP="004578A7">
            <w:pPr>
              <w:adjustRightInd w:val="0"/>
              <w:snapToGrid w:val="0"/>
              <w:jc w:val="center"/>
              <w:rPr>
                <w:bCs/>
                <w:spacing w:val="10"/>
                <w:szCs w:val="21"/>
              </w:rPr>
            </w:pPr>
          </w:p>
          <w:p w14:paraId="0FFC6701" w14:textId="77777777" w:rsidR="00C91CBF" w:rsidRPr="00FC741E" w:rsidRDefault="00C91CBF" w:rsidP="004578A7">
            <w:pPr>
              <w:adjustRightInd w:val="0"/>
              <w:snapToGrid w:val="0"/>
              <w:jc w:val="center"/>
              <w:rPr>
                <w:bCs/>
                <w:spacing w:val="10"/>
                <w:szCs w:val="21"/>
              </w:rPr>
            </w:pPr>
          </w:p>
          <w:p w14:paraId="13A4F088" w14:textId="77777777" w:rsidR="00C91CBF" w:rsidRPr="00FC741E" w:rsidRDefault="00C91CBF" w:rsidP="004578A7">
            <w:pPr>
              <w:adjustRightInd w:val="0"/>
              <w:snapToGrid w:val="0"/>
              <w:jc w:val="center"/>
              <w:rPr>
                <w:bCs/>
                <w:spacing w:val="10"/>
                <w:szCs w:val="21"/>
              </w:rPr>
            </w:pPr>
          </w:p>
          <w:p w14:paraId="241A1E66" w14:textId="77777777" w:rsidR="00C91CBF" w:rsidRPr="00FC741E" w:rsidRDefault="00C91CBF" w:rsidP="004578A7">
            <w:pPr>
              <w:adjustRightInd w:val="0"/>
              <w:snapToGrid w:val="0"/>
              <w:jc w:val="center"/>
              <w:rPr>
                <w:bCs/>
                <w:spacing w:val="10"/>
                <w:szCs w:val="21"/>
              </w:rPr>
            </w:pPr>
          </w:p>
          <w:p w14:paraId="30CC3CF6" w14:textId="77777777" w:rsidR="00C91CBF" w:rsidRPr="00FC741E" w:rsidRDefault="00C91CBF" w:rsidP="004578A7">
            <w:pPr>
              <w:adjustRightInd w:val="0"/>
              <w:snapToGrid w:val="0"/>
              <w:jc w:val="center"/>
              <w:rPr>
                <w:bCs/>
                <w:spacing w:val="10"/>
                <w:szCs w:val="21"/>
              </w:rPr>
            </w:pPr>
          </w:p>
          <w:p w14:paraId="3A87F355" w14:textId="77777777" w:rsidR="00C91CBF" w:rsidRPr="00FC741E" w:rsidRDefault="00C91CBF" w:rsidP="004578A7">
            <w:pPr>
              <w:adjustRightInd w:val="0"/>
              <w:snapToGrid w:val="0"/>
              <w:jc w:val="center"/>
              <w:rPr>
                <w:bCs/>
                <w:spacing w:val="10"/>
                <w:szCs w:val="21"/>
              </w:rPr>
            </w:pPr>
          </w:p>
          <w:p w14:paraId="5D0B2DFA" w14:textId="77777777" w:rsidR="00C91CBF" w:rsidRPr="00FC741E" w:rsidRDefault="00C91CBF" w:rsidP="004578A7">
            <w:pPr>
              <w:adjustRightInd w:val="0"/>
              <w:snapToGrid w:val="0"/>
              <w:jc w:val="center"/>
              <w:rPr>
                <w:bCs/>
                <w:spacing w:val="10"/>
                <w:szCs w:val="21"/>
              </w:rPr>
            </w:pPr>
          </w:p>
          <w:p w14:paraId="5504AD4C" w14:textId="77777777" w:rsidR="00C91CBF" w:rsidRPr="00FC741E" w:rsidRDefault="00C91CBF" w:rsidP="004578A7">
            <w:pPr>
              <w:adjustRightInd w:val="0"/>
              <w:snapToGrid w:val="0"/>
              <w:jc w:val="center"/>
              <w:rPr>
                <w:bCs/>
                <w:spacing w:val="10"/>
                <w:szCs w:val="21"/>
              </w:rPr>
            </w:pPr>
          </w:p>
          <w:p w14:paraId="573EBED5" w14:textId="77777777" w:rsidR="00C91CBF" w:rsidRPr="00FC741E" w:rsidRDefault="00C91CBF" w:rsidP="004578A7">
            <w:pPr>
              <w:adjustRightInd w:val="0"/>
              <w:snapToGrid w:val="0"/>
              <w:jc w:val="center"/>
              <w:rPr>
                <w:bCs/>
                <w:spacing w:val="10"/>
                <w:szCs w:val="21"/>
              </w:rPr>
            </w:pPr>
          </w:p>
          <w:p w14:paraId="33B599CD" w14:textId="77777777" w:rsidR="00C91CBF" w:rsidRPr="00FC741E" w:rsidRDefault="00C91CBF" w:rsidP="004578A7">
            <w:pPr>
              <w:adjustRightInd w:val="0"/>
              <w:snapToGrid w:val="0"/>
              <w:jc w:val="center"/>
              <w:rPr>
                <w:bCs/>
                <w:spacing w:val="10"/>
                <w:szCs w:val="21"/>
              </w:rPr>
            </w:pPr>
          </w:p>
          <w:p w14:paraId="2DA0AB17" w14:textId="77777777" w:rsidR="00773914" w:rsidRPr="00FC741E" w:rsidRDefault="00773914" w:rsidP="004578A7">
            <w:pPr>
              <w:adjustRightInd w:val="0"/>
              <w:snapToGrid w:val="0"/>
              <w:jc w:val="center"/>
              <w:rPr>
                <w:bCs/>
                <w:spacing w:val="10"/>
                <w:szCs w:val="21"/>
              </w:rPr>
            </w:pPr>
          </w:p>
          <w:p w14:paraId="5FDE1306" w14:textId="77777777" w:rsidR="00F01A08" w:rsidRPr="00FC741E" w:rsidRDefault="00F01A08" w:rsidP="004578A7">
            <w:pPr>
              <w:adjustRightInd w:val="0"/>
              <w:snapToGrid w:val="0"/>
              <w:jc w:val="center"/>
              <w:rPr>
                <w:bCs/>
                <w:spacing w:val="10"/>
                <w:szCs w:val="21"/>
              </w:rPr>
            </w:pPr>
          </w:p>
          <w:p w14:paraId="3102C555" w14:textId="77777777" w:rsidR="00E97CEE" w:rsidRPr="00FC741E" w:rsidRDefault="00E97CEE" w:rsidP="004578A7">
            <w:pPr>
              <w:adjustRightInd w:val="0"/>
              <w:snapToGrid w:val="0"/>
              <w:jc w:val="center"/>
              <w:rPr>
                <w:bCs/>
                <w:spacing w:val="10"/>
                <w:szCs w:val="21"/>
              </w:rPr>
            </w:pPr>
          </w:p>
          <w:p w14:paraId="52592A1E" w14:textId="77777777" w:rsidR="00E97CEE" w:rsidRPr="00FC741E" w:rsidRDefault="00E97CEE" w:rsidP="004578A7">
            <w:pPr>
              <w:adjustRightInd w:val="0"/>
              <w:snapToGrid w:val="0"/>
              <w:jc w:val="center"/>
              <w:rPr>
                <w:bCs/>
                <w:spacing w:val="10"/>
                <w:szCs w:val="21"/>
              </w:rPr>
            </w:pPr>
          </w:p>
          <w:p w14:paraId="41B1A261" w14:textId="77777777" w:rsidR="00E97CEE" w:rsidRPr="00FC741E" w:rsidRDefault="00E97CEE" w:rsidP="004578A7">
            <w:pPr>
              <w:adjustRightInd w:val="0"/>
              <w:snapToGrid w:val="0"/>
              <w:jc w:val="center"/>
              <w:rPr>
                <w:bCs/>
                <w:spacing w:val="10"/>
                <w:szCs w:val="21"/>
              </w:rPr>
            </w:pPr>
            <w:r w:rsidRPr="00FC741E">
              <w:rPr>
                <w:bCs/>
                <w:spacing w:val="10"/>
                <w:szCs w:val="21"/>
              </w:rPr>
              <w:t>运营期生态环境保护措施</w:t>
            </w:r>
          </w:p>
          <w:p w14:paraId="56AF4924" w14:textId="77777777" w:rsidR="00E97CEE" w:rsidRPr="00FC741E" w:rsidRDefault="00E97CEE" w:rsidP="004578A7">
            <w:pPr>
              <w:adjustRightInd w:val="0"/>
              <w:snapToGrid w:val="0"/>
              <w:jc w:val="center"/>
              <w:rPr>
                <w:bCs/>
                <w:spacing w:val="10"/>
                <w:szCs w:val="21"/>
              </w:rPr>
            </w:pPr>
          </w:p>
          <w:p w14:paraId="1D95C51E" w14:textId="77777777" w:rsidR="00E97CEE" w:rsidRPr="00FC741E" w:rsidRDefault="00E97CEE" w:rsidP="004578A7">
            <w:pPr>
              <w:adjustRightInd w:val="0"/>
              <w:snapToGrid w:val="0"/>
              <w:jc w:val="center"/>
              <w:rPr>
                <w:bCs/>
                <w:spacing w:val="10"/>
                <w:szCs w:val="21"/>
              </w:rPr>
            </w:pPr>
          </w:p>
          <w:p w14:paraId="5C73F721" w14:textId="77777777" w:rsidR="00E97CEE" w:rsidRPr="00FC741E" w:rsidRDefault="00E97CEE" w:rsidP="004578A7">
            <w:pPr>
              <w:adjustRightInd w:val="0"/>
              <w:snapToGrid w:val="0"/>
              <w:jc w:val="center"/>
              <w:rPr>
                <w:bCs/>
                <w:spacing w:val="10"/>
                <w:szCs w:val="21"/>
              </w:rPr>
            </w:pPr>
          </w:p>
          <w:p w14:paraId="5F6B68D4" w14:textId="77777777" w:rsidR="00773914" w:rsidRPr="00FC741E" w:rsidRDefault="00773914" w:rsidP="004578A7">
            <w:pPr>
              <w:adjustRightInd w:val="0"/>
              <w:snapToGrid w:val="0"/>
              <w:jc w:val="center"/>
              <w:rPr>
                <w:bCs/>
                <w:spacing w:val="10"/>
                <w:szCs w:val="21"/>
              </w:rPr>
            </w:pPr>
          </w:p>
          <w:p w14:paraId="6C496AD1" w14:textId="77777777" w:rsidR="00773914" w:rsidRPr="00FC741E" w:rsidRDefault="00773914" w:rsidP="004578A7">
            <w:pPr>
              <w:adjustRightInd w:val="0"/>
              <w:snapToGrid w:val="0"/>
              <w:jc w:val="center"/>
              <w:rPr>
                <w:bCs/>
                <w:spacing w:val="10"/>
                <w:szCs w:val="21"/>
              </w:rPr>
            </w:pPr>
          </w:p>
          <w:p w14:paraId="5DB9623F" w14:textId="77777777" w:rsidR="00773914" w:rsidRPr="00FC741E" w:rsidRDefault="00773914" w:rsidP="004578A7">
            <w:pPr>
              <w:adjustRightInd w:val="0"/>
              <w:snapToGrid w:val="0"/>
              <w:jc w:val="center"/>
              <w:rPr>
                <w:bCs/>
                <w:spacing w:val="10"/>
                <w:szCs w:val="21"/>
              </w:rPr>
            </w:pPr>
          </w:p>
          <w:p w14:paraId="575B74BE" w14:textId="77777777" w:rsidR="00773914" w:rsidRPr="00FC741E" w:rsidRDefault="00773914" w:rsidP="004578A7">
            <w:pPr>
              <w:adjustRightInd w:val="0"/>
              <w:snapToGrid w:val="0"/>
              <w:jc w:val="center"/>
              <w:rPr>
                <w:bCs/>
                <w:spacing w:val="10"/>
                <w:szCs w:val="21"/>
              </w:rPr>
            </w:pPr>
          </w:p>
          <w:p w14:paraId="46DC7F45" w14:textId="77777777" w:rsidR="00773914" w:rsidRPr="00FC741E" w:rsidRDefault="00773914" w:rsidP="004578A7">
            <w:pPr>
              <w:adjustRightInd w:val="0"/>
              <w:snapToGrid w:val="0"/>
              <w:jc w:val="center"/>
              <w:rPr>
                <w:bCs/>
                <w:spacing w:val="10"/>
                <w:szCs w:val="21"/>
              </w:rPr>
            </w:pPr>
          </w:p>
          <w:p w14:paraId="12D24F1E" w14:textId="77777777" w:rsidR="00773914" w:rsidRPr="00FC741E" w:rsidRDefault="00773914" w:rsidP="004578A7">
            <w:pPr>
              <w:adjustRightInd w:val="0"/>
              <w:snapToGrid w:val="0"/>
              <w:jc w:val="center"/>
              <w:rPr>
                <w:bCs/>
                <w:spacing w:val="10"/>
                <w:szCs w:val="21"/>
              </w:rPr>
            </w:pPr>
          </w:p>
          <w:p w14:paraId="7D10A4D3" w14:textId="77777777" w:rsidR="00773914" w:rsidRPr="00FC741E" w:rsidRDefault="00773914" w:rsidP="004578A7">
            <w:pPr>
              <w:adjustRightInd w:val="0"/>
              <w:snapToGrid w:val="0"/>
              <w:jc w:val="center"/>
              <w:rPr>
                <w:bCs/>
                <w:spacing w:val="10"/>
                <w:szCs w:val="21"/>
              </w:rPr>
            </w:pPr>
          </w:p>
          <w:p w14:paraId="14E4E565" w14:textId="77777777" w:rsidR="00773914" w:rsidRPr="00FC741E" w:rsidRDefault="00773914" w:rsidP="004578A7">
            <w:pPr>
              <w:adjustRightInd w:val="0"/>
              <w:snapToGrid w:val="0"/>
              <w:jc w:val="center"/>
              <w:rPr>
                <w:bCs/>
                <w:spacing w:val="10"/>
                <w:szCs w:val="21"/>
              </w:rPr>
            </w:pPr>
          </w:p>
          <w:p w14:paraId="55B14ECF" w14:textId="77777777" w:rsidR="00773914" w:rsidRPr="00FC741E" w:rsidRDefault="00773914" w:rsidP="004578A7">
            <w:pPr>
              <w:adjustRightInd w:val="0"/>
              <w:snapToGrid w:val="0"/>
              <w:jc w:val="center"/>
              <w:rPr>
                <w:bCs/>
                <w:spacing w:val="10"/>
                <w:szCs w:val="21"/>
              </w:rPr>
            </w:pPr>
          </w:p>
          <w:p w14:paraId="604BB6A1" w14:textId="77777777" w:rsidR="00773914" w:rsidRPr="00FC741E" w:rsidRDefault="00773914" w:rsidP="004578A7">
            <w:pPr>
              <w:adjustRightInd w:val="0"/>
              <w:snapToGrid w:val="0"/>
              <w:jc w:val="center"/>
              <w:rPr>
                <w:bCs/>
                <w:spacing w:val="10"/>
                <w:szCs w:val="21"/>
              </w:rPr>
            </w:pPr>
          </w:p>
          <w:p w14:paraId="3F742030" w14:textId="77777777" w:rsidR="00773914" w:rsidRPr="00FC741E" w:rsidRDefault="00773914" w:rsidP="004578A7">
            <w:pPr>
              <w:adjustRightInd w:val="0"/>
              <w:snapToGrid w:val="0"/>
              <w:jc w:val="center"/>
              <w:rPr>
                <w:bCs/>
                <w:spacing w:val="10"/>
                <w:szCs w:val="21"/>
              </w:rPr>
            </w:pPr>
          </w:p>
          <w:p w14:paraId="58BD553D" w14:textId="77777777" w:rsidR="00773914" w:rsidRPr="00FC741E" w:rsidRDefault="00773914" w:rsidP="004578A7">
            <w:pPr>
              <w:adjustRightInd w:val="0"/>
              <w:snapToGrid w:val="0"/>
              <w:jc w:val="center"/>
              <w:rPr>
                <w:bCs/>
                <w:spacing w:val="10"/>
                <w:szCs w:val="21"/>
              </w:rPr>
            </w:pPr>
          </w:p>
          <w:p w14:paraId="18CA2AC6" w14:textId="77777777" w:rsidR="00773914" w:rsidRPr="00FC741E" w:rsidRDefault="00773914" w:rsidP="004578A7">
            <w:pPr>
              <w:adjustRightInd w:val="0"/>
              <w:snapToGrid w:val="0"/>
              <w:jc w:val="center"/>
              <w:rPr>
                <w:bCs/>
                <w:spacing w:val="10"/>
                <w:szCs w:val="21"/>
              </w:rPr>
            </w:pPr>
          </w:p>
          <w:p w14:paraId="526BD809" w14:textId="77777777" w:rsidR="00773914" w:rsidRPr="00FC741E" w:rsidRDefault="00773914" w:rsidP="004578A7">
            <w:pPr>
              <w:adjustRightInd w:val="0"/>
              <w:snapToGrid w:val="0"/>
              <w:jc w:val="center"/>
              <w:rPr>
                <w:bCs/>
                <w:spacing w:val="10"/>
                <w:szCs w:val="21"/>
              </w:rPr>
            </w:pPr>
          </w:p>
          <w:p w14:paraId="0BD2B61A" w14:textId="77777777" w:rsidR="00773914" w:rsidRPr="00FC741E" w:rsidRDefault="00773914" w:rsidP="004578A7">
            <w:pPr>
              <w:adjustRightInd w:val="0"/>
              <w:snapToGrid w:val="0"/>
              <w:jc w:val="center"/>
              <w:rPr>
                <w:bCs/>
                <w:spacing w:val="10"/>
                <w:szCs w:val="21"/>
              </w:rPr>
            </w:pPr>
          </w:p>
          <w:p w14:paraId="0FFC931E" w14:textId="58DA25E3" w:rsidR="00773914" w:rsidRPr="00FC741E" w:rsidRDefault="00773914" w:rsidP="004578A7">
            <w:pPr>
              <w:adjustRightInd w:val="0"/>
              <w:snapToGrid w:val="0"/>
              <w:jc w:val="center"/>
              <w:rPr>
                <w:bCs/>
                <w:spacing w:val="10"/>
                <w:szCs w:val="21"/>
              </w:rPr>
            </w:pPr>
          </w:p>
          <w:p w14:paraId="5D999EC3" w14:textId="77777777" w:rsidR="00C91CBF" w:rsidRPr="00FC741E" w:rsidRDefault="00C91CBF" w:rsidP="004578A7">
            <w:pPr>
              <w:adjustRightInd w:val="0"/>
              <w:snapToGrid w:val="0"/>
              <w:jc w:val="center"/>
              <w:rPr>
                <w:bCs/>
                <w:spacing w:val="10"/>
                <w:szCs w:val="21"/>
              </w:rPr>
            </w:pPr>
          </w:p>
          <w:p w14:paraId="044F9B01" w14:textId="77777777" w:rsidR="00C91CBF" w:rsidRPr="00FC741E" w:rsidRDefault="00C91CBF" w:rsidP="004578A7">
            <w:pPr>
              <w:adjustRightInd w:val="0"/>
              <w:snapToGrid w:val="0"/>
              <w:jc w:val="center"/>
              <w:rPr>
                <w:bCs/>
                <w:spacing w:val="10"/>
                <w:szCs w:val="21"/>
              </w:rPr>
            </w:pPr>
          </w:p>
          <w:p w14:paraId="23179C20" w14:textId="77777777" w:rsidR="00C91CBF" w:rsidRPr="00FC741E" w:rsidRDefault="00C91CBF" w:rsidP="004578A7">
            <w:pPr>
              <w:adjustRightInd w:val="0"/>
              <w:snapToGrid w:val="0"/>
              <w:jc w:val="center"/>
              <w:rPr>
                <w:bCs/>
                <w:spacing w:val="10"/>
                <w:szCs w:val="21"/>
              </w:rPr>
            </w:pPr>
          </w:p>
          <w:p w14:paraId="15B7DDFA" w14:textId="77777777" w:rsidR="00773914" w:rsidRPr="00FC741E" w:rsidRDefault="00773914" w:rsidP="004578A7">
            <w:pPr>
              <w:adjustRightInd w:val="0"/>
              <w:snapToGrid w:val="0"/>
              <w:jc w:val="center"/>
              <w:rPr>
                <w:bCs/>
                <w:spacing w:val="10"/>
                <w:szCs w:val="21"/>
              </w:rPr>
            </w:pPr>
          </w:p>
        </w:tc>
        <w:tc>
          <w:tcPr>
            <w:tcW w:w="8794" w:type="dxa"/>
          </w:tcPr>
          <w:p w14:paraId="49CB7DA3" w14:textId="77777777" w:rsidR="00E97CEE" w:rsidRPr="00FC741E" w:rsidRDefault="00E97CEE" w:rsidP="004578A7">
            <w:pPr>
              <w:adjustRightInd w:val="0"/>
              <w:snapToGrid w:val="0"/>
              <w:spacing w:line="360" w:lineRule="auto"/>
              <w:rPr>
                <w:b/>
                <w:szCs w:val="21"/>
              </w:rPr>
            </w:pPr>
            <w:r w:rsidRPr="00FC741E">
              <w:rPr>
                <w:b/>
                <w:szCs w:val="21"/>
              </w:rPr>
              <w:lastRenderedPageBreak/>
              <w:t xml:space="preserve">5.6 </w:t>
            </w:r>
            <w:r w:rsidRPr="00FC741E">
              <w:rPr>
                <w:b/>
                <w:szCs w:val="21"/>
              </w:rPr>
              <w:t>电磁</w:t>
            </w:r>
            <w:r w:rsidRPr="00FC741E">
              <w:rPr>
                <w:rFonts w:hint="eastAsia"/>
                <w:b/>
                <w:szCs w:val="21"/>
              </w:rPr>
              <w:t>环境保护措施</w:t>
            </w:r>
          </w:p>
          <w:p w14:paraId="1E9FAA70" w14:textId="06025A0C" w:rsidR="00E97CEE" w:rsidRPr="00FC741E" w:rsidRDefault="00E97CEE" w:rsidP="004578A7">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rFonts w:hint="eastAsia"/>
                <w:color w:val="000000" w:themeColor="text1"/>
                <w:szCs w:val="21"/>
              </w:rPr>
              <w:t>）</w:t>
            </w:r>
            <w:proofErr w:type="gramStart"/>
            <w:r w:rsidR="00C91CBF" w:rsidRPr="00FC741E">
              <w:rPr>
                <w:rFonts w:hint="eastAsia"/>
                <w:color w:val="000000" w:themeColor="text1"/>
                <w:szCs w:val="21"/>
              </w:rPr>
              <w:t>利桥</w:t>
            </w:r>
            <w:proofErr w:type="gramEnd"/>
            <w:r w:rsidRPr="00FC741E">
              <w:rPr>
                <w:rFonts w:hint="eastAsia"/>
                <w:color w:val="000000" w:themeColor="text1"/>
                <w:szCs w:val="21"/>
              </w:rPr>
              <w:t>110kV</w:t>
            </w:r>
            <w:r w:rsidRPr="00FC741E">
              <w:rPr>
                <w:color w:val="000000" w:themeColor="text1"/>
                <w:szCs w:val="21"/>
              </w:rPr>
              <w:t>变电站</w:t>
            </w:r>
            <w:r w:rsidRPr="00FC741E">
              <w:rPr>
                <w:rFonts w:hint="eastAsia"/>
                <w:color w:val="000000" w:themeColor="text1"/>
                <w:szCs w:val="21"/>
              </w:rPr>
              <w:t>采用户内式，</w:t>
            </w:r>
            <w:r w:rsidRPr="00FC741E">
              <w:rPr>
                <w:color w:val="000000" w:themeColor="text1"/>
                <w:szCs w:val="21"/>
              </w:rPr>
              <w:t>主变及电气设备合理布局，保证导体和电气设备安全距离，设置防雷接地保护装置，降低静电感应的影响。</w:t>
            </w:r>
          </w:p>
          <w:p w14:paraId="02777F40" w14:textId="2E9047B2" w:rsidR="00815B5F" w:rsidRPr="00FC741E" w:rsidRDefault="00815B5F" w:rsidP="004578A7">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w:t>
            </w:r>
            <w:r w:rsidR="00C91CBF" w:rsidRPr="00FC741E">
              <w:rPr>
                <w:rFonts w:hint="eastAsia"/>
                <w:color w:val="000000" w:themeColor="text1"/>
                <w:szCs w:val="21"/>
              </w:rPr>
              <w:t>塘头</w:t>
            </w:r>
            <w:r w:rsidRPr="00FC741E">
              <w:rPr>
                <w:rFonts w:hint="eastAsia"/>
                <w:color w:val="000000" w:themeColor="text1"/>
                <w:szCs w:val="21"/>
              </w:rPr>
              <w:t>220kV</w:t>
            </w:r>
            <w:r w:rsidRPr="00FC741E">
              <w:rPr>
                <w:rFonts w:hint="eastAsia"/>
                <w:color w:val="000000" w:themeColor="text1"/>
                <w:szCs w:val="21"/>
              </w:rPr>
              <w:t>变电站前期已将主变及电气设备合理布局，本期扩建间隔工程保证导体和电气设备安全距离，设置防雷接地保护装置，降低静电感应的影响。</w:t>
            </w:r>
          </w:p>
          <w:p w14:paraId="36F90219" w14:textId="1F82619B" w:rsidR="00B204F2" w:rsidRPr="00FC741E" w:rsidRDefault="00B204F2" w:rsidP="00B204F2">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）部分输电线路采用电缆敷设，以降低输电线路对周围电磁环境的影响；</w:t>
            </w:r>
          </w:p>
          <w:p w14:paraId="09D25313" w14:textId="2A0DD672" w:rsidR="00B204F2" w:rsidRPr="00FC741E" w:rsidRDefault="00B204F2" w:rsidP="00B204F2">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4</w:t>
            </w:r>
            <w:r w:rsidRPr="00FC741E">
              <w:rPr>
                <w:rFonts w:hint="eastAsia"/>
                <w:color w:val="000000" w:themeColor="text1"/>
                <w:szCs w:val="21"/>
              </w:rPr>
              <w:t>）架空输电线路提高导线对地高度，优化导线相间距离以及导线布置，降低输电线路对周围电磁环境的影响；架空线路严格按照以下要求的高度架设，确保线路周围及环境敏感目标处的工频电场、工频磁场满足相应的限值要求：</w:t>
            </w:r>
          </w:p>
          <w:p w14:paraId="3A0DD005" w14:textId="6D316FA7" w:rsidR="009735CE" w:rsidRPr="00FC741E" w:rsidRDefault="009735CE" w:rsidP="009735CE">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①当</w:t>
            </w:r>
            <w:r w:rsidRPr="00FC741E">
              <w:rPr>
                <w:rFonts w:hint="eastAsia"/>
                <w:color w:val="000000" w:themeColor="text1"/>
                <w:szCs w:val="21"/>
              </w:rPr>
              <w:t>110kV</w:t>
            </w:r>
            <w:r w:rsidRPr="00FC741E">
              <w:rPr>
                <w:rFonts w:hint="eastAsia"/>
                <w:color w:val="000000" w:themeColor="text1"/>
                <w:szCs w:val="21"/>
              </w:rPr>
              <w:t>架空线路经过耕地、园地、道路等场所时，线路导线的最低对地高度不小于</w:t>
            </w:r>
            <w:r w:rsidRPr="00FC741E">
              <w:rPr>
                <w:rFonts w:hint="eastAsia"/>
                <w:color w:val="000000" w:themeColor="text1"/>
                <w:szCs w:val="21"/>
              </w:rPr>
              <w:t>6m</w:t>
            </w:r>
            <w:r w:rsidRPr="00FC741E">
              <w:rPr>
                <w:rFonts w:hint="eastAsia"/>
                <w:color w:val="000000" w:themeColor="text1"/>
                <w:szCs w:val="21"/>
              </w:rPr>
              <w:t>。</w:t>
            </w:r>
          </w:p>
          <w:p w14:paraId="29D0B7F4" w14:textId="119E1D41" w:rsidR="00B204F2" w:rsidRPr="00FC741E" w:rsidRDefault="009735CE" w:rsidP="009735CE">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②</w:t>
            </w:r>
            <w:r w:rsidR="00BD25B1" w:rsidRPr="00FC741E">
              <w:rPr>
                <w:rFonts w:hint="eastAsia"/>
                <w:color w:val="000000" w:themeColor="text1"/>
                <w:szCs w:val="21"/>
              </w:rPr>
              <w:t>当</w:t>
            </w:r>
            <w:r w:rsidR="00BD25B1" w:rsidRPr="00FC741E">
              <w:rPr>
                <w:rFonts w:hint="eastAsia"/>
                <w:color w:val="000000" w:themeColor="text1"/>
                <w:szCs w:val="21"/>
              </w:rPr>
              <w:t>110kV</w:t>
            </w:r>
            <w:r w:rsidR="00BD25B1" w:rsidRPr="00FC741E">
              <w:rPr>
                <w:rFonts w:hint="eastAsia"/>
                <w:color w:val="000000" w:themeColor="text1"/>
                <w:szCs w:val="21"/>
              </w:rPr>
              <w:t>架空线路临近电磁环境敏感目标时，线路导线的最低对地高度不小于</w:t>
            </w:r>
            <w:r w:rsidR="00BD25B1" w:rsidRPr="00FC741E">
              <w:rPr>
                <w:rFonts w:hint="eastAsia"/>
                <w:color w:val="000000" w:themeColor="text1"/>
                <w:szCs w:val="21"/>
              </w:rPr>
              <w:t>7m</w:t>
            </w:r>
            <w:r w:rsidR="00BD25B1" w:rsidRPr="00FC741E">
              <w:rPr>
                <w:rFonts w:hint="eastAsia"/>
                <w:color w:val="000000" w:themeColor="text1"/>
                <w:szCs w:val="21"/>
              </w:rPr>
              <w:t>；跨越电磁环境敏感目标时，导线与建筑物之间的最小垂直距离不小于</w:t>
            </w:r>
            <w:r w:rsidR="00BD25B1" w:rsidRPr="00FC741E">
              <w:rPr>
                <w:rFonts w:hint="eastAsia"/>
                <w:color w:val="000000" w:themeColor="text1"/>
                <w:szCs w:val="21"/>
              </w:rPr>
              <w:t>5m</w:t>
            </w:r>
            <w:r w:rsidR="00BD25B1" w:rsidRPr="00FC741E">
              <w:rPr>
                <w:rFonts w:hint="eastAsia"/>
                <w:color w:val="000000" w:themeColor="text1"/>
                <w:szCs w:val="21"/>
              </w:rPr>
              <w:t>。</w:t>
            </w:r>
          </w:p>
          <w:p w14:paraId="6A0298CE" w14:textId="472403A5" w:rsidR="00742223" w:rsidRPr="00FC741E" w:rsidRDefault="00B204F2" w:rsidP="00B204F2">
            <w:pPr>
              <w:adjustRightInd w:val="0"/>
              <w:snapToGrid w:val="0"/>
              <w:spacing w:line="360" w:lineRule="auto"/>
              <w:ind w:firstLineChars="200" w:firstLine="420"/>
              <w:rPr>
                <w:color w:val="000000" w:themeColor="text1"/>
                <w:szCs w:val="21"/>
              </w:rPr>
            </w:pPr>
            <w:r w:rsidRPr="00FC741E">
              <w:rPr>
                <w:rFonts w:hint="eastAsia"/>
                <w:color w:val="000000" w:themeColor="text1"/>
                <w:szCs w:val="21"/>
              </w:rPr>
              <w:t>（</w:t>
            </w:r>
            <w:r w:rsidRPr="00FC741E">
              <w:rPr>
                <w:rFonts w:hint="eastAsia"/>
                <w:color w:val="000000" w:themeColor="text1"/>
                <w:szCs w:val="21"/>
              </w:rPr>
              <w:t>5</w:t>
            </w:r>
            <w:r w:rsidRPr="00FC741E">
              <w:rPr>
                <w:rFonts w:hint="eastAsia"/>
                <w:color w:val="000000" w:themeColor="text1"/>
                <w:szCs w:val="21"/>
              </w:rPr>
              <w:t>）架空线路沿线应给出警示和防护指示标志。</w:t>
            </w:r>
          </w:p>
          <w:p w14:paraId="5A9773EA" w14:textId="77777777" w:rsidR="00E97CEE" w:rsidRPr="00FC741E" w:rsidRDefault="00E97CEE" w:rsidP="004578A7">
            <w:pPr>
              <w:adjustRightInd w:val="0"/>
              <w:snapToGrid w:val="0"/>
              <w:spacing w:line="360" w:lineRule="auto"/>
              <w:rPr>
                <w:b/>
                <w:szCs w:val="21"/>
              </w:rPr>
            </w:pPr>
            <w:r w:rsidRPr="00FC741E">
              <w:rPr>
                <w:b/>
                <w:szCs w:val="21"/>
              </w:rPr>
              <w:t xml:space="preserve">5.7 </w:t>
            </w:r>
            <w:r w:rsidRPr="00FC741E">
              <w:rPr>
                <w:b/>
                <w:szCs w:val="21"/>
              </w:rPr>
              <w:t>声环境</w:t>
            </w:r>
            <w:r w:rsidRPr="00FC741E">
              <w:rPr>
                <w:rFonts w:hint="eastAsia"/>
                <w:b/>
                <w:szCs w:val="21"/>
              </w:rPr>
              <w:t>保护措施</w:t>
            </w:r>
          </w:p>
          <w:p w14:paraId="7F46AE2C" w14:textId="0FFC5899" w:rsidR="00E97CEE" w:rsidRPr="00FC741E" w:rsidRDefault="00C91CBF" w:rsidP="004578A7">
            <w:pPr>
              <w:adjustRightInd w:val="0"/>
              <w:snapToGrid w:val="0"/>
              <w:spacing w:line="360" w:lineRule="auto"/>
              <w:ind w:firstLineChars="200" w:firstLine="420"/>
              <w:rPr>
                <w:szCs w:val="21"/>
              </w:rPr>
            </w:pPr>
            <w:proofErr w:type="gramStart"/>
            <w:r w:rsidRPr="00FC741E">
              <w:rPr>
                <w:rFonts w:hint="eastAsia"/>
                <w:color w:val="000000" w:themeColor="text1"/>
                <w:szCs w:val="21"/>
              </w:rPr>
              <w:t>利桥</w:t>
            </w:r>
            <w:proofErr w:type="gramEnd"/>
            <w:r w:rsidR="00FF1092" w:rsidRPr="00FC741E">
              <w:rPr>
                <w:rFonts w:hint="eastAsia"/>
                <w:color w:val="000000" w:themeColor="text1"/>
                <w:szCs w:val="21"/>
              </w:rPr>
              <w:t>110kV</w:t>
            </w:r>
            <w:r w:rsidR="00FF1092" w:rsidRPr="00FC741E">
              <w:rPr>
                <w:color w:val="000000" w:themeColor="text1"/>
                <w:szCs w:val="21"/>
              </w:rPr>
              <w:t>变电站</w:t>
            </w:r>
            <w:r w:rsidR="00FF1092" w:rsidRPr="00FC741E">
              <w:rPr>
                <w:rFonts w:hint="eastAsia"/>
                <w:color w:val="000000" w:themeColor="text1"/>
                <w:szCs w:val="21"/>
              </w:rPr>
              <w:t>采用户内式，</w:t>
            </w:r>
            <w:r w:rsidR="00E97CEE" w:rsidRPr="00FC741E">
              <w:rPr>
                <w:rFonts w:hint="eastAsia"/>
                <w:szCs w:val="21"/>
              </w:rPr>
              <w:t>变压器选用低噪声主变</w:t>
            </w:r>
            <w:r w:rsidR="00773914" w:rsidRPr="00FC741E">
              <w:rPr>
                <w:rFonts w:hint="eastAsia"/>
                <w:szCs w:val="21"/>
              </w:rPr>
              <w:t>（</w:t>
            </w:r>
            <w:r w:rsidR="00773914" w:rsidRPr="00FC741E">
              <w:rPr>
                <w:rFonts w:hint="eastAsia"/>
                <w:color w:val="000000" w:themeColor="text1"/>
                <w:spacing w:val="-3"/>
                <w:kern w:val="0"/>
                <w:szCs w:val="21"/>
              </w:rPr>
              <w:t>1m</w:t>
            </w:r>
            <w:r w:rsidR="00773914" w:rsidRPr="00FC741E">
              <w:rPr>
                <w:rFonts w:hint="eastAsia"/>
                <w:color w:val="000000" w:themeColor="text1"/>
                <w:spacing w:val="-3"/>
                <w:kern w:val="0"/>
                <w:szCs w:val="21"/>
              </w:rPr>
              <w:t>处的主变声压级≤</w:t>
            </w:r>
            <w:r w:rsidR="00773914" w:rsidRPr="00FC741E">
              <w:rPr>
                <w:rFonts w:hint="eastAsia"/>
                <w:color w:val="000000" w:themeColor="text1"/>
                <w:spacing w:val="-3"/>
                <w:kern w:val="0"/>
                <w:szCs w:val="21"/>
              </w:rPr>
              <w:t>6</w:t>
            </w:r>
            <w:r w:rsidR="00773914" w:rsidRPr="00FC741E">
              <w:rPr>
                <w:color w:val="000000" w:themeColor="text1"/>
                <w:spacing w:val="-3"/>
                <w:kern w:val="0"/>
                <w:szCs w:val="21"/>
              </w:rPr>
              <w:t>3.7</w:t>
            </w:r>
            <w:r w:rsidR="00773914" w:rsidRPr="00FC741E">
              <w:rPr>
                <w:rFonts w:hint="eastAsia"/>
                <w:color w:val="000000" w:themeColor="text1"/>
                <w:spacing w:val="-3"/>
                <w:kern w:val="0"/>
                <w:szCs w:val="21"/>
              </w:rPr>
              <w:t>dB</w:t>
            </w:r>
            <w:r w:rsidR="00773914" w:rsidRPr="00FC741E">
              <w:rPr>
                <w:rFonts w:hint="eastAsia"/>
                <w:color w:val="000000" w:themeColor="text1"/>
                <w:spacing w:val="-3"/>
                <w:kern w:val="0"/>
                <w:szCs w:val="21"/>
              </w:rPr>
              <w:t>（</w:t>
            </w:r>
            <w:r w:rsidR="00773914" w:rsidRPr="00FC741E">
              <w:rPr>
                <w:rFonts w:hint="eastAsia"/>
                <w:color w:val="000000" w:themeColor="text1"/>
                <w:spacing w:val="-3"/>
                <w:kern w:val="0"/>
                <w:szCs w:val="21"/>
              </w:rPr>
              <w:t>A</w:t>
            </w:r>
            <w:r w:rsidR="00773914" w:rsidRPr="00FC741E">
              <w:rPr>
                <w:rFonts w:hint="eastAsia"/>
                <w:color w:val="000000" w:themeColor="text1"/>
                <w:spacing w:val="-3"/>
                <w:kern w:val="0"/>
                <w:szCs w:val="21"/>
              </w:rPr>
              <w:t>）</w:t>
            </w:r>
            <w:r w:rsidR="00773914" w:rsidRPr="00FC741E">
              <w:rPr>
                <w:rFonts w:hint="eastAsia"/>
                <w:szCs w:val="21"/>
              </w:rPr>
              <w:t>）</w:t>
            </w:r>
            <w:r w:rsidR="00E97CEE" w:rsidRPr="00FC741E">
              <w:rPr>
                <w:rFonts w:hint="eastAsia"/>
                <w:szCs w:val="21"/>
              </w:rPr>
              <w:t>，</w:t>
            </w:r>
            <w:r w:rsidR="00711CE6" w:rsidRPr="00FC741E">
              <w:rPr>
                <w:rFonts w:hint="eastAsia"/>
                <w:szCs w:val="21"/>
              </w:rPr>
              <w:t>配电</w:t>
            </w:r>
            <w:proofErr w:type="gramStart"/>
            <w:r w:rsidR="00711CE6" w:rsidRPr="00FC741E">
              <w:rPr>
                <w:rFonts w:hint="eastAsia"/>
                <w:szCs w:val="21"/>
              </w:rPr>
              <w:t>装置楼</w:t>
            </w:r>
            <w:proofErr w:type="gramEnd"/>
            <w:r w:rsidR="00711CE6" w:rsidRPr="00FC741E">
              <w:rPr>
                <w:rFonts w:hint="eastAsia"/>
                <w:szCs w:val="21"/>
              </w:rPr>
              <w:t>采用低噪声风机，</w:t>
            </w:r>
            <w:r w:rsidR="00E97CEE" w:rsidRPr="00FC741E">
              <w:rPr>
                <w:rFonts w:hint="eastAsia"/>
                <w:szCs w:val="21"/>
              </w:rPr>
              <w:t>降低其对厂界噪声的影响贡献值；运行</w:t>
            </w:r>
            <w:proofErr w:type="gramStart"/>
            <w:r w:rsidR="00E97CEE" w:rsidRPr="00FC741E">
              <w:rPr>
                <w:rFonts w:hint="eastAsia"/>
                <w:szCs w:val="21"/>
              </w:rPr>
              <w:t>期加强</w:t>
            </w:r>
            <w:proofErr w:type="gramEnd"/>
            <w:r w:rsidR="00E97CEE" w:rsidRPr="00FC741E">
              <w:rPr>
                <w:rFonts w:hint="eastAsia"/>
                <w:szCs w:val="21"/>
              </w:rPr>
              <w:t>变电站内主变等高噪声设备的管理维护，减少设备陈旧产生的噪声。</w:t>
            </w:r>
          </w:p>
          <w:p w14:paraId="60340FED" w14:textId="229134F7" w:rsidR="00FF1092" w:rsidRPr="00FC741E" w:rsidRDefault="00FF1092" w:rsidP="00FF1092">
            <w:pPr>
              <w:adjustRightInd w:val="0"/>
              <w:snapToGrid w:val="0"/>
              <w:spacing w:line="360" w:lineRule="auto"/>
              <w:ind w:firstLineChars="200" w:firstLine="420"/>
              <w:rPr>
                <w:szCs w:val="21"/>
              </w:rPr>
            </w:pPr>
            <w:proofErr w:type="gramStart"/>
            <w:r w:rsidRPr="00FC741E">
              <w:rPr>
                <w:rFonts w:hint="eastAsia"/>
                <w:szCs w:val="21"/>
              </w:rPr>
              <w:t>本期仅</w:t>
            </w:r>
            <w:proofErr w:type="gramEnd"/>
            <w:r w:rsidRPr="00FC741E">
              <w:rPr>
                <w:rFonts w:hint="eastAsia"/>
                <w:szCs w:val="21"/>
              </w:rPr>
              <w:t>在</w:t>
            </w:r>
            <w:r w:rsidR="00C91CBF"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w:t>
            </w:r>
            <w:r w:rsidRPr="00FC741E">
              <w:rPr>
                <w:szCs w:val="21"/>
              </w:rPr>
              <w:t>11</w:t>
            </w:r>
            <w:r w:rsidRPr="00FC741E">
              <w:rPr>
                <w:rFonts w:hint="eastAsia"/>
                <w:szCs w:val="21"/>
              </w:rPr>
              <w:t>0kV</w:t>
            </w:r>
            <w:r w:rsidRPr="00FC741E">
              <w:rPr>
                <w:rFonts w:hint="eastAsia"/>
                <w:szCs w:val="21"/>
              </w:rPr>
              <w:t>配电装置楼内扩建</w:t>
            </w:r>
            <w:r w:rsidRPr="00FC741E">
              <w:rPr>
                <w:szCs w:val="21"/>
              </w:rPr>
              <w:t>2</w:t>
            </w:r>
            <w:r w:rsidRPr="00FC741E">
              <w:rPr>
                <w:rFonts w:hint="eastAsia"/>
                <w:szCs w:val="21"/>
              </w:rPr>
              <w:t>个出线间隔，</w:t>
            </w:r>
            <w:proofErr w:type="gramStart"/>
            <w:r w:rsidRPr="00FC741E">
              <w:rPr>
                <w:rFonts w:hint="eastAsia"/>
                <w:szCs w:val="21"/>
              </w:rPr>
              <w:t>不</w:t>
            </w:r>
            <w:proofErr w:type="gramEnd"/>
            <w:r w:rsidRPr="00FC741E">
              <w:rPr>
                <w:rFonts w:hint="eastAsia"/>
                <w:szCs w:val="21"/>
              </w:rPr>
              <w:t>新增噪声源，</w:t>
            </w:r>
            <w:r w:rsidRPr="00FC741E">
              <w:rPr>
                <w:color w:val="000000"/>
                <w:szCs w:val="21"/>
              </w:rPr>
              <w:t>对</w:t>
            </w:r>
            <w:proofErr w:type="gramStart"/>
            <w:r w:rsidRPr="00FC741E">
              <w:rPr>
                <w:color w:val="000000"/>
                <w:szCs w:val="21"/>
              </w:rPr>
              <w:t>周围声</w:t>
            </w:r>
            <w:proofErr w:type="gramEnd"/>
            <w:r w:rsidRPr="00FC741E">
              <w:rPr>
                <w:color w:val="000000"/>
                <w:szCs w:val="21"/>
              </w:rPr>
              <w:t>环境无影响。</w:t>
            </w:r>
          </w:p>
          <w:p w14:paraId="5594C9D7" w14:textId="4D65EFFB" w:rsidR="00E97CEE" w:rsidRPr="00FC741E" w:rsidRDefault="00E97CEE" w:rsidP="004578A7">
            <w:pPr>
              <w:adjustRightInd w:val="0"/>
              <w:snapToGrid w:val="0"/>
              <w:spacing w:line="360" w:lineRule="auto"/>
              <w:ind w:firstLineChars="200" w:firstLine="420"/>
              <w:rPr>
                <w:szCs w:val="21"/>
              </w:rPr>
            </w:pPr>
            <w:r w:rsidRPr="00FC741E">
              <w:rPr>
                <w:rFonts w:hint="eastAsia"/>
                <w:szCs w:val="21"/>
              </w:rPr>
              <w:t>架空线路建设时通过选用加工工艺水平高、表面光滑的导线、金具以减少电晕放电，并采取提高导线对地高度等措施，以降低对周围保护目标的声环境影响。</w:t>
            </w:r>
          </w:p>
          <w:p w14:paraId="481020AF" w14:textId="77777777" w:rsidR="00E97CEE" w:rsidRPr="00FC741E" w:rsidRDefault="00E97CEE" w:rsidP="004578A7">
            <w:pPr>
              <w:adjustRightInd w:val="0"/>
              <w:snapToGrid w:val="0"/>
              <w:spacing w:line="360" w:lineRule="auto"/>
              <w:rPr>
                <w:b/>
                <w:szCs w:val="21"/>
              </w:rPr>
            </w:pPr>
            <w:r w:rsidRPr="00FC741E">
              <w:rPr>
                <w:b/>
                <w:szCs w:val="21"/>
              </w:rPr>
              <w:t xml:space="preserve">5.8 </w:t>
            </w:r>
            <w:r w:rsidRPr="00FC741E">
              <w:rPr>
                <w:b/>
                <w:szCs w:val="21"/>
              </w:rPr>
              <w:t>生态</w:t>
            </w:r>
            <w:r w:rsidRPr="00FC741E">
              <w:rPr>
                <w:rFonts w:hint="eastAsia"/>
                <w:b/>
                <w:szCs w:val="21"/>
              </w:rPr>
              <w:t>保护措施</w:t>
            </w:r>
          </w:p>
          <w:p w14:paraId="2DC2C2C6" w14:textId="4DC037F6" w:rsidR="00E97CEE" w:rsidRPr="00FC741E" w:rsidRDefault="00E97CEE" w:rsidP="004578A7">
            <w:pPr>
              <w:snapToGrid w:val="0"/>
              <w:spacing w:line="360" w:lineRule="auto"/>
              <w:ind w:firstLineChars="200" w:firstLine="420"/>
              <w:rPr>
                <w:color w:val="000000"/>
                <w:kern w:val="0"/>
                <w:szCs w:val="21"/>
              </w:rPr>
            </w:pPr>
            <w:r w:rsidRPr="00FC741E">
              <w:rPr>
                <w:rFonts w:hint="eastAsia"/>
                <w:color w:val="000000"/>
                <w:szCs w:val="21"/>
              </w:rPr>
              <w:t>运营</w:t>
            </w:r>
            <w:proofErr w:type="gramStart"/>
            <w:r w:rsidRPr="00FC741E">
              <w:rPr>
                <w:rFonts w:hint="eastAsia"/>
                <w:color w:val="000000"/>
                <w:szCs w:val="21"/>
              </w:rPr>
              <w:t>期做好</w:t>
            </w:r>
            <w:proofErr w:type="gramEnd"/>
            <w:r w:rsidRPr="00FC741E">
              <w:rPr>
                <w:rFonts w:hint="eastAsia"/>
                <w:color w:val="000000"/>
                <w:szCs w:val="21"/>
              </w:rPr>
              <w:t>运行管理，加强巡查和检查，强化设备检修维护人员的生态环境保护意识教育，并严格管理，避免对项目周边的自然植被和生态系统的破坏。</w:t>
            </w:r>
          </w:p>
          <w:p w14:paraId="23B700AB" w14:textId="77777777" w:rsidR="00E97CEE" w:rsidRPr="00FC741E" w:rsidRDefault="00E97CEE" w:rsidP="004578A7">
            <w:pPr>
              <w:snapToGrid w:val="0"/>
              <w:spacing w:line="360" w:lineRule="auto"/>
              <w:rPr>
                <w:b/>
                <w:szCs w:val="21"/>
              </w:rPr>
            </w:pPr>
            <w:r w:rsidRPr="00FC741E">
              <w:rPr>
                <w:b/>
                <w:szCs w:val="21"/>
              </w:rPr>
              <w:t xml:space="preserve">5.9 </w:t>
            </w:r>
            <w:r w:rsidRPr="00FC741E">
              <w:rPr>
                <w:b/>
                <w:szCs w:val="21"/>
              </w:rPr>
              <w:t>水环境</w:t>
            </w:r>
            <w:r w:rsidRPr="00FC741E">
              <w:rPr>
                <w:rFonts w:hint="eastAsia"/>
                <w:b/>
                <w:szCs w:val="21"/>
              </w:rPr>
              <w:t>保护</w:t>
            </w:r>
            <w:r w:rsidRPr="00FC741E">
              <w:rPr>
                <w:b/>
                <w:szCs w:val="21"/>
              </w:rPr>
              <w:t>措施</w:t>
            </w:r>
          </w:p>
          <w:p w14:paraId="3EA178B0" w14:textId="02F8B7CE" w:rsidR="00E97CEE" w:rsidRPr="00FC741E" w:rsidRDefault="00C91CBF" w:rsidP="004578A7">
            <w:pPr>
              <w:adjustRightInd w:val="0"/>
              <w:snapToGrid w:val="0"/>
              <w:spacing w:line="360" w:lineRule="auto"/>
              <w:ind w:firstLineChars="200" w:firstLine="420"/>
              <w:rPr>
                <w:szCs w:val="21"/>
              </w:rPr>
            </w:pPr>
            <w:proofErr w:type="gramStart"/>
            <w:r w:rsidRPr="00FC741E">
              <w:rPr>
                <w:rFonts w:hint="eastAsia"/>
                <w:color w:val="000000" w:themeColor="text1"/>
                <w:szCs w:val="21"/>
              </w:rPr>
              <w:t>利桥</w:t>
            </w:r>
            <w:proofErr w:type="gramEnd"/>
            <w:r w:rsidR="00E1114B" w:rsidRPr="00FC741E">
              <w:rPr>
                <w:rFonts w:hint="eastAsia"/>
                <w:color w:val="000000" w:themeColor="text1"/>
                <w:szCs w:val="21"/>
              </w:rPr>
              <w:t>110kV</w:t>
            </w:r>
            <w:r w:rsidR="00E1114B" w:rsidRPr="00FC741E">
              <w:rPr>
                <w:color w:val="000000" w:themeColor="text1"/>
                <w:szCs w:val="21"/>
              </w:rPr>
              <w:t>变电站</w:t>
            </w:r>
            <w:r w:rsidR="00E97CEE" w:rsidRPr="00FC741E">
              <w:rPr>
                <w:rFonts w:hint="eastAsia"/>
                <w:szCs w:val="21"/>
              </w:rPr>
              <w:t>无人值班，日常巡检等</w:t>
            </w:r>
            <w:r w:rsidR="00E97CEE" w:rsidRPr="00FC741E">
              <w:rPr>
                <w:szCs w:val="21"/>
              </w:rPr>
              <w:t>工作人员产生的生活污水经过站内化粪池处理后，定期</w:t>
            </w:r>
            <w:r w:rsidR="00E97CEE" w:rsidRPr="00FC741E">
              <w:rPr>
                <w:rFonts w:hint="eastAsia"/>
                <w:szCs w:val="21"/>
              </w:rPr>
              <w:t>清掏</w:t>
            </w:r>
            <w:r w:rsidR="00E97CEE" w:rsidRPr="00FC741E">
              <w:rPr>
                <w:szCs w:val="21"/>
              </w:rPr>
              <w:t>，不直接排入周围环境。</w:t>
            </w:r>
          </w:p>
          <w:p w14:paraId="11064536" w14:textId="70A4F498" w:rsidR="00E1114B" w:rsidRPr="00FC741E" w:rsidRDefault="00C91CBF" w:rsidP="00E1114B">
            <w:pPr>
              <w:adjustRightInd w:val="0"/>
              <w:snapToGrid w:val="0"/>
              <w:spacing w:line="360" w:lineRule="auto"/>
              <w:ind w:firstLineChars="200" w:firstLine="420"/>
              <w:rPr>
                <w:szCs w:val="21"/>
              </w:rPr>
            </w:pPr>
            <w:r w:rsidRPr="00FC741E">
              <w:rPr>
                <w:rFonts w:hint="eastAsia"/>
                <w:szCs w:val="21"/>
              </w:rPr>
              <w:t>塘头</w:t>
            </w:r>
            <w:r w:rsidR="00E1114B" w:rsidRPr="00FC741E">
              <w:rPr>
                <w:rFonts w:hint="eastAsia"/>
                <w:szCs w:val="21"/>
              </w:rPr>
              <w:t>2</w:t>
            </w:r>
            <w:r w:rsidR="00E1114B" w:rsidRPr="00FC741E">
              <w:rPr>
                <w:szCs w:val="21"/>
              </w:rPr>
              <w:t>20</w:t>
            </w:r>
            <w:r w:rsidR="00E1114B" w:rsidRPr="00FC741E">
              <w:rPr>
                <w:rFonts w:hint="eastAsia"/>
                <w:szCs w:val="21"/>
              </w:rPr>
              <w:t>kV</w:t>
            </w:r>
            <w:r w:rsidR="00E1114B" w:rsidRPr="00FC741E">
              <w:rPr>
                <w:rFonts w:hint="eastAsia"/>
                <w:szCs w:val="21"/>
              </w:rPr>
              <w:t>变电站日常巡视及检修等工作人员所产生的少量生活污水经化粪池处理后定期清掏，不外排。本期</w:t>
            </w:r>
            <w:proofErr w:type="gramStart"/>
            <w:r w:rsidR="00E1114B" w:rsidRPr="00FC741E">
              <w:rPr>
                <w:rFonts w:hint="eastAsia"/>
                <w:szCs w:val="21"/>
              </w:rPr>
              <w:t>不</w:t>
            </w:r>
            <w:proofErr w:type="gramEnd"/>
            <w:r w:rsidR="00E1114B" w:rsidRPr="00FC741E">
              <w:rPr>
                <w:rFonts w:hint="eastAsia"/>
                <w:szCs w:val="21"/>
              </w:rPr>
              <w:t>新增工作人员，</w:t>
            </w:r>
            <w:proofErr w:type="gramStart"/>
            <w:r w:rsidR="00E1114B" w:rsidRPr="00FC741E">
              <w:rPr>
                <w:rFonts w:hint="eastAsia"/>
                <w:szCs w:val="21"/>
              </w:rPr>
              <w:t>不</w:t>
            </w:r>
            <w:proofErr w:type="gramEnd"/>
            <w:r w:rsidR="00E1114B" w:rsidRPr="00FC741E">
              <w:rPr>
                <w:rFonts w:hint="eastAsia"/>
                <w:szCs w:val="21"/>
              </w:rPr>
              <w:t>新增生活污水产生量。</w:t>
            </w:r>
          </w:p>
          <w:p w14:paraId="539FC63D" w14:textId="77777777" w:rsidR="00E97CEE" w:rsidRPr="00FC741E" w:rsidRDefault="00E97CEE" w:rsidP="004578A7">
            <w:pPr>
              <w:adjustRightInd w:val="0"/>
              <w:snapToGrid w:val="0"/>
              <w:spacing w:line="360" w:lineRule="auto"/>
              <w:ind w:firstLineChars="200" w:firstLine="420"/>
              <w:rPr>
                <w:szCs w:val="21"/>
              </w:rPr>
            </w:pPr>
            <w:r w:rsidRPr="00FC741E">
              <w:rPr>
                <w:szCs w:val="21"/>
              </w:rPr>
              <w:t>输电线路运行期间无废水产生。</w:t>
            </w:r>
          </w:p>
          <w:p w14:paraId="3384E4E2" w14:textId="77777777" w:rsidR="00E97CEE" w:rsidRPr="00FC741E" w:rsidRDefault="00E97CEE" w:rsidP="004578A7">
            <w:pPr>
              <w:snapToGrid w:val="0"/>
              <w:spacing w:line="360" w:lineRule="auto"/>
              <w:rPr>
                <w:b/>
                <w:szCs w:val="21"/>
              </w:rPr>
            </w:pPr>
            <w:r w:rsidRPr="00FC741E">
              <w:rPr>
                <w:b/>
                <w:szCs w:val="21"/>
              </w:rPr>
              <w:t>5</w:t>
            </w:r>
            <w:r w:rsidRPr="00FC741E">
              <w:rPr>
                <w:rFonts w:hint="eastAsia"/>
                <w:b/>
                <w:szCs w:val="21"/>
              </w:rPr>
              <w:t>.1</w:t>
            </w:r>
            <w:r w:rsidRPr="00FC741E">
              <w:rPr>
                <w:b/>
                <w:szCs w:val="21"/>
              </w:rPr>
              <w:t xml:space="preserve">0 </w:t>
            </w:r>
            <w:r w:rsidRPr="00FC741E">
              <w:rPr>
                <w:b/>
                <w:szCs w:val="21"/>
              </w:rPr>
              <w:t>固体废物污染</w:t>
            </w:r>
            <w:r w:rsidRPr="00FC741E">
              <w:rPr>
                <w:rFonts w:hint="eastAsia"/>
                <w:b/>
                <w:szCs w:val="21"/>
              </w:rPr>
              <w:t>防治</w:t>
            </w:r>
            <w:r w:rsidRPr="00FC741E">
              <w:rPr>
                <w:b/>
                <w:szCs w:val="21"/>
              </w:rPr>
              <w:t>措施</w:t>
            </w:r>
          </w:p>
          <w:p w14:paraId="0C4D79F6" w14:textId="77777777" w:rsidR="00E97CEE" w:rsidRPr="00FC741E" w:rsidRDefault="00E97CEE" w:rsidP="004578A7">
            <w:pPr>
              <w:snapToGrid w:val="0"/>
              <w:spacing w:line="360" w:lineRule="auto"/>
              <w:ind w:firstLineChars="200" w:firstLine="420"/>
              <w:rPr>
                <w:szCs w:val="21"/>
              </w:rPr>
            </w:pPr>
            <w:r w:rsidRPr="00FC741E">
              <w:rPr>
                <w:szCs w:val="21"/>
              </w:rPr>
              <w:t>（</w:t>
            </w:r>
            <w:r w:rsidRPr="00FC741E">
              <w:rPr>
                <w:szCs w:val="21"/>
              </w:rPr>
              <w:t>1</w:t>
            </w:r>
            <w:r w:rsidRPr="00FC741E">
              <w:rPr>
                <w:szCs w:val="21"/>
              </w:rPr>
              <w:t>）一般固体废物</w:t>
            </w:r>
          </w:p>
          <w:p w14:paraId="134C8D44" w14:textId="353C8A14" w:rsidR="00E97CEE" w:rsidRPr="00FC741E" w:rsidRDefault="00C91CBF" w:rsidP="004578A7">
            <w:pPr>
              <w:snapToGrid w:val="0"/>
              <w:spacing w:line="360" w:lineRule="auto"/>
              <w:ind w:firstLineChars="200" w:firstLine="420"/>
              <w:rPr>
                <w:szCs w:val="21"/>
              </w:rPr>
            </w:pPr>
            <w:proofErr w:type="gramStart"/>
            <w:r w:rsidRPr="00FC741E">
              <w:rPr>
                <w:rFonts w:hint="eastAsia"/>
                <w:color w:val="000000" w:themeColor="text1"/>
                <w:szCs w:val="21"/>
              </w:rPr>
              <w:lastRenderedPageBreak/>
              <w:t>利桥</w:t>
            </w:r>
            <w:proofErr w:type="gramEnd"/>
            <w:r w:rsidR="00E97CEE" w:rsidRPr="00FC741E">
              <w:rPr>
                <w:rFonts w:hint="eastAsia"/>
                <w:szCs w:val="21"/>
              </w:rPr>
              <w:t>1</w:t>
            </w:r>
            <w:r w:rsidR="00E97CEE" w:rsidRPr="00FC741E">
              <w:rPr>
                <w:szCs w:val="21"/>
              </w:rPr>
              <w:t>10</w:t>
            </w:r>
            <w:r w:rsidR="00E97CEE" w:rsidRPr="00FC741E">
              <w:rPr>
                <w:rFonts w:hint="eastAsia"/>
                <w:szCs w:val="21"/>
              </w:rPr>
              <w:t>kV</w:t>
            </w:r>
            <w:r w:rsidR="00E97CEE" w:rsidRPr="00FC741E">
              <w:rPr>
                <w:rFonts w:hint="eastAsia"/>
                <w:szCs w:val="21"/>
              </w:rPr>
              <w:t>变电站无人值班，日常</w:t>
            </w:r>
            <w:r w:rsidR="00E97CEE" w:rsidRPr="00FC741E">
              <w:rPr>
                <w:szCs w:val="21"/>
              </w:rPr>
              <w:t>巡检等工作人员所产生的少量生活垃圾平时</w:t>
            </w:r>
            <w:r w:rsidR="00F73A40" w:rsidRPr="00FC741E">
              <w:rPr>
                <w:rFonts w:hint="eastAsia"/>
                <w:szCs w:val="21"/>
              </w:rPr>
              <w:t>分类收集</w:t>
            </w:r>
            <w:r w:rsidR="00E97CEE" w:rsidRPr="00FC741E">
              <w:rPr>
                <w:szCs w:val="21"/>
              </w:rPr>
              <w:t>暂存于变电站</w:t>
            </w:r>
            <w:r w:rsidR="00F73A40" w:rsidRPr="00FC741E">
              <w:rPr>
                <w:rFonts w:hint="eastAsia"/>
                <w:szCs w:val="21"/>
              </w:rPr>
              <w:t>垃圾桶</w:t>
            </w:r>
            <w:r w:rsidR="00E97CEE" w:rsidRPr="00FC741E">
              <w:rPr>
                <w:szCs w:val="21"/>
              </w:rPr>
              <w:t>中，定期送至环卫系统处理。</w:t>
            </w:r>
          </w:p>
          <w:p w14:paraId="2C3DBF08" w14:textId="30CB2976" w:rsidR="003D4CF1" w:rsidRPr="00FC741E" w:rsidRDefault="008A3927" w:rsidP="003D4CF1">
            <w:pPr>
              <w:adjustRightInd w:val="0"/>
              <w:snapToGrid w:val="0"/>
              <w:spacing w:line="360" w:lineRule="auto"/>
              <w:ind w:firstLineChars="200" w:firstLine="420"/>
              <w:rPr>
                <w:szCs w:val="21"/>
              </w:rPr>
            </w:pPr>
            <w:r w:rsidRPr="00FC741E">
              <w:rPr>
                <w:rFonts w:hint="eastAsia"/>
                <w:szCs w:val="21"/>
              </w:rPr>
              <w:t>塘头</w:t>
            </w:r>
            <w:r w:rsidR="003D4CF1" w:rsidRPr="00FC741E">
              <w:rPr>
                <w:rFonts w:hint="eastAsia"/>
                <w:szCs w:val="21"/>
              </w:rPr>
              <w:t>2</w:t>
            </w:r>
            <w:r w:rsidR="003D4CF1" w:rsidRPr="00FC741E">
              <w:rPr>
                <w:szCs w:val="21"/>
              </w:rPr>
              <w:t>2</w:t>
            </w:r>
            <w:r w:rsidR="003D4CF1" w:rsidRPr="00FC741E">
              <w:rPr>
                <w:rFonts w:hint="eastAsia"/>
                <w:szCs w:val="21"/>
              </w:rPr>
              <w:t>0kV</w:t>
            </w:r>
            <w:r w:rsidR="003D4CF1" w:rsidRPr="00FC741E">
              <w:rPr>
                <w:rFonts w:hint="eastAsia"/>
                <w:szCs w:val="21"/>
              </w:rPr>
              <w:t>变电站日常巡视及检修等工作人员所产生的少量生活垃圾经垃圾桶</w:t>
            </w:r>
            <w:r w:rsidR="00F73A40" w:rsidRPr="00FC741E">
              <w:rPr>
                <w:rFonts w:hint="eastAsia"/>
                <w:szCs w:val="21"/>
              </w:rPr>
              <w:t>分类</w:t>
            </w:r>
            <w:r w:rsidR="003D4CF1" w:rsidRPr="00FC741E">
              <w:rPr>
                <w:rFonts w:hint="eastAsia"/>
                <w:szCs w:val="21"/>
              </w:rPr>
              <w:t>收集后</w:t>
            </w:r>
            <w:r w:rsidR="00F73A40" w:rsidRPr="00FC741E">
              <w:rPr>
                <w:szCs w:val="21"/>
              </w:rPr>
              <w:t>定期送至环卫系统处理</w:t>
            </w:r>
            <w:r w:rsidR="00F73A40" w:rsidRPr="00FC741E">
              <w:rPr>
                <w:rFonts w:hint="eastAsia"/>
                <w:szCs w:val="21"/>
              </w:rPr>
              <w:t>，</w:t>
            </w:r>
            <w:r w:rsidR="003D4CF1" w:rsidRPr="00FC741E">
              <w:rPr>
                <w:rFonts w:hint="eastAsia"/>
                <w:szCs w:val="21"/>
              </w:rPr>
              <w:t>不外排。本期</w:t>
            </w:r>
            <w:proofErr w:type="gramStart"/>
            <w:r w:rsidR="003D4CF1" w:rsidRPr="00FC741E">
              <w:rPr>
                <w:rFonts w:hint="eastAsia"/>
                <w:szCs w:val="21"/>
              </w:rPr>
              <w:t>不</w:t>
            </w:r>
            <w:proofErr w:type="gramEnd"/>
            <w:r w:rsidR="003D4CF1" w:rsidRPr="00FC741E">
              <w:rPr>
                <w:rFonts w:hint="eastAsia"/>
                <w:szCs w:val="21"/>
              </w:rPr>
              <w:t>新增工作人员，</w:t>
            </w:r>
            <w:proofErr w:type="gramStart"/>
            <w:r w:rsidR="003D4CF1" w:rsidRPr="00FC741E">
              <w:rPr>
                <w:rFonts w:hint="eastAsia"/>
                <w:szCs w:val="21"/>
              </w:rPr>
              <w:t>不</w:t>
            </w:r>
            <w:proofErr w:type="gramEnd"/>
            <w:r w:rsidR="003D4CF1" w:rsidRPr="00FC741E">
              <w:rPr>
                <w:rFonts w:hint="eastAsia"/>
                <w:szCs w:val="21"/>
              </w:rPr>
              <w:t>新增生活垃圾产生量。</w:t>
            </w:r>
          </w:p>
          <w:p w14:paraId="7AD41456" w14:textId="77777777" w:rsidR="00E97CEE" w:rsidRPr="00FC741E" w:rsidRDefault="00E97CEE" w:rsidP="004578A7">
            <w:pPr>
              <w:snapToGrid w:val="0"/>
              <w:spacing w:line="360" w:lineRule="auto"/>
              <w:ind w:firstLineChars="200" w:firstLine="420"/>
              <w:rPr>
                <w:szCs w:val="21"/>
              </w:rPr>
            </w:pPr>
            <w:r w:rsidRPr="00FC741E">
              <w:rPr>
                <w:szCs w:val="21"/>
              </w:rPr>
              <w:t>（</w:t>
            </w:r>
            <w:r w:rsidRPr="00FC741E">
              <w:rPr>
                <w:szCs w:val="21"/>
              </w:rPr>
              <w:t>2</w:t>
            </w:r>
            <w:r w:rsidRPr="00FC741E">
              <w:rPr>
                <w:szCs w:val="21"/>
              </w:rPr>
              <w:t>）危险废物</w:t>
            </w:r>
          </w:p>
          <w:p w14:paraId="351D0EA5" w14:textId="48DF0B85" w:rsidR="00E97CEE" w:rsidRPr="00FC741E" w:rsidRDefault="00E97CEE" w:rsidP="004578A7">
            <w:pPr>
              <w:snapToGrid w:val="0"/>
              <w:spacing w:line="360" w:lineRule="auto"/>
              <w:ind w:firstLineChars="200" w:firstLine="420"/>
              <w:rPr>
                <w:szCs w:val="21"/>
              </w:rPr>
            </w:pPr>
            <w:r w:rsidRPr="00FC741E">
              <w:rPr>
                <w:rFonts w:hint="eastAsia"/>
                <w:szCs w:val="21"/>
              </w:rPr>
              <w:t>本</w:t>
            </w:r>
            <w:proofErr w:type="gramStart"/>
            <w:r w:rsidRPr="00FC741E">
              <w:rPr>
                <w:rFonts w:hint="eastAsia"/>
                <w:szCs w:val="21"/>
              </w:rPr>
              <w:t>项目</w:t>
            </w:r>
            <w:r w:rsidR="008A3927" w:rsidRPr="00FC741E">
              <w:rPr>
                <w:rFonts w:hint="eastAsia"/>
                <w:color w:val="000000" w:themeColor="text1"/>
                <w:szCs w:val="21"/>
              </w:rPr>
              <w:t>利桥</w:t>
            </w:r>
            <w:proofErr w:type="gramEnd"/>
            <w:r w:rsidR="00965387" w:rsidRPr="00FC741E">
              <w:rPr>
                <w:rFonts w:hint="eastAsia"/>
                <w:szCs w:val="21"/>
              </w:rPr>
              <w:t>1</w:t>
            </w:r>
            <w:r w:rsidR="00965387" w:rsidRPr="00FC741E">
              <w:rPr>
                <w:szCs w:val="21"/>
              </w:rPr>
              <w:t>10</w:t>
            </w:r>
            <w:r w:rsidR="00965387" w:rsidRPr="00FC741E">
              <w:rPr>
                <w:rFonts w:hint="eastAsia"/>
                <w:szCs w:val="21"/>
              </w:rPr>
              <w:t>kV</w:t>
            </w:r>
            <w:r w:rsidR="00965387" w:rsidRPr="00FC741E">
              <w:rPr>
                <w:rFonts w:hint="eastAsia"/>
                <w:szCs w:val="21"/>
              </w:rPr>
              <w:t>变电站</w:t>
            </w:r>
            <w:r w:rsidRPr="00FC741E">
              <w:rPr>
                <w:rFonts w:hint="eastAsia"/>
                <w:szCs w:val="21"/>
              </w:rPr>
              <w:t>运行阶段产生</w:t>
            </w:r>
            <w:r w:rsidR="00773914" w:rsidRPr="00FC741E">
              <w:rPr>
                <w:rFonts w:hint="eastAsia"/>
                <w:szCs w:val="21"/>
              </w:rPr>
              <w:t>的</w:t>
            </w:r>
            <w:r w:rsidRPr="00FC741E">
              <w:rPr>
                <w:rFonts w:hint="eastAsia"/>
                <w:szCs w:val="21"/>
              </w:rPr>
              <w:t>废铅蓄电池、废变压器油，应</w:t>
            </w:r>
            <w:r w:rsidRPr="00FC741E">
              <w:rPr>
                <w:szCs w:val="21"/>
              </w:rPr>
              <w:t>按</w:t>
            </w:r>
            <w:r w:rsidRPr="00FC741E">
              <w:rPr>
                <w:rFonts w:hint="eastAsia"/>
                <w:szCs w:val="21"/>
              </w:rPr>
              <w:t>《中华人民共和国固体废物污染环境防治法》、</w:t>
            </w:r>
            <w:r w:rsidRPr="00FC741E">
              <w:rPr>
                <w:szCs w:val="21"/>
              </w:rPr>
              <w:t>《危险废物转移管理办法》的要求，</w:t>
            </w:r>
            <w:r w:rsidRPr="00FC741E">
              <w:rPr>
                <w:rFonts w:ascii="Arial" w:hAnsi="Arial" w:cs="Arial" w:hint="eastAsia"/>
                <w:color w:val="333333"/>
                <w:szCs w:val="21"/>
                <w:shd w:val="clear" w:color="auto" w:fill="FFFFFF"/>
              </w:rPr>
              <w:t>结合</w:t>
            </w:r>
            <w:r w:rsidRPr="00FC741E">
              <w:rPr>
                <w:rFonts w:ascii="Arial" w:hAnsi="Arial" w:cs="Arial"/>
                <w:color w:val="333333"/>
                <w:szCs w:val="21"/>
                <w:shd w:val="clear" w:color="auto" w:fill="FFFFFF"/>
              </w:rPr>
              <w:t>国家有关规定填写、运行危险废物电子或者纸质转移联单</w:t>
            </w:r>
            <w:r w:rsidRPr="00FC741E">
              <w:rPr>
                <w:szCs w:val="21"/>
              </w:rPr>
              <w:t>，并</w:t>
            </w:r>
            <w:r w:rsidR="00773914" w:rsidRPr="00FC741E">
              <w:rPr>
                <w:rFonts w:hint="eastAsia"/>
                <w:szCs w:val="21"/>
              </w:rPr>
              <w:t>立即</w:t>
            </w:r>
            <w:r w:rsidRPr="00FC741E">
              <w:rPr>
                <w:szCs w:val="21"/>
              </w:rPr>
              <w:t>交由有</w:t>
            </w:r>
            <w:proofErr w:type="gramStart"/>
            <w:r w:rsidRPr="00FC741E">
              <w:rPr>
                <w:rFonts w:hint="eastAsia"/>
                <w:szCs w:val="21"/>
              </w:rPr>
              <w:t>危废处理</w:t>
            </w:r>
            <w:proofErr w:type="gramEnd"/>
            <w:r w:rsidRPr="00FC741E">
              <w:rPr>
                <w:szCs w:val="21"/>
              </w:rPr>
              <w:t>资质的单位处置。</w:t>
            </w:r>
          </w:p>
          <w:p w14:paraId="3AC03F9F" w14:textId="6C25C2B0" w:rsidR="00965387" w:rsidRPr="00FC741E" w:rsidRDefault="00965387" w:rsidP="00965387">
            <w:pPr>
              <w:adjustRightInd w:val="0"/>
              <w:snapToGrid w:val="0"/>
              <w:spacing w:line="360" w:lineRule="auto"/>
              <w:ind w:firstLineChars="200" w:firstLine="420"/>
              <w:rPr>
                <w:szCs w:val="21"/>
              </w:rPr>
            </w:pPr>
            <w:proofErr w:type="gramStart"/>
            <w:r w:rsidRPr="00FC741E">
              <w:rPr>
                <w:rFonts w:hint="eastAsia"/>
                <w:szCs w:val="21"/>
              </w:rPr>
              <w:t>本期仅</w:t>
            </w:r>
            <w:proofErr w:type="gramEnd"/>
            <w:r w:rsidRPr="00FC741E">
              <w:rPr>
                <w:rFonts w:hint="eastAsia"/>
                <w:szCs w:val="21"/>
              </w:rPr>
              <w:t>在</w:t>
            </w:r>
            <w:r w:rsidR="008A3927"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w:t>
            </w:r>
            <w:r w:rsidRPr="00FC741E">
              <w:rPr>
                <w:szCs w:val="21"/>
              </w:rPr>
              <w:t>11</w:t>
            </w:r>
            <w:r w:rsidRPr="00FC741E">
              <w:rPr>
                <w:rFonts w:hint="eastAsia"/>
                <w:szCs w:val="21"/>
              </w:rPr>
              <w:t>0kV</w:t>
            </w:r>
            <w:r w:rsidRPr="00FC741E">
              <w:rPr>
                <w:rFonts w:hint="eastAsia"/>
                <w:szCs w:val="21"/>
              </w:rPr>
              <w:t>配电装置楼内扩建</w:t>
            </w:r>
            <w:r w:rsidRPr="00FC741E">
              <w:rPr>
                <w:szCs w:val="21"/>
              </w:rPr>
              <w:t>2</w:t>
            </w:r>
            <w:r w:rsidRPr="00FC741E">
              <w:rPr>
                <w:rFonts w:hint="eastAsia"/>
                <w:szCs w:val="21"/>
              </w:rPr>
              <w:t>个出线间隔，</w:t>
            </w:r>
            <w:proofErr w:type="gramStart"/>
            <w:r w:rsidRPr="00FC741E">
              <w:rPr>
                <w:rFonts w:hint="eastAsia"/>
                <w:szCs w:val="21"/>
              </w:rPr>
              <w:t>不</w:t>
            </w:r>
            <w:proofErr w:type="gramEnd"/>
            <w:r w:rsidRPr="00FC741E">
              <w:rPr>
                <w:rFonts w:hint="eastAsia"/>
                <w:szCs w:val="21"/>
              </w:rPr>
              <w:t>新增蓄电池、含油设备等，不会新增废变压器油、废蓄电池等危险废物。</w:t>
            </w:r>
          </w:p>
          <w:p w14:paraId="7C559099" w14:textId="77777777" w:rsidR="00965387" w:rsidRPr="00FC741E" w:rsidRDefault="00965387" w:rsidP="00965387">
            <w:pPr>
              <w:adjustRightInd w:val="0"/>
              <w:snapToGrid w:val="0"/>
              <w:spacing w:line="360" w:lineRule="auto"/>
              <w:ind w:firstLineChars="200" w:firstLine="420"/>
              <w:rPr>
                <w:szCs w:val="21"/>
              </w:rPr>
            </w:pPr>
            <w:r w:rsidRPr="00FC741E">
              <w:rPr>
                <w:szCs w:val="21"/>
              </w:rPr>
              <w:t>输电线路运行期间不产生</w:t>
            </w:r>
            <w:r w:rsidRPr="00FC741E">
              <w:rPr>
                <w:rFonts w:hint="eastAsia"/>
                <w:szCs w:val="21"/>
              </w:rPr>
              <w:t>固体废物。</w:t>
            </w:r>
          </w:p>
          <w:p w14:paraId="36C79CE5" w14:textId="77777777" w:rsidR="00E97CEE" w:rsidRPr="00FC741E" w:rsidRDefault="00E97CEE" w:rsidP="004578A7">
            <w:pPr>
              <w:adjustRightInd w:val="0"/>
              <w:snapToGrid w:val="0"/>
              <w:spacing w:line="360" w:lineRule="auto"/>
              <w:rPr>
                <w:b/>
                <w:szCs w:val="21"/>
              </w:rPr>
            </w:pPr>
            <w:r w:rsidRPr="00FC741E">
              <w:rPr>
                <w:b/>
                <w:szCs w:val="21"/>
              </w:rPr>
              <w:t xml:space="preserve">5.11 </w:t>
            </w:r>
            <w:r w:rsidRPr="00FC741E">
              <w:rPr>
                <w:b/>
                <w:szCs w:val="21"/>
              </w:rPr>
              <w:t>环境风险</w:t>
            </w:r>
            <w:r w:rsidRPr="00FC741E">
              <w:rPr>
                <w:rFonts w:hint="eastAsia"/>
                <w:b/>
                <w:szCs w:val="21"/>
              </w:rPr>
              <w:t>防控</w:t>
            </w:r>
            <w:r w:rsidRPr="00FC741E">
              <w:rPr>
                <w:b/>
                <w:szCs w:val="21"/>
              </w:rPr>
              <w:t>措施</w:t>
            </w:r>
          </w:p>
          <w:p w14:paraId="22DAC593" w14:textId="6E5B2EA4" w:rsidR="00E97CEE" w:rsidRPr="00FC741E" w:rsidRDefault="008A3927" w:rsidP="004578A7">
            <w:pPr>
              <w:adjustRightInd w:val="0"/>
              <w:snapToGrid w:val="0"/>
              <w:spacing w:line="360" w:lineRule="auto"/>
              <w:ind w:firstLineChars="200" w:firstLine="420"/>
              <w:rPr>
                <w:szCs w:val="21"/>
              </w:rPr>
            </w:pPr>
            <w:proofErr w:type="gramStart"/>
            <w:r w:rsidRPr="00FC741E">
              <w:rPr>
                <w:rFonts w:hint="eastAsia"/>
                <w:color w:val="000000" w:themeColor="text1"/>
                <w:szCs w:val="21"/>
              </w:rPr>
              <w:t>利桥</w:t>
            </w:r>
            <w:proofErr w:type="gramEnd"/>
            <w:r w:rsidR="00A852E1" w:rsidRPr="00FC741E">
              <w:rPr>
                <w:rFonts w:hint="eastAsia"/>
                <w:szCs w:val="21"/>
              </w:rPr>
              <w:t>1</w:t>
            </w:r>
            <w:r w:rsidR="00A852E1" w:rsidRPr="00FC741E">
              <w:rPr>
                <w:szCs w:val="21"/>
              </w:rPr>
              <w:t>10</w:t>
            </w:r>
            <w:r w:rsidR="00A852E1" w:rsidRPr="00FC741E">
              <w:rPr>
                <w:rFonts w:hint="eastAsia"/>
                <w:szCs w:val="21"/>
              </w:rPr>
              <w:t>kV</w:t>
            </w:r>
            <w:r w:rsidR="00A852E1" w:rsidRPr="00FC741E">
              <w:rPr>
                <w:rFonts w:hint="eastAsia"/>
                <w:szCs w:val="21"/>
              </w:rPr>
              <w:t>变电站</w:t>
            </w:r>
            <w:r w:rsidR="00E97CEE" w:rsidRPr="00FC741E">
              <w:rPr>
                <w:rFonts w:hint="eastAsia"/>
                <w:szCs w:val="21"/>
              </w:rPr>
              <w:t>运行期正常情况下，变压器无漏油产生。一旦发生事故，事故油及油污水经</w:t>
            </w:r>
            <w:proofErr w:type="gramStart"/>
            <w:r w:rsidR="00E97CEE" w:rsidRPr="00FC741E">
              <w:rPr>
                <w:rFonts w:hint="eastAsia"/>
                <w:szCs w:val="21"/>
              </w:rPr>
              <w:t>事故油坑收集</w:t>
            </w:r>
            <w:proofErr w:type="gramEnd"/>
            <w:r w:rsidR="00E97CEE" w:rsidRPr="00FC741E">
              <w:rPr>
                <w:rFonts w:hint="eastAsia"/>
                <w:szCs w:val="21"/>
              </w:rPr>
              <w:t>后，通过排油管道排入事故油池（有效容积为</w:t>
            </w:r>
            <w:r w:rsidRPr="00FC741E">
              <w:rPr>
                <w:rFonts w:hint="eastAsia"/>
                <w:szCs w:val="21"/>
              </w:rPr>
              <w:t>25</w:t>
            </w:r>
            <w:r w:rsidR="00E97CEE" w:rsidRPr="00FC741E">
              <w:rPr>
                <w:rFonts w:hint="eastAsia"/>
                <w:szCs w:val="21"/>
              </w:rPr>
              <w:t>m</w:t>
            </w:r>
            <w:r w:rsidR="00E97CEE" w:rsidRPr="00FC741E">
              <w:rPr>
                <w:rFonts w:hint="eastAsia"/>
                <w:szCs w:val="21"/>
                <w:vertAlign w:val="superscript"/>
              </w:rPr>
              <w:t>3</w:t>
            </w:r>
            <w:r w:rsidR="00E97CEE" w:rsidRPr="00FC741E">
              <w:rPr>
                <w:rFonts w:hint="eastAsia"/>
                <w:szCs w:val="21"/>
              </w:rPr>
              <w:t>），最终交由有相应资质的单位处理处置，不外排。事故油池、</w:t>
            </w:r>
            <w:proofErr w:type="gramStart"/>
            <w:r w:rsidR="00E97CEE" w:rsidRPr="00FC741E">
              <w:rPr>
                <w:rFonts w:hint="eastAsia"/>
                <w:szCs w:val="21"/>
              </w:rPr>
              <w:t>事故油坑及</w:t>
            </w:r>
            <w:proofErr w:type="gramEnd"/>
            <w:r w:rsidR="00E97CEE" w:rsidRPr="00FC741E">
              <w:rPr>
                <w:rFonts w:hint="eastAsia"/>
                <w:szCs w:val="21"/>
              </w:rPr>
              <w:t>排</w:t>
            </w:r>
            <w:proofErr w:type="gramStart"/>
            <w:r w:rsidR="00E97CEE" w:rsidRPr="00FC741E">
              <w:rPr>
                <w:rFonts w:hint="eastAsia"/>
                <w:szCs w:val="21"/>
              </w:rPr>
              <w:t>油管道均采取</w:t>
            </w:r>
            <w:proofErr w:type="gramEnd"/>
            <w:r w:rsidR="00E97CEE" w:rsidRPr="00FC741E">
              <w:rPr>
                <w:rFonts w:hint="eastAsia"/>
                <w:szCs w:val="21"/>
              </w:rPr>
              <w:t>防渗防漏措施，确保事故油及油污水在贮存过程中不会渗漏。</w:t>
            </w:r>
          </w:p>
          <w:p w14:paraId="7A28E20B" w14:textId="5175CEC1" w:rsidR="00282570" w:rsidRPr="00FC741E" w:rsidRDefault="00282570" w:rsidP="00282570">
            <w:pPr>
              <w:adjustRightInd w:val="0"/>
              <w:snapToGrid w:val="0"/>
              <w:spacing w:line="360" w:lineRule="auto"/>
              <w:ind w:firstLineChars="200" w:firstLine="420"/>
              <w:rPr>
                <w:szCs w:val="21"/>
              </w:rPr>
            </w:pPr>
            <w:proofErr w:type="gramStart"/>
            <w:r w:rsidRPr="00FC741E">
              <w:rPr>
                <w:rFonts w:hint="eastAsia"/>
                <w:szCs w:val="21"/>
              </w:rPr>
              <w:t>本期仅</w:t>
            </w:r>
            <w:proofErr w:type="gramEnd"/>
            <w:r w:rsidRPr="00FC741E">
              <w:rPr>
                <w:rFonts w:hint="eastAsia"/>
                <w:szCs w:val="21"/>
              </w:rPr>
              <w:t>在</w:t>
            </w:r>
            <w:r w:rsidR="008A3927" w:rsidRPr="00FC741E">
              <w:rPr>
                <w:rFonts w:hint="eastAsia"/>
                <w:szCs w:val="21"/>
              </w:rPr>
              <w:t>塘头</w:t>
            </w:r>
            <w:r w:rsidRPr="00FC741E">
              <w:rPr>
                <w:rFonts w:hint="eastAsia"/>
                <w:szCs w:val="21"/>
              </w:rPr>
              <w:t>2</w:t>
            </w:r>
            <w:r w:rsidRPr="00FC741E">
              <w:rPr>
                <w:szCs w:val="21"/>
              </w:rPr>
              <w:t>2</w:t>
            </w:r>
            <w:r w:rsidRPr="00FC741E">
              <w:rPr>
                <w:rFonts w:hint="eastAsia"/>
                <w:szCs w:val="21"/>
              </w:rPr>
              <w:t>0kV</w:t>
            </w:r>
            <w:r w:rsidRPr="00FC741E">
              <w:rPr>
                <w:rFonts w:hint="eastAsia"/>
                <w:szCs w:val="21"/>
              </w:rPr>
              <w:t>变电站</w:t>
            </w:r>
            <w:r w:rsidRPr="00FC741E">
              <w:rPr>
                <w:szCs w:val="21"/>
              </w:rPr>
              <w:t>11</w:t>
            </w:r>
            <w:r w:rsidRPr="00FC741E">
              <w:rPr>
                <w:rFonts w:hint="eastAsia"/>
                <w:szCs w:val="21"/>
              </w:rPr>
              <w:t>0kV</w:t>
            </w:r>
            <w:r w:rsidRPr="00FC741E">
              <w:rPr>
                <w:rFonts w:hint="eastAsia"/>
                <w:szCs w:val="21"/>
              </w:rPr>
              <w:t>配电装置楼内扩建</w:t>
            </w:r>
            <w:r w:rsidRPr="00FC741E">
              <w:rPr>
                <w:szCs w:val="21"/>
              </w:rPr>
              <w:t>2</w:t>
            </w:r>
            <w:r w:rsidRPr="00FC741E">
              <w:rPr>
                <w:rFonts w:hint="eastAsia"/>
                <w:szCs w:val="21"/>
              </w:rPr>
              <w:t>个出线间隔，</w:t>
            </w:r>
            <w:proofErr w:type="gramStart"/>
            <w:r w:rsidRPr="00FC741E">
              <w:rPr>
                <w:rFonts w:hint="eastAsia"/>
                <w:color w:val="000000"/>
              </w:rPr>
              <w:t>不</w:t>
            </w:r>
            <w:proofErr w:type="gramEnd"/>
            <w:r w:rsidRPr="00FC741E">
              <w:rPr>
                <w:rFonts w:hint="eastAsia"/>
                <w:color w:val="000000"/>
              </w:rPr>
              <w:t>新增含油设备，因此，本期扩建间隔工程不涉及新增环境风险。</w:t>
            </w:r>
          </w:p>
          <w:p w14:paraId="350658E2" w14:textId="478F13F3" w:rsidR="00CA0632" w:rsidRPr="00FC741E" w:rsidRDefault="00CA0632" w:rsidP="004578A7">
            <w:pPr>
              <w:adjustRightInd w:val="0"/>
              <w:snapToGrid w:val="0"/>
              <w:spacing w:line="360" w:lineRule="auto"/>
              <w:ind w:firstLineChars="200" w:firstLine="420"/>
              <w:rPr>
                <w:szCs w:val="21"/>
              </w:rPr>
            </w:pPr>
            <w:proofErr w:type="gramStart"/>
            <w:r w:rsidRPr="00FC741E">
              <w:rPr>
                <w:szCs w:val="21"/>
              </w:rPr>
              <w:t>国网福建省</w:t>
            </w:r>
            <w:proofErr w:type="gramEnd"/>
            <w:r w:rsidRPr="00FC741E">
              <w:rPr>
                <w:szCs w:val="21"/>
              </w:rPr>
              <w:t>电力有限公司</w:t>
            </w:r>
            <w:r w:rsidRPr="00FC741E">
              <w:rPr>
                <w:rFonts w:hint="eastAsia"/>
                <w:szCs w:val="21"/>
              </w:rPr>
              <w:t>福州供电公司制定了《国网福州供电公司突发环境事件应急预案》</w:t>
            </w:r>
            <w:r w:rsidRPr="00FC741E">
              <w:rPr>
                <w:szCs w:val="21"/>
              </w:rPr>
              <w:t>，从而保障能够正确、高效、快速地处置相关环境污染事件，最大限度地预防和减少环境污染事件及其造成的影响和损失，保证公司正常的生产经营秩序，维护正常的社会和经济秩序，保障公众生命健康和财产安全，促进经济社会全面、协调、可持续发展。</w:t>
            </w:r>
          </w:p>
          <w:p w14:paraId="7D49E9A1" w14:textId="030D1E18" w:rsidR="00E97CEE" w:rsidRPr="00FC741E" w:rsidRDefault="00E97CEE" w:rsidP="004578A7">
            <w:pPr>
              <w:adjustRightInd w:val="0"/>
              <w:snapToGrid w:val="0"/>
              <w:spacing w:line="360" w:lineRule="auto"/>
              <w:ind w:firstLineChars="200" w:firstLine="422"/>
              <w:rPr>
                <w:b/>
                <w:bCs/>
                <w:spacing w:val="10"/>
                <w:szCs w:val="21"/>
              </w:rPr>
            </w:pPr>
            <w:r w:rsidRPr="00FC741E">
              <w:rPr>
                <w:rFonts w:hint="eastAsia"/>
                <w:b/>
                <w:bCs/>
              </w:rPr>
              <w:t>本项目运营期采取的</w:t>
            </w:r>
            <w:r w:rsidRPr="00FC741E">
              <w:rPr>
                <w:b/>
                <w:bCs/>
              </w:rPr>
              <w:t>生态保护措施</w:t>
            </w:r>
            <w:r w:rsidRPr="00FC741E">
              <w:rPr>
                <w:rFonts w:hint="eastAsia"/>
                <w:b/>
                <w:bCs/>
              </w:rPr>
              <w:t>和电磁、噪声、水、固废环境保护措施的责任主体为建设单位，建设单位应严格依照相关要求确保措施有效落实；经分析，以上措施具有</w:t>
            </w:r>
            <w:r w:rsidRPr="00FC741E">
              <w:rPr>
                <w:b/>
                <w:bCs/>
              </w:rPr>
              <w:t>技术可行性、经济合理性、运行稳定性、生态保护的可达性</w:t>
            </w:r>
            <w:r w:rsidRPr="00FC741E">
              <w:rPr>
                <w:rFonts w:hint="eastAsia"/>
                <w:b/>
                <w:bCs/>
              </w:rPr>
              <w:t>，</w:t>
            </w:r>
            <w:r w:rsidRPr="00FC741E">
              <w:rPr>
                <w:b/>
                <w:bCs/>
              </w:rPr>
              <w:t>在认真落实各项污染防治措施后，本项目</w:t>
            </w:r>
            <w:r w:rsidRPr="00FC741E">
              <w:rPr>
                <w:rFonts w:hint="eastAsia"/>
                <w:b/>
                <w:bCs/>
              </w:rPr>
              <w:t>运营</w:t>
            </w:r>
            <w:r w:rsidRPr="00FC741E">
              <w:rPr>
                <w:b/>
                <w:bCs/>
              </w:rPr>
              <w:t>期对生态、地表水、</w:t>
            </w:r>
            <w:r w:rsidRPr="00FC741E">
              <w:rPr>
                <w:rFonts w:hint="eastAsia"/>
                <w:b/>
                <w:bCs/>
              </w:rPr>
              <w:t>电磁、</w:t>
            </w:r>
            <w:r w:rsidRPr="00FC741E">
              <w:rPr>
                <w:b/>
                <w:bCs/>
              </w:rPr>
              <w:t>声环境影响较小，固体废物能妥善处理，环境风险可控</w:t>
            </w:r>
            <w:r w:rsidRPr="00FC741E">
              <w:rPr>
                <w:rFonts w:hint="eastAsia"/>
                <w:b/>
                <w:bCs/>
              </w:rPr>
              <w:t>，</w:t>
            </w:r>
            <w:r w:rsidRPr="00FC741E">
              <w:rPr>
                <w:b/>
                <w:bCs/>
              </w:rPr>
              <w:t>对周围环境影响较小。</w:t>
            </w:r>
          </w:p>
        </w:tc>
      </w:tr>
      <w:tr w:rsidR="00E97CEE" w:rsidRPr="00FC741E" w14:paraId="3E6D97EB" w14:textId="77777777" w:rsidTr="004578A7">
        <w:trPr>
          <w:jc w:val="center"/>
        </w:trPr>
        <w:tc>
          <w:tcPr>
            <w:tcW w:w="416" w:type="dxa"/>
            <w:vAlign w:val="center"/>
          </w:tcPr>
          <w:p w14:paraId="3E1E0F54" w14:textId="77777777" w:rsidR="00E97CEE" w:rsidRPr="00FC741E" w:rsidRDefault="00E97CEE" w:rsidP="004578A7">
            <w:pPr>
              <w:adjustRightInd w:val="0"/>
              <w:snapToGrid w:val="0"/>
              <w:jc w:val="center"/>
              <w:rPr>
                <w:bCs/>
                <w:szCs w:val="21"/>
              </w:rPr>
            </w:pPr>
          </w:p>
          <w:p w14:paraId="223EE215" w14:textId="77777777" w:rsidR="00E97CEE" w:rsidRPr="00FC741E" w:rsidRDefault="00E97CEE" w:rsidP="004578A7">
            <w:pPr>
              <w:adjustRightInd w:val="0"/>
              <w:snapToGrid w:val="0"/>
              <w:jc w:val="center"/>
              <w:rPr>
                <w:bCs/>
                <w:szCs w:val="21"/>
              </w:rPr>
            </w:pPr>
          </w:p>
          <w:p w14:paraId="61740DED" w14:textId="77777777" w:rsidR="00E97CEE" w:rsidRPr="00FC741E" w:rsidRDefault="00E97CEE" w:rsidP="004578A7">
            <w:pPr>
              <w:adjustRightInd w:val="0"/>
              <w:snapToGrid w:val="0"/>
              <w:jc w:val="center"/>
              <w:rPr>
                <w:bCs/>
                <w:szCs w:val="21"/>
              </w:rPr>
            </w:pPr>
          </w:p>
          <w:p w14:paraId="3C47362F" w14:textId="77777777" w:rsidR="00E97CEE" w:rsidRPr="00FC741E" w:rsidRDefault="00E97CEE" w:rsidP="004578A7">
            <w:pPr>
              <w:adjustRightInd w:val="0"/>
              <w:snapToGrid w:val="0"/>
              <w:jc w:val="center"/>
              <w:rPr>
                <w:bCs/>
                <w:szCs w:val="21"/>
              </w:rPr>
            </w:pPr>
          </w:p>
          <w:p w14:paraId="12F670EF" w14:textId="77777777" w:rsidR="00E97CEE" w:rsidRPr="00FC741E" w:rsidRDefault="00E97CEE" w:rsidP="004578A7">
            <w:pPr>
              <w:adjustRightInd w:val="0"/>
              <w:snapToGrid w:val="0"/>
              <w:jc w:val="center"/>
              <w:rPr>
                <w:bCs/>
                <w:szCs w:val="21"/>
              </w:rPr>
            </w:pPr>
          </w:p>
          <w:p w14:paraId="13573BB9" w14:textId="77777777" w:rsidR="00E97CEE" w:rsidRPr="00FC741E" w:rsidRDefault="00E97CEE" w:rsidP="004578A7">
            <w:pPr>
              <w:adjustRightInd w:val="0"/>
              <w:snapToGrid w:val="0"/>
              <w:jc w:val="center"/>
              <w:rPr>
                <w:bCs/>
                <w:szCs w:val="21"/>
              </w:rPr>
            </w:pPr>
          </w:p>
          <w:p w14:paraId="6E91F552" w14:textId="77777777" w:rsidR="00236E99" w:rsidRPr="00FC741E" w:rsidRDefault="00236E99" w:rsidP="004578A7">
            <w:pPr>
              <w:adjustRightInd w:val="0"/>
              <w:snapToGrid w:val="0"/>
              <w:jc w:val="center"/>
              <w:rPr>
                <w:bCs/>
                <w:szCs w:val="21"/>
              </w:rPr>
            </w:pPr>
          </w:p>
          <w:p w14:paraId="12455D81" w14:textId="77777777" w:rsidR="00236E99" w:rsidRPr="00FC741E" w:rsidRDefault="00236E99" w:rsidP="004578A7">
            <w:pPr>
              <w:adjustRightInd w:val="0"/>
              <w:snapToGrid w:val="0"/>
              <w:jc w:val="center"/>
              <w:rPr>
                <w:bCs/>
                <w:szCs w:val="21"/>
              </w:rPr>
            </w:pPr>
          </w:p>
          <w:p w14:paraId="2753D08E" w14:textId="77777777" w:rsidR="00236E99" w:rsidRPr="00FC741E" w:rsidRDefault="00236E99" w:rsidP="004578A7">
            <w:pPr>
              <w:adjustRightInd w:val="0"/>
              <w:snapToGrid w:val="0"/>
              <w:jc w:val="center"/>
              <w:rPr>
                <w:bCs/>
                <w:szCs w:val="21"/>
              </w:rPr>
            </w:pPr>
          </w:p>
          <w:p w14:paraId="77FE3D52" w14:textId="77777777" w:rsidR="00236E99" w:rsidRPr="00FC741E" w:rsidRDefault="00236E99" w:rsidP="004578A7">
            <w:pPr>
              <w:adjustRightInd w:val="0"/>
              <w:snapToGrid w:val="0"/>
              <w:jc w:val="center"/>
              <w:rPr>
                <w:bCs/>
                <w:szCs w:val="21"/>
              </w:rPr>
            </w:pPr>
          </w:p>
          <w:p w14:paraId="1E0AEC9D" w14:textId="77777777" w:rsidR="00236E99" w:rsidRPr="00FC741E" w:rsidRDefault="00236E99" w:rsidP="004578A7">
            <w:pPr>
              <w:adjustRightInd w:val="0"/>
              <w:snapToGrid w:val="0"/>
              <w:jc w:val="center"/>
              <w:rPr>
                <w:bCs/>
                <w:szCs w:val="21"/>
              </w:rPr>
            </w:pPr>
          </w:p>
          <w:p w14:paraId="1419413A" w14:textId="77777777" w:rsidR="00236E99" w:rsidRPr="00FC741E" w:rsidRDefault="00236E99" w:rsidP="004578A7">
            <w:pPr>
              <w:adjustRightInd w:val="0"/>
              <w:snapToGrid w:val="0"/>
              <w:jc w:val="center"/>
              <w:rPr>
                <w:bCs/>
                <w:szCs w:val="21"/>
              </w:rPr>
            </w:pPr>
          </w:p>
          <w:p w14:paraId="0E673D4E" w14:textId="77777777" w:rsidR="00236E99" w:rsidRPr="00FC741E" w:rsidRDefault="00236E99" w:rsidP="004578A7">
            <w:pPr>
              <w:adjustRightInd w:val="0"/>
              <w:snapToGrid w:val="0"/>
              <w:jc w:val="center"/>
              <w:rPr>
                <w:bCs/>
                <w:szCs w:val="21"/>
              </w:rPr>
            </w:pPr>
          </w:p>
          <w:p w14:paraId="1D41C8AF" w14:textId="77777777" w:rsidR="00236E99" w:rsidRPr="00FC741E" w:rsidRDefault="00236E99" w:rsidP="004578A7">
            <w:pPr>
              <w:adjustRightInd w:val="0"/>
              <w:snapToGrid w:val="0"/>
              <w:jc w:val="center"/>
              <w:rPr>
                <w:bCs/>
                <w:szCs w:val="21"/>
              </w:rPr>
            </w:pPr>
          </w:p>
          <w:p w14:paraId="020D959F" w14:textId="77777777" w:rsidR="00236E99" w:rsidRPr="00FC741E" w:rsidRDefault="00236E99" w:rsidP="004578A7">
            <w:pPr>
              <w:adjustRightInd w:val="0"/>
              <w:snapToGrid w:val="0"/>
              <w:jc w:val="center"/>
              <w:rPr>
                <w:bCs/>
                <w:szCs w:val="21"/>
              </w:rPr>
            </w:pPr>
          </w:p>
          <w:p w14:paraId="0ADD0323" w14:textId="77777777" w:rsidR="00E97CEE" w:rsidRPr="00FC741E" w:rsidRDefault="00E97CEE" w:rsidP="004578A7">
            <w:pPr>
              <w:adjustRightInd w:val="0"/>
              <w:snapToGrid w:val="0"/>
              <w:jc w:val="center"/>
              <w:rPr>
                <w:bCs/>
                <w:szCs w:val="21"/>
              </w:rPr>
            </w:pPr>
          </w:p>
          <w:p w14:paraId="623A4349" w14:textId="77777777" w:rsidR="004F68AA" w:rsidRPr="00FC741E" w:rsidRDefault="004F68AA" w:rsidP="004578A7">
            <w:pPr>
              <w:adjustRightInd w:val="0"/>
              <w:snapToGrid w:val="0"/>
              <w:jc w:val="center"/>
              <w:rPr>
                <w:bCs/>
                <w:szCs w:val="21"/>
              </w:rPr>
            </w:pPr>
          </w:p>
          <w:p w14:paraId="1F49060C" w14:textId="77777777" w:rsidR="004F68AA" w:rsidRPr="00FC741E" w:rsidRDefault="004F68AA" w:rsidP="004578A7">
            <w:pPr>
              <w:adjustRightInd w:val="0"/>
              <w:snapToGrid w:val="0"/>
              <w:jc w:val="center"/>
              <w:rPr>
                <w:bCs/>
                <w:szCs w:val="21"/>
              </w:rPr>
            </w:pPr>
          </w:p>
          <w:p w14:paraId="0C75E0BE" w14:textId="77777777" w:rsidR="004F68AA" w:rsidRPr="00FC741E" w:rsidRDefault="004F68AA" w:rsidP="004578A7">
            <w:pPr>
              <w:adjustRightInd w:val="0"/>
              <w:snapToGrid w:val="0"/>
              <w:jc w:val="center"/>
              <w:rPr>
                <w:bCs/>
                <w:szCs w:val="21"/>
              </w:rPr>
            </w:pPr>
          </w:p>
          <w:p w14:paraId="0489DC2D" w14:textId="77777777" w:rsidR="004F68AA" w:rsidRPr="00FC741E" w:rsidRDefault="004F68AA" w:rsidP="004578A7">
            <w:pPr>
              <w:adjustRightInd w:val="0"/>
              <w:snapToGrid w:val="0"/>
              <w:jc w:val="center"/>
              <w:rPr>
                <w:bCs/>
                <w:szCs w:val="21"/>
              </w:rPr>
            </w:pPr>
          </w:p>
          <w:p w14:paraId="4F9AFA19" w14:textId="77777777" w:rsidR="004F68AA" w:rsidRPr="00FC741E" w:rsidRDefault="004F68AA" w:rsidP="004578A7">
            <w:pPr>
              <w:adjustRightInd w:val="0"/>
              <w:snapToGrid w:val="0"/>
              <w:jc w:val="center"/>
              <w:rPr>
                <w:bCs/>
                <w:szCs w:val="21"/>
              </w:rPr>
            </w:pPr>
          </w:p>
          <w:p w14:paraId="5BAB0781" w14:textId="77777777" w:rsidR="004F68AA" w:rsidRPr="00FC741E" w:rsidRDefault="004F68AA" w:rsidP="004578A7">
            <w:pPr>
              <w:adjustRightInd w:val="0"/>
              <w:snapToGrid w:val="0"/>
              <w:jc w:val="center"/>
              <w:rPr>
                <w:bCs/>
                <w:szCs w:val="21"/>
              </w:rPr>
            </w:pPr>
          </w:p>
          <w:p w14:paraId="342E33E8" w14:textId="77777777" w:rsidR="004F68AA" w:rsidRPr="00FC741E" w:rsidRDefault="004F68AA" w:rsidP="004578A7">
            <w:pPr>
              <w:adjustRightInd w:val="0"/>
              <w:snapToGrid w:val="0"/>
              <w:jc w:val="center"/>
              <w:rPr>
                <w:bCs/>
                <w:szCs w:val="21"/>
              </w:rPr>
            </w:pPr>
          </w:p>
          <w:p w14:paraId="5BCDF9FB" w14:textId="77777777" w:rsidR="00E97CEE" w:rsidRPr="00FC741E" w:rsidRDefault="00E97CEE" w:rsidP="004578A7">
            <w:pPr>
              <w:adjustRightInd w:val="0"/>
              <w:snapToGrid w:val="0"/>
              <w:jc w:val="center"/>
              <w:rPr>
                <w:bCs/>
                <w:szCs w:val="21"/>
              </w:rPr>
            </w:pPr>
          </w:p>
          <w:p w14:paraId="07FBE8BB" w14:textId="77777777" w:rsidR="00E97CEE" w:rsidRPr="00FC741E" w:rsidRDefault="00E97CEE" w:rsidP="004578A7">
            <w:pPr>
              <w:adjustRightInd w:val="0"/>
              <w:snapToGrid w:val="0"/>
              <w:jc w:val="center"/>
              <w:rPr>
                <w:bCs/>
                <w:szCs w:val="21"/>
              </w:rPr>
            </w:pPr>
          </w:p>
          <w:p w14:paraId="661BF98A" w14:textId="77777777" w:rsidR="00E97CEE" w:rsidRPr="00FC741E" w:rsidRDefault="00E97CEE" w:rsidP="004578A7">
            <w:pPr>
              <w:adjustRightInd w:val="0"/>
              <w:snapToGrid w:val="0"/>
              <w:jc w:val="center"/>
              <w:rPr>
                <w:bCs/>
                <w:szCs w:val="21"/>
              </w:rPr>
            </w:pPr>
          </w:p>
          <w:p w14:paraId="5A411865" w14:textId="77777777" w:rsidR="00E97CEE" w:rsidRPr="00FC741E" w:rsidRDefault="00E97CEE" w:rsidP="004578A7">
            <w:pPr>
              <w:adjustRightInd w:val="0"/>
              <w:snapToGrid w:val="0"/>
              <w:jc w:val="center"/>
              <w:rPr>
                <w:bCs/>
                <w:szCs w:val="21"/>
              </w:rPr>
            </w:pPr>
          </w:p>
          <w:p w14:paraId="0E51BECD" w14:textId="77777777" w:rsidR="00E97CEE" w:rsidRPr="00FC741E" w:rsidRDefault="00E97CEE" w:rsidP="004578A7">
            <w:pPr>
              <w:adjustRightInd w:val="0"/>
              <w:snapToGrid w:val="0"/>
              <w:jc w:val="center"/>
              <w:rPr>
                <w:bCs/>
                <w:szCs w:val="21"/>
              </w:rPr>
            </w:pPr>
            <w:r w:rsidRPr="00FC741E">
              <w:rPr>
                <w:bCs/>
                <w:szCs w:val="21"/>
              </w:rPr>
              <w:t>其他</w:t>
            </w:r>
          </w:p>
          <w:p w14:paraId="7111655C" w14:textId="77777777" w:rsidR="00E97CEE" w:rsidRPr="00FC741E" w:rsidRDefault="00E97CEE" w:rsidP="004578A7">
            <w:pPr>
              <w:adjustRightInd w:val="0"/>
              <w:snapToGrid w:val="0"/>
              <w:jc w:val="center"/>
              <w:rPr>
                <w:bCs/>
                <w:szCs w:val="21"/>
              </w:rPr>
            </w:pPr>
          </w:p>
          <w:p w14:paraId="436A5EAD" w14:textId="77777777" w:rsidR="00E97CEE" w:rsidRPr="00FC741E" w:rsidRDefault="00E97CEE" w:rsidP="004578A7">
            <w:pPr>
              <w:adjustRightInd w:val="0"/>
              <w:snapToGrid w:val="0"/>
              <w:jc w:val="center"/>
              <w:rPr>
                <w:bCs/>
                <w:szCs w:val="21"/>
              </w:rPr>
            </w:pPr>
          </w:p>
          <w:p w14:paraId="62BEEE2F" w14:textId="77777777" w:rsidR="00E97CEE" w:rsidRPr="00FC741E" w:rsidRDefault="00E97CEE" w:rsidP="004578A7">
            <w:pPr>
              <w:adjustRightInd w:val="0"/>
              <w:snapToGrid w:val="0"/>
              <w:jc w:val="center"/>
              <w:rPr>
                <w:bCs/>
                <w:szCs w:val="21"/>
              </w:rPr>
            </w:pPr>
          </w:p>
          <w:p w14:paraId="51C46B06" w14:textId="77777777" w:rsidR="00E97CEE" w:rsidRPr="00FC741E" w:rsidRDefault="00E97CEE" w:rsidP="004578A7">
            <w:pPr>
              <w:adjustRightInd w:val="0"/>
              <w:snapToGrid w:val="0"/>
              <w:jc w:val="center"/>
              <w:rPr>
                <w:bCs/>
                <w:szCs w:val="21"/>
              </w:rPr>
            </w:pPr>
          </w:p>
          <w:p w14:paraId="774A98DF" w14:textId="77777777" w:rsidR="00E97CEE" w:rsidRPr="00FC741E" w:rsidRDefault="00E97CEE" w:rsidP="004578A7">
            <w:pPr>
              <w:adjustRightInd w:val="0"/>
              <w:snapToGrid w:val="0"/>
              <w:jc w:val="center"/>
              <w:rPr>
                <w:bCs/>
                <w:szCs w:val="21"/>
              </w:rPr>
            </w:pPr>
          </w:p>
          <w:p w14:paraId="03D79F19" w14:textId="77777777" w:rsidR="00E97CEE" w:rsidRPr="00FC741E" w:rsidRDefault="00E97CEE" w:rsidP="004578A7">
            <w:pPr>
              <w:adjustRightInd w:val="0"/>
              <w:snapToGrid w:val="0"/>
              <w:jc w:val="center"/>
              <w:rPr>
                <w:bCs/>
                <w:szCs w:val="21"/>
              </w:rPr>
            </w:pPr>
          </w:p>
          <w:p w14:paraId="01FF2DC5" w14:textId="77777777" w:rsidR="00E97CEE" w:rsidRPr="00FC741E" w:rsidRDefault="00E97CEE" w:rsidP="004578A7">
            <w:pPr>
              <w:adjustRightInd w:val="0"/>
              <w:snapToGrid w:val="0"/>
              <w:jc w:val="center"/>
              <w:rPr>
                <w:bCs/>
                <w:szCs w:val="21"/>
              </w:rPr>
            </w:pPr>
          </w:p>
          <w:p w14:paraId="358B8E12" w14:textId="77777777" w:rsidR="00E97CEE" w:rsidRPr="00FC741E" w:rsidRDefault="00E97CEE" w:rsidP="004578A7">
            <w:pPr>
              <w:adjustRightInd w:val="0"/>
              <w:snapToGrid w:val="0"/>
              <w:jc w:val="center"/>
              <w:rPr>
                <w:bCs/>
                <w:szCs w:val="21"/>
              </w:rPr>
            </w:pPr>
          </w:p>
          <w:p w14:paraId="45D62886" w14:textId="77777777" w:rsidR="00E97CEE" w:rsidRPr="00FC741E" w:rsidRDefault="00E97CEE" w:rsidP="004578A7">
            <w:pPr>
              <w:adjustRightInd w:val="0"/>
              <w:snapToGrid w:val="0"/>
              <w:jc w:val="center"/>
              <w:rPr>
                <w:bCs/>
                <w:szCs w:val="21"/>
              </w:rPr>
            </w:pPr>
          </w:p>
          <w:p w14:paraId="43DD814F" w14:textId="77777777" w:rsidR="00E97CEE" w:rsidRPr="00FC741E" w:rsidRDefault="00E97CEE" w:rsidP="004578A7">
            <w:pPr>
              <w:adjustRightInd w:val="0"/>
              <w:snapToGrid w:val="0"/>
              <w:jc w:val="center"/>
              <w:rPr>
                <w:bCs/>
                <w:szCs w:val="21"/>
              </w:rPr>
            </w:pPr>
          </w:p>
          <w:p w14:paraId="23B68B5E" w14:textId="77777777" w:rsidR="00E97CEE" w:rsidRPr="00FC741E" w:rsidRDefault="00E97CEE" w:rsidP="004578A7">
            <w:pPr>
              <w:adjustRightInd w:val="0"/>
              <w:snapToGrid w:val="0"/>
              <w:jc w:val="center"/>
              <w:rPr>
                <w:bCs/>
                <w:szCs w:val="21"/>
              </w:rPr>
            </w:pPr>
          </w:p>
          <w:p w14:paraId="2D0D5C8E" w14:textId="77777777" w:rsidR="00E97CEE" w:rsidRPr="00FC741E" w:rsidRDefault="00E97CEE" w:rsidP="004578A7">
            <w:pPr>
              <w:adjustRightInd w:val="0"/>
              <w:snapToGrid w:val="0"/>
              <w:jc w:val="center"/>
              <w:rPr>
                <w:bCs/>
                <w:szCs w:val="21"/>
              </w:rPr>
            </w:pPr>
          </w:p>
          <w:p w14:paraId="74A49165" w14:textId="77777777" w:rsidR="00E97CEE" w:rsidRPr="00FC741E" w:rsidRDefault="00E97CEE" w:rsidP="004578A7">
            <w:pPr>
              <w:adjustRightInd w:val="0"/>
              <w:snapToGrid w:val="0"/>
              <w:jc w:val="center"/>
              <w:rPr>
                <w:bCs/>
                <w:szCs w:val="21"/>
              </w:rPr>
            </w:pPr>
          </w:p>
          <w:p w14:paraId="686AB96A" w14:textId="77777777" w:rsidR="00E97CEE" w:rsidRPr="00FC741E" w:rsidRDefault="00E97CEE" w:rsidP="004578A7">
            <w:pPr>
              <w:adjustRightInd w:val="0"/>
              <w:snapToGrid w:val="0"/>
              <w:jc w:val="center"/>
              <w:rPr>
                <w:bCs/>
                <w:szCs w:val="21"/>
              </w:rPr>
            </w:pPr>
          </w:p>
          <w:p w14:paraId="6157FCBC" w14:textId="77777777" w:rsidR="00E97CEE" w:rsidRPr="00FC741E" w:rsidRDefault="00E97CEE" w:rsidP="004578A7">
            <w:pPr>
              <w:adjustRightInd w:val="0"/>
              <w:snapToGrid w:val="0"/>
              <w:jc w:val="center"/>
              <w:rPr>
                <w:bCs/>
                <w:szCs w:val="21"/>
              </w:rPr>
            </w:pPr>
          </w:p>
          <w:p w14:paraId="0787A15A" w14:textId="77777777" w:rsidR="00E97CEE" w:rsidRPr="00FC741E" w:rsidRDefault="00E97CEE" w:rsidP="004578A7">
            <w:pPr>
              <w:adjustRightInd w:val="0"/>
              <w:snapToGrid w:val="0"/>
              <w:jc w:val="center"/>
              <w:rPr>
                <w:bCs/>
                <w:szCs w:val="21"/>
              </w:rPr>
            </w:pPr>
          </w:p>
          <w:p w14:paraId="7945A021" w14:textId="77777777" w:rsidR="00E97CEE" w:rsidRPr="00FC741E" w:rsidRDefault="00E97CEE" w:rsidP="004578A7">
            <w:pPr>
              <w:adjustRightInd w:val="0"/>
              <w:snapToGrid w:val="0"/>
              <w:jc w:val="center"/>
              <w:rPr>
                <w:bCs/>
                <w:szCs w:val="21"/>
              </w:rPr>
            </w:pPr>
          </w:p>
          <w:p w14:paraId="7F1D1928" w14:textId="77777777" w:rsidR="00E97CEE" w:rsidRPr="00FC741E" w:rsidRDefault="00E97CEE" w:rsidP="004578A7">
            <w:pPr>
              <w:adjustRightInd w:val="0"/>
              <w:snapToGrid w:val="0"/>
              <w:jc w:val="center"/>
              <w:rPr>
                <w:bCs/>
                <w:szCs w:val="21"/>
              </w:rPr>
            </w:pPr>
          </w:p>
          <w:p w14:paraId="1A5B0773" w14:textId="77777777" w:rsidR="00E97CEE" w:rsidRPr="00FC741E" w:rsidRDefault="00E97CEE" w:rsidP="004578A7">
            <w:pPr>
              <w:adjustRightInd w:val="0"/>
              <w:snapToGrid w:val="0"/>
              <w:jc w:val="center"/>
              <w:rPr>
                <w:bCs/>
                <w:szCs w:val="21"/>
              </w:rPr>
            </w:pPr>
          </w:p>
          <w:p w14:paraId="31397A41" w14:textId="77777777" w:rsidR="00E97CEE" w:rsidRPr="00FC741E" w:rsidRDefault="00E97CEE" w:rsidP="004578A7">
            <w:pPr>
              <w:adjustRightInd w:val="0"/>
              <w:snapToGrid w:val="0"/>
              <w:jc w:val="center"/>
              <w:rPr>
                <w:bCs/>
                <w:spacing w:val="10"/>
                <w:szCs w:val="21"/>
              </w:rPr>
            </w:pPr>
          </w:p>
          <w:p w14:paraId="0513E14A" w14:textId="77777777" w:rsidR="00E97CEE" w:rsidRPr="00FC741E" w:rsidRDefault="00E97CEE" w:rsidP="004578A7">
            <w:pPr>
              <w:adjustRightInd w:val="0"/>
              <w:snapToGrid w:val="0"/>
              <w:jc w:val="center"/>
              <w:rPr>
                <w:bCs/>
                <w:spacing w:val="10"/>
                <w:szCs w:val="21"/>
              </w:rPr>
            </w:pPr>
          </w:p>
          <w:p w14:paraId="66B686E8" w14:textId="77777777" w:rsidR="00E97CEE" w:rsidRPr="00FC741E" w:rsidRDefault="00E97CEE" w:rsidP="004578A7">
            <w:pPr>
              <w:adjustRightInd w:val="0"/>
              <w:snapToGrid w:val="0"/>
              <w:jc w:val="center"/>
              <w:rPr>
                <w:bCs/>
                <w:spacing w:val="10"/>
                <w:szCs w:val="21"/>
              </w:rPr>
            </w:pPr>
          </w:p>
          <w:p w14:paraId="036266E0" w14:textId="77777777" w:rsidR="00E97CEE" w:rsidRPr="00FC741E" w:rsidRDefault="00E97CEE" w:rsidP="004578A7">
            <w:pPr>
              <w:adjustRightInd w:val="0"/>
              <w:snapToGrid w:val="0"/>
              <w:jc w:val="center"/>
              <w:rPr>
                <w:bCs/>
                <w:spacing w:val="10"/>
                <w:szCs w:val="21"/>
              </w:rPr>
            </w:pPr>
          </w:p>
          <w:p w14:paraId="711144C3" w14:textId="77777777" w:rsidR="00E97CEE" w:rsidRPr="00FC741E" w:rsidRDefault="00E97CEE" w:rsidP="004578A7">
            <w:pPr>
              <w:adjustRightInd w:val="0"/>
              <w:snapToGrid w:val="0"/>
              <w:jc w:val="center"/>
              <w:rPr>
                <w:bCs/>
                <w:spacing w:val="10"/>
                <w:szCs w:val="21"/>
              </w:rPr>
            </w:pPr>
          </w:p>
          <w:p w14:paraId="3E87DF2E" w14:textId="77777777" w:rsidR="00E97CEE" w:rsidRPr="00FC741E" w:rsidRDefault="00E97CEE" w:rsidP="004578A7">
            <w:pPr>
              <w:adjustRightInd w:val="0"/>
              <w:snapToGrid w:val="0"/>
              <w:jc w:val="center"/>
              <w:rPr>
                <w:bCs/>
                <w:spacing w:val="10"/>
                <w:szCs w:val="21"/>
              </w:rPr>
            </w:pPr>
          </w:p>
          <w:p w14:paraId="7D89C8BD" w14:textId="77777777" w:rsidR="00E97CEE" w:rsidRPr="00FC741E" w:rsidRDefault="00E97CEE" w:rsidP="004578A7">
            <w:pPr>
              <w:adjustRightInd w:val="0"/>
              <w:snapToGrid w:val="0"/>
              <w:jc w:val="center"/>
              <w:rPr>
                <w:bCs/>
                <w:spacing w:val="10"/>
                <w:szCs w:val="21"/>
              </w:rPr>
            </w:pPr>
          </w:p>
          <w:p w14:paraId="29E7037B" w14:textId="77777777" w:rsidR="00E97CEE" w:rsidRPr="00FC741E" w:rsidRDefault="00E97CEE" w:rsidP="004578A7">
            <w:pPr>
              <w:adjustRightInd w:val="0"/>
              <w:snapToGrid w:val="0"/>
              <w:jc w:val="center"/>
              <w:rPr>
                <w:bCs/>
                <w:spacing w:val="10"/>
                <w:szCs w:val="21"/>
              </w:rPr>
            </w:pPr>
          </w:p>
          <w:p w14:paraId="7AD43C94" w14:textId="77777777" w:rsidR="00E97CEE" w:rsidRPr="00FC741E" w:rsidRDefault="00E97CEE" w:rsidP="004578A7">
            <w:pPr>
              <w:adjustRightInd w:val="0"/>
              <w:snapToGrid w:val="0"/>
              <w:jc w:val="center"/>
              <w:rPr>
                <w:bCs/>
                <w:spacing w:val="10"/>
                <w:szCs w:val="21"/>
              </w:rPr>
            </w:pPr>
          </w:p>
          <w:p w14:paraId="3B24EF67" w14:textId="77777777" w:rsidR="00E97CEE" w:rsidRPr="00FC741E" w:rsidRDefault="00E97CEE" w:rsidP="004578A7">
            <w:pPr>
              <w:adjustRightInd w:val="0"/>
              <w:snapToGrid w:val="0"/>
              <w:jc w:val="center"/>
              <w:rPr>
                <w:bCs/>
                <w:spacing w:val="10"/>
                <w:szCs w:val="21"/>
              </w:rPr>
            </w:pPr>
          </w:p>
          <w:p w14:paraId="13012327" w14:textId="77777777" w:rsidR="00E97CEE" w:rsidRPr="00FC741E" w:rsidRDefault="00E97CEE" w:rsidP="004578A7">
            <w:pPr>
              <w:adjustRightInd w:val="0"/>
              <w:snapToGrid w:val="0"/>
              <w:jc w:val="center"/>
              <w:rPr>
                <w:bCs/>
                <w:spacing w:val="10"/>
                <w:szCs w:val="21"/>
              </w:rPr>
            </w:pPr>
          </w:p>
          <w:p w14:paraId="2DAE55C0" w14:textId="77777777" w:rsidR="00E97CEE" w:rsidRPr="00FC741E" w:rsidRDefault="00E97CEE" w:rsidP="004578A7">
            <w:pPr>
              <w:adjustRightInd w:val="0"/>
              <w:snapToGrid w:val="0"/>
              <w:jc w:val="center"/>
              <w:rPr>
                <w:bCs/>
                <w:spacing w:val="10"/>
                <w:szCs w:val="21"/>
              </w:rPr>
            </w:pPr>
          </w:p>
          <w:p w14:paraId="0563824E" w14:textId="77777777" w:rsidR="00236E99" w:rsidRPr="00FC741E" w:rsidRDefault="00236E99" w:rsidP="004578A7">
            <w:pPr>
              <w:adjustRightInd w:val="0"/>
              <w:snapToGrid w:val="0"/>
              <w:jc w:val="center"/>
              <w:rPr>
                <w:bCs/>
                <w:spacing w:val="10"/>
                <w:szCs w:val="21"/>
              </w:rPr>
            </w:pPr>
          </w:p>
          <w:p w14:paraId="41E92554" w14:textId="77777777" w:rsidR="00236E99" w:rsidRPr="00FC741E" w:rsidRDefault="00236E99" w:rsidP="004578A7">
            <w:pPr>
              <w:adjustRightInd w:val="0"/>
              <w:snapToGrid w:val="0"/>
              <w:jc w:val="center"/>
              <w:rPr>
                <w:bCs/>
                <w:spacing w:val="10"/>
                <w:szCs w:val="21"/>
              </w:rPr>
            </w:pPr>
          </w:p>
          <w:p w14:paraId="36B30215" w14:textId="77777777" w:rsidR="00236E99" w:rsidRPr="00FC741E" w:rsidRDefault="00236E99" w:rsidP="004578A7">
            <w:pPr>
              <w:adjustRightInd w:val="0"/>
              <w:snapToGrid w:val="0"/>
              <w:jc w:val="center"/>
              <w:rPr>
                <w:bCs/>
                <w:spacing w:val="10"/>
                <w:szCs w:val="21"/>
              </w:rPr>
            </w:pPr>
          </w:p>
          <w:p w14:paraId="68C0A2E9" w14:textId="77777777" w:rsidR="00236E99" w:rsidRPr="00FC741E" w:rsidRDefault="00236E99" w:rsidP="004578A7">
            <w:pPr>
              <w:adjustRightInd w:val="0"/>
              <w:snapToGrid w:val="0"/>
              <w:jc w:val="center"/>
              <w:rPr>
                <w:bCs/>
                <w:spacing w:val="10"/>
                <w:szCs w:val="21"/>
              </w:rPr>
            </w:pPr>
          </w:p>
          <w:p w14:paraId="6A7009EE" w14:textId="77777777" w:rsidR="00236E99" w:rsidRPr="00FC741E" w:rsidRDefault="00236E99" w:rsidP="004578A7">
            <w:pPr>
              <w:adjustRightInd w:val="0"/>
              <w:snapToGrid w:val="0"/>
              <w:jc w:val="center"/>
              <w:rPr>
                <w:bCs/>
                <w:spacing w:val="10"/>
                <w:szCs w:val="21"/>
              </w:rPr>
            </w:pPr>
          </w:p>
          <w:p w14:paraId="2F737A91" w14:textId="77777777" w:rsidR="00236E99" w:rsidRPr="00FC741E" w:rsidRDefault="00236E99" w:rsidP="004578A7">
            <w:pPr>
              <w:adjustRightInd w:val="0"/>
              <w:snapToGrid w:val="0"/>
              <w:jc w:val="center"/>
              <w:rPr>
                <w:bCs/>
                <w:spacing w:val="10"/>
                <w:szCs w:val="21"/>
              </w:rPr>
            </w:pPr>
          </w:p>
          <w:p w14:paraId="210C0BA3" w14:textId="77777777" w:rsidR="00236E99" w:rsidRPr="00FC741E" w:rsidRDefault="00236E99" w:rsidP="004578A7">
            <w:pPr>
              <w:adjustRightInd w:val="0"/>
              <w:snapToGrid w:val="0"/>
              <w:jc w:val="center"/>
              <w:rPr>
                <w:bCs/>
                <w:spacing w:val="10"/>
                <w:szCs w:val="21"/>
              </w:rPr>
            </w:pPr>
          </w:p>
          <w:p w14:paraId="07CF05C4" w14:textId="77777777" w:rsidR="00236E99" w:rsidRPr="00FC741E" w:rsidRDefault="00236E99" w:rsidP="004578A7">
            <w:pPr>
              <w:adjustRightInd w:val="0"/>
              <w:snapToGrid w:val="0"/>
              <w:jc w:val="center"/>
              <w:rPr>
                <w:bCs/>
                <w:spacing w:val="10"/>
                <w:szCs w:val="21"/>
              </w:rPr>
            </w:pPr>
          </w:p>
          <w:p w14:paraId="6D79834F" w14:textId="77777777" w:rsidR="00236E99" w:rsidRPr="00FC741E" w:rsidRDefault="00236E99" w:rsidP="004578A7">
            <w:pPr>
              <w:adjustRightInd w:val="0"/>
              <w:snapToGrid w:val="0"/>
              <w:jc w:val="center"/>
              <w:rPr>
                <w:bCs/>
                <w:spacing w:val="10"/>
                <w:szCs w:val="21"/>
              </w:rPr>
            </w:pPr>
          </w:p>
          <w:p w14:paraId="07AB249A" w14:textId="77777777" w:rsidR="00236E99" w:rsidRPr="00FC741E" w:rsidRDefault="00236E99" w:rsidP="004578A7">
            <w:pPr>
              <w:adjustRightInd w:val="0"/>
              <w:snapToGrid w:val="0"/>
              <w:jc w:val="center"/>
              <w:rPr>
                <w:bCs/>
                <w:spacing w:val="10"/>
                <w:szCs w:val="21"/>
              </w:rPr>
            </w:pPr>
          </w:p>
          <w:p w14:paraId="03BE9735" w14:textId="77777777" w:rsidR="00236E99" w:rsidRPr="00FC741E" w:rsidRDefault="00236E99" w:rsidP="004578A7">
            <w:pPr>
              <w:adjustRightInd w:val="0"/>
              <w:snapToGrid w:val="0"/>
              <w:jc w:val="center"/>
              <w:rPr>
                <w:bCs/>
                <w:spacing w:val="10"/>
                <w:szCs w:val="21"/>
              </w:rPr>
            </w:pPr>
          </w:p>
          <w:p w14:paraId="53D4BB70" w14:textId="77777777" w:rsidR="00236E99" w:rsidRPr="00FC741E" w:rsidRDefault="00236E99" w:rsidP="004578A7">
            <w:pPr>
              <w:adjustRightInd w:val="0"/>
              <w:snapToGrid w:val="0"/>
              <w:jc w:val="center"/>
              <w:rPr>
                <w:bCs/>
                <w:spacing w:val="10"/>
                <w:szCs w:val="21"/>
              </w:rPr>
            </w:pPr>
          </w:p>
          <w:p w14:paraId="51A85487" w14:textId="77777777" w:rsidR="00E97CEE" w:rsidRPr="00FC741E" w:rsidRDefault="00E97CEE" w:rsidP="004578A7">
            <w:pPr>
              <w:adjustRightInd w:val="0"/>
              <w:snapToGrid w:val="0"/>
              <w:jc w:val="center"/>
              <w:rPr>
                <w:bCs/>
                <w:spacing w:val="10"/>
                <w:szCs w:val="21"/>
              </w:rPr>
            </w:pPr>
          </w:p>
          <w:p w14:paraId="41BFA180" w14:textId="77777777" w:rsidR="00E97CEE" w:rsidRPr="00FC741E" w:rsidRDefault="00E97CEE" w:rsidP="004578A7">
            <w:pPr>
              <w:adjustRightInd w:val="0"/>
              <w:snapToGrid w:val="0"/>
              <w:jc w:val="center"/>
              <w:rPr>
                <w:bCs/>
                <w:spacing w:val="10"/>
                <w:szCs w:val="21"/>
              </w:rPr>
            </w:pPr>
          </w:p>
          <w:p w14:paraId="6FA378E6" w14:textId="77777777" w:rsidR="00E97CEE" w:rsidRPr="00FC741E" w:rsidRDefault="00E97CEE" w:rsidP="004578A7">
            <w:pPr>
              <w:adjustRightInd w:val="0"/>
              <w:snapToGrid w:val="0"/>
              <w:jc w:val="center"/>
              <w:rPr>
                <w:bCs/>
                <w:spacing w:val="10"/>
                <w:szCs w:val="21"/>
              </w:rPr>
            </w:pPr>
          </w:p>
          <w:p w14:paraId="2D1DEF2D" w14:textId="77777777" w:rsidR="004F68AA" w:rsidRPr="00FC741E" w:rsidRDefault="004F68AA" w:rsidP="004578A7">
            <w:pPr>
              <w:adjustRightInd w:val="0"/>
              <w:snapToGrid w:val="0"/>
              <w:jc w:val="center"/>
              <w:rPr>
                <w:bCs/>
                <w:spacing w:val="10"/>
                <w:szCs w:val="21"/>
              </w:rPr>
            </w:pPr>
          </w:p>
          <w:p w14:paraId="30C16198" w14:textId="77777777" w:rsidR="004F68AA" w:rsidRPr="00FC741E" w:rsidRDefault="004F68AA" w:rsidP="004578A7">
            <w:pPr>
              <w:adjustRightInd w:val="0"/>
              <w:snapToGrid w:val="0"/>
              <w:jc w:val="center"/>
              <w:rPr>
                <w:bCs/>
                <w:spacing w:val="10"/>
                <w:szCs w:val="21"/>
              </w:rPr>
            </w:pPr>
          </w:p>
          <w:p w14:paraId="29D4D417" w14:textId="77777777" w:rsidR="004F68AA" w:rsidRPr="00FC741E" w:rsidRDefault="004F68AA" w:rsidP="004578A7">
            <w:pPr>
              <w:adjustRightInd w:val="0"/>
              <w:snapToGrid w:val="0"/>
              <w:jc w:val="center"/>
              <w:rPr>
                <w:bCs/>
                <w:spacing w:val="10"/>
                <w:szCs w:val="21"/>
              </w:rPr>
            </w:pPr>
          </w:p>
          <w:p w14:paraId="00311C7A" w14:textId="77777777" w:rsidR="004F68AA" w:rsidRPr="00FC741E" w:rsidRDefault="004F68AA" w:rsidP="004578A7">
            <w:pPr>
              <w:adjustRightInd w:val="0"/>
              <w:snapToGrid w:val="0"/>
              <w:jc w:val="center"/>
              <w:rPr>
                <w:bCs/>
                <w:spacing w:val="10"/>
                <w:szCs w:val="21"/>
              </w:rPr>
            </w:pPr>
          </w:p>
          <w:p w14:paraId="5C0901D9" w14:textId="77777777" w:rsidR="004F68AA" w:rsidRPr="00FC741E" w:rsidRDefault="004F68AA" w:rsidP="004578A7">
            <w:pPr>
              <w:adjustRightInd w:val="0"/>
              <w:snapToGrid w:val="0"/>
              <w:jc w:val="center"/>
              <w:rPr>
                <w:bCs/>
                <w:spacing w:val="10"/>
                <w:szCs w:val="21"/>
              </w:rPr>
            </w:pPr>
          </w:p>
          <w:p w14:paraId="61F69E07" w14:textId="77777777" w:rsidR="004F68AA" w:rsidRPr="00FC741E" w:rsidRDefault="004F68AA" w:rsidP="004578A7">
            <w:pPr>
              <w:adjustRightInd w:val="0"/>
              <w:snapToGrid w:val="0"/>
              <w:jc w:val="center"/>
              <w:rPr>
                <w:bCs/>
                <w:spacing w:val="10"/>
                <w:szCs w:val="21"/>
              </w:rPr>
            </w:pPr>
          </w:p>
          <w:p w14:paraId="6D6201BE" w14:textId="77777777" w:rsidR="00E97CEE" w:rsidRPr="00FC741E" w:rsidRDefault="00E97CEE" w:rsidP="004578A7">
            <w:pPr>
              <w:adjustRightInd w:val="0"/>
              <w:snapToGrid w:val="0"/>
              <w:jc w:val="center"/>
              <w:rPr>
                <w:bCs/>
                <w:szCs w:val="21"/>
              </w:rPr>
            </w:pPr>
          </w:p>
          <w:p w14:paraId="63E9CF55" w14:textId="77777777" w:rsidR="00E97CEE" w:rsidRPr="00FC741E" w:rsidRDefault="00E97CEE" w:rsidP="004578A7">
            <w:pPr>
              <w:adjustRightInd w:val="0"/>
              <w:snapToGrid w:val="0"/>
              <w:jc w:val="center"/>
              <w:rPr>
                <w:bCs/>
                <w:szCs w:val="21"/>
              </w:rPr>
            </w:pPr>
            <w:r w:rsidRPr="00FC741E">
              <w:rPr>
                <w:bCs/>
                <w:szCs w:val="21"/>
              </w:rPr>
              <w:t>其他</w:t>
            </w:r>
          </w:p>
          <w:p w14:paraId="1BC3CCB8" w14:textId="77777777" w:rsidR="00E97CEE" w:rsidRPr="00FC741E" w:rsidRDefault="00E97CEE" w:rsidP="004578A7">
            <w:pPr>
              <w:adjustRightInd w:val="0"/>
              <w:snapToGrid w:val="0"/>
              <w:jc w:val="center"/>
              <w:rPr>
                <w:bCs/>
                <w:szCs w:val="21"/>
              </w:rPr>
            </w:pPr>
          </w:p>
          <w:p w14:paraId="41916458" w14:textId="77777777" w:rsidR="00E97CEE" w:rsidRPr="00FC741E" w:rsidRDefault="00E97CEE" w:rsidP="004578A7">
            <w:pPr>
              <w:adjustRightInd w:val="0"/>
              <w:snapToGrid w:val="0"/>
              <w:jc w:val="center"/>
              <w:rPr>
                <w:bCs/>
                <w:szCs w:val="21"/>
              </w:rPr>
            </w:pPr>
          </w:p>
          <w:p w14:paraId="01C351F9" w14:textId="77777777" w:rsidR="00E97CEE" w:rsidRPr="00FC741E" w:rsidRDefault="00E97CEE" w:rsidP="004578A7">
            <w:pPr>
              <w:adjustRightInd w:val="0"/>
              <w:snapToGrid w:val="0"/>
              <w:jc w:val="center"/>
              <w:rPr>
                <w:bCs/>
                <w:szCs w:val="21"/>
              </w:rPr>
            </w:pPr>
          </w:p>
          <w:p w14:paraId="3D2C744E" w14:textId="77777777" w:rsidR="00E97CEE" w:rsidRPr="00FC741E" w:rsidRDefault="00E97CEE" w:rsidP="004578A7">
            <w:pPr>
              <w:adjustRightInd w:val="0"/>
              <w:snapToGrid w:val="0"/>
              <w:jc w:val="center"/>
              <w:rPr>
                <w:bCs/>
                <w:szCs w:val="21"/>
              </w:rPr>
            </w:pPr>
          </w:p>
          <w:p w14:paraId="6D76ACAD" w14:textId="77777777" w:rsidR="00E97CEE" w:rsidRPr="00FC741E" w:rsidRDefault="00E97CEE" w:rsidP="004578A7">
            <w:pPr>
              <w:adjustRightInd w:val="0"/>
              <w:snapToGrid w:val="0"/>
              <w:jc w:val="center"/>
              <w:rPr>
                <w:bCs/>
                <w:szCs w:val="21"/>
              </w:rPr>
            </w:pPr>
          </w:p>
          <w:p w14:paraId="7CCB5F9B" w14:textId="77777777" w:rsidR="00E97CEE" w:rsidRPr="00FC741E" w:rsidRDefault="00E97CEE" w:rsidP="004578A7">
            <w:pPr>
              <w:adjustRightInd w:val="0"/>
              <w:snapToGrid w:val="0"/>
              <w:jc w:val="center"/>
              <w:rPr>
                <w:bCs/>
                <w:szCs w:val="21"/>
              </w:rPr>
            </w:pPr>
          </w:p>
          <w:p w14:paraId="6356E670" w14:textId="77777777" w:rsidR="004F68AA" w:rsidRPr="00FC741E" w:rsidRDefault="004F68AA" w:rsidP="004578A7">
            <w:pPr>
              <w:adjustRightInd w:val="0"/>
              <w:snapToGrid w:val="0"/>
              <w:jc w:val="center"/>
              <w:rPr>
                <w:bCs/>
                <w:szCs w:val="21"/>
              </w:rPr>
            </w:pPr>
          </w:p>
          <w:p w14:paraId="1E831F7D" w14:textId="77777777" w:rsidR="004F68AA" w:rsidRPr="00FC741E" w:rsidRDefault="004F68AA" w:rsidP="004578A7">
            <w:pPr>
              <w:adjustRightInd w:val="0"/>
              <w:snapToGrid w:val="0"/>
              <w:jc w:val="center"/>
              <w:rPr>
                <w:bCs/>
                <w:szCs w:val="21"/>
              </w:rPr>
            </w:pPr>
          </w:p>
          <w:p w14:paraId="07DA7411" w14:textId="77777777" w:rsidR="004F68AA" w:rsidRPr="00FC741E" w:rsidRDefault="004F68AA" w:rsidP="004578A7">
            <w:pPr>
              <w:adjustRightInd w:val="0"/>
              <w:snapToGrid w:val="0"/>
              <w:jc w:val="center"/>
              <w:rPr>
                <w:bCs/>
                <w:szCs w:val="21"/>
              </w:rPr>
            </w:pPr>
          </w:p>
          <w:p w14:paraId="4099531F" w14:textId="77777777" w:rsidR="00236E99" w:rsidRPr="00FC741E" w:rsidRDefault="00236E99" w:rsidP="004578A7">
            <w:pPr>
              <w:adjustRightInd w:val="0"/>
              <w:snapToGrid w:val="0"/>
              <w:jc w:val="center"/>
              <w:rPr>
                <w:bCs/>
                <w:szCs w:val="21"/>
              </w:rPr>
            </w:pPr>
          </w:p>
          <w:p w14:paraId="494EB539" w14:textId="77777777" w:rsidR="00E97CEE" w:rsidRPr="00FC741E" w:rsidRDefault="00E97CEE" w:rsidP="004578A7">
            <w:pPr>
              <w:adjustRightInd w:val="0"/>
              <w:snapToGrid w:val="0"/>
              <w:jc w:val="center"/>
              <w:rPr>
                <w:bCs/>
                <w:szCs w:val="21"/>
              </w:rPr>
            </w:pPr>
          </w:p>
          <w:p w14:paraId="6B8B2026" w14:textId="77777777" w:rsidR="00E97CEE" w:rsidRPr="00FC741E" w:rsidRDefault="00E97CEE" w:rsidP="004578A7">
            <w:pPr>
              <w:adjustRightInd w:val="0"/>
              <w:snapToGrid w:val="0"/>
              <w:jc w:val="center"/>
              <w:rPr>
                <w:bCs/>
                <w:szCs w:val="21"/>
              </w:rPr>
            </w:pPr>
          </w:p>
          <w:p w14:paraId="535D46D8" w14:textId="77777777" w:rsidR="00E97CEE" w:rsidRPr="00FC741E" w:rsidRDefault="00E97CEE" w:rsidP="004578A7">
            <w:pPr>
              <w:adjustRightInd w:val="0"/>
              <w:snapToGrid w:val="0"/>
              <w:jc w:val="center"/>
              <w:rPr>
                <w:bCs/>
                <w:szCs w:val="21"/>
              </w:rPr>
            </w:pPr>
          </w:p>
          <w:p w14:paraId="3C739BD1" w14:textId="77777777" w:rsidR="00E97CEE" w:rsidRPr="00FC741E" w:rsidRDefault="00E97CEE" w:rsidP="004578A7">
            <w:pPr>
              <w:adjustRightInd w:val="0"/>
              <w:snapToGrid w:val="0"/>
              <w:jc w:val="center"/>
              <w:rPr>
                <w:bCs/>
                <w:szCs w:val="21"/>
              </w:rPr>
            </w:pPr>
          </w:p>
          <w:p w14:paraId="3A2D887A" w14:textId="77777777" w:rsidR="00E97CEE" w:rsidRPr="00FC741E" w:rsidRDefault="00E97CEE" w:rsidP="004578A7">
            <w:pPr>
              <w:adjustRightInd w:val="0"/>
              <w:snapToGrid w:val="0"/>
              <w:jc w:val="center"/>
              <w:rPr>
                <w:bCs/>
                <w:szCs w:val="21"/>
              </w:rPr>
            </w:pPr>
          </w:p>
          <w:p w14:paraId="117677BD" w14:textId="77777777" w:rsidR="006A36DD" w:rsidRPr="00FC741E" w:rsidRDefault="006A36DD" w:rsidP="004578A7">
            <w:pPr>
              <w:adjustRightInd w:val="0"/>
              <w:snapToGrid w:val="0"/>
              <w:jc w:val="center"/>
              <w:rPr>
                <w:bCs/>
                <w:szCs w:val="21"/>
              </w:rPr>
            </w:pPr>
          </w:p>
          <w:p w14:paraId="067EF916" w14:textId="77777777" w:rsidR="006A36DD" w:rsidRPr="00FC741E" w:rsidRDefault="006A36DD" w:rsidP="004578A7">
            <w:pPr>
              <w:adjustRightInd w:val="0"/>
              <w:snapToGrid w:val="0"/>
              <w:jc w:val="center"/>
              <w:rPr>
                <w:bCs/>
                <w:szCs w:val="21"/>
              </w:rPr>
            </w:pPr>
          </w:p>
          <w:p w14:paraId="6F04091E" w14:textId="77777777" w:rsidR="006A36DD" w:rsidRPr="00FC741E" w:rsidRDefault="006A36DD" w:rsidP="004578A7">
            <w:pPr>
              <w:adjustRightInd w:val="0"/>
              <w:snapToGrid w:val="0"/>
              <w:jc w:val="center"/>
              <w:rPr>
                <w:bCs/>
                <w:szCs w:val="21"/>
              </w:rPr>
            </w:pPr>
          </w:p>
          <w:p w14:paraId="609AFEB7" w14:textId="77777777" w:rsidR="006A36DD" w:rsidRPr="00FC741E" w:rsidRDefault="006A36DD" w:rsidP="004578A7">
            <w:pPr>
              <w:adjustRightInd w:val="0"/>
              <w:snapToGrid w:val="0"/>
              <w:jc w:val="center"/>
              <w:rPr>
                <w:bCs/>
                <w:szCs w:val="21"/>
              </w:rPr>
            </w:pPr>
          </w:p>
          <w:p w14:paraId="57BE56C1" w14:textId="77777777" w:rsidR="00E97CEE" w:rsidRPr="00FC741E" w:rsidRDefault="00E97CEE" w:rsidP="004578A7">
            <w:pPr>
              <w:adjustRightInd w:val="0"/>
              <w:snapToGrid w:val="0"/>
              <w:jc w:val="center"/>
              <w:rPr>
                <w:bCs/>
                <w:szCs w:val="21"/>
              </w:rPr>
            </w:pPr>
          </w:p>
          <w:p w14:paraId="3C131689" w14:textId="77777777" w:rsidR="00E97CEE" w:rsidRPr="00FC741E" w:rsidRDefault="00E97CEE" w:rsidP="004578A7">
            <w:pPr>
              <w:adjustRightInd w:val="0"/>
              <w:snapToGrid w:val="0"/>
              <w:jc w:val="center"/>
              <w:rPr>
                <w:bCs/>
                <w:szCs w:val="21"/>
              </w:rPr>
            </w:pPr>
          </w:p>
          <w:p w14:paraId="4354593D" w14:textId="77777777" w:rsidR="00E97CEE" w:rsidRPr="00FC741E" w:rsidRDefault="00E97CEE" w:rsidP="004578A7">
            <w:pPr>
              <w:adjustRightInd w:val="0"/>
              <w:snapToGrid w:val="0"/>
              <w:jc w:val="center"/>
              <w:rPr>
                <w:bCs/>
                <w:szCs w:val="21"/>
              </w:rPr>
            </w:pPr>
          </w:p>
          <w:p w14:paraId="1FF08666" w14:textId="77777777" w:rsidR="00794540" w:rsidRPr="00FC741E" w:rsidRDefault="00794540" w:rsidP="004578A7">
            <w:pPr>
              <w:adjustRightInd w:val="0"/>
              <w:snapToGrid w:val="0"/>
              <w:jc w:val="center"/>
              <w:rPr>
                <w:bCs/>
                <w:szCs w:val="21"/>
              </w:rPr>
            </w:pPr>
          </w:p>
          <w:p w14:paraId="15F06057" w14:textId="77777777" w:rsidR="00E97CEE" w:rsidRPr="00FC741E" w:rsidRDefault="00E97CEE" w:rsidP="004578A7">
            <w:pPr>
              <w:adjustRightInd w:val="0"/>
              <w:snapToGrid w:val="0"/>
              <w:jc w:val="center"/>
              <w:rPr>
                <w:bCs/>
                <w:szCs w:val="21"/>
              </w:rPr>
            </w:pPr>
          </w:p>
          <w:p w14:paraId="41ACA1A7" w14:textId="77777777" w:rsidR="00E97CEE" w:rsidRPr="00FC741E" w:rsidRDefault="00E97CEE" w:rsidP="004578A7">
            <w:pPr>
              <w:adjustRightInd w:val="0"/>
              <w:snapToGrid w:val="0"/>
              <w:jc w:val="center"/>
              <w:rPr>
                <w:bCs/>
                <w:szCs w:val="21"/>
              </w:rPr>
            </w:pPr>
          </w:p>
          <w:p w14:paraId="16C2586A" w14:textId="77777777" w:rsidR="00E97CEE" w:rsidRPr="00FC741E" w:rsidRDefault="00E97CEE" w:rsidP="004578A7">
            <w:pPr>
              <w:adjustRightInd w:val="0"/>
              <w:snapToGrid w:val="0"/>
              <w:jc w:val="center"/>
              <w:rPr>
                <w:bCs/>
                <w:szCs w:val="21"/>
              </w:rPr>
            </w:pPr>
          </w:p>
          <w:p w14:paraId="38C69EB1" w14:textId="77777777" w:rsidR="00E97CEE" w:rsidRPr="00FC741E" w:rsidRDefault="00E97CEE" w:rsidP="004578A7">
            <w:pPr>
              <w:adjustRightInd w:val="0"/>
              <w:snapToGrid w:val="0"/>
              <w:jc w:val="center"/>
              <w:rPr>
                <w:bCs/>
                <w:szCs w:val="21"/>
              </w:rPr>
            </w:pPr>
          </w:p>
          <w:p w14:paraId="36C2D161" w14:textId="77777777" w:rsidR="00E97CEE" w:rsidRPr="00FC741E" w:rsidRDefault="00E97CEE" w:rsidP="004578A7">
            <w:pPr>
              <w:adjustRightInd w:val="0"/>
              <w:snapToGrid w:val="0"/>
              <w:jc w:val="center"/>
              <w:rPr>
                <w:bCs/>
                <w:szCs w:val="21"/>
              </w:rPr>
            </w:pPr>
          </w:p>
          <w:p w14:paraId="6AE75159" w14:textId="77777777" w:rsidR="00E97CEE" w:rsidRPr="00FC741E" w:rsidRDefault="00E97CEE" w:rsidP="004578A7">
            <w:pPr>
              <w:adjustRightInd w:val="0"/>
              <w:snapToGrid w:val="0"/>
              <w:jc w:val="center"/>
              <w:rPr>
                <w:bCs/>
                <w:spacing w:val="10"/>
                <w:szCs w:val="21"/>
              </w:rPr>
            </w:pPr>
          </w:p>
        </w:tc>
        <w:tc>
          <w:tcPr>
            <w:tcW w:w="8794" w:type="dxa"/>
          </w:tcPr>
          <w:p w14:paraId="4728BEBD" w14:textId="77777777" w:rsidR="00E97CEE" w:rsidRPr="00FC741E" w:rsidRDefault="00E97CEE" w:rsidP="004578A7">
            <w:pPr>
              <w:spacing w:line="336" w:lineRule="auto"/>
              <w:rPr>
                <w:b/>
                <w:color w:val="000000"/>
                <w:szCs w:val="21"/>
              </w:rPr>
            </w:pPr>
            <w:r w:rsidRPr="00FC741E">
              <w:rPr>
                <w:b/>
                <w:color w:val="000000"/>
                <w:szCs w:val="21"/>
              </w:rPr>
              <w:lastRenderedPageBreak/>
              <w:t>5.12</w:t>
            </w:r>
            <w:r w:rsidRPr="00FC741E">
              <w:rPr>
                <w:b/>
                <w:color w:val="000000"/>
                <w:szCs w:val="21"/>
              </w:rPr>
              <w:t>环境管理与监测计划</w:t>
            </w:r>
          </w:p>
          <w:p w14:paraId="012A38CC" w14:textId="2DF753D5" w:rsidR="00E97CEE" w:rsidRPr="00FC741E" w:rsidRDefault="00E97CEE" w:rsidP="004578A7">
            <w:pPr>
              <w:adjustRightInd w:val="0"/>
              <w:snapToGrid w:val="0"/>
              <w:spacing w:line="360" w:lineRule="auto"/>
              <w:ind w:firstLineChars="200" w:firstLine="420"/>
              <w:rPr>
                <w:szCs w:val="21"/>
              </w:rPr>
            </w:pPr>
            <w:r w:rsidRPr="00FC741E">
              <w:rPr>
                <w:szCs w:val="21"/>
              </w:rPr>
              <w:t>本项目施工期和运行期应加强环境管理，执行环境管理和监测计划，掌握项目工程建设前后、运行前后实际产生的环境影响变化情况，确保各项环保防治措施的有效落实，并根据管理、监测中发现的信息及时解决相关问题，尽可能降低、减少工程建设及工程运行对环境带来的负面影响，力争做到经济、社会、环境效益的统一和可持续发展。</w:t>
            </w:r>
          </w:p>
          <w:p w14:paraId="4BD19F4F" w14:textId="77777777" w:rsidR="00E97CEE" w:rsidRPr="00FC741E" w:rsidRDefault="00E97CEE" w:rsidP="004578A7">
            <w:pPr>
              <w:spacing w:line="336" w:lineRule="auto"/>
              <w:rPr>
                <w:b/>
                <w:color w:val="000000"/>
                <w:szCs w:val="21"/>
              </w:rPr>
            </w:pPr>
            <w:r w:rsidRPr="00FC741E">
              <w:rPr>
                <w:b/>
                <w:color w:val="000000"/>
                <w:szCs w:val="21"/>
              </w:rPr>
              <w:t>5.12.1</w:t>
            </w:r>
            <w:r w:rsidRPr="00FC741E">
              <w:rPr>
                <w:b/>
                <w:color w:val="000000"/>
                <w:szCs w:val="21"/>
              </w:rPr>
              <w:t>环境管理</w:t>
            </w:r>
          </w:p>
          <w:p w14:paraId="43D97231" w14:textId="77777777" w:rsidR="00E97CEE" w:rsidRPr="00FC741E" w:rsidRDefault="00E97CEE" w:rsidP="004578A7">
            <w:pPr>
              <w:spacing w:line="360" w:lineRule="auto"/>
              <w:rPr>
                <w:b/>
                <w:color w:val="000000"/>
                <w:szCs w:val="21"/>
              </w:rPr>
            </w:pPr>
            <w:r w:rsidRPr="00FC741E">
              <w:rPr>
                <w:b/>
                <w:color w:val="000000"/>
                <w:szCs w:val="21"/>
              </w:rPr>
              <w:t>（</w:t>
            </w:r>
            <w:r w:rsidRPr="00FC741E">
              <w:rPr>
                <w:b/>
                <w:color w:val="000000"/>
                <w:szCs w:val="21"/>
              </w:rPr>
              <w:t>1</w:t>
            </w:r>
            <w:r w:rsidRPr="00FC741E">
              <w:rPr>
                <w:b/>
                <w:color w:val="000000"/>
                <w:szCs w:val="21"/>
              </w:rPr>
              <w:t>）施工期的环境管理和监督</w:t>
            </w:r>
          </w:p>
          <w:p w14:paraId="07FE949A" w14:textId="14FA78E3" w:rsidR="00E97CEE" w:rsidRPr="00FC741E" w:rsidRDefault="00E97CEE" w:rsidP="004578A7">
            <w:pPr>
              <w:pStyle w:val="afff6"/>
              <w:spacing w:line="348" w:lineRule="auto"/>
              <w:ind w:firstLine="420"/>
              <w:rPr>
                <w:color w:val="000000"/>
                <w:sz w:val="21"/>
                <w:szCs w:val="21"/>
              </w:rPr>
            </w:pPr>
            <w:r w:rsidRPr="00FC741E">
              <w:rPr>
                <w:color w:val="000000"/>
                <w:sz w:val="21"/>
                <w:szCs w:val="21"/>
              </w:rPr>
              <w:t>施工招标中应对投标单位提出</w:t>
            </w:r>
            <w:r w:rsidR="00773914" w:rsidRPr="00FC741E">
              <w:rPr>
                <w:rFonts w:hint="eastAsia"/>
                <w:color w:val="000000"/>
                <w:sz w:val="21"/>
                <w:szCs w:val="21"/>
              </w:rPr>
              <w:t>施工</w:t>
            </w:r>
            <w:r w:rsidRPr="00FC741E">
              <w:rPr>
                <w:color w:val="000000"/>
                <w:sz w:val="21"/>
                <w:szCs w:val="21"/>
              </w:rPr>
              <w:t>期间的环保要求。在施工设计文件中详细说明</w:t>
            </w:r>
            <w:r w:rsidR="00773914" w:rsidRPr="00FC741E">
              <w:rPr>
                <w:rFonts w:hint="eastAsia"/>
                <w:color w:val="000000"/>
                <w:sz w:val="21"/>
                <w:szCs w:val="21"/>
              </w:rPr>
              <w:t>施工</w:t>
            </w:r>
            <w:r w:rsidRPr="00FC741E">
              <w:rPr>
                <w:color w:val="000000"/>
                <w:sz w:val="21"/>
                <w:szCs w:val="21"/>
              </w:rPr>
              <w:t>期应注意的环保问题，严格要求施工单位按设计文件施工，特别是按环保设计要求施工。</w:t>
            </w:r>
            <w:r w:rsidRPr="00FC741E">
              <w:rPr>
                <w:rFonts w:hint="eastAsia"/>
                <w:color w:val="000000"/>
                <w:sz w:val="21"/>
                <w:szCs w:val="21"/>
              </w:rPr>
              <w:t>施工</w:t>
            </w:r>
            <w:r w:rsidRPr="00FC741E">
              <w:rPr>
                <w:color w:val="000000"/>
                <w:sz w:val="21"/>
                <w:szCs w:val="21"/>
              </w:rPr>
              <w:t>期环境管理的职责和任务如下：</w:t>
            </w:r>
          </w:p>
          <w:p w14:paraId="4C978068" w14:textId="77777777"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①</w:t>
            </w:r>
            <w:r w:rsidRPr="00FC741E">
              <w:rPr>
                <w:color w:val="000000"/>
                <w:sz w:val="21"/>
                <w:szCs w:val="21"/>
              </w:rPr>
              <w:t>贯彻执行国家、地方的各项环境保护方针、政策、法规和各项规章制度。</w:t>
            </w:r>
          </w:p>
          <w:p w14:paraId="6B25F2EA" w14:textId="77777777"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②</w:t>
            </w:r>
            <w:r w:rsidRPr="00FC741E">
              <w:rPr>
                <w:color w:val="000000"/>
                <w:sz w:val="21"/>
                <w:szCs w:val="21"/>
              </w:rPr>
              <w:t>制定本项目施工中的环境保护计划，负责工程施工过程中各项环境保护措施实施的监督和日常管理。</w:t>
            </w:r>
          </w:p>
          <w:p w14:paraId="29E4F2BF" w14:textId="77777777"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③</w:t>
            </w:r>
            <w:r w:rsidRPr="00FC741E">
              <w:rPr>
                <w:color w:val="000000"/>
                <w:sz w:val="21"/>
                <w:szCs w:val="21"/>
              </w:rPr>
              <w:t>收集、整理、推广和实施工程建设中各项环境保护的先进工作经验和技术。</w:t>
            </w:r>
          </w:p>
          <w:p w14:paraId="4F41470D" w14:textId="77777777"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④</w:t>
            </w:r>
            <w:r w:rsidRPr="00FC741E">
              <w:rPr>
                <w:color w:val="000000"/>
                <w:sz w:val="21"/>
                <w:szCs w:val="21"/>
              </w:rPr>
              <w:t>组织和开展对施工人员进行施工活动中应遵循的环保法规、知识的培训，提高全体员工文明施工的认识。</w:t>
            </w:r>
          </w:p>
          <w:p w14:paraId="164FAA5F" w14:textId="77777777"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⑤</w:t>
            </w:r>
            <w:r w:rsidRPr="00FC741E">
              <w:rPr>
                <w:color w:val="000000"/>
                <w:sz w:val="21"/>
                <w:szCs w:val="21"/>
              </w:rPr>
              <w:t>做好工程用地区域的环境特征调查，对于环境保护目标要</w:t>
            </w:r>
            <w:r w:rsidRPr="00FC741E">
              <w:rPr>
                <w:rFonts w:hint="eastAsia"/>
                <w:color w:val="000000"/>
                <w:sz w:val="21"/>
                <w:szCs w:val="21"/>
              </w:rPr>
              <w:t>做到</w:t>
            </w:r>
            <w:r w:rsidRPr="00FC741E">
              <w:rPr>
                <w:color w:val="000000"/>
                <w:sz w:val="21"/>
                <w:szCs w:val="21"/>
              </w:rPr>
              <w:t>心中有数。</w:t>
            </w:r>
          </w:p>
          <w:p w14:paraId="0947C087" w14:textId="77777777"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⑥</w:t>
            </w:r>
            <w:r w:rsidRPr="00FC741E">
              <w:rPr>
                <w:color w:val="000000"/>
                <w:sz w:val="21"/>
                <w:szCs w:val="21"/>
              </w:rPr>
              <w:t>在施工计划中应适当计划设备运输道路，以避免影响当地居民生活，施工中应考虑保护生态和避免水土流失，合理组织施工。</w:t>
            </w:r>
          </w:p>
          <w:p w14:paraId="20B1AF7F" w14:textId="67FC4F44"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⑦加强施工管理，控制施工区域。</w:t>
            </w:r>
          </w:p>
          <w:p w14:paraId="5BA6544E" w14:textId="77777777"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⑧</w:t>
            </w:r>
            <w:r w:rsidRPr="00FC741E">
              <w:rPr>
                <w:color w:val="000000"/>
                <w:sz w:val="21"/>
                <w:szCs w:val="21"/>
              </w:rPr>
              <w:t>做好施工中各种环境问题的收集、记录、建档和处理工作。</w:t>
            </w:r>
          </w:p>
          <w:p w14:paraId="16FD24E2" w14:textId="77777777" w:rsidR="00E97CEE" w:rsidRPr="00FC741E" w:rsidRDefault="00E97CEE" w:rsidP="004578A7">
            <w:pPr>
              <w:pStyle w:val="afff6"/>
              <w:spacing w:line="348" w:lineRule="auto"/>
              <w:ind w:firstLine="420"/>
              <w:rPr>
                <w:color w:val="000000"/>
                <w:sz w:val="21"/>
                <w:szCs w:val="21"/>
              </w:rPr>
            </w:pPr>
            <w:r w:rsidRPr="00FC741E">
              <w:rPr>
                <w:rFonts w:hint="eastAsia"/>
                <w:color w:val="000000"/>
                <w:sz w:val="21"/>
                <w:szCs w:val="21"/>
              </w:rPr>
              <w:t>⑨</w:t>
            </w:r>
            <w:r w:rsidRPr="00FC741E">
              <w:rPr>
                <w:color w:val="000000"/>
                <w:sz w:val="21"/>
                <w:szCs w:val="21"/>
              </w:rPr>
              <w:t>监督施工单位，使设计、施工过程的各项环境保护措施与主体工程同步实施。</w:t>
            </w:r>
          </w:p>
          <w:p w14:paraId="087C9ED6" w14:textId="77777777" w:rsidR="00E97CEE" w:rsidRPr="00FC741E" w:rsidRDefault="00E97CEE" w:rsidP="004578A7">
            <w:pPr>
              <w:pStyle w:val="afff6"/>
              <w:spacing w:line="348" w:lineRule="auto"/>
              <w:ind w:firstLine="420"/>
              <w:rPr>
                <w:color w:val="000000"/>
              </w:rPr>
            </w:pPr>
            <w:r w:rsidRPr="00FC741E">
              <w:rPr>
                <w:rFonts w:hint="eastAsia"/>
                <w:color w:val="000000"/>
                <w:sz w:val="21"/>
                <w:szCs w:val="21"/>
              </w:rPr>
              <w:t>⑩</w:t>
            </w:r>
            <w:r w:rsidRPr="00FC741E">
              <w:rPr>
                <w:color w:val="000000"/>
                <w:sz w:val="21"/>
                <w:szCs w:val="21"/>
              </w:rPr>
              <w:t>工程竣工后，将各项环保措施落实完成情况上报当地环境主管部门。</w:t>
            </w:r>
          </w:p>
          <w:p w14:paraId="2FE63C14" w14:textId="77777777" w:rsidR="00E97CEE" w:rsidRPr="00FC741E" w:rsidRDefault="00E97CEE" w:rsidP="004578A7">
            <w:pPr>
              <w:spacing w:line="360" w:lineRule="auto"/>
              <w:rPr>
                <w:b/>
                <w:color w:val="000000"/>
              </w:rPr>
            </w:pPr>
            <w:r w:rsidRPr="00FC741E">
              <w:rPr>
                <w:b/>
                <w:color w:val="000000"/>
              </w:rPr>
              <w:t>（</w:t>
            </w:r>
            <w:r w:rsidRPr="00FC741E">
              <w:rPr>
                <w:b/>
                <w:color w:val="000000"/>
              </w:rPr>
              <w:t>2</w:t>
            </w:r>
            <w:r w:rsidRPr="00FC741E">
              <w:rPr>
                <w:b/>
                <w:color w:val="000000"/>
              </w:rPr>
              <w:t>）运行期的环境管理和监督</w:t>
            </w:r>
          </w:p>
          <w:p w14:paraId="2E9B97EB" w14:textId="77777777" w:rsidR="00E97CEE" w:rsidRPr="00FC741E" w:rsidRDefault="00E97CEE" w:rsidP="004578A7">
            <w:pPr>
              <w:pStyle w:val="afff6"/>
              <w:spacing w:line="348" w:lineRule="auto"/>
              <w:ind w:firstLine="420"/>
              <w:rPr>
                <w:color w:val="000000"/>
                <w:sz w:val="21"/>
                <w:szCs w:val="16"/>
              </w:rPr>
            </w:pPr>
            <w:r w:rsidRPr="00FC741E">
              <w:rPr>
                <w:color w:val="000000"/>
                <w:sz w:val="21"/>
                <w:szCs w:val="16"/>
              </w:rPr>
              <w:t>根据项目所在区域的环境特点及工程特点，本项目利用现有的环境管理部门及其配备相应专业的管理人员。</w:t>
            </w:r>
          </w:p>
          <w:p w14:paraId="221FE53E" w14:textId="77777777" w:rsidR="00E97CEE" w:rsidRPr="00FC741E" w:rsidRDefault="00E97CEE" w:rsidP="004578A7">
            <w:pPr>
              <w:pStyle w:val="afff6"/>
              <w:spacing w:line="348" w:lineRule="auto"/>
              <w:ind w:firstLine="420"/>
              <w:rPr>
                <w:color w:val="000000"/>
                <w:sz w:val="21"/>
                <w:szCs w:val="16"/>
              </w:rPr>
            </w:pPr>
            <w:r w:rsidRPr="00FC741E">
              <w:rPr>
                <w:color w:val="000000"/>
                <w:sz w:val="21"/>
                <w:szCs w:val="16"/>
              </w:rPr>
              <w:t>环境管理部门的职能为：</w:t>
            </w:r>
          </w:p>
          <w:p w14:paraId="3CAA5151" w14:textId="77777777" w:rsidR="00E97CEE" w:rsidRPr="00FC741E" w:rsidRDefault="00E97CEE" w:rsidP="004578A7">
            <w:pPr>
              <w:pStyle w:val="afff6"/>
              <w:spacing w:line="348" w:lineRule="auto"/>
              <w:ind w:firstLine="420"/>
              <w:rPr>
                <w:color w:val="000000"/>
                <w:sz w:val="21"/>
                <w:szCs w:val="16"/>
              </w:rPr>
            </w:pPr>
            <w:r w:rsidRPr="00FC741E">
              <w:rPr>
                <w:rFonts w:hint="eastAsia"/>
                <w:color w:val="000000"/>
                <w:sz w:val="21"/>
                <w:szCs w:val="16"/>
              </w:rPr>
              <w:t>①</w:t>
            </w:r>
            <w:r w:rsidRPr="00FC741E">
              <w:rPr>
                <w:color w:val="000000"/>
                <w:sz w:val="21"/>
                <w:szCs w:val="16"/>
              </w:rPr>
              <w:t>制定和实施各项环境监督管理计划；</w:t>
            </w:r>
          </w:p>
          <w:p w14:paraId="6CFE6970" w14:textId="09ACB05F" w:rsidR="00E97CEE" w:rsidRPr="00FC741E" w:rsidRDefault="00E97CEE" w:rsidP="004578A7">
            <w:pPr>
              <w:pStyle w:val="afff6"/>
              <w:spacing w:line="348" w:lineRule="auto"/>
              <w:ind w:firstLine="420"/>
              <w:rPr>
                <w:color w:val="000000"/>
                <w:sz w:val="21"/>
                <w:szCs w:val="16"/>
              </w:rPr>
            </w:pPr>
            <w:r w:rsidRPr="00FC741E">
              <w:rPr>
                <w:rFonts w:hint="eastAsia"/>
                <w:color w:val="000000"/>
                <w:sz w:val="21"/>
                <w:szCs w:val="16"/>
              </w:rPr>
              <w:t>②</w:t>
            </w:r>
            <w:r w:rsidRPr="00FC741E">
              <w:rPr>
                <w:color w:val="000000"/>
                <w:sz w:val="21"/>
                <w:szCs w:val="16"/>
              </w:rPr>
              <w:t>建立电磁环境</w:t>
            </w:r>
            <w:r w:rsidR="000038C8" w:rsidRPr="00FC741E">
              <w:rPr>
                <w:rFonts w:hint="eastAsia"/>
                <w:color w:val="000000"/>
                <w:sz w:val="21"/>
                <w:szCs w:val="16"/>
              </w:rPr>
              <w:t>、声环境</w:t>
            </w:r>
            <w:r w:rsidRPr="00FC741E">
              <w:rPr>
                <w:color w:val="000000"/>
                <w:sz w:val="21"/>
                <w:szCs w:val="16"/>
              </w:rPr>
              <w:t>影响监测数据档案；</w:t>
            </w:r>
          </w:p>
          <w:p w14:paraId="771FE5CB" w14:textId="77777777" w:rsidR="00E97CEE" w:rsidRPr="00FC741E" w:rsidRDefault="00E97CEE" w:rsidP="004578A7">
            <w:pPr>
              <w:pStyle w:val="afff6"/>
              <w:spacing w:line="348" w:lineRule="auto"/>
              <w:ind w:firstLine="420"/>
              <w:rPr>
                <w:color w:val="000000"/>
                <w:sz w:val="21"/>
                <w:szCs w:val="16"/>
              </w:rPr>
            </w:pPr>
            <w:r w:rsidRPr="00FC741E">
              <w:rPr>
                <w:rFonts w:hint="eastAsia"/>
                <w:color w:val="000000"/>
                <w:sz w:val="21"/>
                <w:szCs w:val="16"/>
              </w:rPr>
              <w:t>③</w:t>
            </w:r>
            <w:r w:rsidRPr="00FC741E">
              <w:rPr>
                <w:color w:val="000000"/>
                <w:sz w:val="21"/>
                <w:szCs w:val="16"/>
              </w:rPr>
              <w:t>检查</w:t>
            </w:r>
            <w:proofErr w:type="gramStart"/>
            <w:r w:rsidRPr="00FC741E">
              <w:rPr>
                <w:color w:val="000000"/>
                <w:sz w:val="21"/>
                <w:szCs w:val="16"/>
              </w:rPr>
              <w:t>各治理</w:t>
            </w:r>
            <w:proofErr w:type="gramEnd"/>
            <w:r w:rsidRPr="00FC741E">
              <w:rPr>
                <w:color w:val="000000"/>
                <w:sz w:val="21"/>
                <w:szCs w:val="16"/>
              </w:rPr>
              <w:t>设施运行情况，及时处理出现的问题，保证其正常运行；</w:t>
            </w:r>
          </w:p>
          <w:p w14:paraId="1DBFA38B" w14:textId="77777777" w:rsidR="00E97CEE" w:rsidRPr="00FC741E" w:rsidRDefault="00E97CEE" w:rsidP="004578A7">
            <w:pPr>
              <w:pStyle w:val="afff6"/>
              <w:spacing w:line="348" w:lineRule="auto"/>
              <w:ind w:firstLine="420"/>
              <w:rPr>
                <w:color w:val="000000"/>
                <w:sz w:val="21"/>
                <w:szCs w:val="16"/>
              </w:rPr>
            </w:pPr>
            <w:r w:rsidRPr="00FC741E">
              <w:rPr>
                <w:rFonts w:hint="eastAsia"/>
                <w:color w:val="000000"/>
                <w:sz w:val="21"/>
                <w:szCs w:val="16"/>
              </w:rPr>
              <w:t>④</w:t>
            </w:r>
            <w:r w:rsidRPr="00FC741E">
              <w:rPr>
                <w:color w:val="000000"/>
                <w:sz w:val="21"/>
                <w:szCs w:val="16"/>
              </w:rPr>
              <w:t>协调配合上级</w:t>
            </w:r>
            <w:r w:rsidRPr="00FC741E">
              <w:rPr>
                <w:rFonts w:hint="eastAsia"/>
                <w:color w:val="000000"/>
                <w:sz w:val="21"/>
                <w:szCs w:val="16"/>
              </w:rPr>
              <w:t>生态环境</w:t>
            </w:r>
            <w:r w:rsidRPr="00FC741E">
              <w:rPr>
                <w:color w:val="000000"/>
                <w:sz w:val="21"/>
                <w:szCs w:val="16"/>
              </w:rPr>
              <w:t>主管部门所进行的环境调查、生态调查等工作。</w:t>
            </w:r>
          </w:p>
          <w:p w14:paraId="5BF1DCA4" w14:textId="77777777" w:rsidR="00E97CEE" w:rsidRPr="00FC741E" w:rsidRDefault="00E97CEE" w:rsidP="004578A7">
            <w:pPr>
              <w:spacing w:line="336" w:lineRule="auto"/>
              <w:rPr>
                <w:b/>
                <w:color w:val="000000"/>
                <w:szCs w:val="21"/>
              </w:rPr>
            </w:pPr>
            <w:r w:rsidRPr="00FC741E">
              <w:rPr>
                <w:b/>
                <w:color w:val="000000"/>
                <w:szCs w:val="21"/>
              </w:rPr>
              <w:t>5.12.2</w:t>
            </w:r>
            <w:r w:rsidRPr="00FC741E">
              <w:rPr>
                <w:b/>
                <w:color w:val="000000"/>
                <w:szCs w:val="21"/>
              </w:rPr>
              <w:t>监测计划</w:t>
            </w:r>
          </w:p>
          <w:p w14:paraId="68AA74EA" w14:textId="6A05F77A" w:rsidR="00E97CEE" w:rsidRPr="00FC741E" w:rsidRDefault="00E97CEE" w:rsidP="004578A7">
            <w:pPr>
              <w:spacing w:line="336" w:lineRule="auto"/>
              <w:ind w:firstLine="527"/>
              <w:rPr>
                <w:bCs/>
                <w:szCs w:val="21"/>
                <w:lang w:val="zh-CN"/>
              </w:rPr>
            </w:pPr>
            <w:r w:rsidRPr="00FC741E">
              <w:rPr>
                <w:rFonts w:hint="eastAsia"/>
                <w:bCs/>
                <w:szCs w:val="21"/>
                <w:lang w:val="zh-CN"/>
              </w:rPr>
              <w:t>变电站及输电线路投产运行后，建设单位需</w:t>
            </w:r>
            <w:r w:rsidR="00794540" w:rsidRPr="00FC741E">
              <w:rPr>
                <w:rFonts w:hint="eastAsia"/>
                <w:bCs/>
                <w:szCs w:val="21"/>
                <w:lang w:val="zh-CN"/>
              </w:rPr>
              <w:t>及时开展竣工</w:t>
            </w:r>
            <w:r w:rsidRPr="00FC741E">
              <w:rPr>
                <w:rFonts w:hint="eastAsia"/>
                <w:bCs/>
                <w:szCs w:val="21"/>
                <w:lang w:val="zh-CN"/>
              </w:rPr>
              <w:t>环保验收，检查环保设施及效果，并提出改进措施。正常运行后建设单位可委托具有资质的单位负责运行期环境</w:t>
            </w:r>
            <w:r w:rsidR="00EA0E6C" w:rsidRPr="00FC741E">
              <w:rPr>
                <w:rFonts w:hint="eastAsia"/>
                <w:bCs/>
                <w:szCs w:val="21"/>
                <w:lang w:val="zh-CN"/>
              </w:rPr>
              <w:t>监测</w:t>
            </w:r>
            <w:r w:rsidRPr="00FC741E">
              <w:rPr>
                <w:bCs/>
                <w:szCs w:val="21"/>
                <w:lang w:val="zh-CN"/>
              </w:rPr>
              <w:t>。具体</w:t>
            </w:r>
            <w:r w:rsidR="00EA0E6C" w:rsidRPr="00FC741E">
              <w:rPr>
                <w:rFonts w:hint="eastAsia"/>
                <w:bCs/>
                <w:szCs w:val="21"/>
                <w:lang w:val="zh-CN"/>
              </w:rPr>
              <w:t>监测</w:t>
            </w:r>
            <w:r w:rsidRPr="00FC741E">
              <w:rPr>
                <w:bCs/>
                <w:szCs w:val="21"/>
                <w:lang w:val="zh-CN"/>
              </w:rPr>
              <w:t>计划见表</w:t>
            </w:r>
            <w:r w:rsidRPr="00FC741E">
              <w:rPr>
                <w:bCs/>
                <w:szCs w:val="21"/>
                <w:lang w:val="zh-CN"/>
              </w:rPr>
              <w:t>5</w:t>
            </w:r>
            <w:r w:rsidRPr="00FC741E">
              <w:rPr>
                <w:rFonts w:hint="eastAsia"/>
                <w:bCs/>
                <w:szCs w:val="21"/>
                <w:lang w:val="zh-CN"/>
              </w:rPr>
              <w:t>-</w:t>
            </w:r>
            <w:r w:rsidRPr="00FC741E">
              <w:rPr>
                <w:bCs/>
                <w:szCs w:val="21"/>
                <w:lang w:val="zh-CN"/>
              </w:rPr>
              <w:t>1</w:t>
            </w:r>
            <w:r w:rsidRPr="00FC741E">
              <w:rPr>
                <w:bCs/>
                <w:szCs w:val="21"/>
                <w:lang w:val="zh-CN"/>
              </w:rPr>
              <w:t>。</w:t>
            </w:r>
          </w:p>
          <w:p w14:paraId="6E542014" w14:textId="77777777" w:rsidR="00E97CEE" w:rsidRPr="00FC741E" w:rsidRDefault="00E97CEE" w:rsidP="004578A7">
            <w:pPr>
              <w:snapToGrid w:val="0"/>
              <w:spacing w:afterLines="25" w:after="60"/>
              <w:jc w:val="center"/>
              <w:rPr>
                <w:b/>
                <w:szCs w:val="21"/>
              </w:rPr>
            </w:pPr>
            <w:r w:rsidRPr="00FC741E">
              <w:rPr>
                <w:b/>
                <w:szCs w:val="21"/>
              </w:rPr>
              <w:lastRenderedPageBreak/>
              <w:t>表</w:t>
            </w:r>
            <w:r w:rsidRPr="00FC741E">
              <w:rPr>
                <w:b/>
                <w:szCs w:val="21"/>
              </w:rPr>
              <w:t xml:space="preserve">5-1  </w:t>
            </w:r>
            <w:r w:rsidRPr="00FC741E">
              <w:rPr>
                <w:b/>
                <w:szCs w:val="21"/>
              </w:rPr>
              <w:t>运行期环境监测计划</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06"/>
              <w:gridCol w:w="993"/>
              <w:gridCol w:w="1275"/>
              <w:gridCol w:w="5704"/>
            </w:tblGrid>
            <w:tr w:rsidR="00E97CEE" w:rsidRPr="00FC741E" w14:paraId="190F3BBB" w14:textId="77777777" w:rsidTr="004578A7">
              <w:trPr>
                <w:trHeight w:val="340"/>
                <w:jc w:val="center"/>
              </w:trPr>
              <w:tc>
                <w:tcPr>
                  <w:tcW w:w="353" w:type="pct"/>
                  <w:tcBorders>
                    <w:top w:val="single" w:sz="12" w:space="0" w:color="auto"/>
                    <w:bottom w:val="single" w:sz="12" w:space="0" w:color="auto"/>
                  </w:tcBorders>
                  <w:vAlign w:val="center"/>
                </w:tcPr>
                <w:p w14:paraId="2C5F8EC3" w14:textId="77777777" w:rsidR="00E97CEE" w:rsidRPr="00FC741E" w:rsidRDefault="00E97CEE" w:rsidP="004578A7">
                  <w:pPr>
                    <w:adjustRightInd w:val="0"/>
                    <w:snapToGrid w:val="0"/>
                    <w:jc w:val="center"/>
                    <w:rPr>
                      <w:b/>
                      <w:color w:val="000000"/>
                      <w:sz w:val="18"/>
                      <w:szCs w:val="18"/>
                    </w:rPr>
                  </w:pPr>
                  <w:r w:rsidRPr="00FC741E">
                    <w:rPr>
                      <w:b/>
                      <w:color w:val="000000"/>
                      <w:sz w:val="18"/>
                      <w:szCs w:val="18"/>
                    </w:rPr>
                    <w:t>序号</w:t>
                  </w:r>
                </w:p>
              </w:tc>
              <w:tc>
                <w:tcPr>
                  <w:tcW w:w="1321" w:type="pct"/>
                  <w:gridSpan w:val="2"/>
                  <w:tcBorders>
                    <w:top w:val="single" w:sz="12" w:space="0" w:color="auto"/>
                    <w:bottom w:val="single" w:sz="12" w:space="0" w:color="auto"/>
                  </w:tcBorders>
                  <w:vAlign w:val="center"/>
                </w:tcPr>
                <w:p w14:paraId="68F48D1A" w14:textId="77777777" w:rsidR="00E97CEE" w:rsidRPr="00FC741E" w:rsidRDefault="00E97CEE" w:rsidP="004578A7">
                  <w:pPr>
                    <w:adjustRightInd w:val="0"/>
                    <w:snapToGrid w:val="0"/>
                    <w:jc w:val="center"/>
                    <w:rPr>
                      <w:b/>
                      <w:color w:val="000000"/>
                      <w:sz w:val="18"/>
                      <w:szCs w:val="18"/>
                    </w:rPr>
                  </w:pPr>
                  <w:r w:rsidRPr="00FC741E">
                    <w:rPr>
                      <w:b/>
                      <w:color w:val="000000"/>
                      <w:sz w:val="18"/>
                      <w:szCs w:val="18"/>
                    </w:rPr>
                    <w:t>名称</w:t>
                  </w:r>
                </w:p>
              </w:tc>
              <w:tc>
                <w:tcPr>
                  <w:tcW w:w="3326" w:type="pct"/>
                  <w:tcBorders>
                    <w:top w:val="single" w:sz="12" w:space="0" w:color="auto"/>
                    <w:bottom w:val="single" w:sz="12" w:space="0" w:color="auto"/>
                  </w:tcBorders>
                  <w:vAlign w:val="center"/>
                </w:tcPr>
                <w:p w14:paraId="08D61C7A" w14:textId="77777777" w:rsidR="00E97CEE" w:rsidRPr="00FC741E" w:rsidRDefault="00E97CEE" w:rsidP="004578A7">
                  <w:pPr>
                    <w:adjustRightInd w:val="0"/>
                    <w:snapToGrid w:val="0"/>
                    <w:jc w:val="center"/>
                    <w:rPr>
                      <w:b/>
                      <w:color w:val="000000"/>
                      <w:sz w:val="18"/>
                      <w:szCs w:val="18"/>
                    </w:rPr>
                  </w:pPr>
                  <w:r w:rsidRPr="00FC741E">
                    <w:rPr>
                      <w:b/>
                      <w:color w:val="000000"/>
                      <w:sz w:val="18"/>
                      <w:szCs w:val="18"/>
                    </w:rPr>
                    <w:t>内容</w:t>
                  </w:r>
                </w:p>
              </w:tc>
            </w:tr>
            <w:tr w:rsidR="00E97CEE" w:rsidRPr="00FC741E" w14:paraId="00C4EE39" w14:textId="77777777" w:rsidTr="004578A7">
              <w:trPr>
                <w:trHeight w:val="340"/>
                <w:jc w:val="center"/>
              </w:trPr>
              <w:tc>
                <w:tcPr>
                  <w:tcW w:w="353" w:type="pct"/>
                  <w:vMerge w:val="restart"/>
                  <w:tcBorders>
                    <w:top w:val="single" w:sz="12" w:space="0" w:color="auto"/>
                  </w:tcBorders>
                  <w:vAlign w:val="center"/>
                </w:tcPr>
                <w:p w14:paraId="78732C61"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1</w:t>
                  </w:r>
                </w:p>
              </w:tc>
              <w:tc>
                <w:tcPr>
                  <w:tcW w:w="579" w:type="pct"/>
                  <w:vMerge w:val="restart"/>
                  <w:tcBorders>
                    <w:top w:val="single" w:sz="12" w:space="0" w:color="auto"/>
                  </w:tcBorders>
                  <w:vAlign w:val="center"/>
                </w:tcPr>
                <w:p w14:paraId="757A6EF6"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工频电场、</w:t>
                  </w:r>
                </w:p>
                <w:p w14:paraId="74FFB898"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工频磁场</w:t>
                  </w:r>
                </w:p>
              </w:tc>
              <w:tc>
                <w:tcPr>
                  <w:tcW w:w="743" w:type="pct"/>
                  <w:tcBorders>
                    <w:top w:val="single" w:sz="12" w:space="0" w:color="auto"/>
                  </w:tcBorders>
                  <w:vAlign w:val="center"/>
                </w:tcPr>
                <w:p w14:paraId="11598859"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点位布设</w:t>
                  </w:r>
                </w:p>
              </w:tc>
              <w:tc>
                <w:tcPr>
                  <w:tcW w:w="3326" w:type="pct"/>
                  <w:tcBorders>
                    <w:top w:val="single" w:sz="12" w:space="0" w:color="auto"/>
                  </w:tcBorders>
                  <w:vAlign w:val="center"/>
                </w:tcPr>
                <w:p w14:paraId="32D06BD1" w14:textId="77777777" w:rsidR="00E97CEE" w:rsidRPr="00FC741E" w:rsidRDefault="00E97CEE" w:rsidP="004578A7">
                  <w:pPr>
                    <w:adjustRightInd w:val="0"/>
                    <w:snapToGrid w:val="0"/>
                    <w:rPr>
                      <w:bCs/>
                      <w:color w:val="000000"/>
                      <w:sz w:val="18"/>
                      <w:szCs w:val="18"/>
                    </w:rPr>
                  </w:pPr>
                  <w:r w:rsidRPr="00FC741E">
                    <w:rPr>
                      <w:bCs/>
                      <w:color w:val="000000"/>
                      <w:sz w:val="18"/>
                      <w:szCs w:val="18"/>
                    </w:rPr>
                    <w:t>变电站周围及线路沿线、电磁环境敏感目标处</w:t>
                  </w:r>
                </w:p>
              </w:tc>
            </w:tr>
            <w:tr w:rsidR="00E97CEE" w:rsidRPr="00FC741E" w14:paraId="3BEDC75C" w14:textId="77777777" w:rsidTr="004578A7">
              <w:trPr>
                <w:trHeight w:val="340"/>
                <w:jc w:val="center"/>
              </w:trPr>
              <w:tc>
                <w:tcPr>
                  <w:tcW w:w="353" w:type="pct"/>
                  <w:vMerge/>
                  <w:vAlign w:val="center"/>
                </w:tcPr>
                <w:p w14:paraId="1DF3A427" w14:textId="77777777" w:rsidR="00E97CEE" w:rsidRPr="00FC741E" w:rsidRDefault="00E97CEE" w:rsidP="004578A7">
                  <w:pPr>
                    <w:adjustRightInd w:val="0"/>
                    <w:snapToGrid w:val="0"/>
                    <w:jc w:val="center"/>
                    <w:rPr>
                      <w:bCs/>
                      <w:color w:val="000000"/>
                      <w:sz w:val="18"/>
                      <w:szCs w:val="18"/>
                    </w:rPr>
                  </w:pPr>
                </w:p>
              </w:tc>
              <w:tc>
                <w:tcPr>
                  <w:tcW w:w="579" w:type="pct"/>
                  <w:vMerge/>
                  <w:vAlign w:val="center"/>
                </w:tcPr>
                <w:p w14:paraId="26ED1C6D" w14:textId="77777777" w:rsidR="00E97CEE" w:rsidRPr="00FC741E" w:rsidRDefault="00E97CEE" w:rsidP="004578A7">
                  <w:pPr>
                    <w:adjustRightInd w:val="0"/>
                    <w:snapToGrid w:val="0"/>
                    <w:jc w:val="center"/>
                    <w:rPr>
                      <w:bCs/>
                      <w:color w:val="000000"/>
                      <w:sz w:val="18"/>
                      <w:szCs w:val="18"/>
                    </w:rPr>
                  </w:pPr>
                </w:p>
              </w:tc>
              <w:tc>
                <w:tcPr>
                  <w:tcW w:w="743" w:type="pct"/>
                  <w:vAlign w:val="center"/>
                </w:tcPr>
                <w:p w14:paraId="71683FAC"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监测项目</w:t>
                  </w:r>
                </w:p>
              </w:tc>
              <w:tc>
                <w:tcPr>
                  <w:tcW w:w="3326" w:type="pct"/>
                  <w:vAlign w:val="center"/>
                </w:tcPr>
                <w:p w14:paraId="475FA946" w14:textId="73D41798" w:rsidR="00E97CEE" w:rsidRPr="00FC741E" w:rsidRDefault="00E97CEE" w:rsidP="004578A7">
                  <w:pPr>
                    <w:adjustRightInd w:val="0"/>
                    <w:snapToGrid w:val="0"/>
                    <w:rPr>
                      <w:bCs/>
                      <w:color w:val="000000"/>
                      <w:sz w:val="18"/>
                      <w:szCs w:val="18"/>
                    </w:rPr>
                  </w:pPr>
                  <w:r w:rsidRPr="00FC741E">
                    <w:rPr>
                      <w:bCs/>
                      <w:color w:val="000000"/>
                      <w:sz w:val="18"/>
                      <w:szCs w:val="18"/>
                    </w:rPr>
                    <w:t>工频电场</w:t>
                  </w:r>
                  <w:r w:rsidR="00A80EFE" w:rsidRPr="00FC741E">
                    <w:rPr>
                      <w:bCs/>
                      <w:color w:val="000000"/>
                      <w:sz w:val="18"/>
                      <w:szCs w:val="18"/>
                    </w:rPr>
                    <w:t>强度（</w:t>
                  </w:r>
                  <w:r w:rsidR="00A80EFE" w:rsidRPr="00FC741E">
                    <w:rPr>
                      <w:bCs/>
                      <w:color w:val="000000"/>
                      <w:sz w:val="18"/>
                      <w:szCs w:val="18"/>
                    </w:rPr>
                    <w:t>kV/m</w:t>
                  </w:r>
                  <w:r w:rsidR="00A80EFE" w:rsidRPr="00FC741E">
                    <w:rPr>
                      <w:bCs/>
                      <w:color w:val="000000"/>
                      <w:sz w:val="18"/>
                      <w:szCs w:val="18"/>
                    </w:rPr>
                    <w:t>）</w:t>
                  </w:r>
                  <w:r w:rsidRPr="00FC741E">
                    <w:rPr>
                      <w:bCs/>
                      <w:color w:val="000000"/>
                      <w:sz w:val="18"/>
                      <w:szCs w:val="18"/>
                    </w:rPr>
                    <w:t>、工频</w:t>
                  </w:r>
                  <w:r w:rsidR="00A80EFE" w:rsidRPr="00FC741E">
                    <w:rPr>
                      <w:bCs/>
                      <w:color w:val="000000"/>
                      <w:sz w:val="18"/>
                      <w:szCs w:val="18"/>
                    </w:rPr>
                    <w:t>磁感应强度</w:t>
                  </w:r>
                  <w:r w:rsidR="00C93CFF" w:rsidRPr="00FC741E">
                    <w:rPr>
                      <w:bCs/>
                      <w:color w:val="000000"/>
                      <w:sz w:val="18"/>
                      <w:szCs w:val="18"/>
                    </w:rPr>
                    <w:t>（</w:t>
                  </w:r>
                  <w:proofErr w:type="spellStart"/>
                  <w:r w:rsidR="00A80EFE" w:rsidRPr="00FC741E">
                    <w:rPr>
                      <w:bCs/>
                      <w:color w:val="000000"/>
                      <w:sz w:val="18"/>
                      <w:szCs w:val="18"/>
                    </w:rPr>
                    <w:t>μT</w:t>
                  </w:r>
                  <w:proofErr w:type="spellEnd"/>
                  <w:r w:rsidR="00C93CFF" w:rsidRPr="00FC741E">
                    <w:rPr>
                      <w:bCs/>
                      <w:color w:val="000000"/>
                      <w:sz w:val="18"/>
                      <w:szCs w:val="18"/>
                    </w:rPr>
                    <w:t>）</w:t>
                  </w:r>
                </w:p>
              </w:tc>
            </w:tr>
            <w:tr w:rsidR="00E97CEE" w:rsidRPr="00FC741E" w14:paraId="45BA9B09" w14:textId="77777777" w:rsidTr="004578A7">
              <w:trPr>
                <w:trHeight w:val="340"/>
                <w:jc w:val="center"/>
              </w:trPr>
              <w:tc>
                <w:tcPr>
                  <w:tcW w:w="353" w:type="pct"/>
                  <w:vMerge/>
                  <w:vAlign w:val="center"/>
                </w:tcPr>
                <w:p w14:paraId="2C05E199" w14:textId="77777777" w:rsidR="00E97CEE" w:rsidRPr="00FC741E" w:rsidRDefault="00E97CEE" w:rsidP="004578A7">
                  <w:pPr>
                    <w:adjustRightInd w:val="0"/>
                    <w:snapToGrid w:val="0"/>
                    <w:jc w:val="center"/>
                    <w:rPr>
                      <w:bCs/>
                      <w:color w:val="000000"/>
                      <w:sz w:val="18"/>
                      <w:szCs w:val="18"/>
                    </w:rPr>
                  </w:pPr>
                </w:p>
              </w:tc>
              <w:tc>
                <w:tcPr>
                  <w:tcW w:w="579" w:type="pct"/>
                  <w:vMerge/>
                  <w:vAlign w:val="center"/>
                </w:tcPr>
                <w:p w14:paraId="78AC87DD" w14:textId="77777777" w:rsidR="00E97CEE" w:rsidRPr="00FC741E" w:rsidRDefault="00E97CEE" w:rsidP="004578A7">
                  <w:pPr>
                    <w:adjustRightInd w:val="0"/>
                    <w:snapToGrid w:val="0"/>
                    <w:jc w:val="center"/>
                    <w:rPr>
                      <w:bCs/>
                      <w:color w:val="000000"/>
                      <w:sz w:val="18"/>
                      <w:szCs w:val="18"/>
                    </w:rPr>
                  </w:pPr>
                </w:p>
              </w:tc>
              <w:tc>
                <w:tcPr>
                  <w:tcW w:w="743" w:type="pct"/>
                  <w:vAlign w:val="center"/>
                </w:tcPr>
                <w:p w14:paraId="0DE52EF6"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监测方法</w:t>
                  </w:r>
                </w:p>
              </w:tc>
              <w:tc>
                <w:tcPr>
                  <w:tcW w:w="3326" w:type="pct"/>
                  <w:vAlign w:val="center"/>
                </w:tcPr>
                <w:p w14:paraId="2C4748A5" w14:textId="77777777" w:rsidR="00E97CEE" w:rsidRPr="00FC741E" w:rsidRDefault="00E97CEE" w:rsidP="004578A7">
                  <w:pPr>
                    <w:adjustRightInd w:val="0"/>
                    <w:snapToGrid w:val="0"/>
                    <w:rPr>
                      <w:bCs/>
                      <w:color w:val="000000"/>
                      <w:sz w:val="18"/>
                      <w:szCs w:val="18"/>
                    </w:rPr>
                  </w:pPr>
                  <w:r w:rsidRPr="00FC741E">
                    <w:rPr>
                      <w:bCs/>
                      <w:color w:val="000000"/>
                      <w:sz w:val="18"/>
                      <w:szCs w:val="18"/>
                    </w:rPr>
                    <w:t>《交流输变电工程电磁环境监测方法（试行）》（</w:t>
                  </w:r>
                  <w:r w:rsidRPr="00FC741E">
                    <w:rPr>
                      <w:bCs/>
                      <w:color w:val="000000"/>
                      <w:sz w:val="18"/>
                      <w:szCs w:val="18"/>
                    </w:rPr>
                    <w:t>HJ681-2013</w:t>
                  </w:r>
                  <w:r w:rsidRPr="00FC741E">
                    <w:rPr>
                      <w:bCs/>
                      <w:color w:val="000000"/>
                      <w:sz w:val="18"/>
                      <w:szCs w:val="18"/>
                    </w:rPr>
                    <w:t>）</w:t>
                  </w:r>
                </w:p>
              </w:tc>
            </w:tr>
            <w:tr w:rsidR="00E97CEE" w:rsidRPr="00FC741E" w14:paraId="081DDB5C" w14:textId="77777777" w:rsidTr="004578A7">
              <w:trPr>
                <w:trHeight w:val="340"/>
                <w:jc w:val="center"/>
              </w:trPr>
              <w:tc>
                <w:tcPr>
                  <w:tcW w:w="353" w:type="pct"/>
                  <w:vMerge/>
                  <w:vAlign w:val="center"/>
                </w:tcPr>
                <w:p w14:paraId="22DA91D8" w14:textId="77777777" w:rsidR="00E97CEE" w:rsidRPr="00FC741E" w:rsidRDefault="00E97CEE" w:rsidP="004578A7">
                  <w:pPr>
                    <w:adjustRightInd w:val="0"/>
                    <w:snapToGrid w:val="0"/>
                    <w:jc w:val="center"/>
                    <w:rPr>
                      <w:bCs/>
                      <w:color w:val="000000"/>
                      <w:sz w:val="18"/>
                      <w:szCs w:val="18"/>
                    </w:rPr>
                  </w:pPr>
                </w:p>
              </w:tc>
              <w:tc>
                <w:tcPr>
                  <w:tcW w:w="579" w:type="pct"/>
                  <w:vMerge/>
                  <w:vAlign w:val="center"/>
                </w:tcPr>
                <w:p w14:paraId="3619E2B0" w14:textId="77777777" w:rsidR="00E97CEE" w:rsidRPr="00FC741E" w:rsidRDefault="00E97CEE" w:rsidP="004578A7">
                  <w:pPr>
                    <w:adjustRightInd w:val="0"/>
                    <w:snapToGrid w:val="0"/>
                    <w:jc w:val="center"/>
                    <w:rPr>
                      <w:bCs/>
                      <w:color w:val="000000"/>
                      <w:sz w:val="18"/>
                      <w:szCs w:val="18"/>
                    </w:rPr>
                  </w:pPr>
                </w:p>
              </w:tc>
              <w:tc>
                <w:tcPr>
                  <w:tcW w:w="743" w:type="pct"/>
                  <w:vAlign w:val="center"/>
                </w:tcPr>
                <w:p w14:paraId="1A1A3DE6"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监测频次</w:t>
                  </w:r>
                </w:p>
                <w:p w14:paraId="7BC570BA"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和时间</w:t>
                  </w:r>
                </w:p>
              </w:tc>
              <w:tc>
                <w:tcPr>
                  <w:tcW w:w="3326" w:type="pct"/>
                  <w:vAlign w:val="center"/>
                </w:tcPr>
                <w:p w14:paraId="6082770B" w14:textId="77777777" w:rsidR="00E97CEE" w:rsidRPr="00FC741E" w:rsidRDefault="00E97CEE" w:rsidP="004578A7">
                  <w:pPr>
                    <w:adjustRightInd w:val="0"/>
                    <w:snapToGrid w:val="0"/>
                    <w:rPr>
                      <w:bCs/>
                      <w:color w:val="000000"/>
                      <w:sz w:val="18"/>
                      <w:szCs w:val="18"/>
                    </w:rPr>
                  </w:pPr>
                  <w:r w:rsidRPr="00FC741E">
                    <w:rPr>
                      <w:bCs/>
                      <w:color w:val="000000"/>
                      <w:sz w:val="18"/>
                      <w:szCs w:val="18"/>
                    </w:rPr>
                    <w:t>工程竣工环境保护验收监测一次，其后变电站每四年监测一次；</w:t>
                  </w:r>
                  <w:r w:rsidRPr="00FC741E">
                    <w:rPr>
                      <w:color w:val="000000"/>
                      <w:kern w:val="0"/>
                      <w:sz w:val="18"/>
                      <w:szCs w:val="18"/>
                      <w:lang w:val="zh-CN"/>
                    </w:rPr>
                    <w:t>投运后依据相关主管部门要求开展监测</w:t>
                  </w:r>
                </w:p>
              </w:tc>
            </w:tr>
            <w:tr w:rsidR="00E97CEE" w:rsidRPr="00FC741E" w14:paraId="352EEC69" w14:textId="77777777" w:rsidTr="004578A7">
              <w:trPr>
                <w:trHeight w:val="340"/>
                <w:jc w:val="center"/>
              </w:trPr>
              <w:tc>
                <w:tcPr>
                  <w:tcW w:w="353" w:type="pct"/>
                  <w:vMerge w:val="restart"/>
                  <w:vAlign w:val="center"/>
                </w:tcPr>
                <w:p w14:paraId="7C74FD49"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2</w:t>
                  </w:r>
                </w:p>
              </w:tc>
              <w:tc>
                <w:tcPr>
                  <w:tcW w:w="579" w:type="pct"/>
                  <w:vMerge w:val="restart"/>
                  <w:vAlign w:val="center"/>
                </w:tcPr>
                <w:p w14:paraId="2F25C172"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噪声</w:t>
                  </w:r>
                </w:p>
              </w:tc>
              <w:tc>
                <w:tcPr>
                  <w:tcW w:w="743" w:type="pct"/>
                  <w:vAlign w:val="center"/>
                </w:tcPr>
                <w:p w14:paraId="567B09DB"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点位布设</w:t>
                  </w:r>
                </w:p>
              </w:tc>
              <w:tc>
                <w:tcPr>
                  <w:tcW w:w="3326" w:type="pct"/>
                  <w:vAlign w:val="center"/>
                </w:tcPr>
                <w:p w14:paraId="4935EF6C" w14:textId="77777777" w:rsidR="00E97CEE" w:rsidRPr="00FC741E" w:rsidRDefault="00E97CEE" w:rsidP="004578A7">
                  <w:pPr>
                    <w:adjustRightInd w:val="0"/>
                    <w:snapToGrid w:val="0"/>
                    <w:rPr>
                      <w:bCs/>
                      <w:color w:val="000000"/>
                      <w:sz w:val="18"/>
                      <w:szCs w:val="18"/>
                    </w:rPr>
                  </w:pPr>
                  <w:r w:rsidRPr="00FC741E">
                    <w:rPr>
                      <w:bCs/>
                      <w:color w:val="000000"/>
                      <w:sz w:val="18"/>
                      <w:szCs w:val="18"/>
                    </w:rPr>
                    <w:t>变电站周围及架空线路沿线、声环境保护目标处</w:t>
                  </w:r>
                </w:p>
              </w:tc>
            </w:tr>
            <w:tr w:rsidR="00E97CEE" w:rsidRPr="00FC741E" w14:paraId="125AA034" w14:textId="77777777" w:rsidTr="004578A7">
              <w:trPr>
                <w:trHeight w:val="340"/>
                <w:jc w:val="center"/>
              </w:trPr>
              <w:tc>
                <w:tcPr>
                  <w:tcW w:w="353" w:type="pct"/>
                  <w:vMerge/>
                  <w:vAlign w:val="center"/>
                </w:tcPr>
                <w:p w14:paraId="64303A61" w14:textId="77777777" w:rsidR="00E97CEE" w:rsidRPr="00FC741E" w:rsidRDefault="00E97CEE" w:rsidP="004578A7">
                  <w:pPr>
                    <w:adjustRightInd w:val="0"/>
                    <w:snapToGrid w:val="0"/>
                    <w:jc w:val="center"/>
                    <w:rPr>
                      <w:bCs/>
                      <w:color w:val="000000"/>
                      <w:sz w:val="18"/>
                      <w:szCs w:val="18"/>
                    </w:rPr>
                  </w:pPr>
                </w:p>
              </w:tc>
              <w:tc>
                <w:tcPr>
                  <w:tcW w:w="579" w:type="pct"/>
                  <w:vMerge/>
                  <w:vAlign w:val="center"/>
                </w:tcPr>
                <w:p w14:paraId="293C8AF5" w14:textId="77777777" w:rsidR="00E97CEE" w:rsidRPr="00FC741E" w:rsidRDefault="00E97CEE" w:rsidP="004578A7">
                  <w:pPr>
                    <w:adjustRightInd w:val="0"/>
                    <w:snapToGrid w:val="0"/>
                    <w:jc w:val="center"/>
                    <w:rPr>
                      <w:bCs/>
                      <w:color w:val="000000"/>
                      <w:sz w:val="18"/>
                      <w:szCs w:val="18"/>
                    </w:rPr>
                  </w:pPr>
                </w:p>
              </w:tc>
              <w:tc>
                <w:tcPr>
                  <w:tcW w:w="743" w:type="pct"/>
                  <w:vAlign w:val="center"/>
                </w:tcPr>
                <w:p w14:paraId="12ABAC2D"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监测项目</w:t>
                  </w:r>
                </w:p>
              </w:tc>
              <w:tc>
                <w:tcPr>
                  <w:tcW w:w="3326" w:type="pct"/>
                  <w:vAlign w:val="center"/>
                </w:tcPr>
                <w:p w14:paraId="5EF905A6" w14:textId="58A43D1A" w:rsidR="00E97CEE" w:rsidRPr="00FC741E" w:rsidRDefault="00693947" w:rsidP="004578A7">
                  <w:pPr>
                    <w:adjustRightInd w:val="0"/>
                    <w:snapToGrid w:val="0"/>
                    <w:rPr>
                      <w:bCs/>
                      <w:color w:val="000000"/>
                      <w:sz w:val="18"/>
                      <w:szCs w:val="18"/>
                    </w:rPr>
                  </w:pPr>
                  <w:r w:rsidRPr="00FC741E">
                    <w:rPr>
                      <w:bCs/>
                      <w:color w:val="000000"/>
                      <w:sz w:val="18"/>
                      <w:szCs w:val="18"/>
                    </w:rPr>
                    <w:t>昼间、夜间等效</w:t>
                  </w:r>
                  <w:r w:rsidR="00E97CEE" w:rsidRPr="00FC741E">
                    <w:rPr>
                      <w:bCs/>
                      <w:color w:val="000000"/>
                      <w:sz w:val="18"/>
                      <w:szCs w:val="18"/>
                    </w:rPr>
                    <w:t>声级</w:t>
                  </w:r>
                  <w:r w:rsidRPr="00FC741E">
                    <w:rPr>
                      <w:bCs/>
                      <w:color w:val="000000"/>
                      <w:sz w:val="18"/>
                      <w:szCs w:val="18"/>
                    </w:rPr>
                    <w:t>，</w:t>
                  </w:r>
                  <w:proofErr w:type="spellStart"/>
                  <w:r w:rsidRPr="00FC741E">
                    <w:rPr>
                      <w:bCs/>
                      <w:i/>
                      <w:iCs/>
                      <w:color w:val="000000"/>
                      <w:sz w:val="18"/>
                      <w:szCs w:val="18"/>
                    </w:rPr>
                    <w:t>L</w:t>
                  </w:r>
                  <w:r w:rsidRPr="00FC741E">
                    <w:rPr>
                      <w:bCs/>
                      <w:color w:val="000000"/>
                      <w:sz w:val="18"/>
                      <w:szCs w:val="18"/>
                    </w:rPr>
                    <w:t>eq</w:t>
                  </w:r>
                  <w:proofErr w:type="spellEnd"/>
                  <w:r w:rsidRPr="00FC741E">
                    <w:rPr>
                      <w:bCs/>
                      <w:color w:val="000000"/>
                      <w:sz w:val="18"/>
                      <w:szCs w:val="18"/>
                    </w:rPr>
                    <w:t>（</w:t>
                  </w:r>
                  <w:r w:rsidRPr="00FC741E">
                    <w:rPr>
                      <w:bCs/>
                      <w:color w:val="000000"/>
                      <w:sz w:val="18"/>
                      <w:szCs w:val="18"/>
                    </w:rPr>
                    <w:t>dB</w:t>
                  </w:r>
                  <w:r w:rsidRPr="00FC741E">
                    <w:rPr>
                      <w:bCs/>
                      <w:color w:val="000000"/>
                      <w:sz w:val="18"/>
                      <w:szCs w:val="18"/>
                    </w:rPr>
                    <w:t>（</w:t>
                  </w:r>
                  <w:r w:rsidRPr="00FC741E">
                    <w:rPr>
                      <w:bCs/>
                      <w:color w:val="000000"/>
                      <w:sz w:val="18"/>
                      <w:szCs w:val="18"/>
                    </w:rPr>
                    <w:t>A</w:t>
                  </w:r>
                  <w:r w:rsidRPr="00FC741E">
                    <w:rPr>
                      <w:bCs/>
                      <w:color w:val="000000"/>
                      <w:sz w:val="18"/>
                      <w:szCs w:val="18"/>
                    </w:rPr>
                    <w:t>））</w:t>
                  </w:r>
                </w:p>
              </w:tc>
            </w:tr>
            <w:tr w:rsidR="00E97CEE" w:rsidRPr="00FC741E" w14:paraId="49C362F8" w14:textId="77777777" w:rsidTr="004578A7">
              <w:trPr>
                <w:trHeight w:val="340"/>
                <w:jc w:val="center"/>
              </w:trPr>
              <w:tc>
                <w:tcPr>
                  <w:tcW w:w="353" w:type="pct"/>
                  <w:vMerge/>
                  <w:vAlign w:val="center"/>
                </w:tcPr>
                <w:p w14:paraId="39C097C6" w14:textId="77777777" w:rsidR="00E97CEE" w:rsidRPr="00FC741E" w:rsidRDefault="00E97CEE" w:rsidP="004578A7">
                  <w:pPr>
                    <w:adjustRightInd w:val="0"/>
                    <w:snapToGrid w:val="0"/>
                    <w:jc w:val="center"/>
                    <w:rPr>
                      <w:bCs/>
                      <w:color w:val="000000"/>
                      <w:sz w:val="18"/>
                      <w:szCs w:val="18"/>
                    </w:rPr>
                  </w:pPr>
                </w:p>
              </w:tc>
              <w:tc>
                <w:tcPr>
                  <w:tcW w:w="579" w:type="pct"/>
                  <w:vMerge/>
                  <w:vAlign w:val="center"/>
                </w:tcPr>
                <w:p w14:paraId="2C8B5934" w14:textId="77777777" w:rsidR="00E97CEE" w:rsidRPr="00FC741E" w:rsidRDefault="00E97CEE" w:rsidP="004578A7">
                  <w:pPr>
                    <w:adjustRightInd w:val="0"/>
                    <w:snapToGrid w:val="0"/>
                    <w:jc w:val="center"/>
                    <w:rPr>
                      <w:bCs/>
                      <w:color w:val="000000"/>
                      <w:sz w:val="18"/>
                      <w:szCs w:val="18"/>
                    </w:rPr>
                  </w:pPr>
                </w:p>
              </w:tc>
              <w:tc>
                <w:tcPr>
                  <w:tcW w:w="743" w:type="pct"/>
                  <w:vAlign w:val="center"/>
                </w:tcPr>
                <w:p w14:paraId="78E9E44C"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监测方法</w:t>
                  </w:r>
                </w:p>
              </w:tc>
              <w:tc>
                <w:tcPr>
                  <w:tcW w:w="3326" w:type="pct"/>
                  <w:vAlign w:val="center"/>
                </w:tcPr>
                <w:p w14:paraId="08E43B3A" w14:textId="77777777" w:rsidR="00F77843" w:rsidRPr="00FC741E" w:rsidRDefault="00E97CEE" w:rsidP="004578A7">
                  <w:pPr>
                    <w:adjustRightInd w:val="0"/>
                    <w:snapToGrid w:val="0"/>
                    <w:rPr>
                      <w:bCs/>
                      <w:color w:val="000000"/>
                      <w:sz w:val="18"/>
                      <w:szCs w:val="18"/>
                    </w:rPr>
                  </w:pPr>
                  <w:r w:rsidRPr="00FC741E">
                    <w:rPr>
                      <w:bCs/>
                      <w:color w:val="000000"/>
                      <w:sz w:val="18"/>
                      <w:szCs w:val="18"/>
                    </w:rPr>
                    <w:t>《声环境质量标准》（</w:t>
                  </w:r>
                  <w:r w:rsidRPr="00FC741E">
                    <w:rPr>
                      <w:bCs/>
                      <w:color w:val="000000"/>
                      <w:sz w:val="18"/>
                      <w:szCs w:val="18"/>
                    </w:rPr>
                    <w:t>GB3096-2008</w:t>
                  </w:r>
                  <w:r w:rsidRPr="00FC741E">
                    <w:rPr>
                      <w:bCs/>
                      <w:color w:val="000000"/>
                      <w:sz w:val="18"/>
                      <w:szCs w:val="18"/>
                    </w:rPr>
                    <w:t>）</w:t>
                  </w:r>
                </w:p>
                <w:p w14:paraId="3FE83198" w14:textId="18297117" w:rsidR="00E97CEE" w:rsidRPr="00FC741E" w:rsidRDefault="00E97CEE" w:rsidP="004578A7">
                  <w:pPr>
                    <w:adjustRightInd w:val="0"/>
                    <w:snapToGrid w:val="0"/>
                    <w:rPr>
                      <w:bCs/>
                      <w:color w:val="000000"/>
                      <w:sz w:val="18"/>
                      <w:szCs w:val="18"/>
                    </w:rPr>
                  </w:pPr>
                  <w:r w:rsidRPr="00FC741E">
                    <w:rPr>
                      <w:bCs/>
                      <w:color w:val="000000"/>
                      <w:sz w:val="18"/>
                      <w:szCs w:val="18"/>
                    </w:rPr>
                    <w:t>《工业企业厂界环境噪声排放标准》（</w:t>
                  </w:r>
                  <w:r w:rsidRPr="00FC741E">
                    <w:rPr>
                      <w:bCs/>
                      <w:color w:val="000000"/>
                      <w:sz w:val="18"/>
                      <w:szCs w:val="18"/>
                    </w:rPr>
                    <w:t>GB12348-2008</w:t>
                  </w:r>
                  <w:r w:rsidRPr="00FC741E">
                    <w:rPr>
                      <w:bCs/>
                      <w:color w:val="000000"/>
                      <w:sz w:val="18"/>
                      <w:szCs w:val="18"/>
                    </w:rPr>
                    <w:t>）</w:t>
                  </w:r>
                </w:p>
              </w:tc>
            </w:tr>
            <w:tr w:rsidR="00E97CEE" w:rsidRPr="00FC741E" w14:paraId="2323C0B9" w14:textId="77777777" w:rsidTr="004578A7">
              <w:trPr>
                <w:trHeight w:val="340"/>
                <w:jc w:val="center"/>
              </w:trPr>
              <w:tc>
                <w:tcPr>
                  <w:tcW w:w="353" w:type="pct"/>
                  <w:vMerge/>
                  <w:vAlign w:val="center"/>
                </w:tcPr>
                <w:p w14:paraId="67B89A42" w14:textId="77777777" w:rsidR="00E97CEE" w:rsidRPr="00FC741E" w:rsidRDefault="00E97CEE" w:rsidP="004578A7">
                  <w:pPr>
                    <w:adjustRightInd w:val="0"/>
                    <w:snapToGrid w:val="0"/>
                    <w:jc w:val="center"/>
                    <w:rPr>
                      <w:bCs/>
                      <w:color w:val="000000"/>
                      <w:sz w:val="18"/>
                      <w:szCs w:val="18"/>
                    </w:rPr>
                  </w:pPr>
                </w:p>
              </w:tc>
              <w:tc>
                <w:tcPr>
                  <w:tcW w:w="579" w:type="pct"/>
                  <w:vMerge/>
                  <w:vAlign w:val="center"/>
                </w:tcPr>
                <w:p w14:paraId="3002D1D6" w14:textId="77777777" w:rsidR="00E97CEE" w:rsidRPr="00FC741E" w:rsidRDefault="00E97CEE" w:rsidP="004578A7">
                  <w:pPr>
                    <w:adjustRightInd w:val="0"/>
                    <w:snapToGrid w:val="0"/>
                    <w:jc w:val="center"/>
                    <w:rPr>
                      <w:bCs/>
                      <w:color w:val="000000"/>
                      <w:sz w:val="18"/>
                      <w:szCs w:val="18"/>
                    </w:rPr>
                  </w:pPr>
                </w:p>
              </w:tc>
              <w:tc>
                <w:tcPr>
                  <w:tcW w:w="743" w:type="pct"/>
                  <w:vAlign w:val="center"/>
                </w:tcPr>
                <w:p w14:paraId="7738BBE1"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监测频次</w:t>
                  </w:r>
                </w:p>
                <w:p w14:paraId="568CAF55" w14:textId="77777777" w:rsidR="00E97CEE" w:rsidRPr="00FC741E" w:rsidRDefault="00E97CEE" w:rsidP="004578A7">
                  <w:pPr>
                    <w:adjustRightInd w:val="0"/>
                    <w:snapToGrid w:val="0"/>
                    <w:jc w:val="center"/>
                    <w:rPr>
                      <w:bCs/>
                      <w:color w:val="000000"/>
                      <w:sz w:val="18"/>
                      <w:szCs w:val="18"/>
                    </w:rPr>
                  </w:pPr>
                  <w:r w:rsidRPr="00FC741E">
                    <w:rPr>
                      <w:bCs/>
                      <w:color w:val="000000"/>
                      <w:sz w:val="18"/>
                      <w:szCs w:val="18"/>
                    </w:rPr>
                    <w:t>和时间</w:t>
                  </w:r>
                </w:p>
              </w:tc>
              <w:tc>
                <w:tcPr>
                  <w:tcW w:w="3326" w:type="pct"/>
                  <w:vAlign w:val="center"/>
                </w:tcPr>
                <w:p w14:paraId="6E2F2ED0" w14:textId="4C637B88" w:rsidR="00E97CEE" w:rsidRPr="00FC741E" w:rsidRDefault="00E97CEE" w:rsidP="004578A7">
                  <w:pPr>
                    <w:adjustRightInd w:val="0"/>
                    <w:snapToGrid w:val="0"/>
                    <w:rPr>
                      <w:bCs/>
                      <w:color w:val="000000"/>
                      <w:sz w:val="18"/>
                      <w:szCs w:val="18"/>
                    </w:rPr>
                  </w:pPr>
                  <w:r w:rsidRPr="00FC741E">
                    <w:rPr>
                      <w:bCs/>
                      <w:color w:val="000000"/>
                      <w:sz w:val="18"/>
                      <w:szCs w:val="18"/>
                    </w:rPr>
                    <w:t>工程竣工环境保护验收监测一次，其后变电站每四年监测一次，此外，变电站主要声源设备大修前后，对变电站厂界排放噪声和</w:t>
                  </w:r>
                  <w:proofErr w:type="gramStart"/>
                  <w:r w:rsidRPr="00FC741E">
                    <w:rPr>
                      <w:bCs/>
                      <w:color w:val="000000"/>
                      <w:sz w:val="18"/>
                      <w:szCs w:val="18"/>
                    </w:rPr>
                    <w:t>周围声</w:t>
                  </w:r>
                  <w:proofErr w:type="gramEnd"/>
                  <w:r w:rsidRPr="00FC741E">
                    <w:rPr>
                      <w:bCs/>
                      <w:color w:val="000000"/>
                      <w:sz w:val="18"/>
                      <w:szCs w:val="18"/>
                    </w:rPr>
                    <w:t>环境保护目标处环境噪声进行监测</w:t>
                  </w:r>
                  <w:r w:rsidR="00737982" w:rsidRPr="00FC741E">
                    <w:rPr>
                      <w:bCs/>
                      <w:color w:val="000000"/>
                      <w:sz w:val="18"/>
                      <w:szCs w:val="18"/>
                    </w:rPr>
                    <w:t>，监测结果向社会公开</w:t>
                  </w:r>
                  <w:r w:rsidRPr="00FC741E">
                    <w:rPr>
                      <w:bCs/>
                      <w:color w:val="000000"/>
                      <w:sz w:val="18"/>
                      <w:szCs w:val="18"/>
                    </w:rPr>
                    <w:t>；</w:t>
                  </w:r>
                  <w:r w:rsidRPr="00FC741E">
                    <w:rPr>
                      <w:color w:val="000000"/>
                      <w:kern w:val="0"/>
                      <w:sz w:val="18"/>
                      <w:szCs w:val="18"/>
                      <w:lang w:val="zh-CN"/>
                    </w:rPr>
                    <w:t>投运后依据相关主管部门要求开展监测</w:t>
                  </w:r>
                </w:p>
              </w:tc>
            </w:tr>
          </w:tbl>
          <w:p w14:paraId="2DA5470F" w14:textId="77777777" w:rsidR="00E97CEE" w:rsidRPr="00FC741E" w:rsidRDefault="00E97CEE" w:rsidP="004578A7">
            <w:pPr>
              <w:adjustRightInd w:val="0"/>
              <w:snapToGrid w:val="0"/>
              <w:rPr>
                <w:b/>
                <w:color w:val="000000"/>
                <w:sz w:val="18"/>
                <w:szCs w:val="18"/>
              </w:rPr>
            </w:pPr>
          </w:p>
          <w:p w14:paraId="38A3D9B9" w14:textId="77777777" w:rsidR="00E97CEE" w:rsidRPr="00FC741E" w:rsidRDefault="00E97CEE" w:rsidP="004578A7">
            <w:pPr>
              <w:adjustRightInd w:val="0"/>
              <w:snapToGrid w:val="0"/>
              <w:rPr>
                <w:bCs/>
                <w:spacing w:val="10"/>
                <w:szCs w:val="21"/>
              </w:rPr>
            </w:pPr>
          </w:p>
          <w:p w14:paraId="00E46ECB" w14:textId="77777777" w:rsidR="00E97CEE" w:rsidRPr="00FC741E" w:rsidRDefault="00E97CEE" w:rsidP="004578A7">
            <w:pPr>
              <w:adjustRightInd w:val="0"/>
              <w:snapToGrid w:val="0"/>
              <w:rPr>
                <w:bCs/>
                <w:spacing w:val="10"/>
                <w:szCs w:val="21"/>
              </w:rPr>
            </w:pPr>
          </w:p>
          <w:p w14:paraId="567B1A64" w14:textId="77777777" w:rsidR="00E97CEE" w:rsidRPr="00FC741E" w:rsidRDefault="00E97CEE" w:rsidP="004578A7">
            <w:pPr>
              <w:adjustRightInd w:val="0"/>
              <w:snapToGrid w:val="0"/>
              <w:rPr>
                <w:bCs/>
                <w:spacing w:val="10"/>
                <w:szCs w:val="21"/>
              </w:rPr>
            </w:pPr>
          </w:p>
          <w:p w14:paraId="4BB05475" w14:textId="77777777" w:rsidR="00E97CEE" w:rsidRPr="00FC741E" w:rsidRDefault="00E97CEE" w:rsidP="004578A7">
            <w:pPr>
              <w:adjustRightInd w:val="0"/>
              <w:snapToGrid w:val="0"/>
              <w:rPr>
                <w:bCs/>
                <w:spacing w:val="10"/>
                <w:szCs w:val="21"/>
              </w:rPr>
            </w:pPr>
          </w:p>
          <w:p w14:paraId="46A4E18C" w14:textId="77777777" w:rsidR="00E97CEE" w:rsidRPr="00FC741E" w:rsidRDefault="00E97CEE" w:rsidP="004578A7">
            <w:pPr>
              <w:adjustRightInd w:val="0"/>
              <w:snapToGrid w:val="0"/>
              <w:rPr>
                <w:bCs/>
                <w:spacing w:val="10"/>
                <w:szCs w:val="21"/>
              </w:rPr>
            </w:pPr>
          </w:p>
        </w:tc>
      </w:tr>
      <w:tr w:rsidR="00E97CEE" w:rsidRPr="00FC741E" w14:paraId="4F1AFAC6" w14:textId="77777777" w:rsidTr="004578A7">
        <w:trPr>
          <w:trHeight w:val="13457"/>
          <w:jc w:val="center"/>
        </w:trPr>
        <w:tc>
          <w:tcPr>
            <w:tcW w:w="416" w:type="dxa"/>
            <w:vAlign w:val="center"/>
          </w:tcPr>
          <w:p w14:paraId="0D69E6F8" w14:textId="77777777" w:rsidR="00E97CEE" w:rsidRPr="00FC741E" w:rsidRDefault="00E97CEE" w:rsidP="004578A7">
            <w:pPr>
              <w:adjustRightInd w:val="0"/>
              <w:snapToGrid w:val="0"/>
              <w:jc w:val="center"/>
              <w:rPr>
                <w:bCs/>
                <w:spacing w:val="10"/>
                <w:szCs w:val="21"/>
              </w:rPr>
            </w:pPr>
            <w:r w:rsidRPr="00FC741E">
              <w:rPr>
                <w:bCs/>
                <w:szCs w:val="21"/>
              </w:rPr>
              <w:lastRenderedPageBreak/>
              <w:t>环保投资</w:t>
            </w:r>
          </w:p>
        </w:tc>
        <w:tc>
          <w:tcPr>
            <w:tcW w:w="8794" w:type="dxa"/>
          </w:tcPr>
          <w:p w14:paraId="32CE6E58" w14:textId="247F5AB3" w:rsidR="00E97CEE" w:rsidRPr="00FC741E" w:rsidRDefault="00E97CEE" w:rsidP="004578A7">
            <w:pPr>
              <w:snapToGrid w:val="0"/>
              <w:spacing w:beforeLines="25" w:before="60" w:line="360" w:lineRule="auto"/>
              <w:ind w:firstLineChars="200" w:firstLine="420"/>
              <w:rPr>
                <w:szCs w:val="21"/>
              </w:rPr>
            </w:pPr>
            <w:r w:rsidRPr="00FC741E">
              <w:rPr>
                <w:szCs w:val="21"/>
              </w:rPr>
              <w:t>本项目总投资约为</w:t>
            </w:r>
            <w:r w:rsidR="00534C07" w:rsidRPr="00534C07">
              <w:rPr>
                <w:color w:val="000000"/>
                <w:sz w:val="18"/>
                <w:szCs w:val="18"/>
              </w:rPr>
              <w:t>****</w:t>
            </w:r>
            <w:r w:rsidRPr="00FC741E">
              <w:rPr>
                <w:szCs w:val="21"/>
              </w:rPr>
              <w:t>万元，其中环保投资约为</w:t>
            </w:r>
            <w:r w:rsidR="00534C07" w:rsidRPr="00534C07">
              <w:rPr>
                <w:color w:val="000000"/>
                <w:sz w:val="18"/>
                <w:szCs w:val="18"/>
              </w:rPr>
              <w:t>**</w:t>
            </w:r>
            <w:r w:rsidRPr="00FC741E">
              <w:rPr>
                <w:szCs w:val="21"/>
              </w:rPr>
              <w:t>万元，</w:t>
            </w:r>
            <w:r w:rsidRPr="00FC741E">
              <w:rPr>
                <w:rFonts w:hint="eastAsia"/>
                <w:szCs w:val="21"/>
              </w:rPr>
              <w:t>费用来源为建设单位自筹</w:t>
            </w:r>
            <w:r w:rsidRPr="00FC741E">
              <w:rPr>
                <w:szCs w:val="21"/>
              </w:rPr>
              <w:t>，具体见表</w:t>
            </w:r>
            <w:r w:rsidRPr="00FC741E">
              <w:rPr>
                <w:szCs w:val="21"/>
              </w:rPr>
              <w:t>5-2</w:t>
            </w:r>
            <w:r w:rsidRPr="00FC741E">
              <w:rPr>
                <w:szCs w:val="21"/>
              </w:rPr>
              <w:t>。</w:t>
            </w:r>
          </w:p>
          <w:p w14:paraId="346BECED" w14:textId="77777777" w:rsidR="00E97CEE" w:rsidRPr="00FC741E" w:rsidRDefault="00E97CEE" w:rsidP="004578A7">
            <w:pPr>
              <w:snapToGrid w:val="0"/>
              <w:spacing w:afterLines="25" w:after="60"/>
              <w:jc w:val="center"/>
              <w:rPr>
                <w:b/>
                <w:szCs w:val="21"/>
              </w:rPr>
            </w:pPr>
            <w:r w:rsidRPr="00FC741E">
              <w:rPr>
                <w:b/>
                <w:szCs w:val="21"/>
              </w:rPr>
              <w:t>表</w:t>
            </w:r>
            <w:r w:rsidRPr="00FC741E">
              <w:rPr>
                <w:b/>
                <w:szCs w:val="21"/>
              </w:rPr>
              <w:t xml:space="preserve">5-2  </w:t>
            </w:r>
            <w:r w:rsidRPr="00FC741E">
              <w:rPr>
                <w:b/>
                <w:szCs w:val="21"/>
              </w:rPr>
              <w:t>本项目环保措施及投资估算一览表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03"/>
              <w:gridCol w:w="1180"/>
              <w:gridCol w:w="4658"/>
              <w:gridCol w:w="1137"/>
            </w:tblGrid>
            <w:tr w:rsidR="00E97CEE" w:rsidRPr="00FC741E" w14:paraId="3C550C8A" w14:textId="77777777" w:rsidTr="004578A7">
              <w:trPr>
                <w:trHeight w:val="397"/>
                <w:jc w:val="center"/>
              </w:trPr>
              <w:tc>
                <w:tcPr>
                  <w:tcW w:w="934" w:type="pct"/>
                  <w:tcBorders>
                    <w:bottom w:val="single" w:sz="12" w:space="0" w:color="auto"/>
                  </w:tcBorders>
                  <w:vAlign w:val="center"/>
                </w:tcPr>
                <w:p w14:paraId="2B6D1A76" w14:textId="77777777" w:rsidR="00E97CEE" w:rsidRPr="00FC741E" w:rsidRDefault="00E97CEE" w:rsidP="004578A7">
                  <w:pPr>
                    <w:snapToGrid w:val="0"/>
                    <w:jc w:val="center"/>
                    <w:rPr>
                      <w:b/>
                      <w:sz w:val="18"/>
                      <w:szCs w:val="18"/>
                    </w:rPr>
                  </w:pPr>
                  <w:r w:rsidRPr="00FC741E">
                    <w:rPr>
                      <w:b/>
                      <w:sz w:val="18"/>
                      <w:szCs w:val="18"/>
                    </w:rPr>
                    <w:t>工程</w:t>
                  </w:r>
                </w:p>
                <w:p w14:paraId="139CFCF5" w14:textId="77777777" w:rsidR="00E97CEE" w:rsidRPr="00FC741E" w:rsidRDefault="00E97CEE" w:rsidP="004578A7">
                  <w:pPr>
                    <w:snapToGrid w:val="0"/>
                    <w:jc w:val="center"/>
                    <w:rPr>
                      <w:sz w:val="18"/>
                      <w:szCs w:val="18"/>
                    </w:rPr>
                  </w:pPr>
                  <w:r w:rsidRPr="00FC741E">
                    <w:rPr>
                      <w:b/>
                      <w:sz w:val="18"/>
                      <w:szCs w:val="18"/>
                    </w:rPr>
                    <w:t>实施时段</w:t>
                  </w:r>
                </w:p>
              </w:tc>
              <w:tc>
                <w:tcPr>
                  <w:tcW w:w="688" w:type="pct"/>
                  <w:tcBorders>
                    <w:bottom w:val="single" w:sz="12" w:space="0" w:color="auto"/>
                  </w:tcBorders>
                  <w:vAlign w:val="center"/>
                </w:tcPr>
                <w:p w14:paraId="08A0FF8D" w14:textId="77777777" w:rsidR="00E97CEE" w:rsidRPr="00FC741E" w:rsidRDefault="00E97CEE" w:rsidP="004578A7">
                  <w:pPr>
                    <w:snapToGrid w:val="0"/>
                    <w:jc w:val="center"/>
                    <w:rPr>
                      <w:sz w:val="18"/>
                      <w:szCs w:val="18"/>
                    </w:rPr>
                  </w:pPr>
                  <w:r w:rsidRPr="00FC741E">
                    <w:rPr>
                      <w:b/>
                      <w:sz w:val="18"/>
                      <w:szCs w:val="18"/>
                    </w:rPr>
                    <w:t>投资项目</w:t>
                  </w:r>
                </w:p>
              </w:tc>
              <w:tc>
                <w:tcPr>
                  <w:tcW w:w="2715" w:type="pct"/>
                  <w:tcBorders>
                    <w:bottom w:val="single" w:sz="12" w:space="0" w:color="auto"/>
                  </w:tcBorders>
                  <w:vAlign w:val="center"/>
                </w:tcPr>
                <w:p w14:paraId="23786EB6" w14:textId="77777777" w:rsidR="00E97CEE" w:rsidRPr="00FC741E" w:rsidRDefault="00E97CEE" w:rsidP="004578A7">
                  <w:pPr>
                    <w:snapToGrid w:val="0"/>
                    <w:jc w:val="center"/>
                    <w:rPr>
                      <w:sz w:val="18"/>
                      <w:szCs w:val="18"/>
                    </w:rPr>
                  </w:pPr>
                  <w:r w:rsidRPr="00FC741E">
                    <w:rPr>
                      <w:b/>
                      <w:sz w:val="18"/>
                      <w:szCs w:val="18"/>
                    </w:rPr>
                    <w:t>环境保护设施、措施</w:t>
                  </w:r>
                </w:p>
              </w:tc>
              <w:tc>
                <w:tcPr>
                  <w:tcW w:w="663" w:type="pct"/>
                  <w:tcBorders>
                    <w:bottom w:val="single" w:sz="12" w:space="0" w:color="auto"/>
                  </w:tcBorders>
                  <w:vAlign w:val="center"/>
                </w:tcPr>
                <w:p w14:paraId="5E3BEF37" w14:textId="77777777" w:rsidR="00E97CEE" w:rsidRPr="00FC741E" w:rsidRDefault="00E97CEE" w:rsidP="004578A7">
                  <w:pPr>
                    <w:snapToGrid w:val="0"/>
                    <w:jc w:val="center"/>
                    <w:rPr>
                      <w:sz w:val="18"/>
                      <w:szCs w:val="18"/>
                    </w:rPr>
                  </w:pPr>
                  <w:r w:rsidRPr="00FC741E">
                    <w:rPr>
                      <w:b/>
                      <w:sz w:val="18"/>
                      <w:szCs w:val="18"/>
                    </w:rPr>
                    <w:t>环保投资（万元）</w:t>
                  </w:r>
                </w:p>
              </w:tc>
            </w:tr>
            <w:tr w:rsidR="00534C07" w:rsidRPr="00FC741E" w14:paraId="44E92D51" w14:textId="77777777" w:rsidTr="00534C07">
              <w:trPr>
                <w:trHeight w:val="397"/>
                <w:jc w:val="center"/>
              </w:trPr>
              <w:tc>
                <w:tcPr>
                  <w:tcW w:w="934" w:type="pct"/>
                  <w:vMerge w:val="restart"/>
                  <w:tcBorders>
                    <w:top w:val="single" w:sz="4" w:space="0" w:color="auto"/>
                    <w:bottom w:val="single" w:sz="4" w:space="0" w:color="auto"/>
                  </w:tcBorders>
                  <w:vAlign w:val="center"/>
                </w:tcPr>
                <w:p w14:paraId="25CED1C4" w14:textId="77777777" w:rsidR="00534C07" w:rsidRPr="00FC741E" w:rsidRDefault="00534C07" w:rsidP="00534C07">
                  <w:pPr>
                    <w:snapToGrid w:val="0"/>
                    <w:jc w:val="center"/>
                    <w:rPr>
                      <w:sz w:val="18"/>
                      <w:szCs w:val="18"/>
                    </w:rPr>
                  </w:pPr>
                  <w:r w:rsidRPr="00FC741E">
                    <w:rPr>
                      <w:sz w:val="18"/>
                      <w:szCs w:val="18"/>
                    </w:rPr>
                    <w:t>施工期</w:t>
                  </w:r>
                </w:p>
              </w:tc>
              <w:tc>
                <w:tcPr>
                  <w:tcW w:w="688" w:type="pct"/>
                  <w:tcBorders>
                    <w:top w:val="single" w:sz="4" w:space="0" w:color="auto"/>
                    <w:bottom w:val="single" w:sz="4" w:space="0" w:color="auto"/>
                  </w:tcBorders>
                  <w:vAlign w:val="center"/>
                </w:tcPr>
                <w:p w14:paraId="0A52188F" w14:textId="76FD7EB9" w:rsidR="00534C07" w:rsidRPr="00FC741E" w:rsidRDefault="00534C07" w:rsidP="00534C07">
                  <w:pPr>
                    <w:snapToGrid w:val="0"/>
                    <w:jc w:val="center"/>
                    <w:rPr>
                      <w:sz w:val="18"/>
                      <w:szCs w:val="18"/>
                    </w:rPr>
                  </w:pPr>
                  <w:r w:rsidRPr="00FC741E">
                    <w:rPr>
                      <w:sz w:val="18"/>
                      <w:szCs w:val="18"/>
                    </w:rPr>
                    <w:t>生态</w:t>
                  </w:r>
                </w:p>
              </w:tc>
              <w:tc>
                <w:tcPr>
                  <w:tcW w:w="2715" w:type="pct"/>
                  <w:tcBorders>
                    <w:top w:val="single" w:sz="4" w:space="0" w:color="auto"/>
                    <w:bottom w:val="single" w:sz="4" w:space="0" w:color="auto"/>
                  </w:tcBorders>
                  <w:vAlign w:val="center"/>
                </w:tcPr>
                <w:p w14:paraId="0A84DCF3" w14:textId="77777777" w:rsidR="00534C07" w:rsidRPr="00FC741E" w:rsidRDefault="00534C07" w:rsidP="00534C07">
                  <w:pPr>
                    <w:snapToGrid w:val="0"/>
                    <w:rPr>
                      <w:sz w:val="18"/>
                      <w:szCs w:val="18"/>
                    </w:rPr>
                  </w:pPr>
                  <w:r w:rsidRPr="00FC741E">
                    <w:rPr>
                      <w:sz w:val="18"/>
                      <w:szCs w:val="18"/>
                    </w:rPr>
                    <w:t>合理组织施工，控制施工用地，减少土方开挖，减少弃土，保护表土，生态恢复</w:t>
                  </w:r>
                </w:p>
              </w:tc>
              <w:tc>
                <w:tcPr>
                  <w:tcW w:w="663" w:type="pct"/>
                  <w:tcBorders>
                    <w:top w:val="single" w:sz="4" w:space="0" w:color="auto"/>
                    <w:bottom w:val="single" w:sz="4" w:space="0" w:color="auto"/>
                  </w:tcBorders>
                  <w:vAlign w:val="center"/>
                </w:tcPr>
                <w:p w14:paraId="261D1631" w14:textId="55528BB2"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2952459B" w14:textId="77777777" w:rsidTr="00534C07">
              <w:trPr>
                <w:trHeight w:val="397"/>
                <w:jc w:val="center"/>
              </w:trPr>
              <w:tc>
                <w:tcPr>
                  <w:tcW w:w="934" w:type="pct"/>
                  <w:vMerge/>
                  <w:tcBorders>
                    <w:top w:val="single" w:sz="4" w:space="0" w:color="auto"/>
                  </w:tcBorders>
                  <w:vAlign w:val="center"/>
                </w:tcPr>
                <w:p w14:paraId="407C5C42" w14:textId="77777777" w:rsidR="00534C07" w:rsidRPr="00FC741E" w:rsidRDefault="00534C07" w:rsidP="00534C07">
                  <w:pPr>
                    <w:snapToGrid w:val="0"/>
                    <w:jc w:val="center"/>
                    <w:rPr>
                      <w:sz w:val="18"/>
                      <w:szCs w:val="18"/>
                    </w:rPr>
                  </w:pPr>
                </w:p>
              </w:tc>
              <w:tc>
                <w:tcPr>
                  <w:tcW w:w="688" w:type="pct"/>
                  <w:tcBorders>
                    <w:top w:val="single" w:sz="4" w:space="0" w:color="auto"/>
                  </w:tcBorders>
                  <w:vAlign w:val="center"/>
                </w:tcPr>
                <w:p w14:paraId="7DEC3607" w14:textId="77777777" w:rsidR="00534C07" w:rsidRPr="00FC741E" w:rsidRDefault="00534C07" w:rsidP="00534C07">
                  <w:pPr>
                    <w:snapToGrid w:val="0"/>
                    <w:jc w:val="center"/>
                    <w:rPr>
                      <w:sz w:val="18"/>
                      <w:szCs w:val="18"/>
                    </w:rPr>
                  </w:pPr>
                  <w:r w:rsidRPr="00FC741E">
                    <w:rPr>
                      <w:sz w:val="18"/>
                      <w:szCs w:val="18"/>
                    </w:rPr>
                    <w:t>大气环境</w:t>
                  </w:r>
                </w:p>
              </w:tc>
              <w:tc>
                <w:tcPr>
                  <w:tcW w:w="2715" w:type="pct"/>
                  <w:tcBorders>
                    <w:top w:val="single" w:sz="4" w:space="0" w:color="auto"/>
                  </w:tcBorders>
                  <w:vAlign w:val="center"/>
                </w:tcPr>
                <w:p w14:paraId="69E19384" w14:textId="77777777" w:rsidR="00534C07" w:rsidRPr="00FC741E" w:rsidRDefault="00534C07" w:rsidP="00534C07">
                  <w:pPr>
                    <w:snapToGrid w:val="0"/>
                    <w:rPr>
                      <w:sz w:val="18"/>
                      <w:szCs w:val="18"/>
                    </w:rPr>
                  </w:pPr>
                  <w:r w:rsidRPr="00FC741E">
                    <w:rPr>
                      <w:sz w:val="18"/>
                      <w:szCs w:val="18"/>
                    </w:rPr>
                    <w:t>施工围挡、遮盖，洗车平台，定期洒水等</w:t>
                  </w:r>
                </w:p>
              </w:tc>
              <w:tc>
                <w:tcPr>
                  <w:tcW w:w="663" w:type="pct"/>
                  <w:tcBorders>
                    <w:top w:val="single" w:sz="4" w:space="0" w:color="auto"/>
                  </w:tcBorders>
                  <w:vAlign w:val="center"/>
                </w:tcPr>
                <w:p w14:paraId="0DE51B3A" w14:textId="7BFB9E71"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39C059F0" w14:textId="77777777" w:rsidTr="00534C07">
              <w:trPr>
                <w:trHeight w:val="397"/>
                <w:jc w:val="center"/>
              </w:trPr>
              <w:tc>
                <w:tcPr>
                  <w:tcW w:w="934" w:type="pct"/>
                  <w:vMerge/>
                  <w:vAlign w:val="center"/>
                </w:tcPr>
                <w:p w14:paraId="5445145D" w14:textId="77777777" w:rsidR="00534C07" w:rsidRPr="00FC741E" w:rsidRDefault="00534C07" w:rsidP="00534C07">
                  <w:pPr>
                    <w:snapToGrid w:val="0"/>
                    <w:jc w:val="center"/>
                    <w:rPr>
                      <w:sz w:val="18"/>
                      <w:szCs w:val="18"/>
                    </w:rPr>
                  </w:pPr>
                </w:p>
              </w:tc>
              <w:tc>
                <w:tcPr>
                  <w:tcW w:w="688" w:type="pct"/>
                  <w:vAlign w:val="center"/>
                </w:tcPr>
                <w:p w14:paraId="792B1171" w14:textId="77777777" w:rsidR="00534C07" w:rsidRPr="00FC741E" w:rsidRDefault="00534C07" w:rsidP="00534C07">
                  <w:pPr>
                    <w:snapToGrid w:val="0"/>
                    <w:jc w:val="center"/>
                    <w:rPr>
                      <w:sz w:val="18"/>
                      <w:szCs w:val="18"/>
                    </w:rPr>
                  </w:pPr>
                  <w:r w:rsidRPr="00FC741E">
                    <w:rPr>
                      <w:sz w:val="18"/>
                      <w:szCs w:val="18"/>
                    </w:rPr>
                    <w:t>地表水环境</w:t>
                  </w:r>
                </w:p>
              </w:tc>
              <w:tc>
                <w:tcPr>
                  <w:tcW w:w="2715" w:type="pct"/>
                  <w:vAlign w:val="center"/>
                </w:tcPr>
                <w:p w14:paraId="04491E35" w14:textId="77777777" w:rsidR="00534C07" w:rsidRPr="00FC741E" w:rsidRDefault="00534C07" w:rsidP="00534C07">
                  <w:pPr>
                    <w:snapToGrid w:val="0"/>
                    <w:rPr>
                      <w:sz w:val="18"/>
                      <w:szCs w:val="18"/>
                    </w:rPr>
                  </w:pPr>
                  <w:r w:rsidRPr="00FC741E">
                    <w:rPr>
                      <w:sz w:val="18"/>
                      <w:szCs w:val="18"/>
                    </w:rPr>
                    <w:t>临时沉淀池、临时化粪池</w:t>
                  </w:r>
                </w:p>
              </w:tc>
              <w:tc>
                <w:tcPr>
                  <w:tcW w:w="663" w:type="pct"/>
                  <w:vAlign w:val="center"/>
                </w:tcPr>
                <w:p w14:paraId="04187800" w14:textId="657FE688"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67D6BDC3" w14:textId="77777777" w:rsidTr="00534C07">
              <w:trPr>
                <w:trHeight w:val="397"/>
                <w:jc w:val="center"/>
              </w:trPr>
              <w:tc>
                <w:tcPr>
                  <w:tcW w:w="934" w:type="pct"/>
                  <w:vMerge/>
                  <w:vAlign w:val="center"/>
                </w:tcPr>
                <w:p w14:paraId="23472009" w14:textId="77777777" w:rsidR="00534C07" w:rsidRPr="00FC741E" w:rsidRDefault="00534C07" w:rsidP="00534C07">
                  <w:pPr>
                    <w:snapToGrid w:val="0"/>
                    <w:jc w:val="center"/>
                    <w:rPr>
                      <w:sz w:val="18"/>
                      <w:szCs w:val="18"/>
                    </w:rPr>
                  </w:pPr>
                </w:p>
              </w:tc>
              <w:tc>
                <w:tcPr>
                  <w:tcW w:w="688" w:type="pct"/>
                  <w:vAlign w:val="center"/>
                </w:tcPr>
                <w:p w14:paraId="7AA4B68F" w14:textId="77777777" w:rsidR="00534C07" w:rsidRPr="00FC741E" w:rsidRDefault="00534C07" w:rsidP="00534C07">
                  <w:pPr>
                    <w:snapToGrid w:val="0"/>
                    <w:jc w:val="center"/>
                    <w:rPr>
                      <w:sz w:val="18"/>
                      <w:szCs w:val="18"/>
                    </w:rPr>
                  </w:pPr>
                  <w:r w:rsidRPr="00FC741E">
                    <w:rPr>
                      <w:sz w:val="18"/>
                      <w:szCs w:val="18"/>
                    </w:rPr>
                    <w:t>声环境</w:t>
                  </w:r>
                </w:p>
              </w:tc>
              <w:tc>
                <w:tcPr>
                  <w:tcW w:w="2715" w:type="pct"/>
                  <w:vAlign w:val="center"/>
                </w:tcPr>
                <w:p w14:paraId="1BFC7C1F" w14:textId="77777777" w:rsidR="00534C07" w:rsidRPr="00FC741E" w:rsidRDefault="00534C07" w:rsidP="00534C07">
                  <w:pPr>
                    <w:snapToGrid w:val="0"/>
                    <w:rPr>
                      <w:sz w:val="18"/>
                      <w:szCs w:val="18"/>
                    </w:rPr>
                  </w:pPr>
                  <w:r w:rsidRPr="00FC741E">
                    <w:rPr>
                      <w:sz w:val="18"/>
                      <w:szCs w:val="18"/>
                    </w:rPr>
                    <w:t>低噪施工设备等</w:t>
                  </w:r>
                </w:p>
              </w:tc>
              <w:tc>
                <w:tcPr>
                  <w:tcW w:w="663" w:type="pct"/>
                  <w:vAlign w:val="center"/>
                </w:tcPr>
                <w:p w14:paraId="40326197" w14:textId="1D2FC70B"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2361E838" w14:textId="77777777" w:rsidTr="00534C07">
              <w:trPr>
                <w:trHeight w:val="397"/>
                <w:jc w:val="center"/>
              </w:trPr>
              <w:tc>
                <w:tcPr>
                  <w:tcW w:w="934" w:type="pct"/>
                  <w:vMerge/>
                  <w:vAlign w:val="center"/>
                </w:tcPr>
                <w:p w14:paraId="343ACEDD" w14:textId="77777777" w:rsidR="00534C07" w:rsidRPr="00FC741E" w:rsidRDefault="00534C07" w:rsidP="00534C07">
                  <w:pPr>
                    <w:snapToGrid w:val="0"/>
                    <w:jc w:val="center"/>
                    <w:rPr>
                      <w:sz w:val="18"/>
                      <w:szCs w:val="18"/>
                    </w:rPr>
                  </w:pPr>
                </w:p>
              </w:tc>
              <w:tc>
                <w:tcPr>
                  <w:tcW w:w="688" w:type="pct"/>
                  <w:vAlign w:val="center"/>
                </w:tcPr>
                <w:p w14:paraId="4F1EB2C6" w14:textId="611D37A7" w:rsidR="00534C07" w:rsidRPr="00FC741E" w:rsidRDefault="00534C07" w:rsidP="00534C07">
                  <w:pPr>
                    <w:snapToGrid w:val="0"/>
                    <w:jc w:val="center"/>
                    <w:rPr>
                      <w:sz w:val="18"/>
                      <w:szCs w:val="18"/>
                    </w:rPr>
                  </w:pPr>
                  <w:r w:rsidRPr="00FC741E">
                    <w:rPr>
                      <w:sz w:val="18"/>
                      <w:szCs w:val="18"/>
                    </w:rPr>
                    <w:t>固体废物</w:t>
                  </w:r>
                </w:p>
              </w:tc>
              <w:tc>
                <w:tcPr>
                  <w:tcW w:w="2715" w:type="pct"/>
                  <w:vAlign w:val="center"/>
                </w:tcPr>
                <w:p w14:paraId="67BD4280" w14:textId="149DBCB0" w:rsidR="00534C07" w:rsidRPr="00FC741E" w:rsidRDefault="00534C07" w:rsidP="00534C07">
                  <w:pPr>
                    <w:snapToGrid w:val="0"/>
                    <w:rPr>
                      <w:sz w:val="18"/>
                      <w:szCs w:val="18"/>
                    </w:rPr>
                  </w:pPr>
                  <w:r w:rsidRPr="00FC741E">
                    <w:rPr>
                      <w:sz w:val="18"/>
                      <w:szCs w:val="18"/>
                    </w:rPr>
                    <w:t>生活垃圾、建筑垃圾清运、拆除</w:t>
                  </w:r>
                  <w:proofErr w:type="gramStart"/>
                  <w:r w:rsidRPr="00FC741E">
                    <w:rPr>
                      <w:sz w:val="18"/>
                      <w:szCs w:val="18"/>
                    </w:rPr>
                    <w:t>的旧导地线</w:t>
                  </w:r>
                  <w:proofErr w:type="gramEnd"/>
                  <w:r w:rsidRPr="00FC741E">
                    <w:rPr>
                      <w:sz w:val="18"/>
                      <w:szCs w:val="18"/>
                    </w:rPr>
                    <w:t>、杆塔</w:t>
                  </w:r>
                </w:p>
              </w:tc>
              <w:tc>
                <w:tcPr>
                  <w:tcW w:w="663" w:type="pct"/>
                  <w:vAlign w:val="center"/>
                </w:tcPr>
                <w:p w14:paraId="62AD09E8" w14:textId="3D356262"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69482C3B" w14:textId="77777777" w:rsidTr="00534C07">
              <w:trPr>
                <w:trHeight w:val="397"/>
                <w:jc w:val="center"/>
              </w:trPr>
              <w:tc>
                <w:tcPr>
                  <w:tcW w:w="934" w:type="pct"/>
                  <w:vMerge w:val="restart"/>
                  <w:vAlign w:val="center"/>
                </w:tcPr>
                <w:p w14:paraId="7E166523" w14:textId="77777777" w:rsidR="00534C07" w:rsidRPr="00FC741E" w:rsidRDefault="00534C07" w:rsidP="00534C07">
                  <w:pPr>
                    <w:snapToGrid w:val="0"/>
                    <w:jc w:val="center"/>
                    <w:rPr>
                      <w:sz w:val="18"/>
                      <w:szCs w:val="18"/>
                    </w:rPr>
                  </w:pPr>
                  <w:r w:rsidRPr="00FC741E">
                    <w:rPr>
                      <w:sz w:val="18"/>
                      <w:szCs w:val="18"/>
                    </w:rPr>
                    <w:t>运营期</w:t>
                  </w:r>
                </w:p>
              </w:tc>
              <w:tc>
                <w:tcPr>
                  <w:tcW w:w="688" w:type="pct"/>
                  <w:vAlign w:val="center"/>
                </w:tcPr>
                <w:p w14:paraId="3C32E3C8" w14:textId="77777777" w:rsidR="00534C07" w:rsidRPr="00FC741E" w:rsidRDefault="00534C07" w:rsidP="00534C07">
                  <w:pPr>
                    <w:snapToGrid w:val="0"/>
                    <w:jc w:val="center"/>
                    <w:rPr>
                      <w:sz w:val="18"/>
                      <w:szCs w:val="18"/>
                    </w:rPr>
                  </w:pPr>
                  <w:r w:rsidRPr="00FC741E">
                    <w:rPr>
                      <w:sz w:val="18"/>
                      <w:szCs w:val="18"/>
                    </w:rPr>
                    <w:t>电磁环境</w:t>
                  </w:r>
                </w:p>
              </w:tc>
              <w:tc>
                <w:tcPr>
                  <w:tcW w:w="2715" w:type="pct"/>
                  <w:vAlign w:val="center"/>
                </w:tcPr>
                <w:p w14:paraId="07593113" w14:textId="77777777" w:rsidR="00534C07" w:rsidRPr="00FC741E" w:rsidRDefault="00534C07" w:rsidP="00534C07">
                  <w:pPr>
                    <w:snapToGrid w:val="0"/>
                    <w:rPr>
                      <w:sz w:val="18"/>
                      <w:szCs w:val="18"/>
                    </w:rPr>
                  </w:pPr>
                  <w:r w:rsidRPr="00FC741E">
                    <w:rPr>
                      <w:sz w:val="18"/>
                      <w:szCs w:val="18"/>
                    </w:rPr>
                    <w:t>加强设备管理维护、提高导线对地高度、设置警示和防护指示标志</w:t>
                  </w:r>
                </w:p>
              </w:tc>
              <w:tc>
                <w:tcPr>
                  <w:tcW w:w="663" w:type="pct"/>
                  <w:vAlign w:val="center"/>
                </w:tcPr>
                <w:p w14:paraId="03BC48F9" w14:textId="2103345D"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027B30E5" w14:textId="77777777" w:rsidTr="00534C07">
              <w:trPr>
                <w:trHeight w:val="397"/>
                <w:jc w:val="center"/>
              </w:trPr>
              <w:tc>
                <w:tcPr>
                  <w:tcW w:w="934" w:type="pct"/>
                  <w:vMerge/>
                  <w:vAlign w:val="center"/>
                </w:tcPr>
                <w:p w14:paraId="10D5C0FB" w14:textId="77777777" w:rsidR="00534C07" w:rsidRPr="00FC741E" w:rsidRDefault="00534C07" w:rsidP="00534C07">
                  <w:pPr>
                    <w:snapToGrid w:val="0"/>
                    <w:jc w:val="center"/>
                    <w:rPr>
                      <w:sz w:val="18"/>
                      <w:szCs w:val="18"/>
                    </w:rPr>
                  </w:pPr>
                </w:p>
              </w:tc>
              <w:tc>
                <w:tcPr>
                  <w:tcW w:w="688" w:type="pct"/>
                  <w:vAlign w:val="center"/>
                </w:tcPr>
                <w:p w14:paraId="73592616" w14:textId="77777777" w:rsidR="00534C07" w:rsidRPr="00FC741E" w:rsidRDefault="00534C07" w:rsidP="00534C07">
                  <w:pPr>
                    <w:snapToGrid w:val="0"/>
                    <w:jc w:val="center"/>
                    <w:rPr>
                      <w:sz w:val="18"/>
                      <w:szCs w:val="18"/>
                    </w:rPr>
                  </w:pPr>
                  <w:r w:rsidRPr="00FC741E">
                    <w:rPr>
                      <w:sz w:val="18"/>
                      <w:szCs w:val="18"/>
                    </w:rPr>
                    <w:t>声环境</w:t>
                  </w:r>
                </w:p>
              </w:tc>
              <w:tc>
                <w:tcPr>
                  <w:tcW w:w="2715" w:type="pct"/>
                  <w:vAlign w:val="center"/>
                </w:tcPr>
                <w:p w14:paraId="3E171014" w14:textId="77777777" w:rsidR="00534C07" w:rsidRPr="00FC741E" w:rsidRDefault="00534C07" w:rsidP="00534C07">
                  <w:pPr>
                    <w:snapToGrid w:val="0"/>
                    <w:rPr>
                      <w:sz w:val="18"/>
                      <w:szCs w:val="18"/>
                    </w:rPr>
                  </w:pPr>
                  <w:r w:rsidRPr="00FC741E">
                    <w:rPr>
                      <w:sz w:val="18"/>
                      <w:szCs w:val="18"/>
                    </w:rPr>
                    <w:t>变电站选用低噪声主变、提高导线对地高度</w:t>
                  </w:r>
                </w:p>
              </w:tc>
              <w:tc>
                <w:tcPr>
                  <w:tcW w:w="663" w:type="pct"/>
                  <w:vAlign w:val="center"/>
                </w:tcPr>
                <w:p w14:paraId="15D0B34C" w14:textId="7DFD5A13"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57178D52" w14:textId="77777777" w:rsidTr="00534C07">
              <w:trPr>
                <w:trHeight w:val="397"/>
                <w:jc w:val="center"/>
              </w:trPr>
              <w:tc>
                <w:tcPr>
                  <w:tcW w:w="934" w:type="pct"/>
                  <w:vMerge/>
                  <w:vAlign w:val="center"/>
                </w:tcPr>
                <w:p w14:paraId="4B0F8334" w14:textId="77777777" w:rsidR="00534C07" w:rsidRPr="00FC741E" w:rsidRDefault="00534C07" w:rsidP="00534C07">
                  <w:pPr>
                    <w:snapToGrid w:val="0"/>
                    <w:jc w:val="center"/>
                    <w:rPr>
                      <w:sz w:val="18"/>
                      <w:szCs w:val="18"/>
                    </w:rPr>
                  </w:pPr>
                </w:p>
              </w:tc>
              <w:tc>
                <w:tcPr>
                  <w:tcW w:w="688" w:type="pct"/>
                  <w:vAlign w:val="center"/>
                </w:tcPr>
                <w:p w14:paraId="2D293CB5" w14:textId="1A714533" w:rsidR="00534C07" w:rsidRPr="00FC741E" w:rsidRDefault="00534C07" w:rsidP="00534C07">
                  <w:pPr>
                    <w:snapToGrid w:val="0"/>
                    <w:jc w:val="center"/>
                    <w:rPr>
                      <w:sz w:val="18"/>
                      <w:szCs w:val="18"/>
                    </w:rPr>
                  </w:pPr>
                  <w:r w:rsidRPr="00FC741E">
                    <w:rPr>
                      <w:sz w:val="18"/>
                      <w:szCs w:val="18"/>
                    </w:rPr>
                    <w:t>生态</w:t>
                  </w:r>
                </w:p>
              </w:tc>
              <w:tc>
                <w:tcPr>
                  <w:tcW w:w="2715" w:type="pct"/>
                  <w:vAlign w:val="center"/>
                </w:tcPr>
                <w:p w14:paraId="220ABBEE" w14:textId="77777777" w:rsidR="00534C07" w:rsidRPr="00FC741E" w:rsidRDefault="00534C07" w:rsidP="00534C07">
                  <w:pPr>
                    <w:snapToGrid w:val="0"/>
                    <w:rPr>
                      <w:sz w:val="18"/>
                      <w:szCs w:val="18"/>
                    </w:rPr>
                  </w:pPr>
                  <w:r w:rsidRPr="00FC741E">
                    <w:rPr>
                      <w:sz w:val="18"/>
                      <w:szCs w:val="18"/>
                    </w:rPr>
                    <w:t>加强运</w:t>
                  </w:r>
                  <w:proofErr w:type="gramStart"/>
                  <w:r w:rsidRPr="00FC741E">
                    <w:rPr>
                      <w:sz w:val="18"/>
                      <w:szCs w:val="18"/>
                    </w:rPr>
                    <w:t>维管理</w:t>
                  </w:r>
                  <w:proofErr w:type="gramEnd"/>
                  <w:r w:rsidRPr="00FC741E">
                    <w:rPr>
                      <w:sz w:val="18"/>
                      <w:szCs w:val="18"/>
                    </w:rPr>
                    <w:t>等</w:t>
                  </w:r>
                </w:p>
              </w:tc>
              <w:tc>
                <w:tcPr>
                  <w:tcW w:w="663" w:type="pct"/>
                  <w:vAlign w:val="center"/>
                </w:tcPr>
                <w:p w14:paraId="10D85A94" w14:textId="68D08C42"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48E627CB" w14:textId="77777777" w:rsidTr="00534C07">
              <w:trPr>
                <w:trHeight w:val="397"/>
                <w:jc w:val="center"/>
              </w:trPr>
              <w:tc>
                <w:tcPr>
                  <w:tcW w:w="934" w:type="pct"/>
                  <w:vMerge/>
                  <w:vAlign w:val="center"/>
                </w:tcPr>
                <w:p w14:paraId="3D956D6A" w14:textId="77777777" w:rsidR="00534C07" w:rsidRPr="00FC741E" w:rsidRDefault="00534C07" w:rsidP="00534C07">
                  <w:pPr>
                    <w:snapToGrid w:val="0"/>
                    <w:jc w:val="center"/>
                    <w:rPr>
                      <w:sz w:val="18"/>
                      <w:szCs w:val="18"/>
                    </w:rPr>
                  </w:pPr>
                </w:p>
              </w:tc>
              <w:tc>
                <w:tcPr>
                  <w:tcW w:w="688" w:type="pct"/>
                  <w:vAlign w:val="center"/>
                </w:tcPr>
                <w:p w14:paraId="28934131" w14:textId="77777777" w:rsidR="00534C07" w:rsidRPr="00FC741E" w:rsidRDefault="00534C07" w:rsidP="00534C07">
                  <w:pPr>
                    <w:snapToGrid w:val="0"/>
                    <w:jc w:val="center"/>
                    <w:rPr>
                      <w:sz w:val="18"/>
                      <w:szCs w:val="18"/>
                    </w:rPr>
                  </w:pPr>
                  <w:r w:rsidRPr="00FC741E">
                    <w:rPr>
                      <w:sz w:val="18"/>
                      <w:szCs w:val="18"/>
                    </w:rPr>
                    <w:t>水环境</w:t>
                  </w:r>
                </w:p>
              </w:tc>
              <w:tc>
                <w:tcPr>
                  <w:tcW w:w="2715" w:type="pct"/>
                  <w:vAlign w:val="center"/>
                </w:tcPr>
                <w:p w14:paraId="3438CBCB" w14:textId="77777777" w:rsidR="00534C07" w:rsidRPr="00FC741E" w:rsidRDefault="00534C07" w:rsidP="00534C07">
                  <w:pPr>
                    <w:snapToGrid w:val="0"/>
                    <w:rPr>
                      <w:sz w:val="18"/>
                      <w:szCs w:val="18"/>
                    </w:rPr>
                  </w:pPr>
                  <w:r w:rsidRPr="00FC741E">
                    <w:rPr>
                      <w:sz w:val="18"/>
                      <w:szCs w:val="18"/>
                    </w:rPr>
                    <w:t>变电站站内雨污分流，站内巡检人员的生活污水排入化粪池，定期清掏</w:t>
                  </w:r>
                </w:p>
              </w:tc>
              <w:tc>
                <w:tcPr>
                  <w:tcW w:w="663" w:type="pct"/>
                  <w:vAlign w:val="center"/>
                </w:tcPr>
                <w:p w14:paraId="01EF002B" w14:textId="0D3FCE71"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108E4009" w14:textId="77777777" w:rsidTr="00534C07">
              <w:trPr>
                <w:trHeight w:val="397"/>
                <w:jc w:val="center"/>
              </w:trPr>
              <w:tc>
                <w:tcPr>
                  <w:tcW w:w="934" w:type="pct"/>
                  <w:vMerge/>
                  <w:vAlign w:val="center"/>
                </w:tcPr>
                <w:p w14:paraId="40917D1A" w14:textId="77777777" w:rsidR="00534C07" w:rsidRPr="00FC741E" w:rsidRDefault="00534C07" w:rsidP="00534C07">
                  <w:pPr>
                    <w:snapToGrid w:val="0"/>
                    <w:jc w:val="center"/>
                    <w:rPr>
                      <w:sz w:val="18"/>
                      <w:szCs w:val="18"/>
                    </w:rPr>
                  </w:pPr>
                </w:p>
              </w:tc>
              <w:tc>
                <w:tcPr>
                  <w:tcW w:w="688" w:type="pct"/>
                  <w:vAlign w:val="center"/>
                </w:tcPr>
                <w:p w14:paraId="28791D92" w14:textId="38ECFEF3" w:rsidR="00534C07" w:rsidRPr="00FC741E" w:rsidRDefault="00534C07" w:rsidP="00534C07">
                  <w:pPr>
                    <w:snapToGrid w:val="0"/>
                    <w:jc w:val="center"/>
                    <w:rPr>
                      <w:sz w:val="18"/>
                      <w:szCs w:val="18"/>
                    </w:rPr>
                  </w:pPr>
                  <w:r w:rsidRPr="00FC741E">
                    <w:rPr>
                      <w:sz w:val="18"/>
                      <w:szCs w:val="18"/>
                    </w:rPr>
                    <w:t>固体废物</w:t>
                  </w:r>
                </w:p>
              </w:tc>
              <w:tc>
                <w:tcPr>
                  <w:tcW w:w="2715" w:type="pct"/>
                  <w:vAlign w:val="center"/>
                </w:tcPr>
                <w:p w14:paraId="49703CAF" w14:textId="77777777" w:rsidR="00534C07" w:rsidRPr="00FC741E" w:rsidRDefault="00534C07" w:rsidP="00534C07">
                  <w:pPr>
                    <w:snapToGrid w:val="0"/>
                    <w:rPr>
                      <w:sz w:val="18"/>
                      <w:szCs w:val="18"/>
                    </w:rPr>
                  </w:pPr>
                  <w:r w:rsidRPr="00FC741E">
                    <w:rPr>
                      <w:sz w:val="18"/>
                      <w:szCs w:val="18"/>
                    </w:rPr>
                    <w:t>生活垃圾清运，危险废物交有资质单位处理处置</w:t>
                  </w:r>
                </w:p>
              </w:tc>
              <w:tc>
                <w:tcPr>
                  <w:tcW w:w="663" w:type="pct"/>
                  <w:vAlign w:val="center"/>
                </w:tcPr>
                <w:p w14:paraId="71D4ECD3" w14:textId="0EF1A6CA"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5F582C9D" w14:textId="77777777" w:rsidTr="00534C07">
              <w:trPr>
                <w:trHeight w:val="397"/>
                <w:jc w:val="center"/>
              </w:trPr>
              <w:tc>
                <w:tcPr>
                  <w:tcW w:w="934" w:type="pct"/>
                  <w:vMerge/>
                  <w:vAlign w:val="center"/>
                </w:tcPr>
                <w:p w14:paraId="3C3B439B" w14:textId="77777777" w:rsidR="00534C07" w:rsidRPr="00FC741E" w:rsidRDefault="00534C07" w:rsidP="00534C07">
                  <w:pPr>
                    <w:snapToGrid w:val="0"/>
                    <w:jc w:val="center"/>
                    <w:rPr>
                      <w:sz w:val="18"/>
                      <w:szCs w:val="18"/>
                    </w:rPr>
                  </w:pPr>
                </w:p>
              </w:tc>
              <w:tc>
                <w:tcPr>
                  <w:tcW w:w="688" w:type="pct"/>
                  <w:vAlign w:val="center"/>
                </w:tcPr>
                <w:p w14:paraId="489D5CD6" w14:textId="77777777" w:rsidR="00534C07" w:rsidRPr="00FC741E" w:rsidRDefault="00534C07" w:rsidP="00534C07">
                  <w:pPr>
                    <w:snapToGrid w:val="0"/>
                    <w:jc w:val="center"/>
                    <w:rPr>
                      <w:sz w:val="18"/>
                      <w:szCs w:val="18"/>
                    </w:rPr>
                  </w:pPr>
                  <w:r w:rsidRPr="00FC741E">
                    <w:rPr>
                      <w:sz w:val="18"/>
                      <w:szCs w:val="18"/>
                    </w:rPr>
                    <w:t>风险控制</w:t>
                  </w:r>
                </w:p>
              </w:tc>
              <w:tc>
                <w:tcPr>
                  <w:tcW w:w="2715" w:type="pct"/>
                  <w:vAlign w:val="center"/>
                </w:tcPr>
                <w:p w14:paraId="57FF5B2D" w14:textId="77777777" w:rsidR="00534C07" w:rsidRPr="00FC741E" w:rsidRDefault="00534C07" w:rsidP="00534C07">
                  <w:pPr>
                    <w:snapToGrid w:val="0"/>
                    <w:rPr>
                      <w:sz w:val="18"/>
                      <w:szCs w:val="18"/>
                    </w:rPr>
                  </w:pPr>
                  <w:r w:rsidRPr="00FC741E">
                    <w:rPr>
                      <w:sz w:val="18"/>
                      <w:szCs w:val="18"/>
                    </w:rPr>
                    <w:t>事故油池、事故油坑、排油管道</w:t>
                  </w:r>
                </w:p>
              </w:tc>
              <w:tc>
                <w:tcPr>
                  <w:tcW w:w="663" w:type="pct"/>
                  <w:vAlign w:val="center"/>
                </w:tcPr>
                <w:p w14:paraId="7A59BA97" w14:textId="56340AFE" w:rsidR="00534C07" w:rsidRPr="00FC741E" w:rsidRDefault="00534C07" w:rsidP="00534C07">
                  <w:pPr>
                    <w:snapToGrid w:val="0"/>
                    <w:jc w:val="center"/>
                    <w:rPr>
                      <w:sz w:val="18"/>
                      <w:szCs w:val="18"/>
                    </w:rPr>
                  </w:pPr>
                  <w:r w:rsidRPr="003A5190">
                    <w:rPr>
                      <w:color w:val="000000"/>
                      <w:sz w:val="18"/>
                      <w:szCs w:val="18"/>
                    </w:rPr>
                    <w:t>**</w:t>
                  </w:r>
                </w:p>
              </w:tc>
            </w:tr>
            <w:tr w:rsidR="00534C07" w:rsidRPr="00FC741E" w14:paraId="1EFA9B4F" w14:textId="77777777" w:rsidTr="00534C07">
              <w:trPr>
                <w:trHeight w:val="397"/>
                <w:jc w:val="center"/>
              </w:trPr>
              <w:tc>
                <w:tcPr>
                  <w:tcW w:w="934" w:type="pct"/>
                  <w:vAlign w:val="center"/>
                </w:tcPr>
                <w:p w14:paraId="54B46351" w14:textId="77777777" w:rsidR="00534C07" w:rsidRPr="00FC741E" w:rsidRDefault="00534C07" w:rsidP="00534C07">
                  <w:pPr>
                    <w:snapToGrid w:val="0"/>
                    <w:jc w:val="center"/>
                    <w:rPr>
                      <w:sz w:val="18"/>
                      <w:szCs w:val="18"/>
                    </w:rPr>
                  </w:pPr>
                  <w:r w:rsidRPr="00FC741E">
                    <w:rPr>
                      <w:sz w:val="18"/>
                      <w:szCs w:val="18"/>
                    </w:rPr>
                    <w:t>前期、施工期及运营期</w:t>
                  </w:r>
                </w:p>
              </w:tc>
              <w:tc>
                <w:tcPr>
                  <w:tcW w:w="688" w:type="pct"/>
                  <w:vAlign w:val="center"/>
                </w:tcPr>
                <w:p w14:paraId="275303ED" w14:textId="77777777" w:rsidR="00534C07" w:rsidRPr="00FC741E" w:rsidRDefault="00534C07" w:rsidP="00534C07">
                  <w:pPr>
                    <w:snapToGrid w:val="0"/>
                    <w:jc w:val="center"/>
                    <w:rPr>
                      <w:sz w:val="18"/>
                      <w:szCs w:val="18"/>
                    </w:rPr>
                  </w:pPr>
                  <w:r w:rsidRPr="00FC741E">
                    <w:rPr>
                      <w:bCs/>
                      <w:sz w:val="18"/>
                      <w:szCs w:val="18"/>
                    </w:rPr>
                    <w:t>环保咨询、</w:t>
                  </w:r>
                  <w:r w:rsidRPr="00FC741E">
                    <w:rPr>
                      <w:sz w:val="18"/>
                      <w:szCs w:val="18"/>
                    </w:rPr>
                    <w:t>宣传培训费</w:t>
                  </w:r>
                </w:p>
              </w:tc>
              <w:tc>
                <w:tcPr>
                  <w:tcW w:w="2715" w:type="pct"/>
                  <w:vAlign w:val="center"/>
                </w:tcPr>
                <w:p w14:paraId="36CA6B59" w14:textId="77777777" w:rsidR="00534C07" w:rsidRPr="00FC741E" w:rsidRDefault="00534C07" w:rsidP="00534C07">
                  <w:pPr>
                    <w:snapToGrid w:val="0"/>
                    <w:rPr>
                      <w:sz w:val="18"/>
                      <w:szCs w:val="18"/>
                    </w:rPr>
                  </w:pPr>
                  <w:r w:rsidRPr="00FC741E">
                    <w:rPr>
                      <w:bCs/>
                      <w:sz w:val="18"/>
                      <w:szCs w:val="18"/>
                    </w:rPr>
                    <w:t>环境影响评价、竣工环保验收、监测及</w:t>
                  </w:r>
                  <w:r w:rsidRPr="00FC741E">
                    <w:rPr>
                      <w:sz w:val="18"/>
                      <w:szCs w:val="18"/>
                    </w:rPr>
                    <w:t>环境保护等宣传等</w:t>
                  </w:r>
                </w:p>
              </w:tc>
              <w:tc>
                <w:tcPr>
                  <w:tcW w:w="663" w:type="pct"/>
                  <w:vAlign w:val="center"/>
                </w:tcPr>
                <w:p w14:paraId="0E84FD6B" w14:textId="1C1F7F7C" w:rsidR="00534C07" w:rsidRPr="00FC741E" w:rsidRDefault="00534C07" w:rsidP="00534C07">
                  <w:pPr>
                    <w:snapToGrid w:val="0"/>
                    <w:jc w:val="center"/>
                    <w:rPr>
                      <w:sz w:val="18"/>
                      <w:szCs w:val="18"/>
                    </w:rPr>
                  </w:pPr>
                  <w:r w:rsidRPr="003A5190">
                    <w:rPr>
                      <w:color w:val="000000"/>
                      <w:sz w:val="18"/>
                      <w:szCs w:val="18"/>
                    </w:rPr>
                    <w:t>**</w:t>
                  </w:r>
                </w:p>
              </w:tc>
            </w:tr>
            <w:tr w:rsidR="00E97CEE" w:rsidRPr="00FC741E" w14:paraId="32CB5F03" w14:textId="77777777" w:rsidTr="00534C07">
              <w:trPr>
                <w:trHeight w:val="397"/>
                <w:jc w:val="center"/>
              </w:trPr>
              <w:tc>
                <w:tcPr>
                  <w:tcW w:w="934" w:type="pct"/>
                  <w:vAlign w:val="center"/>
                </w:tcPr>
                <w:p w14:paraId="0F24EA56" w14:textId="77777777" w:rsidR="00E97CEE" w:rsidRPr="00FC741E" w:rsidRDefault="00E97CEE" w:rsidP="004578A7">
                  <w:pPr>
                    <w:snapToGrid w:val="0"/>
                    <w:jc w:val="center"/>
                    <w:rPr>
                      <w:sz w:val="18"/>
                      <w:szCs w:val="18"/>
                    </w:rPr>
                  </w:pPr>
                  <w:r w:rsidRPr="00FC741E">
                    <w:rPr>
                      <w:sz w:val="18"/>
                      <w:szCs w:val="18"/>
                    </w:rPr>
                    <w:t>合计</w:t>
                  </w:r>
                </w:p>
              </w:tc>
              <w:tc>
                <w:tcPr>
                  <w:tcW w:w="688" w:type="pct"/>
                  <w:vAlign w:val="center"/>
                </w:tcPr>
                <w:p w14:paraId="163EA768" w14:textId="77777777" w:rsidR="00E97CEE" w:rsidRPr="00FC741E" w:rsidRDefault="00E97CEE" w:rsidP="004578A7">
                  <w:pPr>
                    <w:snapToGrid w:val="0"/>
                    <w:jc w:val="center"/>
                    <w:rPr>
                      <w:sz w:val="18"/>
                      <w:szCs w:val="18"/>
                    </w:rPr>
                  </w:pPr>
                  <w:r w:rsidRPr="00FC741E">
                    <w:rPr>
                      <w:sz w:val="18"/>
                      <w:szCs w:val="18"/>
                    </w:rPr>
                    <w:t>/</w:t>
                  </w:r>
                </w:p>
              </w:tc>
              <w:tc>
                <w:tcPr>
                  <w:tcW w:w="2715" w:type="pct"/>
                  <w:vAlign w:val="center"/>
                </w:tcPr>
                <w:p w14:paraId="7CA9032A" w14:textId="77777777" w:rsidR="00E97CEE" w:rsidRPr="00FC741E" w:rsidRDefault="00E97CEE" w:rsidP="004578A7">
                  <w:pPr>
                    <w:snapToGrid w:val="0"/>
                    <w:jc w:val="center"/>
                    <w:rPr>
                      <w:sz w:val="18"/>
                      <w:szCs w:val="18"/>
                    </w:rPr>
                  </w:pPr>
                  <w:r w:rsidRPr="00FC741E">
                    <w:rPr>
                      <w:sz w:val="18"/>
                      <w:szCs w:val="18"/>
                    </w:rPr>
                    <w:t>/</w:t>
                  </w:r>
                </w:p>
              </w:tc>
              <w:tc>
                <w:tcPr>
                  <w:tcW w:w="663" w:type="pct"/>
                  <w:vAlign w:val="center"/>
                </w:tcPr>
                <w:p w14:paraId="7AEB5FE9" w14:textId="32FBEAB6" w:rsidR="00E97CEE" w:rsidRPr="00FC741E" w:rsidRDefault="00534C07" w:rsidP="00534C07">
                  <w:pPr>
                    <w:snapToGrid w:val="0"/>
                    <w:jc w:val="center"/>
                    <w:rPr>
                      <w:sz w:val="18"/>
                      <w:szCs w:val="18"/>
                    </w:rPr>
                  </w:pPr>
                  <w:r w:rsidRPr="00534C07">
                    <w:rPr>
                      <w:color w:val="000000"/>
                      <w:sz w:val="18"/>
                      <w:szCs w:val="18"/>
                    </w:rPr>
                    <w:t>**</w:t>
                  </w:r>
                </w:p>
              </w:tc>
            </w:tr>
          </w:tbl>
          <w:p w14:paraId="3F08C930" w14:textId="77777777" w:rsidR="00E97CEE" w:rsidRPr="00FC741E" w:rsidRDefault="00E97CEE" w:rsidP="004578A7">
            <w:pPr>
              <w:pStyle w:val="a5"/>
              <w:keepNext/>
              <w:rPr>
                <w:rFonts w:ascii="Times New Roman" w:hAnsi="Times New Roman"/>
                <w:bCs/>
                <w:spacing w:val="10"/>
                <w:sz w:val="21"/>
                <w:szCs w:val="21"/>
              </w:rPr>
            </w:pPr>
          </w:p>
        </w:tc>
      </w:tr>
    </w:tbl>
    <w:p w14:paraId="59134A95" w14:textId="77777777" w:rsidR="00E97CEE" w:rsidRPr="00FC741E" w:rsidRDefault="00E97CEE" w:rsidP="00E97CEE">
      <w:pPr>
        <w:sectPr w:rsidR="00E97CEE" w:rsidRPr="00FC741E" w:rsidSect="00195502">
          <w:pgSz w:w="11907" w:h="16840"/>
          <w:pgMar w:top="1440" w:right="1418" w:bottom="1440" w:left="1701" w:header="851" w:footer="1077" w:gutter="0"/>
          <w:cols w:space="425"/>
          <w:docGrid w:linePitch="312"/>
        </w:sectPr>
      </w:pPr>
    </w:p>
    <w:p w14:paraId="54210900" w14:textId="77777777" w:rsidR="00E97CEE" w:rsidRPr="00FC741E" w:rsidRDefault="00E97CEE" w:rsidP="00E97CEE">
      <w:pPr>
        <w:pStyle w:val="afa"/>
        <w:spacing w:before="0" w:beforeAutospacing="0"/>
        <w:jc w:val="center"/>
        <w:outlineLvl w:val="0"/>
        <w:rPr>
          <w:rFonts w:ascii="Times New Roman" w:eastAsia="黑体" w:hAnsi="Times New Roman"/>
          <w:snapToGrid w:val="0"/>
          <w:sz w:val="30"/>
          <w:szCs w:val="30"/>
        </w:rPr>
      </w:pPr>
      <w:bookmarkStart w:id="21" w:name="_Toc119281063"/>
      <w:r w:rsidRPr="00FC741E">
        <w:rPr>
          <w:rFonts w:ascii="Times New Roman" w:eastAsia="黑体" w:hAnsi="Times New Roman"/>
          <w:snapToGrid w:val="0"/>
          <w:sz w:val="30"/>
          <w:szCs w:val="30"/>
        </w:rPr>
        <w:lastRenderedPageBreak/>
        <w:t>六、生态环境保护措施监督检查清单</w:t>
      </w:r>
      <w:bookmarkEnd w:id="21"/>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123"/>
        <w:gridCol w:w="4112"/>
        <w:gridCol w:w="3404"/>
        <w:gridCol w:w="3119"/>
        <w:gridCol w:w="2180"/>
      </w:tblGrid>
      <w:tr w:rsidR="00E97CEE" w:rsidRPr="00FC741E" w14:paraId="639BB323" w14:textId="77777777" w:rsidTr="00940C79">
        <w:trPr>
          <w:trHeight w:val="567"/>
          <w:jc w:val="center"/>
        </w:trPr>
        <w:tc>
          <w:tcPr>
            <w:tcW w:w="403" w:type="pct"/>
            <w:vMerge w:val="restart"/>
            <w:tcBorders>
              <w:tl2br w:val="single" w:sz="4" w:space="0" w:color="auto"/>
            </w:tcBorders>
            <w:vAlign w:val="center"/>
          </w:tcPr>
          <w:p w14:paraId="12631ACC" w14:textId="77777777" w:rsidR="00E97CEE" w:rsidRPr="00FC741E" w:rsidRDefault="00E97CEE" w:rsidP="004578A7">
            <w:pPr>
              <w:jc w:val="right"/>
              <w:rPr>
                <w:szCs w:val="21"/>
              </w:rPr>
            </w:pPr>
            <w:r w:rsidRPr="00FC741E">
              <w:rPr>
                <w:szCs w:val="21"/>
              </w:rPr>
              <w:t xml:space="preserve">    </w:t>
            </w:r>
            <w:r w:rsidRPr="00FC741E">
              <w:rPr>
                <w:szCs w:val="21"/>
              </w:rPr>
              <w:t>内容</w:t>
            </w:r>
          </w:p>
          <w:p w14:paraId="7F07B6C2" w14:textId="77777777" w:rsidR="00E97CEE" w:rsidRPr="00FC741E" w:rsidRDefault="00E97CEE" w:rsidP="004578A7">
            <w:pPr>
              <w:jc w:val="center"/>
              <w:rPr>
                <w:szCs w:val="21"/>
              </w:rPr>
            </w:pPr>
          </w:p>
          <w:p w14:paraId="65FB2896" w14:textId="77777777" w:rsidR="00E97CEE" w:rsidRPr="00FC741E" w:rsidRDefault="00E97CEE" w:rsidP="004578A7">
            <w:pPr>
              <w:jc w:val="left"/>
              <w:rPr>
                <w:szCs w:val="21"/>
              </w:rPr>
            </w:pPr>
            <w:r w:rsidRPr="00FC741E">
              <w:rPr>
                <w:szCs w:val="21"/>
              </w:rPr>
              <w:t>要素</w:t>
            </w:r>
            <w:r w:rsidRPr="00FC741E">
              <w:rPr>
                <w:szCs w:val="21"/>
              </w:rPr>
              <w:t xml:space="preserve">    </w:t>
            </w:r>
          </w:p>
        </w:tc>
        <w:tc>
          <w:tcPr>
            <w:tcW w:w="2696" w:type="pct"/>
            <w:gridSpan w:val="2"/>
            <w:vAlign w:val="center"/>
          </w:tcPr>
          <w:p w14:paraId="6F50E2EC" w14:textId="77777777" w:rsidR="00E97CEE" w:rsidRPr="00FC741E" w:rsidRDefault="00E97CEE" w:rsidP="004578A7">
            <w:pPr>
              <w:jc w:val="center"/>
              <w:rPr>
                <w:szCs w:val="21"/>
              </w:rPr>
            </w:pPr>
            <w:r w:rsidRPr="00FC741E">
              <w:rPr>
                <w:szCs w:val="21"/>
              </w:rPr>
              <w:t>施工期</w:t>
            </w:r>
          </w:p>
        </w:tc>
        <w:tc>
          <w:tcPr>
            <w:tcW w:w="1901" w:type="pct"/>
            <w:gridSpan w:val="2"/>
            <w:vAlign w:val="center"/>
          </w:tcPr>
          <w:p w14:paraId="0D1E6F2C" w14:textId="77777777" w:rsidR="00E97CEE" w:rsidRPr="00FC741E" w:rsidRDefault="00E97CEE" w:rsidP="004578A7">
            <w:pPr>
              <w:jc w:val="center"/>
              <w:rPr>
                <w:szCs w:val="21"/>
              </w:rPr>
            </w:pPr>
            <w:r w:rsidRPr="00FC741E">
              <w:rPr>
                <w:szCs w:val="21"/>
              </w:rPr>
              <w:t>运营期</w:t>
            </w:r>
          </w:p>
        </w:tc>
      </w:tr>
      <w:tr w:rsidR="00E97CEE" w:rsidRPr="00FC741E" w14:paraId="64728C66" w14:textId="77777777" w:rsidTr="00940C79">
        <w:trPr>
          <w:trHeight w:val="567"/>
          <w:jc w:val="center"/>
        </w:trPr>
        <w:tc>
          <w:tcPr>
            <w:tcW w:w="403" w:type="pct"/>
            <w:vMerge/>
            <w:vAlign w:val="center"/>
          </w:tcPr>
          <w:p w14:paraId="673442D8" w14:textId="77777777" w:rsidR="00E97CEE" w:rsidRPr="00FC741E" w:rsidRDefault="00E97CEE" w:rsidP="004578A7">
            <w:pPr>
              <w:jc w:val="center"/>
              <w:rPr>
                <w:szCs w:val="21"/>
              </w:rPr>
            </w:pPr>
          </w:p>
        </w:tc>
        <w:tc>
          <w:tcPr>
            <w:tcW w:w="1475" w:type="pct"/>
            <w:vAlign w:val="center"/>
          </w:tcPr>
          <w:p w14:paraId="5AF53F58" w14:textId="77777777" w:rsidR="00E97CEE" w:rsidRPr="00FC741E" w:rsidRDefault="00E97CEE" w:rsidP="004578A7">
            <w:pPr>
              <w:jc w:val="center"/>
              <w:rPr>
                <w:szCs w:val="21"/>
              </w:rPr>
            </w:pPr>
            <w:r w:rsidRPr="00FC741E">
              <w:rPr>
                <w:szCs w:val="21"/>
              </w:rPr>
              <w:t>环境保护措施</w:t>
            </w:r>
          </w:p>
        </w:tc>
        <w:tc>
          <w:tcPr>
            <w:tcW w:w="1221" w:type="pct"/>
            <w:vAlign w:val="center"/>
          </w:tcPr>
          <w:p w14:paraId="0D8BFBDF" w14:textId="77777777" w:rsidR="00E97CEE" w:rsidRPr="00FC741E" w:rsidRDefault="00E97CEE" w:rsidP="004578A7">
            <w:pPr>
              <w:jc w:val="center"/>
              <w:rPr>
                <w:szCs w:val="21"/>
              </w:rPr>
            </w:pPr>
            <w:r w:rsidRPr="00FC741E">
              <w:rPr>
                <w:szCs w:val="21"/>
              </w:rPr>
              <w:t>验收要求</w:t>
            </w:r>
          </w:p>
        </w:tc>
        <w:tc>
          <w:tcPr>
            <w:tcW w:w="1119" w:type="pct"/>
            <w:vAlign w:val="center"/>
          </w:tcPr>
          <w:p w14:paraId="4E4A58E0" w14:textId="77777777" w:rsidR="00E97CEE" w:rsidRPr="00FC741E" w:rsidRDefault="00E97CEE" w:rsidP="004578A7">
            <w:pPr>
              <w:jc w:val="center"/>
              <w:rPr>
                <w:szCs w:val="21"/>
              </w:rPr>
            </w:pPr>
            <w:r w:rsidRPr="00FC741E">
              <w:rPr>
                <w:szCs w:val="21"/>
              </w:rPr>
              <w:t>环境保护措施</w:t>
            </w:r>
          </w:p>
        </w:tc>
        <w:tc>
          <w:tcPr>
            <w:tcW w:w="782" w:type="pct"/>
            <w:vAlign w:val="center"/>
          </w:tcPr>
          <w:p w14:paraId="1540726D" w14:textId="77777777" w:rsidR="00E97CEE" w:rsidRPr="00FC741E" w:rsidRDefault="00E97CEE" w:rsidP="004578A7">
            <w:pPr>
              <w:jc w:val="center"/>
              <w:rPr>
                <w:szCs w:val="21"/>
              </w:rPr>
            </w:pPr>
            <w:r w:rsidRPr="00FC741E">
              <w:rPr>
                <w:szCs w:val="21"/>
              </w:rPr>
              <w:t>验收要求</w:t>
            </w:r>
          </w:p>
        </w:tc>
      </w:tr>
      <w:tr w:rsidR="00A771A0" w:rsidRPr="00FC741E" w14:paraId="0D1E8B57" w14:textId="77777777" w:rsidTr="00940C79">
        <w:trPr>
          <w:trHeight w:val="567"/>
          <w:jc w:val="center"/>
        </w:trPr>
        <w:tc>
          <w:tcPr>
            <w:tcW w:w="403" w:type="pct"/>
            <w:vAlign w:val="center"/>
          </w:tcPr>
          <w:p w14:paraId="198105DD" w14:textId="77777777" w:rsidR="00A771A0" w:rsidRPr="00FC741E" w:rsidRDefault="00A771A0" w:rsidP="00A771A0">
            <w:pPr>
              <w:jc w:val="center"/>
              <w:rPr>
                <w:szCs w:val="21"/>
              </w:rPr>
            </w:pPr>
            <w:r w:rsidRPr="00FC741E">
              <w:rPr>
                <w:szCs w:val="21"/>
              </w:rPr>
              <w:t>陆生生态</w:t>
            </w:r>
          </w:p>
        </w:tc>
        <w:tc>
          <w:tcPr>
            <w:tcW w:w="1475" w:type="pct"/>
            <w:vAlign w:val="center"/>
          </w:tcPr>
          <w:p w14:paraId="678C8284" w14:textId="77777777" w:rsidR="00A771A0" w:rsidRPr="00FC741E" w:rsidRDefault="00A771A0" w:rsidP="00A771A0">
            <w:pPr>
              <w:rPr>
                <w:szCs w:val="21"/>
              </w:rPr>
            </w:pPr>
            <w:r w:rsidRPr="00FC741E">
              <w:rPr>
                <w:rFonts w:hint="eastAsia"/>
                <w:szCs w:val="21"/>
              </w:rPr>
              <w:t>（</w:t>
            </w:r>
            <w:r w:rsidRPr="00FC741E">
              <w:rPr>
                <w:rFonts w:hint="eastAsia"/>
                <w:szCs w:val="21"/>
              </w:rPr>
              <w:t>1</w:t>
            </w:r>
            <w:r w:rsidRPr="00FC741E">
              <w:rPr>
                <w:rFonts w:hint="eastAsia"/>
                <w:szCs w:val="21"/>
              </w:rPr>
              <w:t>）加强对管理人员和施工人员的环保教育，提高其生态环保意识；</w:t>
            </w:r>
          </w:p>
          <w:p w14:paraId="1477EA2E" w14:textId="4F44366D" w:rsidR="00A771A0" w:rsidRPr="00FC741E" w:rsidRDefault="00A771A0" w:rsidP="00A771A0">
            <w:pPr>
              <w:rPr>
                <w:szCs w:val="21"/>
              </w:rPr>
            </w:pPr>
            <w:r w:rsidRPr="00FC741E">
              <w:rPr>
                <w:rFonts w:hint="eastAsia"/>
                <w:szCs w:val="21"/>
              </w:rPr>
              <w:t>（</w:t>
            </w:r>
            <w:r w:rsidRPr="00FC741E">
              <w:rPr>
                <w:rFonts w:hint="eastAsia"/>
                <w:szCs w:val="21"/>
              </w:rPr>
              <w:t>2</w:t>
            </w:r>
            <w:r w:rsidRPr="00FC741E">
              <w:rPr>
                <w:rFonts w:hint="eastAsia"/>
                <w:szCs w:val="21"/>
              </w:rPr>
              <w:t>）严格控制施工临时用地范围，</w:t>
            </w:r>
            <w:r w:rsidR="00AD0632" w:rsidRPr="00FC741E">
              <w:rPr>
                <w:rFonts w:hint="eastAsia"/>
                <w:szCs w:val="21"/>
              </w:rPr>
              <w:t>尽量</w:t>
            </w:r>
            <w:r w:rsidRPr="00FC741E">
              <w:rPr>
                <w:rFonts w:hint="eastAsia"/>
                <w:szCs w:val="21"/>
              </w:rPr>
              <w:t>利用现有道路运输设备、材料等；</w:t>
            </w:r>
          </w:p>
          <w:p w14:paraId="575FB396" w14:textId="77777777" w:rsidR="00A771A0" w:rsidRPr="00FC741E" w:rsidRDefault="00A771A0" w:rsidP="00A771A0">
            <w:pPr>
              <w:rPr>
                <w:szCs w:val="21"/>
              </w:rPr>
            </w:pPr>
            <w:r w:rsidRPr="00FC741E">
              <w:rPr>
                <w:rFonts w:hint="eastAsia"/>
                <w:szCs w:val="21"/>
              </w:rPr>
              <w:t>（</w:t>
            </w:r>
            <w:r w:rsidRPr="00FC741E">
              <w:rPr>
                <w:rFonts w:hint="eastAsia"/>
                <w:szCs w:val="21"/>
              </w:rPr>
              <w:t>3</w:t>
            </w:r>
            <w:r w:rsidRPr="00FC741E">
              <w:rPr>
                <w:rFonts w:hint="eastAsia"/>
                <w:szCs w:val="21"/>
              </w:rPr>
              <w:t>）开挖作业时采取分层开挖、分层堆放、分层回填的方式，做好表土剥离、分类存放；</w:t>
            </w:r>
          </w:p>
          <w:p w14:paraId="0D796945" w14:textId="77777777" w:rsidR="00A771A0" w:rsidRPr="00FC741E" w:rsidRDefault="00A771A0" w:rsidP="00A771A0">
            <w:pPr>
              <w:rPr>
                <w:szCs w:val="21"/>
              </w:rPr>
            </w:pPr>
            <w:r w:rsidRPr="00FC741E">
              <w:rPr>
                <w:rFonts w:hint="eastAsia"/>
                <w:szCs w:val="21"/>
              </w:rPr>
              <w:t>（</w:t>
            </w:r>
            <w:r w:rsidRPr="00FC741E">
              <w:rPr>
                <w:rFonts w:hint="eastAsia"/>
                <w:szCs w:val="21"/>
              </w:rPr>
              <w:t>4</w:t>
            </w:r>
            <w:r w:rsidRPr="00FC741E">
              <w:rPr>
                <w:rFonts w:hint="eastAsia"/>
                <w:szCs w:val="21"/>
              </w:rPr>
              <w:t>）合理安排施工工期，避开雨天土建施工；</w:t>
            </w:r>
          </w:p>
          <w:p w14:paraId="05C84580" w14:textId="77777777" w:rsidR="00A771A0" w:rsidRPr="00FC741E" w:rsidRDefault="00A771A0" w:rsidP="00A771A0">
            <w:pPr>
              <w:rPr>
                <w:szCs w:val="21"/>
              </w:rPr>
            </w:pPr>
            <w:r w:rsidRPr="00FC741E">
              <w:rPr>
                <w:rFonts w:hint="eastAsia"/>
                <w:szCs w:val="21"/>
              </w:rPr>
              <w:t>（</w:t>
            </w:r>
            <w:r w:rsidRPr="00FC741E">
              <w:rPr>
                <w:rFonts w:hint="eastAsia"/>
                <w:szCs w:val="21"/>
              </w:rPr>
              <w:t>5</w:t>
            </w:r>
            <w:r w:rsidRPr="00FC741E">
              <w:rPr>
                <w:rFonts w:hint="eastAsia"/>
                <w:szCs w:val="21"/>
              </w:rPr>
              <w:t>）选择合理区域堆放土石方，对临时堆放区域加盖苫布；</w:t>
            </w:r>
          </w:p>
          <w:p w14:paraId="1808CAFA" w14:textId="5E065E8D" w:rsidR="00A771A0" w:rsidRPr="00FC741E" w:rsidRDefault="00A771A0" w:rsidP="004324BE">
            <w:pPr>
              <w:rPr>
                <w:szCs w:val="21"/>
              </w:rPr>
            </w:pPr>
            <w:r w:rsidRPr="00FC741E">
              <w:rPr>
                <w:rFonts w:hint="eastAsia"/>
                <w:szCs w:val="21"/>
              </w:rPr>
              <w:t>（</w:t>
            </w:r>
            <w:r w:rsidRPr="00FC741E">
              <w:rPr>
                <w:rFonts w:hint="eastAsia"/>
                <w:szCs w:val="21"/>
              </w:rPr>
              <w:t>6</w:t>
            </w:r>
            <w:r w:rsidRPr="00FC741E">
              <w:rPr>
                <w:rFonts w:hint="eastAsia"/>
                <w:szCs w:val="21"/>
              </w:rPr>
              <w:t>）施工结束后，应及时清理施工现场，对变电站周围土地、变电站、塔基、电缆管廊施工临时用地、以及拆除塔基处等恢复原有土地使用功能。</w:t>
            </w:r>
          </w:p>
        </w:tc>
        <w:tc>
          <w:tcPr>
            <w:tcW w:w="1221" w:type="pct"/>
            <w:vAlign w:val="center"/>
          </w:tcPr>
          <w:p w14:paraId="2C8E187F" w14:textId="77777777" w:rsidR="00A771A0" w:rsidRPr="00FC741E" w:rsidRDefault="00A771A0" w:rsidP="00A771A0">
            <w:pPr>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rFonts w:hint="eastAsia"/>
                <w:color w:val="000000" w:themeColor="text1"/>
                <w:szCs w:val="21"/>
              </w:rPr>
              <w:t>）加强了对管理人员和施工人员的环保教育，提高了其生态环保意识；</w:t>
            </w:r>
          </w:p>
          <w:p w14:paraId="624E7A34" w14:textId="20751A12" w:rsidR="00A771A0" w:rsidRPr="00FC741E" w:rsidRDefault="00A771A0" w:rsidP="00A771A0">
            <w:pPr>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）严格控制了施工临时用地范围，充分利用</w:t>
            </w:r>
            <w:r w:rsidR="00AD0632" w:rsidRPr="00FC741E">
              <w:rPr>
                <w:rFonts w:hint="eastAsia"/>
                <w:color w:val="000000" w:themeColor="text1"/>
                <w:szCs w:val="21"/>
              </w:rPr>
              <w:t>了</w:t>
            </w:r>
            <w:r w:rsidRPr="00FC741E">
              <w:rPr>
                <w:rFonts w:hint="eastAsia"/>
                <w:color w:val="000000" w:themeColor="text1"/>
                <w:szCs w:val="21"/>
              </w:rPr>
              <w:t>现有道路运输设备、材料等；</w:t>
            </w:r>
          </w:p>
          <w:p w14:paraId="77B31453" w14:textId="77777777" w:rsidR="00A771A0" w:rsidRPr="00FC741E" w:rsidRDefault="00A771A0" w:rsidP="00A771A0">
            <w:pPr>
              <w:rPr>
                <w:color w:val="000000" w:themeColor="text1"/>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）开挖作业时采取了分层开挖、分层堆放、分层回填的方式，做到了表土剥离、分类存放；</w:t>
            </w:r>
          </w:p>
          <w:p w14:paraId="2C1FA286" w14:textId="77777777" w:rsidR="00A771A0" w:rsidRPr="00FC741E" w:rsidRDefault="00A771A0" w:rsidP="00A771A0">
            <w:pPr>
              <w:rPr>
                <w:color w:val="000000" w:themeColor="text1"/>
                <w:szCs w:val="21"/>
              </w:rPr>
            </w:pPr>
            <w:r w:rsidRPr="00FC741E">
              <w:rPr>
                <w:rFonts w:hint="eastAsia"/>
                <w:color w:val="000000" w:themeColor="text1"/>
                <w:szCs w:val="21"/>
              </w:rPr>
              <w:t>（</w:t>
            </w:r>
            <w:r w:rsidRPr="00FC741E">
              <w:rPr>
                <w:rFonts w:hint="eastAsia"/>
                <w:color w:val="000000" w:themeColor="text1"/>
                <w:szCs w:val="21"/>
              </w:rPr>
              <w:t>4</w:t>
            </w:r>
            <w:r w:rsidRPr="00FC741E">
              <w:rPr>
                <w:rFonts w:hint="eastAsia"/>
                <w:color w:val="000000" w:themeColor="text1"/>
                <w:szCs w:val="21"/>
              </w:rPr>
              <w:t>）合理安排了施工工期，避开了雨天土建施工；</w:t>
            </w:r>
          </w:p>
          <w:p w14:paraId="54AAB795" w14:textId="77777777" w:rsidR="00A771A0" w:rsidRPr="00FC741E" w:rsidRDefault="00A771A0" w:rsidP="00A771A0">
            <w:pPr>
              <w:rPr>
                <w:color w:val="000000" w:themeColor="text1"/>
                <w:szCs w:val="21"/>
              </w:rPr>
            </w:pPr>
            <w:r w:rsidRPr="00FC741E">
              <w:rPr>
                <w:rFonts w:hint="eastAsia"/>
                <w:color w:val="000000" w:themeColor="text1"/>
                <w:szCs w:val="21"/>
              </w:rPr>
              <w:t>（</w:t>
            </w:r>
            <w:r w:rsidRPr="00FC741E">
              <w:rPr>
                <w:rFonts w:hint="eastAsia"/>
                <w:color w:val="000000" w:themeColor="text1"/>
                <w:szCs w:val="21"/>
              </w:rPr>
              <w:t>5</w:t>
            </w:r>
            <w:r w:rsidRPr="00FC741E">
              <w:rPr>
                <w:rFonts w:hint="eastAsia"/>
                <w:color w:val="000000" w:themeColor="text1"/>
                <w:szCs w:val="21"/>
              </w:rPr>
              <w:t>）选择了合理区域堆放土石方，对临时堆放区域加盖了苫布；</w:t>
            </w:r>
          </w:p>
          <w:p w14:paraId="245F930B" w14:textId="65975B53" w:rsidR="00A771A0" w:rsidRPr="00FC741E" w:rsidRDefault="00A771A0" w:rsidP="004324BE">
            <w:pPr>
              <w:rPr>
                <w:color w:val="000000"/>
                <w:szCs w:val="21"/>
              </w:rPr>
            </w:pPr>
            <w:r w:rsidRPr="00FC741E">
              <w:rPr>
                <w:rFonts w:hint="eastAsia"/>
                <w:color w:val="000000" w:themeColor="text1"/>
                <w:szCs w:val="21"/>
              </w:rPr>
              <w:t>（</w:t>
            </w:r>
            <w:r w:rsidRPr="00FC741E">
              <w:rPr>
                <w:rFonts w:hint="eastAsia"/>
                <w:color w:val="000000" w:themeColor="text1"/>
                <w:szCs w:val="21"/>
              </w:rPr>
              <w:t>6</w:t>
            </w:r>
            <w:r w:rsidRPr="00FC741E">
              <w:rPr>
                <w:rFonts w:hint="eastAsia"/>
                <w:color w:val="000000" w:themeColor="text1"/>
                <w:szCs w:val="21"/>
              </w:rPr>
              <w:t>）施工结束后，及时清理了施工现场，对变电站</w:t>
            </w:r>
            <w:r w:rsidR="00A24BA5" w:rsidRPr="00FC741E">
              <w:rPr>
                <w:rFonts w:hint="eastAsia"/>
                <w:color w:val="000000" w:themeColor="text1"/>
                <w:szCs w:val="21"/>
              </w:rPr>
              <w:t>及四周</w:t>
            </w:r>
            <w:r w:rsidRPr="00FC741E">
              <w:rPr>
                <w:rFonts w:hint="eastAsia"/>
                <w:color w:val="000000" w:themeColor="text1"/>
                <w:szCs w:val="21"/>
              </w:rPr>
              <w:t>施工迹地、塔基、电缆管廊</w:t>
            </w:r>
            <w:r w:rsidR="00A24BA5" w:rsidRPr="00FC741E">
              <w:rPr>
                <w:rFonts w:hint="eastAsia"/>
                <w:color w:val="000000" w:themeColor="text1"/>
                <w:szCs w:val="21"/>
              </w:rPr>
              <w:t>、拆除塔基处等</w:t>
            </w:r>
            <w:r w:rsidRPr="00FC741E">
              <w:rPr>
                <w:rFonts w:hint="eastAsia"/>
                <w:color w:val="000000" w:themeColor="text1"/>
                <w:szCs w:val="21"/>
              </w:rPr>
              <w:t>施工临时用地等恢复了原有土地使用功能。</w:t>
            </w:r>
          </w:p>
        </w:tc>
        <w:tc>
          <w:tcPr>
            <w:tcW w:w="1119" w:type="pct"/>
            <w:vAlign w:val="center"/>
          </w:tcPr>
          <w:p w14:paraId="0198C5A5" w14:textId="0A8F663E" w:rsidR="00A771A0" w:rsidRPr="00FC741E" w:rsidRDefault="00A771A0" w:rsidP="00A771A0">
            <w:pPr>
              <w:snapToGrid w:val="0"/>
              <w:rPr>
                <w:color w:val="000000"/>
                <w:szCs w:val="21"/>
              </w:rPr>
            </w:pPr>
            <w:r w:rsidRPr="00FC741E">
              <w:rPr>
                <w:rFonts w:ascii="宋体" w:hAnsi="宋体" w:cs="宋体" w:hint="eastAsia"/>
                <w:szCs w:val="21"/>
              </w:rPr>
              <w:t>运营</w:t>
            </w:r>
            <w:proofErr w:type="gramStart"/>
            <w:r w:rsidRPr="00FC741E">
              <w:rPr>
                <w:rFonts w:ascii="宋体" w:hAnsi="宋体" w:cs="宋体" w:hint="eastAsia"/>
                <w:szCs w:val="21"/>
              </w:rPr>
              <w:t>期做好</w:t>
            </w:r>
            <w:proofErr w:type="gramEnd"/>
            <w:r w:rsidRPr="00FC741E">
              <w:rPr>
                <w:rFonts w:ascii="宋体" w:hAnsi="宋体" w:cs="宋体" w:hint="eastAsia"/>
                <w:szCs w:val="21"/>
              </w:rPr>
              <w:t>运行管理，加强巡查和检查，强化设备检修维护人员的生态环境保护意识教育，并严格管理，避免对项目周边的自然植被和生态系统的破坏。</w:t>
            </w:r>
          </w:p>
        </w:tc>
        <w:tc>
          <w:tcPr>
            <w:tcW w:w="782" w:type="pct"/>
            <w:vAlign w:val="center"/>
          </w:tcPr>
          <w:p w14:paraId="5CE30AB4" w14:textId="77777777" w:rsidR="00A771A0" w:rsidRPr="00FC741E" w:rsidRDefault="00A771A0" w:rsidP="00A771A0">
            <w:pPr>
              <w:rPr>
                <w:szCs w:val="21"/>
              </w:rPr>
            </w:pPr>
            <w:r w:rsidRPr="00FC741E">
              <w:rPr>
                <w:rFonts w:ascii="宋体" w:hAnsi="宋体" w:cs="宋体" w:hint="eastAsia"/>
                <w:szCs w:val="21"/>
              </w:rPr>
              <w:t>制定了定期巡检计划，对设备检修维护人员进行了环保培训，加强了管理，避免对项目周边的自然植被和生态系统的破坏</w:t>
            </w:r>
          </w:p>
        </w:tc>
      </w:tr>
      <w:tr w:rsidR="00E97CEE" w:rsidRPr="00FC741E" w14:paraId="38BDB521" w14:textId="77777777" w:rsidTr="00940C79">
        <w:trPr>
          <w:trHeight w:val="567"/>
          <w:jc w:val="center"/>
        </w:trPr>
        <w:tc>
          <w:tcPr>
            <w:tcW w:w="403" w:type="pct"/>
            <w:vAlign w:val="center"/>
          </w:tcPr>
          <w:p w14:paraId="67D42F6B" w14:textId="77777777" w:rsidR="00E97CEE" w:rsidRPr="00FC741E" w:rsidRDefault="00E97CEE" w:rsidP="004578A7">
            <w:pPr>
              <w:jc w:val="center"/>
              <w:rPr>
                <w:szCs w:val="21"/>
              </w:rPr>
            </w:pPr>
            <w:r w:rsidRPr="00FC741E">
              <w:rPr>
                <w:szCs w:val="21"/>
              </w:rPr>
              <w:t>水生生态</w:t>
            </w:r>
          </w:p>
        </w:tc>
        <w:tc>
          <w:tcPr>
            <w:tcW w:w="1475" w:type="pct"/>
            <w:vAlign w:val="center"/>
          </w:tcPr>
          <w:p w14:paraId="522BF928" w14:textId="77777777" w:rsidR="00E97CEE" w:rsidRPr="00FC741E" w:rsidRDefault="00E97CEE" w:rsidP="004578A7">
            <w:pPr>
              <w:jc w:val="center"/>
              <w:rPr>
                <w:szCs w:val="21"/>
              </w:rPr>
            </w:pPr>
            <w:r w:rsidRPr="00FC741E">
              <w:rPr>
                <w:szCs w:val="21"/>
              </w:rPr>
              <w:t>/</w:t>
            </w:r>
          </w:p>
        </w:tc>
        <w:tc>
          <w:tcPr>
            <w:tcW w:w="1221" w:type="pct"/>
            <w:vAlign w:val="center"/>
          </w:tcPr>
          <w:p w14:paraId="7C0252D6" w14:textId="77777777" w:rsidR="00E97CEE" w:rsidRPr="00FC741E" w:rsidRDefault="00E97CEE" w:rsidP="004578A7">
            <w:pPr>
              <w:jc w:val="center"/>
              <w:rPr>
                <w:szCs w:val="21"/>
              </w:rPr>
            </w:pPr>
            <w:r w:rsidRPr="00FC741E">
              <w:rPr>
                <w:szCs w:val="21"/>
              </w:rPr>
              <w:t>/</w:t>
            </w:r>
          </w:p>
        </w:tc>
        <w:tc>
          <w:tcPr>
            <w:tcW w:w="1119" w:type="pct"/>
            <w:vAlign w:val="center"/>
          </w:tcPr>
          <w:p w14:paraId="0030DDBF" w14:textId="77777777" w:rsidR="00E97CEE" w:rsidRPr="00FC741E" w:rsidRDefault="00E97CEE" w:rsidP="004578A7">
            <w:pPr>
              <w:jc w:val="center"/>
              <w:rPr>
                <w:szCs w:val="21"/>
              </w:rPr>
            </w:pPr>
            <w:r w:rsidRPr="00FC741E">
              <w:rPr>
                <w:szCs w:val="21"/>
              </w:rPr>
              <w:t>/</w:t>
            </w:r>
          </w:p>
        </w:tc>
        <w:tc>
          <w:tcPr>
            <w:tcW w:w="782" w:type="pct"/>
            <w:vAlign w:val="center"/>
          </w:tcPr>
          <w:p w14:paraId="6DB7A18E" w14:textId="77777777" w:rsidR="00E97CEE" w:rsidRPr="00FC741E" w:rsidRDefault="00E97CEE" w:rsidP="004578A7">
            <w:pPr>
              <w:jc w:val="center"/>
              <w:rPr>
                <w:szCs w:val="21"/>
              </w:rPr>
            </w:pPr>
            <w:r w:rsidRPr="00FC741E">
              <w:rPr>
                <w:szCs w:val="21"/>
              </w:rPr>
              <w:t>/</w:t>
            </w:r>
          </w:p>
        </w:tc>
      </w:tr>
      <w:tr w:rsidR="00940C79" w:rsidRPr="00FC741E" w14:paraId="150AA501" w14:textId="77777777" w:rsidTr="00940C79">
        <w:trPr>
          <w:trHeight w:val="567"/>
          <w:jc w:val="center"/>
        </w:trPr>
        <w:tc>
          <w:tcPr>
            <w:tcW w:w="403" w:type="pct"/>
            <w:vAlign w:val="center"/>
          </w:tcPr>
          <w:p w14:paraId="60DA9478" w14:textId="77777777" w:rsidR="00940C79" w:rsidRPr="00FC741E" w:rsidRDefault="00940C79" w:rsidP="00940C79">
            <w:pPr>
              <w:jc w:val="center"/>
              <w:rPr>
                <w:szCs w:val="21"/>
              </w:rPr>
            </w:pPr>
            <w:r w:rsidRPr="00FC741E">
              <w:rPr>
                <w:szCs w:val="21"/>
              </w:rPr>
              <w:t>地表水环境</w:t>
            </w:r>
          </w:p>
        </w:tc>
        <w:tc>
          <w:tcPr>
            <w:tcW w:w="1475" w:type="pct"/>
            <w:vAlign w:val="center"/>
          </w:tcPr>
          <w:p w14:paraId="7A74E3A0" w14:textId="3E44F9BF" w:rsidR="00940C79" w:rsidRPr="00FC741E" w:rsidRDefault="00940C79" w:rsidP="00940C79">
            <w:pPr>
              <w:rPr>
                <w:szCs w:val="21"/>
              </w:rPr>
            </w:pPr>
            <w:r w:rsidRPr="00FC741E">
              <w:rPr>
                <w:rFonts w:hint="eastAsia"/>
                <w:szCs w:val="21"/>
              </w:rPr>
              <w:t>（</w:t>
            </w:r>
            <w:r w:rsidRPr="00FC741E">
              <w:rPr>
                <w:rFonts w:hint="eastAsia"/>
                <w:szCs w:val="21"/>
              </w:rPr>
              <w:t>1</w:t>
            </w:r>
            <w:r w:rsidRPr="00FC741E">
              <w:rPr>
                <w:rFonts w:hint="eastAsia"/>
                <w:szCs w:val="21"/>
              </w:rPr>
              <w:t>）</w:t>
            </w:r>
            <w:proofErr w:type="gramStart"/>
            <w:r w:rsidR="00D76FFD" w:rsidRPr="00FC741E">
              <w:rPr>
                <w:rFonts w:hint="eastAsia"/>
                <w:szCs w:val="21"/>
              </w:rPr>
              <w:t>利桥</w:t>
            </w:r>
            <w:proofErr w:type="gramEnd"/>
            <w:r w:rsidRPr="00FC741E">
              <w:rPr>
                <w:rFonts w:hint="eastAsia"/>
                <w:szCs w:val="21"/>
              </w:rPr>
              <w:t>110kV</w:t>
            </w:r>
            <w:r w:rsidRPr="00FC741E">
              <w:rPr>
                <w:rFonts w:hint="eastAsia"/>
                <w:szCs w:val="21"/>
              </w:rPr>
              <w:t>变电站施工人员产生的生活污水经施工生产区临时修建的防渗化粪池处理后，定期清运，不直接排入周围环境；站</w:t>
            </w:r>
            <w:proofErr w:type="gramStart"/>
            <w:r w:rsidRPr="00FC741E">
              <w:rPr>
                <w:rFonts w:hint="eastAsia"/>
                <w:szCs w:val="21"/>
              </w:rPr>
              <w:t>址施工</w:t>
            </w:r>
            <w:proofErr w:type="gramEnd"/>
            <w:r w:rsidRPr="00FC741E">
              <w:rPr>
                <w:rFonts w:hint="eastAsia"/>
                <w:szCs w:val="21"/>
              </w:rPr>
              <w:t>区域设置沉淀池，施工废水经沉淀处理后回用，不排入附近水体。</w:t>
            </w:r>
          </w:p>
          <w:p w14:paraId="714D68C8" w14:textId="4316D547" w:rsidR="00940C79" w:rsidRPr="00FC741E" w:rsidRDefault="00940C79" w:rsidP="00940C79">
            <w:pPr>
              <w:rPr>
                <w:szCs w:val="21"/>
              </w:rPr>
            </w:pPr>
            <w:r w:rsidRPr="00FC741E">
              <w:rPr>
                <w:rFonts w:hint="eastAsia"/>
                <w:szCs w:val="21"/>
              </w:rPr>
              <w:lastRenderedPageBreak/>
              <w:t>（</w:t>
            </w:r>
            <w:r w:rsidRPr="00FC741E">
              <w:rPr>
                <w:rFonts w:hint="eastAsia"/>
                <w:szCs w:val="21"/>
              </w:rPr>
              <w:t>2</w:t>
            </w:r>
            <w:r w:rsidRPr="00FC741E">
              <w:rPr>
                <w:rFonts w:hint="eastAsia"/>
                <w:szCs w:val="21"/>
              </w:rPr>
              <w:t>）</w:t>
            </w:r>
            <w:r w:rsidR="00D76FFD" w:rsidRPr="00FC741E">
              <w:rPr>
                <w:rFonts w:hint="eastAsia"/>
                <w:szCs w:val="21"/>
              </w:rPr>
              <w:t>塘头</w:t>
            </w:r>
            <w:r w:rsidRPr="00FC741E">
              <w:rPr>
                <w:rFonts w:hint="eastAsia"/>
                <w:szCs w:val="21"/>
              </w:rPr>
              <w:t>220kV</w:t>
            </w:r>
            <w:r w:rsidRPr="00FC741E">
              <w:rPr>
                <w:rFonts w:hint="eastAsia"/>
                <w:szCs w:val="21"/>
              </w:rPr>
              <w:t>变电站前期建有化粪池，在施工阶段，变电站施工人员产生的少量生活污水利用原有化粪池处理，定期清掏不外排；</w:t>
            </w:r>
            <w:proofErr w:type="gramStart"/>
            <w:r w:rsidRPr="00FC741E">
              <w:rPr>
                <w:rFonts w:hint="eastAsia"/>
                <w:szCs w:val="21"/>
              </w:rPr>
              <w:t>本期仅</w:t>
            </w:r>
            <w:proofErr w:type="gramEnd"/>
            <w:r w:rsidRPr="00FC741E">
              <w:rPr>
                <w:rFonts w:hint="eastAsia"/>
                <w:szCs w:val="21"/>
              </w:rPr>
              <w:t>在</w:t>
            </w:r>
            <w:r w:rsidRPr="00FC741E">
              <w:rPr>
                <w:rFonts w:hint="eastAsia"/>
                <w:szCs w:val="21"/>
              </w:rPr>
              <w:t>110kV</w:t>
            </w:r>
            <w:r w:rsidRPr="00FC741E">
              <w:rPr>
                <w:rFonts w:hint="eastAsia"/>
                <w:szCs w:val="21"/>
              </w:rPr>
              <w:t>配电装置楼内扩建间隔，无施工废水产生。</w:t>
            </w:r>
          </w:p>
          <w:p w14:paraId="41B9C401" w14:textId="77777777" w:rsidR="00940C79" w:rsidRPr="00FC741E" w:rsidRDefault="00940C79" w:rsidP="00940C79">
            <w:pPr>
              <w:rPr>
                <w:szCs w:val="21"/>
              </w:rPr>
            </w:pPr>
            <w:r w:rsidRPr="00FC741E">
              <w:rPr>
                <w:rFonts w:hint="eastAsia"/>
                <w:szCs w:val="21"/>
              </w:rPr>
              <w:t>（</w:t>
            </w:r>
            <w:r w:rsidRPr="00FC741E">
              <w:rPr>
                <w:rFonts w:hint="eastAsia"/>
                <w:szCs w:val="21"/>
              </w:rPr>
              <w:t>3</w:t>
            </w:r>
            <w:r w:rsidRPr="00FC741E">
              <w:rPr>
                <w:rFonts w:hint="eastAsia"/>
                <w:szCs w:val="21"/>
              </w:rPr>
              <w:t>）输电线路杆塔基础、电缆通道等施工时产生的少量泥浆水，经临时沉淀池去除悬浮物后，循环使用不外排，沉渣定期清理。线路施工人员临时租用当地民房居住，产生的生活污水纳入当地污水处理系统，不外排。</w:t>
            </w:r>
          </w:p>
          <w:p w14:paraId="4B9B906C" w14:textId="0EA1443E" w:rsidR="00940C79" w:rsidRPr="00FC741E" w:rsidRDefault="00940C79" w:rsidP="00940C79">
            <w:pPr>
              <w:rPr>
                <w:szCs w:val="21"/>
              </w:rPr>
            </w:pPr>
            <w:r w:rsidRPr="00FC741E">
              <w:rPr>
                <w:rFonts w:hint="eastAsia"/>
                <w:szCs w:val="21"/>
              </w:rPr>
              <w:t>（</w:t>
            </w:r>
            <w:r w:rsidRPr="00FC741E">
              <w:rPr>
                <w:rFonts w:hint="eastAsia"/>
                <w:szCs w:val="21"/>
              </w:rPr>
              <w:t>4</w:t>
            </w:r>
            <w:r w:rsidRPr="00FC741E">
              <w:rPr>
                <w:rFonts w:hint="eastAsia"/>
                <w:szCs w:val="21"/>
              </w:rPr>
              <w:t>）施工期加强施工管理，落实文明施工原则，</w:t>
            </w:r>
            <w:proofErr w:type="gramStart"/>
            <w:r w:rsidRPr="00FC741E">
              <w:rPr>
                <w:rFonts w:hint="eastAsia"/>
                <w:szCs w:val="21"/>
              </w:rPr>
              <w:t>不漫排施工</w:t>
            </w:r>
            <w:proofErr w:type="gramEnd"/>
            <w:r w:rsidRPr="00FC741E">
              <w:rPr>
                <w:rFonts w:hint="eastAsia"/>
                <w:szCs w:val="21"/>
              </w:rPr>
              <w:t>废水。</w:t>
            </w:r>
          </w:p>
        </w:tc>
        <w:tc>
          <w:tcPr>
            <w:tcW w:w="1221" w:type="pct"/>
            <w:vAlign w:val="center"/>
          </w:tcPr>
          <w:p w14:paraId="1F69E949" w14:textId="60531694" w:rsidR="00940C79" w:rsidRPr="00FC741E" w:rsidRDefault="00940C79" w:rsidP="00940C79">
            <w:pPr>
              <w:rPr>
                <w:szCs w:val="21"/>
              </w:rPr>
            </w:pPr>
            <w:r w:rsidRPr="00FC741E">
              <w:rPr>
                <w:rFonts w:hint="eastAsia"/>
                <w:szCs w:val="21"/>
              </w:rPr>
              <w:lastRenderedPageBreak/>
              <w:t>（</w:t>
            </w:r>
            <w:r w:rsidRPr="00FC741E">
              <w:rPr>
                <w:rFonts w:hint="eastAsia"/>
                <w:szCs w:val="21"/>
              </w:rPr>
              <w:t>1</w:t>
            </w:r>
            <w:r w:rsidRPr="00FC741E">
              <w:rPr>
                <w:rFonts w:hint="eastAsia"/>
                <w:szCs w:val="21"/>
              </w:rPr>
              <w:t>）</w:t>
            </w:r>
            <w:proofErr w:type="gramStart"/>
            <w:r w:rsidR="00D76FFD" w:rsidRPr="00FC741E">
              <w:rPr>
                <w:rFonts w:hint="eastAsia"/>
                <w:szCs w:val="21"/>
              </w:rPr>
              <w:t>利桥</w:t>
            </w:r>
            <w:proofErr w:type="gramEnd"/>
            <w:r w:rsidRPr="00FC741E">
              <w:rPr>
                <w:rFonts w:hint="eastAsia"/>
                <w:szCs w:val="21"/>
              </w:rPr>
              <w:t>110kV</w:t>
            </w:r>
            <w:r w:rsidRPr="00FC741E">
              <w:rPr>
                <w:rFonts w:hint="eastAsia"/>
                <w:szCs w:val="21"/>
              </w:rPr>
              <w:t>变电站施工人员产生的生活污水经施工生产区临时修建的防渗化粪池处理后，定期清运，未直接排入周围环境；站</w:t>
            </w:r>
            <w:proofErr w:type="gramStart"/>
            <w:r w:rsidRPr="00FC741E">
              <w:rPr>
                <w:rFonts w:hint="eastAsia"/>
                <w:szCs w:val="21"/>
              </w:rPr>
              <w:t>址施工</w:t>
            </w:r>
            <w:proofErr w:type="gramEnd"/>
            <w:r w:rsidRPr="00FC741E">
              <w:rPr>
                <w:rFonts w:hint="eastAsia"/>
                <w:szCs w:val="21"/>
              </w:rPr>
              <w:t>区域设置了沉淀池，施工废水经沉淀</w:t>
            </w:r>
            <w:r w:rsidRPr="00FC741E">
              <w:rPr>
                <w:rFonts w:hint="eastAsia"/>
                <w:szCs w:val="21"/>
              </w:rPr>
              <w:lastRenderedPageBreak/>
              <w:t>处理后回用，未排入附近水体。</w:t>
            </w:r>
          </w:p>
          <w:p w14:paraId="3D275F79" w14:textId="0C33DF0E" w:rsidR="00940C79" w:rsidRPr="00FC741E" w:rsidRDefault="00940C79" w:rsidP="00940C79">
            <w:pPr>
              <w:rPr>
                <w:szCs w:val="21"/>
              </w:rPr>
            </w:pPr>
            <w:r w:rsidRPr="00FC741E">
              <w:rPr>
                <w:rFonts w:hint="eastAsia"/>
                <w:szCs w:val="21"/>
              </w:rPr>
              <w:t>（</w:t>
            </w:r>
            <w:r w:rsidRPr="00FC741E">
              <w:rPr>
                <w:rFonts w:hint="eastAsia"/>
                <w:szCs w:val="21"/>
              </w:rPr>
              <w:t>2</w:t>
            </w:r>
            <w:r w:rsidRPr="00FC741E">
              <w:rPr>
                <w:rFonts w:hint="eastAsia"/>
                <w:szCs w:val="21"/>
              </w:rPr>
              <w:t>）</w:t>
            </w:r>
            <w:r w:rsidR="00D76FFD" w:rsidRPr="00FC741E">
              <w:rPr>
                <w:rFonts w:hint="eastAsia"/>
                <w:szCs w:val="21"/>
              </w:rPr>
              <w:t>塘头</w:t>
            </w:r>
            <w:r w:rsidRPr="00FC741E">
              <w:rPr>
                <w:rFonts w:hint="eastAsia"/>
                <w:szCs w:val="21"/>
              </w:rPr>
              <w:t>220kV</w:t>
            </w:r>
            <w:r w:rsidRPr="00FC741E">
              <w:rPr>
                <w:rFonts w:hint="eastAsia"/>
                <w:szCs w:val="21"/>
              </w:rPr>
              <w:t>变电站前期建有化粪池，在施工阶段，变电站施工人员产生的少量生活污水利用原有化粪池处理，定期清掏未外排；</w:t>
            </w:r>
            <w:proofErr w:type="gramStart"/>
            <w:r w:rsidRPr="00FC741E">
              <w:rPr>
                <w:rFonts w:hint="eastAsia"/>
                <w:szCs w:val="21"/>
              </w:rPr>
              <w:t>本期仅</w:t>
            </w:r>
            <w:proofErr w:type="gramEnd"/>
            <w:r w:rsidRPr="00FC741E">
              <w:rPr>
                <w:rFonts w:hint="eastAsia"/>
                <w:szCs w:val="21"/>
              </w:rPr>
              <w:t>在</w:t>
            </w:r>
            <w:r w:rsidRPr="00FC741E">
              <w:rPr>
                <w:rFonts w:hint="eastAsia"/>
                <w:szCs w:val="21"/>
              </w:rPr>
              <w:t>110kV</w:t>
            </w:r>
            <w:r w:rsidRPr="00FC741E">
              <w:rPr>
                <w:rFonts w:hint="eastAsia"/>
                <w:szCs w:val="21"/>
              </w:rPr>
              <w:t>配电装置楼内扩建间隔，无施工废水产生。</w:t>
            </w:r>
          </w:p>
          <w:p w14:paraId="2A868983" w14:textId="6A86AAE4" w:rsidR="00940C79" w:rsidRPr="00FC741E" w:rsidRDefault="00940C79" w:rsidP="00940C79">
            <w:pPr>
              <w:rPr>
                <w:szCs w:val="21"/>
              </w:rPr>
            </w:pPr>
            <w:r w:rsidRPr="00FC741E">
              <w:rPr>
                <w:rFonts w:hint="eastAsia"/>
                <w:szCs w:val="21"/>
              </w:rPr>
              <w:t>（</w:t>
            </w:r>
            <w:r w:rsidRPr="00FC741E">
              <w:rPr>
                <w:rFonts w:hint="eastAsia"/>
                <w:szCs w:val="21"/>
              </w:rPr>
              <w:t>3</w:t>
            </w:r>
            <w:r w:rsidRPr="00FC741E">
              <w:rPr>
                <w:rFonts w:hint="eastAsia"/>
                <w:szCs w:val="21"/>
              </w:rPr>
              <w:t>）输电线路杆塔基础、电缆通道等施工时产生的少量泥浆水，经临时沉淀池去除悬浮物后，循环使用未外排，沉渣定期进行了清理。线路施工人员临时租用当地民房居住，产生的生活污水纳入当地污水处理系统，未外排。</w:t>
            </w:r>
          </w:p>
          <w:p w14:paraId="2A00636A" w14:textId="598E2C13" w:rsidR="00940C79" w:rsidRPr="00FC741E" w:rsidRDefault="00940C79" w:rsidP="00940C79">
            <w:pPr>
              <w:rPr>
                <w:szCs w:val="21"/>
              </w:rPr>
            </w:pPr>
            <w:r w:rsidRPr="00FC741E">
              <w:rPr>
                <w:rFonts w:hint="eastAsia"/>
                <w:szCs w:val="21"/>
              </w:rPr>
              <w:t>（</w:t>
            </w:r>
            <w:r w:rsidRPr="00FC741E">
              <w:rPr>
                <w:rFonts w:hint="eastAsia"/>
                <w:szCs w:val="21"/>
              </w:rPr>
              <w:t>4</w:t>
            </w:r>
            <w:r w:rsidRPr="00FC741E">
              <w:rPr>
                <w:rFonts w:hint="eastAsia"/>
                <w:szCs w:val="21"/>
              </w:rPr>
              <w:t>）施工期加强了施工管理，落实了文明施工原则，</w:t>
            </w:r>
            <w:proofErr w:type="gramStart"/>
            <w:r w:rsidRPr="00FC741E">
              <w:rPr>
                <w:rFonts w:hint="eastAsia"/>
                <w:szCs w:val="21"/>
              </w:rPr>
              <w:t>未漫排施工</w:t>
            </w:r>
            <w:proofErr w:type="gramEnd"/>
            <w:r w:rsidRPr="00FC741E">
              <w:rPr>
                <w:rFonts w:hint="eastAsia"/>
                <w:szCs w:val="21"/>
              </w:rPr>
              <w:t>废水。</w:t>
            </w:r>
          </w:p>
        </w:tc>
        <w:tc>
          <w:tcPr>
            <w:tcW w:w="1119" w:type="pct"/>
            <w:vAlign w:val="center"/>
          </w:tcPr>
          <w:p w14:paraId="3C9C92A4" w14:textId="617E2C1F" w:rsidR="00940C79" w:rsidRPr="00FC741E" w:rsidRDefault="00D76FFD" w:rsidP="00940C79">
            <w:pPr>
              <w:rPr>
                <w:szCs w:val="21"/>
              </w:rPr>
            </w:pPr>
            <w:proofErr w:type="gramStart"/>
            <w:r w:rsidRPr="00FC741E">
              <w:rPr>
                <w:rFonts w:hint="eastAsia"/>
                <w:szCs w:val="21"/>
              </w:rPr>
              <w:lastRenderedPageBreak/>
              <w:t>利桥</w:t>
            </w:r>
            <w:proofErr w:type="gramEnd"/>
            <w:r w:rsidR="00940C79" w:rsidRPr="00FC741E">
              <w:rPr>
                <w:rFonts w:hint="eastAsia"/>
                <w:szCs w:val="21"/>
              </w:rPr>
              <w:t>110kV</w:t>
            </w:r>
            <w:r w:rsidR="00940C79" w:rsidRPr="00FC741E">
              <w:rPr>
                <w:rFonts w:hint="eastAsia"/>
                <w:szCs w:val="21"/>
              </w:rPr>
              <w:t>变电站无人值班，日常巡检等工作人员产生的生活污水经过站内化粪池处理后，定期清掏，不直接排入周围环境。</w:t>
            </w:r>
          </w:p>
          <w:p w14:paraId="5DB27638" w14:textId="14EB6B68" w:rsidR="00940C79" w:rsidRPr="00FC741E" w:rsidRDefault="00D76FFD" w:rsidP="00940C79">
            <w:pPr>
              <w:rPr>
                <w:szCs w:val="21"/>
              </w:rPr>
            </w:pPr>
            <w:r w:rsidRPr="00FC741E">
              <w:rPr>
                <w:rFonts w:hint="eastAsia"/>
                <w:szCs w:val="21"/>
              </w:rPr>
              <w:t>塘头</w:t>
            </w:r>
            <w:r w:rsidR="00940C79" w:rsidRPr="00FC741E">
              <w:rPr>
                <w:rFonts w:hint="eastAsia"/>
                <w:szCs w:val="21"/>
              </w:rPr>
              <w:t>220kV</w:t>
            </w:r>
            <w:r w:rsidR="00940C79" w:rsidRPr="00FC741E">
              <w:rPr>
                <w:rFonts w:hint="eastAsia"/>
                <w:szCs w:val="21"/>
              </w:rPr>
              <w:t>变电站日常巡视及</w:t>
            </w:r>
            <w:r w:rsidR="00940C79" w:rsidRPr="00FC741E">
              <w:rPr>
                <w:rFonts w:hint="eastAsia"/>
                <w:szCs w:val="21"/>
              </w:rPr>
              <w:lastRenderedPageBreak/>
              <w:t>检修等工作人员所产生的少量生活污水经化粪池处理后定期清掏，不外排。本期</w:t>
            </w:r>
            <w:proofErr w:type="gramStart"/>
            <w:r w:rsidR="00940C79" w:rsidRPr="00FC741E">
              <w:rPr>
                <w:rFonts w:hint="eastAsia"/>
                <w:szCs w:val="21"/>
              </w:rPr>
              <w:t>不</w:t>
            </w:r>
            <w:proofErr w:type="gramEnd"/>
            <w:r w:rsidR="00940C79" w:rsidRPr="00FC741E">
              <w:rPr>
                <w:rFonts w:hint="eastAsia"/>
                <w:szCs w:val="21"/>
              </w:rPr>
              <w:t>新增工作人员，</w:t>
            </w:r>
            <w:proofErr w:type="gramStart"/>
            <w:r w:rsidR="00940C79" w:rsidRPr="00FC741E">
              <w:rPr>
                <w:rFonts w:hint="eastAsia"/>
                <w:szCs w:val="21"/>
              </w:rPr>
              <w:t>不</w:t>
            </w:r>
            <w:proofErr w:type="gramEnd"/>
            <w:r w:rsidR="00940C79" w:rsidRPr="00FC741E">
              <w:rPr>
                <w:rFonts w:hint="eastAsia"/>
                <w:szCs w:val="21"/>
              </w:rPr>
              <w:t>新增生活污水产生量。</w:t>
            </w:r>
          </w:p>
          <w:p w14:paraId="57FF98B4" w14:textId="226E179D" w:rsidR="00940C79" w:rsidRPr="00FC741E" w:rsidRDefault="00940C79" w:rsidP="00940C79">
            <w:pPr>
              <w:rPr>
                <w:szCs w:val="21"/>
              </w:rPr>
            </w:pPr>
            <w:r w:rsidRPr="00FC741E">
              <w:rPr>
                <w:rFonts w:hint="eastAsia"/>
                <w:szCs w:val="21"/>
              </w:rPr>
              <w:t>输电线路运行期间无废水产生。</w:t>
            </w:r>
          </w:p>
        </w:tc>
        <w:tc>
          <w:tcPr>
            <w:tcW w:w="782" w:type="pct"/>
            <w:vAlign w:val="center"/>
          </w:tcPr>
          <w:p w14:paraId="03920D08" w14:textId="77777777" w:rsidR="00940C79" w:rsidRPr="00FC741E" w:rsidRDefault="00940C79" w:rsidP="00940C79">
            <w:pPr>
              <w:rPr>
                <w:szCs w:val="21"/>
              </w:rPr>
            </w:pPr>
            <w:r w:rsidRPr="00FC741E">
              <w:rPr>
                <w:rFonts w:ascii="宋体" w:hAnsi="宋体" w:hint="eastAsia"/>
                <w:szCs w:val="21"/>
              </w:rPr>
              <w:lastRenderedPageBreak/>
              <w:t>不影响周围水环境</w:t>
            </w:r>
          </w:p>
        </w:tc>
      </w:tr>
      <w:tr w:rsidR="00E97CEE" w:rsidRPr="00FC741E" w14:paraId="50604424" w14:textId="77777777" w:rsidTr="00940C79">
        <w:trPr>
          <w:trHeight w:val="567"/>
          <w:jc w:val="center"/>
        </w:trPr>
        <w:tc>
          <w:tcPr>
            <w:tcW w:w="403" w:type="pct"/>
            <w:vAlign w:val="center"/>
          </w:tcPr>
          <w:p w14:paraId="5468DA93" w14:textId="77777777" w:rsidR="00E97CEE" w:rsidRPr="00FC741E" w:rsidRDefault="00E97CEE" w:rsidP="004578A7">
            <w:pPr>
              <w:jc w:val="center"/>
              <w:rPr>
                <w:szCs w:val="21"/>
              </w:rPr>
            </w:pPr>
            <w:r w:rsidRPr="00FC741E">
              <w:rPr>
                <w:szCs w:val="21"/>
              </w:rPr>
              <w:t>地下水及土壤环境</w:t>
            </w:r>
          </w:p>
        </w:tc>
        <w:tc>
          <w:tcPr>
            <w:tcW w:w="1475" w:type="pct"/>
            <w:vAlign w:val="center"/>
          </w:tcPr>
          <w:p w14:paraId="5596109E" w14:textId="77777777" w:rsidR="00E97CEE" w:rsidRPr="00FC741E" w:rsidRDefault="00E97CEE" w:rsidP="004578A7">
            <w:pPr>
              <w:jc w:val="center"/>
              <w:rPr>
                <w:szCs w:val="21"/>
              </w:rPr>
            </w:pPr>
            <w:r w:rsidRPr="00FC741E">
              <w:rPr>
                <w:szCs w:val="21"/>
              </w:rPr>
              <w:t>/</w:t>
            </w:r>
          </w:p>
        </w:tc>
        <w:tc>
          <w:tcPr>
            <w:tcW w:w="1221" w:type="pct"/>
            <w:vAlign w:val="center"/>
          </w:tcPr>
          <w:p w14:paraId="790867B8" w14:textId="77777777" w:rsidR="00E97CEE" w:rsidRPr="00FC741E" w:rsidRDefault="00E97CEE" w:rsidP="004578A7">
            <w:pPr>
              <w:jc w:val="center"/>
              <w:rPr>
                <w:szCs w:val="21"/>
              </w:rPr>
            </w:pPr>
            <w:r w:rsidRPr="00FC741E">
              <w:rPr>
                <w:szCs w:val="21"/>
              </w:rPr>
              <w:t>/</w:t>
            </w:r>
          </w:p>
        </w:tc>
        <w:tc>
          <w:tcPr>
            <w:tcW w:w="1119" w:type="pct"/>
            <w:vAlign w:val="center"/>
          </w:tcPr>
          <w:p w14:paraId="527FF461" w14:textId="77777777" w:rsidR="00E97CEE" w:rsidRPr="00FC741E" w:rsidRDefault="00E97CEE" w:rsidP="004578A7">
            <w:pPr>
              <w:jc w:val="center"/>
              <w:rPr>
                <w:szCs w:val="21"/>
              </w:rPr>
            </w:pPr>
            <w:r w:rsidRPr="00FC741E">
              <w:rPr>
                <w:szCs w:val="21"/>
              </w:rPr>
              <w:t>/</w:t>
            </w:r>
          </w:p>
        </w:tc>
        <w:tc>
          <w:tcPr>
            <w:tcW w:w="782" w:type="pct"/>
            <w:vAlign w:val="center"/>
          </w:tcPr>
          <w:p w14:paraId="11CF14DE" w14:textId="77777777" w:rsidR="00E97CEE" w:rsidRPr="00FC741E" w:rsidRDefault="00E97CEE" w:rsidP="004578A7">
            <w:pPr>
              <w:jc w:val="center"/>
              <w:rPr>
                <w:szCs w:val="21"/>
              </w:rPr>
            </w:pPr>
            <w:r w:rsidRPr="00FC741E">
              <w:rPr>
                <w:szCs w:val="21"/>
              </w:rPr>
              <w:t>/</w:t>
            </w:r>
          </w:p>
        </w:tc>
      </w:tr>
      <w:tr w:rsidR="00940C79" w:rsidRPr="00FC741E" w14:paraId="4971667C" w14:textId="77777777" w:rsidTr="00940C79">
        <w:trPr>
          <w:trHeight w:val="567"/>
          <w:jc w:val="center"/>
        </w:trPr>
        <w:tc>
          <w:tcPr>
            <w:tcW w:w="403" w:type="pct"/>
            <w:vAlign w:val="center"/>
          </w:tcPr>
          <w:p w14:paraId="1822FB76" w14:textId="77777777" w:rsidR="00940C79" w:rsidRPr="00FC741E" w:rsidRDefault="00940C79" w:rsidP="00940C79">
            <w:pPr>
              <w:jc w:val="center"/>
              <w:rPr>
                <w:szCs w:val="21"/>
              </w:rPr>
            </w:pPr>
            <w:r w:rsidRPr="00FC741E">
              <w:rPr>
                <w:szCs w:val="21"/>
              </w:rPr>
              <w:t>声环境</w:t>
            </w:r>
          </w:p>
        </w:tc>
        <w:tc>
          <w:tcPr>
            <w:tcW w:w="1475" w:type="pct"/>
            <w:vAlign w:val="center"/>
          </w:tcPr>
          <w:p w14:paraId="1BA7860F" w14:textId="77777777" w:rsidR="00AD0632" w:rsidRPr="00FC741E" w:rsidRDefault="00AD0632" w:rsidP="00AD0632">
            <w:pPr>
              <w:rPr>
                <w:szCs w:val="21"/>
              </w:rPr>
            </w:pPr>
            <w:r w:rsidRPr="00FC741E">
              <w:rPr>
                <w:rFonts w:hint="eastAsia"/>
                <w:szCs w:val="21"/>
              </w:rPr>
              <w:t>（</w:t>
            </w:r>
            <w:r w:rsidRPr="00FC741E">
              <w:rPr>
                <w:rFonts w:hint="eastAsia"/>
                <w:szCs w:val="21"/>
              </w:rPr>
              <w:t>1</w:t>
            </w:r>
            <w:r w:rsidRPr="00FC741E">
              <w:rPr>
                <w:rFonts w:hint="eastAsia"/>
                <w:szCs w:val="21"/>
              </w:rPr>
              <w:t>）运输车辆应尽量避开噪声敏感区域和噪声敏感时段，禁止鸣笛；</w:t>
            </w:r>
          </w:p>
          <w:p w14:paraId="04CEB47C" w14:textId="77777777" w:rsidR="00AD0632" w:rsidRPr="00FC741E" w:rsidRDefault="00AD0632" w:rsidP="00AD0632">
            <w:pPr>
              <w:rPr>
                <w:szCs w:val="21"/>
              </w:rPr>
            </w:pPr>
            <w:r w:rsidRPr="00FC741E">
              <w:rPr>
                <w:rFonts w:hint="eastAsia"/>
                <w:szCs w:val="21"/>
              </w:rPr>
              <w:t>（</w:t>
            </w:r>
            <w:r w:rsidRPr="00FC741E">
              <w:rPr>
                <w:rFonts w:hint="eastAsia"/>
                <w:szCs w:val="21"/>
              </w:rPr>
              <w:t>2</w:t>
            </w:r>
            <w:r w:rsidRPr="00FC741E">
              <w:rPr>
                <w:rFonts w:hint="eastAsia"/>
                <w:szCs w:val="21"/>
              </w:rPr>
              <w:t>）优化高噪声设备布置，施工场界设置围挡，进场使用的机械设备要定期维护保养；</w:t>
            </w:r>
          </w:p>
          <w:p w14:paraId="08EEB405" w14:textId="77777777" w:rsidR="00AD0632" w:rsidRPr="00FC741E" w:rsidRDefault="00AD0632" w:rsidP="00AD0632">
            <w:pPr>
              <w:rPr>
                <w:szCs w:val="21"/>
              </w:rPr>
            </w:pPr>
            <w:r w:rsidRPr="00FC741E">
              <w:rPr>
                <w:rFonts w:hint="eastAsia"/>
                <w:szCs w:val="21"/>
              </w:rPr>
              <w:t>（</w:t>
            </w:r>
            <w:r w:rsidRPr="00FC741E">
              <w:rPr>
                <w:rFonts w:hint="eastAsia"/>
                <w:szCs w:val="21"/>
              </w:rPr>
              <w:t>3</w:t>
            </w:r>
            <w:r w:rsidRPr="00FC741E">
              <w:rPr>
                <w:rFonts w:hint="eastAsia"/>
                <w:szCs w:val="21"/>
              </w:rPr>
              <w:t>）在施工设备选型时选用符合国家噪声标准的低噪声施工设备；</w:t>
            </w:r>
          </w:p>
          <w:p w14:paraId="487CD56B" w14:textId="77777777" w:rsidR="00AD0632" w:rsidRPr="00FC741E" w:rsidRDefault="00AD0632" w:rsidP="00AD0632">
            <w:pPr>
              <w:rPr>
                <w:szCs w:val="21"/>
              </w:rPr>
            </w:pPr>
            <w:r w:rsidRPr="00FC741E">
              <w:rPr>
                <w:rFonts w:hint="eastAsia"/>
                <w:szCs w:val="21"/>
              </w:rPr>
              <w:t>（</w:t>
            </w:r>
            <w:r w:rsidRPr="00FC741E">
              <w:rPr>
                <w:rFonts w:hint="eastAsia"/>
                <w:szCs w:val="21"/>
              </w:rPr>
              <w:t>4</w:t>
            </w:r>
            <w:r w:rsidRPr="00FC741E">
              <w:rPr>
                <w:rFonts w:hint="eastAsia"/>
                <w:szCs w:val="21"/>
              </w:rPr>
              <w:t>）加强施工管理，文明施工，合理安排施工作业时间；</w:t>
            </w:r>
          </w:p>
          <w:p w14:paraId="78144D26" w14:textId="77777777" w:rsidR="00AD0632" w:rsidRPr="00FC741E" w:rsidRDefault="00AD0632" w:rsidP="00AD0632">
            <w:pPr>
              <w:rPr>
                <w:szCs w:val="21"/>
              </w:rPr>
            </w:pPr>
            <w:r w:rsidRPr="00FC741E">
              <w:rPr>
                <w:rFonts w:hint="eastAsia"/>
                <w:szCs w:val="21"/>
              </w:rPr>
              <w:t>（</w:t>
            </w:r>
            <w:r w:rsidRPr="00FC741E">
              <w:rPr>
                <w:rFonts w:hint="eastAsia"/>
                <w:szCs w:val="21"/>
              </w:rPr>
              <w:t>5</w:t>
            </w:r>
            <w:r w:rsidRPr="00FC741E">
              <w:rPr>
                <w:rFonts w:hint="eastAsia"/>
                <w:szCs w:val="21"/>
              </w:rPr>
              <w:t>）针对部分使用高噪声设备施工建设时，对高噪声施工机械采取安装消声器、隔振垫等措施，以减小变电站施工噪声对</w:t>
            </w:r>
            <w:proofErr w:type="gramStart"/>
            <w:r w:rsidRPr="00FC741E">
              <w:rPr>
                <w:rFonts w:hint="eastAsia"/>
                <w:szCs w:val="21"/>
              </w:rPr>
              <w:t>周围声</w:t>
            </w:r>
            <w:proofErr w:type="gramEnd"/>
            <w:r w:rsidRPr="00FC741E">
              <w:rPr>
                <w:rFonts w:hint="eastAsia"/>
                <w:szCs w:val="21"/>
              </w:rPr>
              <w:t>环境保护目标的影响。</w:t>
            </w:r>
          </w:p>
          <w:p w14:paraId="33F042CE" w14:textId="7FB0FB6F" w:rsidR="00940C79" w:rsidRPr="00FC741E" w:rsidRDefault="006B3E5C" w:rsidP="00AD0632">
            <w:pPr>
              <w:rPr>
                <w:szCs w:val="21"/>
              </w:rPr>
            </w:pPr>
            <w:r w:rsidRPr="00FC741E">
              <w:rPr>
                <w:rFonts w:hint="eastAsia"/>
                <w:szCs w:val="21"/>
              </w:rPr>
              <w:lastRenderedPageBreak/>
              <w:t>（</w:t>
            </w:r>
            <w:r w:rsidRPr="00FC741E">
              <w:rPr>
                <w:rFonts w:hint="eastAsia"/>
                <w:szCs w:val="21"/>
              </w:rPr>
              <w:t>6</w:t>
            </w:r>
            <w:r w:rsidRPr="00FC741E">
              <w:rPr>
                <w:rFonts w:hint="eastAsia"/>
                <w:szCs w:val="21"/>
              </w:rPr>
              <w:t>）将噪声级较高的设备安排在昼间进行工作，禁止夜间进行产生噪声的建筑施工作业，因特殊需要必须连续施工作业的，应当取得地方人民政府住房和城乡建设、生态环境主管部门或者地方人民政府指定的部门的证明，并在施工现场显著位置公示或者以其他方式公告附近居民。</w:t>
            </w:r>
          </w:p>
        </w:tc>
        <w:tc>
          <w:tcPr>
            <w:tcW w:w="1221" w:type="pct"/>
            <w:vAlign w:val="center"/>
          </w:tcPr>
          <w:p w14:paraId="7A2602A7" w14:textId="2E811825" w:rsidR="00940C79" w:rsidRPr="00FC741E" w:rsidRDefault="00940C79" w:rsidP="00940C79">
            <w:pPr>
              <w:rPr>
                <w:color w:val="000000" w:themeColor="text1"/>
                <w:szCs w:val="21"/>
              </w:rPr>
            </w:pPr>
            <w:r w:rsidRPr="00FC741E">
              <w:rPr>
                <w:rFonts w:hint="eastAsia"/>
                <w:color w:val="000000" w:themeColor="text1"/>
                <w:szCs w:val="21"/>
              </w:rPr>
              <w:lastRenderedPageBreak/>
              <w:t>（</w:t>
            </w:r>
            <w:r w:rsidRPr="00FC741E">
              <w:rPr>
                <w:rFonts w:hint="eastAsia"/>
                <w:color w:val="000000" w:themeColor="text1"/>
                <w:szCs w:val="21"/>
              </w:rPr>
              <w:t>1</w:t>
            </w:r>
            <w:r w:rsidRPr="00FC741E">
              <w:rPr>
                <w:rFonts w:hint="eastAsia"/>
                <w:color w:val="000000" w:themeColor="text1"/>
                <w:szCs w:val="21"/>
              </w:rPr>
              <w:t>）运输车辆避开了噪声敏感区域和噪声敏感时段，未鸣笛；</w:t>
            </w:r>
          </w:p>
          <w:p w14:paraId="1F40CC90" w14:textId="713EBC90" w:rsidR="00940C79" w:rsidRPr="00FC741E" w:rsidRDefault="00940C79" w:rsidP="00940C79">
            <w:pPr>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）优化了高噪声设备布置，施工场界设置了围挡，进场使用的机械设备定期进行了维护保养；</w:t>
            </w:r>
          </w:p>
          <w:p w14:paraId="13F46896" w14:textId="2C0207E0" w:rsidR="00940C79" w:rsidRPr="00FC741E" w:rsidRDefault="00940C79" w:rsidP="00940C79">
            <w:pPr>
              <w:rPr>
                <w:color w:val="000000" w:themeColor="text1"/>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）在施工设备选型时选用了符合国家噪声标准的低噪声施工设备；</w:t>
            </w:r>
          </w:p>
          <w:p w14:paraId="225D05C8" w14:textId="1E9E5186" w:rsidR="00940C79" w:rsidRPr="00FC741E" w:rsidRDefault="00940C79" w:rsidP="00940C79">
            <w:pPr>
              <w:rPr>
                <w:color w:val="000000" w:themeColor="text1"/>
                <w:szCs w:val="21"/>
              </w:rPr>
            </w:pPr>
            <w:r w:rsidRPr="00FC741E">
              <w:rPr>
                <w:rFonts w:hint="eastAsia"/>
                <w:color w:val="000000" w:themeColor="text1"/>
                <w:szCs w:val="21"/>
              </w:rPr>
              <w:t>（</w:t>
            </w:r>
            <w:r w:rsidRPr="00FC741E">
              <w:rPr>
                <w:rFonts w:hint="eastAsia"/>
                <w:color w:val="000000" w:themeColor="text1"/>
                <w:szCs w:val="21"/>
              </w:rPr>
              <w:t>4</w:t>
            </w:r>
            <w:r w:rsidRPr="00FC741E">
              <w:rPr>
                <w:rFonts w:hint="eastAsia"/>
                <w:color w:val="000000" w:themeColor="text1"/>
                <w:szCs w:val="21"/>
              </w:rPr>
              <w:t>）加强了施工管理，文明施工，合理安排了施工作业时间；</w:t>
            </w:r>
          </w:p>
          <w:p w14:paraId="7A0A37B3" w14:textId="7C31F853" w:rsidR="00AD0632" w:rsidRPr="00FC741E" w:rsidRDefault="00940C79" w:rsidP="00940C79">
            <w:pPr>
              <w:rPr>
                <w:color w:val="000000" w:themeColor="text1"/>
                <w:szCs w:val="21"/>
              </w:rPr>
            </w:pPr>
            <w:r w:rsidRPr="00FC741E">
              <w:rPr>
                <w:rFonts w:hint="eastAsia"/>
                <w:color w:val="000000" w:themeColor="text1"/>
                <w:szCs w:val="21"/>
              </w:rPr>
              <w:t>（</w:t>
            </w:r>
            <w:r w:rsidRPr="00FC741E">
              <w:rPr>
                <w:rFonts w:hint="eastAsia"/>
                <w:color w:val="000000" w:themeColor="text1"/>
                <w:szCs w:val="21"/>
              </w:rPr>
              <w:t>5</w:t>
            </w:r>
            <w:r w:rsidRPr="00FC741E">
              <w:rPr>
                <w:rFonts w:hint="eastAsia"/>
                <w:color w:val="000000" w:themeColor="text1"/>
                <w:szCs w:val="21"/>
              </w:rPr>
              <w:t>）</w:t>
            </w:r>
            <w:r w:rsidR="00AD0632" w:rsidRPr="00FC741E">
              <w:rPr>
                <w:rFonts w:hint="eastAsia"/>
                <w:color w:val="000000" w:themeColor="text1"/>
                <w:szCs w:val="21"/>
              </w:rPr>
              <w:t>施工期，针对部分使用高噪声设备施工建设时，对高噪声施工机械采取了安装消声器、隔振垫等措施。</w:t>
            </w:r>
          </w:p>
          <w:p w14:paraId="233FA0EB" w14:textId="0CD3AD05" w:rsidR="00940C79" w:rsidRPr="00FC741E" w:rsidRDefault="00AD0632" w:rsidP="00940C79">
            <w:pPr>
              <w:rPr>
                <w:szCs w:val="21"/>
              </w:rPr>
            </w:pPr>
            <w:r w:rsidRPr="00FC741E">
              <w:rPr>
                <w:rFonts w:hint="eastAsia"/>
                <w:color w:val="000000" w:themeColor="text1"/>
                <w:szCs w:val="21"/>
              </w:rPr>
              <w:lastRenderedPageBreak/>
              <w:t>（</w:t>
            </w:r>
            <w:r w:rsidRPr="00FC741E">
              <w:rPr>
                <w:rFonts w:hint="eastAsia"/>
                <w:color w:val="000000" w:themeColor="text1"/>
                <w:szCs w:val="21"/>
              </w:rPr>
              <w:t>6</w:t>
            </w:r>
            <w:r w:rsidRPr="00FC741E">
              <w:rPr>
                <w:rFonts w:hint="eastAsia"/>
                <w:color w:val="000000" w:themeColor="text1"/>
                <w:szCs w:val="21"/>
              </w:rPr>
              <w:t>）施工期</w:t>
            </w:r>
            <w:r w:rsidRPr="00FC741E">
              <w:rPr>
                <w:rFonts w:hint="eastAsia"/>
                <w:szCs w:val="21"/>
              </w:rPr>
              <w:t>将噪声级较高的设备安排在昼间进行工作，夜间未进行</w:t>
            </w:r>
            <w:r w:rsidR="006B3E5C" w:rsidRPr="00FC741E">
              <w:rPr>
                <w:rFonts w:hint="eastAsia"/>
                <w:szCs w:val="21"/>
              </w:rPr>
              <w:t>产生噪声的建筑施工作业</w:t>
            </w:r>
            <w:r w:rsidRPr="00FC741E">
              <w:rPr>
                <w:rFonts w:hint="eastAsia"/>
                <w:szCs w:val="21"/>
              </w:rPr>
              <w:t>；针对夜间必须连续施工作业的，取得了地方人民政府住房和城乡建设、生态环境主管部门或者地方人民政府指定的部门的证明，并在施工现场显著位置公示公告了附近居民。</w:t>
            </w:r>
          </w:p>
        </w:tc>
        <w:tc>
          <w:tcPr>
            <w:tcW w:w="1119" w:type="pct"/>
            <w:vAlign w:val="center"/>
          </w:tcPr>
          <w:p w14:paraId="0D5FB33A" w14:textId="398B6215" w:rsidR="00940C79" w:rsidRPr="00FC741E" w:rsidRDefault="00D76FFD" w:rsidP="00940C79">
            <w:pPr>
              <w:rPr>
                <w:szCs w:val="21"/>
              </w:rPr>
            </w:pPr>
            <w:proofErr w:type="gramStart"/>
            <w:r w:rsidRPr="00FC741E">
              <w:rPr>
                <w:rFonts w:hint="eastAsia"/>
                <w:szCs w:val="21"/>
              </w:rPr>
              <w:lastRenderedPageBreak/>
              <w:t>利桥</w:t>
            </w:r>
            <w:proofErr w:type="gramEnd"/>
            <w:r w:rsidR="00940C79" w:rsidRPr="00FC741E">
              <w:rPr>
                <w:rFonts w:hint="eastAsia"/>
                <w:szCs w:val="21"/>
              </w:rPr>
              <w:t>110kV</w:t>
            </w:r>
            <w:r w:rsidR="00940C79" w:rsidRPr="00FC741E">
              <w:rPr>
                <w:rFonts w:hint="eastAsia"/>
                <w:szCs w:val="21"/>
              </w:rPr>
              <w:t>变电站采用户内式，变压器选用低噪声主变，</w:t>
            </w:r>
            <w:r w:rsidR="00711CE6" w:rsidRPr="00FC741E">
              <w:rPr>
                <w:rFonts w:hint="eastAsia"/>
                <w:szCs w:val="21"/>
              </w:rPr>
              <w:t>配电</w:t>
            </w:r>
            <w:proofErr w:type="gramStart"/>
            <w:r w:rsidR="00711CE6" w:rsidRPr="00FC741E">
              <w:rPr>
                <w:rFonts w:hint="eastAsia"/>
                <w:szCs w:val="21"/>
              </w:rPr>
              <w:t>装置楼</w:t>
            </w:r>
            <w:proofErr w:type="gramEnd"/>
            <w:r w:rsidR="00711CE6" w:rsidRPr="00FC741E">
              <w:rPr>
                <w:rFonts w:hint="eastAsia"/>
                <w:szCs w:val="21"/>
              </w:rPr>
              <w:t>采用低噪声风机，</w:t>
            </w:r>
            <w:r w:rsidR="00940C79" w:rsidRPr="00FC741E">
              <w:rPr>
                <w:rFonts w:hint="eastAsia"/>
                <w:szCs w:val="21"/>
              </w:rPr>
              <w:t>降低其对厂界噪声的影响贡献值；运行</w:t>
            </w:r>
            <w:proofErr w:type="gramStart"/>
            <w:r w:rsidR="00940C79" w:rsidRPr="00FC741E">
              <w:rPr>
                <w:rFonts w:hint="eastAsia"/>
                <w:szCs w:val="21"/>
              </w:rPr>
              <w:t>期加强</w:t>
            </w:r>
            <w:proofErr w:type="gramEnd"/>
            <w:r w:rsidR="00940C79" w:rsidRPr="00FC741E">
              <w:rPr>
                <w:rFonts w:hint="eastAsia"/>
                <w:szCs w:val="21"/>
              </w:rPr>
              <w:t>变电站内主变等高噪声设备的管理维护，减少设备陈旧产生的噪声。</w:t>
            </w:r>
          </w:p>
          <w:p w14:paraId="2B6B61A8" w14:textId="0DFEAB9A" w:rsidR="00940C79" w:rsidRPr="00FC741E" w:rsidRDefault="00940C79" w:rsidP="00940C79">
            <w:pPr>
              <w:rPr>
                <w:szCs w:val="21"/>
              </w:rPr>
            </w:pPr>
            <w:proofErr w:type="gramStart"/>
            <w:r w:rsidRPr="00FC741E">
              <w:rPr>
                <w:rFonts w:hint="eastAsia"/>
                <w:szCs w:val="21"/>
              </w:rPr>
              <w:t>本期仅</w:t>
            </w:r>
            <w:proofErr w:type="gramEnd"/>
            <w:r w:rsidRPr="00FC741E">
              <w:rPr>
                <w:rFonts w:hint="eastAsia"/>
                <w:szCs w:val="21"/>
              </w:rPr>
              <w:t>在</w:t>
            </w:r>
            <w:r w:rsidR="00D76FFD" w:rsidRPr="00FC741E">
              <w:rPr>
                <w:rFonts w:hint="eastAsia"/>
                <w:szCs w:val="21"/>
              </w:rPr>
              <w:t>塘头</w:t>
            </w:r>
            <w:r w:rsidRPr="00FC741E">
              <w:rPr>
                <w:rFonts w:hint="eastAsia"/>
                <w:szCs w:val="21"/>
              </w:rPr>
              <w:t>220kV</w:t>
            </w:r>
            <w:r w:rsidRPr="00FC741E">
              <w:rPr>
                <w:rFonts w:hint="eastAsia"/>
                <w:szCs w:val="21"/>
              </w:rPr>
              <w:t>变电站</w:t>
            </w:r>
            <w:r w:rsidRPr="00FC741E">
              <w:rPr>
                <w:rFonts w:hint="eastAsia"/>
                <w:szCs w:val="21"/>
              </w:rPr>
              <w:t>110kV</w:t>
            </w:r>
            <w:r w:rsidRPr="00FC741E">
              <w:rPr>
                <w:rFonts w:hint="eastAsia"/>
                <w:szCs w:val="21"/>
              </w:rPr>
              <w:t>配电装置楼内扩建</w:t>
            </w:r>
            <w:r w:rsidRPr="00FC741E">
              <w:rPr>
                <w:rFonts w:hint="eastAsia"/>
                <w:szCs w:val="21"/>
              </w:rPr>
              <w:t>2</w:t>
            </w:r>
            <w:r w:rsidRPr="00FC741E">
              <w:rPr>
                <w:rFonts w:hint="eastAsia"/>
                <w:szCs w:val="21"/>
              </w:rPr>
              <w:t>个出线间隔，</w:t>
            </w:r>
            <w:proofErr w:type="gramStart"/>
            <w:r w:rsidRPr="00FC741E">
              <w:rPr>
                <w:rFonts w:hint="eastAsia"/>
                <w:szCs w:val="21"/>
              </w:rPr>
              <w:t>不</w:t>
            </w:r>
            <w:proofErr w:type="gramEnd"/>
            <w:r w:rsidRPr="00FC741E">
              <w:rPr>
                <w:rFonts w:hint="eastAsia"/>
                <w:szCs w:val="21"/>
              </w:rPr>
              <w:t>新增噪声源，对</w:t>
            </w:r>
            <w:proofErr w:type="gramStart"/>
            <w:r w:rsidRPr="00FC741E">
              <w:rPr>
                <w:rFonts w:hint="eastAsia"/>
                <w:szCs w:val="21"/>
              </w:rPr>
              <w:t>周围声</w:t>
            </w:r>
            <w:proofErr w:type="gramEnd"/>
            <w:r w:rsidRPr="00FC741E">
              <w:rPr>
                <w:rFonts w:hint="eastAsia"/>
                <w:szCs w:val="21"/>
              </w:rPr>
              <w:t>环境无影响。</w:t>
            </w:r>
          </w:p>
          <w:p w14:paraId="22A4879F" w14:textId="518E3C9A" w:rsidR="00940C79" w:rsidRPr="00FC741E" w:rsidRDefault="00940C79" w:rsidP="00940C79">
            <w:pPr>
              <w:rPr>
                <w:szCs w:val="21"/>
              </w:rPr>
            </w:pPr>
            <w:r w:rsidRPr="00FC741E">
              <w:rPr>
                <w:rFonts w:hint="eastAsia"/>
                <w:szCs w:val="21"/>
              </w:rPr>
              <w:t>架空线路建设时通过选用加工工艺水平高、表面光滑的导线、</w:t>
            </w:r>
            <w:r w:rsidRPr="00FC741E">
              <w:rPr>
                <w:rFonts w:hint="eastAsia"/>
                <w:szCs w:val="21"/>
              </w:rPr>
              <w:lastRenderedPageBreak/>
              <w:t>金具以减少电晕放电，并采取提高导线对地高度等措施，以降低对周围保护目标的声环境影响。</w:t>
            </w:r>
          </w:p>
        </w:tc>
        <w:tc>
          <w:tcPr>
            <w:tcW w:w="782" w:type="pct"/>
            <w:vAlign w:val="center"/>
          </w:tcPr>
          <w:p w14:paraId="09CAA71A" w14:textId="5EDEF7A0" w:rsidR="00940C79" w:rsidRPr="00FC741E" w:rsidRDefault="00D76FFD" w:rsidP="00940C79">
            <w:pPr>
              <w:rPr>
                <w:szCs w:val="21"/>
              </w:rPr>
            </w:pPr>
            <w:proofErr w:type="gramStart"/>
            <w:r w:rsidRPr="00FC741E">
              <w:rPr>
                <w:rFonts w:hint="eastAsia"/>
                <w:szCs w:val="21"/>
              </w:rPr>
              <w:lastRenderedPageBreak/>
              <w:t>利桥</w:t>
            </w:r>
            <w:proofErr w:type="gramEnd"/>
            <w:r w:rsidR="00940C79" w:rsidRPr="00FC741E">
              <w:rPr>
                <w:rFonts w:hint="eastAsia"/>
                <w:szCs w:val="21"/>
              </w:rPr>
              <w:t>110kV</w:t>
            </w:r>
            <w:r w:rsidR="00940C79" w:rsidRPr="00FC741E">
              <w:rPr>
                <w:rFonts w:hint="eastAsia"/>
                <w:szCs w:val="21"/>
              </w:rPr>
              <w:t>变电站厂界噪声满足《工业企业厂界环境噪声排放标准》（</w:t>
            </w:r>
            <w:r w:rsidR="00940C79" w:rsidRPr="00FC741E">
              <w:rPr>
                <w:rFonts w:hint="eastAsia"/>
                <w:szCs w:val="21"/>
              </w:rPr>
              <w:t>GB12348-2008</w:t>
            </w:r>
            <w:r w:rsidR="00940C79" w:rsidRPr="00FC741E">
              <w:rPr>
                <w:rFonts w:hint="eastAsia"/>
                <w:szCs w:val="21"/>
              </w:rPr>
              <w:t>）中相应标准要求，变电站评价</w:t>
            </w:r>
            <w:proofErr w:type="gramStart"/>
            <w:r w:rsidR="00940C79" w:rsidRPr="00FC741E">
              <w:rPr>
                <w:rFonts w:hint="eastAsia"/>
                <w:szCs w:val="21"/>
              </w:rPr>
              <w:t>范围内声环境保护</w:t>
            </w:r>
            <w:proofErr w:type="gramEnd"/>
            <w:r w:rsidR="00940C79" w:rsidRPr="00FC741E">
              <w:rPr>
                <w:rFonts w:hint="eastAsia"/>
                <w:szCs w:val="21"/>
              </w:rPr>
              <w:t>目标满足《声环境质量标准》（</w:t>
            </w:r>
            <w:r w:rsidR="00940C79" w:rsidRPr="00FC741E">
              <w:rPr>
                <w:rFonts w:hint="eastAsia"/>
                <w:szCs w:val="21"/>
              </w:rPr>
              <w:t>GB3096-2008</w:t>
            </w:r>
            <w:r w:rsidR="00940C79" w:rsidRPr="00FC741E">
              <w:rPr>
                <w:rFonts w:hint="eastAsia"/>
                <w:szCs w:val="21"/>
              </w:rPr>
              <w:t>）中相应标准要求；</w:t>
            </w:r>
          </w:p>
          <w:p w14:paraId="10FB387E" w14:textId="2B432312" w:rsidR="00940C79" w:rsidRPr="00FC741E" w:rsidRDefault="00D76FFD" w:rsidP="00940C79">
            <w:pPr>
              <w:rPr>
                <w:szCs w:val="21"/>
              </w:rPr>
            </w:pPr>
            <w:r w:rsidRPr="00FC741E">
              <w:rPr>
                <w:rFonts w:hint="eastAsia"/>
                <w:szCs w:val="21"/>
              </w:rPr>
              <w:t>塘头</w:t>
            </w:r>
            <w:r w:rsidR="00940C79" w:rsidRPr="00FC741E">
              <w:rPr>
                <w:rFonts w:hint="eastAsia"/>
                <w:szCs w:val="21"/>
              </w:rPr>
              <w:t>2</w:t>
            </w:r>
            <w:r w:rsidR="00940C79" w:rsidRPr="00FC741E">
              <w:rPr>
                <w:szCs w:val="21"/>
              </w:rPr>
              <w:t>2</w:t>
            </w:r>
            <w:r w:rsidR="00940C79" w:rsidRPr="00FC741E">
              <w:rPr>
                <w:rFonts w:hint="eastAsia"/>
                <w:szCs w:val="21"/>
              </w:rPr>
              <w:t>0kV</w:t>
            </w:r>
            <w:r w:rsidR="00940C79" w:rsidRPr="00FC741E">
              <w:rPr>
                <w:rFonts w:hint="eastAsia"/>
                <w:szCs w:val="21"/>
              </w:rPr>
              <w:t>变电站厂界噪声满足《工业企业厂界环境噪声排放</w:t>
            </w:r>
            <w:r w:rsidR="00940C79" w:rsidRPr="00FC741E">
              <w:rPr>
                <w:rFonts w:hint="eastAsia"/>
                <w:szCs w:val="21"/>
              </w:rPr>
              <w:lastRenderedPageBreak/>
              <w:t>标准》（</w:t>
            </w:r>
            <w:r w:rsidR="00940C79" w:rsidRPr="00FC741E">
              <w:rPr>
                <w:rFonts w:hint="eastAsia"/>
                <w:szCs w:val="21"/>
              </w:rPr>
              <w:t>GB12348-2008</w:t>
            </w:r>
            <w:r w:rsidR="00940C79" w:rsidRPr="00FC741E">
              <w:rPr>
                <w:rFonts w:hint="eastAsia"/>
                <w:szCs w:val="21"/>
              </w:rPr>
              <w:t>）中</w:t>
            </w:r>
            <w:r w:rsidR="00940C79" w:rsidRPr="00FC741E">
              <w:rPr>
                <w:rFonts w:hint="eastAsia"/>
                <w:szCs w:val="21"/>
              </w:rPr>
              <w:t>2</w:t>
            </w:r>
            <w:r w:rsidR="00940C79" w:rsidRPr="00FC741E">
              <w:rPr>
                <w:rFonts w:hint="eastAsia"/>
                <w:szCs w:val="21"/>
              </w:rPr>
              <w:t>类标准要求；</w:t>
            </w:r>
          </w:p>
          <w:p w14:paraId="1CF3A0ED" w14:textId="53DF31AE" w:rsidR="00940C79" w:rsidRPr="00FC741E" w:rsidRDefault="00940C79" w:rsidP="00940C79">
            <w:pPr>
              <w:rPr>
                <w:szCs w:val="21"/>
              </w:rPr>
            </w:pPr>
            <w:r w:rsidRPr="00FC741E">
              <w:rPr>
                <w:rFonts w:hint="eastAsia"/>
                <w:szCs w:val="21"/>
              </w:rPr>
              <w:t>架空线路</w:t>
            </w:r>
            <w:proofErr w:type="gramStart"/>
            <w:r w:rsidRPr="00FC741E">
              <w:rPr>
                <w:rFonts w:hint="eastAsia"/>
                <w:szCs w:val="21"/>
              </w:rPr>
              <w:t>沿线</w:t>
            </w:r>
            <w:r w:rsidR="00AD0632" w:rsidRPr="00FC741E">
              <w:rPr>
                <w:rFonts w:hint="eastAsia"/>
                <w:szCs w:val="21"/>
              </w:rPr>
              <w:t>声环境保护</w:t>
            </w:r>
            <w:r w:rsidRPr="00FC741E">
              <w:rPr>
                <w:rFonts w:hint="eastAsia"/>
                <w:szCs w:val="21"/>
              </w:rPr>
              <w:t>目标声</w:t>
            </w:r>
            <w:proofErr w:type="gramEnd"/>
            <w:r w:rsidRPr="00FC741E">
              <w:rPr>
                <w:rFonts w:hint="eastAsia"/>
                <w:szCs w:val="21"/>
              </w:rPr>
              <w:t>环境满足《声环境质量标准》（</w:t>
            </w:r>
            <w:r w:rsidRPr="00FC741E">
              <w:rPr>
                <w:rFonts w:hint="eastAsia"/>
                <w:szCs w:val="21"/>
              </w:rPr>
              <w:t>GB3096-2008</w:t>
            </w:r>
            <w:r w:rsidRPr="00FC741E">
              <w:rPr>
                <w:rFonts w:hint="eastAsia"/>
                <w:szCs w:val="21"/>
              </w:rPr>
              <w:t>）中相应标准要求</w:t>
            </w:r>
          </w:p>
        </w:tc>
      </w:tr>
      <w:tr w:rsidR="00E97CEE" w:rsidRPr="00FC741E" w14:paraId="3F922414" w14:textId="77777777" w:rsidTr="00940C79">
        <w:trPr>
          <w:trHeight w:val="567"/>
          <w:jc w:val="center"/>
        </w:trPr>
        <w:tc>
          <w:tcPr>
            <w:tcW w:w="403" w:type="pct"/>
            <w:vAlign w:val="center"/>
          </w:tcPr>
          <w:p w14:paraId="1E757A57" w14:textId="77777777" w:rsidR="00E97CEE" w:rsidRPr="00FC741E" w:rsidRDefault="00E97CEE" w:rsidP="004578A7">
            <w:pPr>
              <w:jc w:val="center"/>
              <w:rPr>
                <w:szCs w:val="21"/>
              </w:rPr>
            </w:pPr>
            <w:r w:rsidRPr="00FC741E">
              <w:rPr>
                <w:szCs w:val="21"/>
              </w:rPr>
              <w:lastRenderedPageBreak/>
              <w:t>振动</w:t>
            </w:r>
          </w:p>
        </w:tc>
        <w:tc>
          <w:tcPr>
            <w:tcW w:w="1475" w:type="pct"/>
            <w:vAlign w:val="center"/>
          </w:tcPr>
          <w:p w14:paraId="1BE32689" w14:textId="77777777" w:rsidR="00E97CEE" w:rsidRPr="00FC741E" w:rsidRDefault="00E97CEE" w:rsidP="004578A7">
            <w:pPr>
              <w:jc w:val="center"/>
              <w:rPr>
                <w:szCs w:val="21"/>
              </w:rPr>
            </w:pPr>
            <w:r w:rsidRPr="00FC741E">
              <w:rPr>
                <w:szCs w:val="21"/>
              </w:rPr>
              <w:t>/</w:t>
            </w:r>
          </w:p>
        </w:tc>
        <w:tc>
          <w:tcPr>
            <w:tcW w:w="1221" w:type="pct"/>
            <w:vAlign w:val="center"/>
          </w:tcPr>
          <w:p w14:paraId="744A21D2" w14:textId="77777777" w:rsidR="00E97CEE" w:rsidRPr="00FC741E" w:rsidRDefault="00E97CEE" w:rsidP="004578A7">
            <w:pPr>
              <w:jc w:val="center"/>
              <w:rPr>
                <w:szCs w:val="21"/>
              </w:rPr>
            </w:pPr>
            <w:r w:rsidRPr="00FC741E">
              <w:rPr>
                <w:szCs w:val="21"/>
              </w:rPr>
              <w:t>/</w:t>
            </w:r>
          </w:p>
        </w:tc>
        <w:tc>
          <w:tcPr>
            <w:tcW w:w="1119" w:type="pct"/>
            <w:vAlign w:val="center"/>
          </w:tcPr>
          <w:p w14:paraId="5B005D23" w14:textId="77777777" w:rsidR="00E97CEE" w:rsidRPr="00FC741E" w:rsidRDefault="00E97CEE" w:rsidP="004578A7">
            <w:pPr>
              <w:jc w:val="center"/>
              <w:rPr>
                <w:szCs w:val="21"/>
              </w:rPr>
            </w:pPr>
            <w:r w:rsidRPr="00FC741E">
              <w:rPr>
                <w:szCs w:val="21"/>
              </w:rPr>
              <w:t>/</w:t>
            </w:r>
          </w:p>
        </w:tc>
        <w:tc>
          <w:tcPr>
            <w:tcW w:w="782" w:type="pct"/>
            <w:vAlign w:val="center"/>
          </w:tcPr>
          <w:p w14:paraId="3801FEA0" w14:textId="77777777" w:rsidR="00E97CEE" w:rsidRPr="00FC741E" w:rsidRDefault="00E97CEE" w:rsidP="004578A7">
            <w:pPr>
              <w:jc w:val="center"/>
              <w:rPr>
                <w:szCs w:val="21"/>
              </w:rPr>
            </w:pPr>
            <w:r w:rsidRPr="00FC741E">
              <w:rPr>
                <w:szCs w:val="21"/>
              </w:rPr>
              <w:t>/</w:t>
            </w:r>
          </w:p>
        </w:tc>
      </w:tr>
      <w:tr w:rsidR="00331C82" w:rsidRPr="00FC741E" w14:paraId="3085BA5A" w14:textId="77777777" w:rsidTr="00940C79">
        <w:trPr>
          <w:trHeight w:val="567"/>
          <w:jc w:val="center"/>
        </w:trPr>
        <w:tc>
          <w:tcPr>
            <w:tcW w:w="403" w:type="pct"/>
            <w:vAlign w:val="center"/>
          </w:tcPr>
          <w:p w14:paraId="647EF8F1" w14:textId="77777777" w:rsidR="00331C82" w:rsidRPr="00FC741E" w:rsidRDefault="00331C82" w:rsidP="00331C82">
            <w:pPr>
              <w:jc w:val="center"/>
              <w:rPr>
                <w:szCs w:val="21"/>
              </w:rPr>
            </w:pPr>
            <w:r w:rsidRPr="00FC741E">
              <w:rPr>
                <w:szCs w:val="21"/>
              </w:rPr>
              <w:t>大气环境</w:t>
            </w:r>
          </w:p>
        </w:tc>
        <w:tc>
          <w:tcPr>
            <w:tcW w:w="1475" w:type="pct"/>
            <w:vAlign w:val="center"/>
          </w:tcPr>
          <w:p w14:paraId="2F83F9A1" w14:textId="77777777" w:rsidR="00AD0632" w:rsidRPr="00FC741E" w:rsidRDefault="00AD0632" w:rsidP="00AD0632">
            <w:pPr>
              <w:rPr>
                <w:szCs w:val="21"/>
              </w:rPr>
            </w:pPr>
            <w:r w:rsidRPr="00FC741E">
              <w:rPr>
                <w:rFonts w:hint="eastAsia"/>
                <w:szCs w:val="21"/>
              </w:rPr>
              <w:t>（</w:t>
            </w:r>
            <w:r w:rsidRPr="00FC741E">
              <w:rPr>
                <w:rFonts w:hint="eastAsia"/>
                <w:szCs w:val="21"/>
              </w:rPr>
              <w:t>1</w:t>
            </w:r>
            <w:r w:rsidRPr="00FC741E">
              <w:rPr>
                <w:rFonts w:hint="eastAsia"/>
                <w:szCs w:val="21"/>
              </w:rPr>
              <w:t>）加强材料转运与使用的管理，合理装卸，规范操作，在易起尘的材料堆场，采取密闭存储或采用防尘布苫盖，以防止扬尘对环境空气质量的影响；</w:t>
            </w:r>
          </w:p>
          <w:p w14:paraId="750C6A61" w14:textId="77777777" w:rsidR="00AD0632" w:rsidRPr="00FC741E" w:rsidRDefault="00AD0632" w:rsidP="00AD0632">
            <w:pPr>
              <w:rPr>
                <w:szCs w:val="21"/>
              </w:rPr>
            </w:pPr>
            <w:r w:rsidRPr="00FC741E">
              <w:rPr>
                <w:rFonts w:hint="eastAsia"/>
                <w:szCs w:val="21"/>
              </w:rPr>
              <w:t>（</w:t>
            </w:r>
            <w:r w:rsidRPr="00FC741E">
              <w:rPr>
                <w:rFonts w:hint="eastAsia"/>
                <w:szCs w:val="21"/>
              </w:rPr>
              <w:t>2</w:t>
            </w:r>
            <w:r w:rsidRPr="00FC741E">
              <w:rPr>
                <w:rFonts w:hint="eastAsia"/>
                <w:szCs w:val="21"/>
              </w:rPr>
              <w:t>）施工运输车辆应采用密封、遮盖等防尘措施；新建变电站施工场地设置洗车平台，运输车辆应当在除泥、冲洗干净后方可驶出作业场所；</w:t>
            </w:r>
          </w:p>
          <w:p w14:paraId="785A03B8" w14:textId="77777777" w:rsidR="00AD0632" w:rsidRPr="00FC741E" w:rsidRDefault="00AD0632" w:rsidP="00AD0632">
            <w:pPr>
              <w:rPr>
                <w:szCs w:val="21"/>
              </w:rPr>
            </w:pPr>
            <w:r w:rsidRPr="00FC741E">
              <w:rPr>
                <w:rFonts w:hint="eastAsia"/>
                <w:szCs w:val="21"/>
              </w:rPr>
              <w:t>（</w:t>
            </w:r>
            <w:r w:rsidRPr="00FC741E">
              <w:rPr>
                <w:rFonts w:hint="eastAsia"/>
                <w:szCs w:val="21"/>
              </w:rPr>
              <w:t>3</w:t>
            </w:r>
            <w:r w:rsidRPr="00FC741E">
              <w:rPr>
                <w:rFonts w:hint="eastAsia"/>
                <w:szCs w:val="21"/>
              </w:rPr>
              <w:t>）对施工道路和施工现场定时洒水、喷淋，避免尘土飞扬。施工单位应经常清洗运输车辆，以减少扬尘；</w:t>
            </w:r>
          </w:p>
          <w:p w14:paraId="304DAD0B" w14:textId="77777777" w:rsidR="00AD0632" w:rsidRPr="00FC741E" w:rsidRDefault="00AD0632" w:rsidP="00AD0632">
            <w:pPr>
              <w:rPr>
                <w:szCs w:val="21"/>
              </w:rPr>
            </w:pPr>
            <w:r w:rsidRPr="00FC741E">
              <w:rPr>
                <w:rFonts w:hint="eastAsia"/>
                <w:szCs w:val="21"/>
              </w:rPr>
              <w:t>（</w:t>
            </w:r>
            <w:r w:rsidRPr="00FC741E">
              <w:rPr>
                <w:rFonts w:hint="eastAsia"/>
                <w:szCs w:val="21"/>
              </w:rPr>
              <w:t>4</w:t>
            </w:r>
            <w:r w:rsidRPr="00FC741E">
              <w:rPr>
                <w:rFonts w:hint="eastAsia"/>
                <w:szCs w:val="21"/>
              </w:rPr>
              <w:t>）施工单位在基础开挖时，应对临时堆砌的土方进行合理遮盖，减少大风天气引起的二次扬尘，塔基施工完毕后及时进行回填压实；</w:t>
            </w:r>
          </w:p>
          <w:p w14:paraId="2EF45AEF" w14:textId="77777777" w:rsidR="00AD0632" w:rsidRPr="00FC741E" w:rsidRDefault="00AD0632" w:rsidP="00AD0632">
            <w:pPr>
              <w:rPr>
                <w:szCs w:val="21"/>
              </w:rPr>
            </w:pPr>
            <w:r w:rsidRPr="00FC741E">
              <w:rPr>
                <w:rFonts w:hint="eastAsia"/>
                <w:szCs w:val="21"/>
              </w:rPr>
              <w:t>（</w:t>
            </w:r>
            <w:r w:rsidRPr="00FC741E">
              <w:rPr>
                <w:rFonts w:hint="eastAsia"/>
                <w:szCs w:val="21"/>
              </w:rPr>
              <w:t>5</w:t>
            </w:r>
            <w:r w:rsidRPr="00FC741E">
              <w:rPr>
                <w:rFonts w:hint="eastAsia"/>
                <w:szCs w:val="21"/>
              </w:rPr>
              <w:t>）加强施工管理，合理安排施工时间，施工单位要做好施工组织设计，进行文明施工；</w:t>
            </w:r>
          </w:p>
          <w:p w14:paraId="6F5157CA" w14:textId="77777777" w:rsidR="00AD0632" w:rsidRPr="00FC741E" w:rsidRDefault="00AD0632" w:rsidP="00AD0632">
            <w:pPr>
              <w:rPr>
                <w:szCs w:val="21"/>
              </w:rPr>
            </w:pPr>
            <w:r w:rsidRPr="00FC741E">
              <w:rPr>
                <w:rFonts w:hint="eastAsia"/>
                <w:szCs w:val="21"/>
              </w:rPr>
              <w:t>（</w:t>
            </w:r>
            <w:r w:rsidRPr="00FC741E">
              <w:rPr>
                <w:rFonts w:hint="eastAsia"/>
                <w:szCs w:val="21"/>
              </w:rPr>
              <w:t>6</w:t>
            </w:r>
            <w:r w:rsidRPr="00FC741E">
              <w:rPr>
                <w:rFonts w:hint="eastAsia"/>
                <w:szCs w:val="21"/>
              </w:rPr>
              <w:t>）按照规定使用散装水泥、预拌混凝土和预拌砂浆；确需在施工现场搅拌混凝土和砂浆的，应当按照相关规定执行并履行备案</w:t>
            </w:r>
            <w:r w:rsidRPr="00FC741E">
              <w:rPr>
                <w:rFonts w:hint="eastAsia"/>
                <w:szCs w:val="21"/>
              </w:rPr>
              <w:lastRenderedPageBreak/>
              <w:t>手续；</w:t>
            </w:r>
          </w:p>
          <w:p w14:paraId="1EA1DFD7" w14:textId="29483831" w:rsidR="00AD0632" w:rsidRPr="00FC741E" w:rsidRDefault="00AD0632" w:rsidP="00AD0632">
            <w:pPr>
              <w:rPr>
                <w:szCs w:val="21"/>
              </w:rPr>
            </w:pPr>
            <w:r w:rsidRPr="00FC741E">
              <w:rPr>
                <w:rFonts w:hint="eastAsia"/>
                <w:szCs w:val="21"/>
              </w:rPr>
              <w:t>（</w:t>
            </w:r>
            <w:r w:rsidRPr="00FC741E">
              <w:rPr>
                <w:rFonts w:hint="eastAsia"/>
                <w:szCs w:val="21"/>
              </w:rPr>
              <w:t>7</w:t>
            </w:r>
            <w:r w:rsidRPr="00FC741E">
              <w:rPr>
                <w:rFonts w:hint="eastAsia"/>
                <w:szCs w:val="21"/>
              </w:rPr>
              <w:t>）施工现场禁止将包装物、可燃垃圾等固体废物就地焚烧；</w:t>
            </w:r>
          </w:p>
          <w:p w14:paraId="4314ED88" w14:textId="77777777" w:rsidR="00AD0632" w:rsidRPr="00FC741E" w:rsidRDefault="00AD0632" w:rsidP="00AD0632">
            <w:pPr>
              <w:rPr>
                <w:szCs w:val="21"/>
              </w:rPr>
            </w:pPr>
            <w:r w:rsidRPr="00FC741E">
              <w:rPr>
                <w:rFonts w:hint="eastAsia"/>
                <w:szCs w:val="21"/>
              </w:rPr>
              <w:t>（</w:t>
            </w:r>
            <w:r w:rsidRPr="00FC741E">
              <w:rPr>
                <w:rFonts w:hint="eastAsia"/>
                <w:szCs w:val="21"/>
              </w:rPr>
              <w:t>8</w:t>
            </w:r>
            <w:r w:rsidRPr="00FC741E">
              <w:rPr>
                <w:rFonts w:hint="eastAsia"/>
                <w:szCs w:val="21"/>
              </w:rPr>
              <w:t>）施工材料及垃圾清运，应当采用容器或者管道运输，禁止凌空抛撒；</w:t>
            </w:r>
          </w:p>
          <w:p w14:paraId="14E95D9D" w14:textId="77777777" w:rsidR="00AD0632" w:rsidRPr="00FC741E" w:rsidRDefault="00AD0632" w:rsidP="00AD0632">
            <w:pPr>
              <w:rPr>
                <w:szCs w:val="21"/>
              </w:rPr>
            </w:pPr>
            <w:r w:rsidRPr="00FC741E">
              <w:rPr>
                <w:rFonts w:hint="eastAsia"/>
                <w:szCs w:val="21"/>
              </w:rPr>
              <w:t>（</w:t>
            </w:r>
            <w:r w:rsidRPr="00FC741E">
              <w:rPr>
                <w:rFonts w:hint="eastAsia"/>
                <w:szCs w:val="21"/>
              </w:rPr>
              <w:t>9</w:t>
            </w:r>
            <w:r w:rsidRPr="00FC741E">
              <w:rPr>
                <w:rFonts w:hint="eastAsia"/>
                <w:szCs w:val="21"/>
              </w:rPr>
              <w:t>）施工结束后，按“工完料尽场地清”的原则立即进行空地硬化和覆盖，减少裸露地面面积。</w:t>
            </w:r>
          </w:p>
          <w:p w14:paraId="1CA0936D" w14:textId="57B91664" w:rsidR="00331C82" w:rsidRPr="00FC741E" w:rsidRDefault="00AD0632" w:rsidP="00AD0632">
            <w:pPr>
              <w:rPr>
                <w:szCs w:val="21"/>
              </w:rPr>
            </w:pPr>
            <w:r w:rsidRPr="00FC741E">
              <w:rPr>
                <w:rFonts w:hint="eastAsia"/>
                <w:szCs w:val="21"/>
              </w:rPr>
              <w:t>（</w:t>
            </w:r>
            <w:r w:rsidRPr="00FC741E">
              <w:rPr>
                <w:rFonts w:hint="eastAsia"/>
                <w:szCs w:val="21"/>
              </w:rPr>
              <w:t>10</w:t>
            </w:r>
            <w:r w:rsidRPr="00FC741E">
              <w:rPr>
                <w:rFonts w:hint="eastAsia"/>
                <w:szCs w:val="21"/>
              </w:rPr>
              <w:t>）选用性能优良的施工机械和运输车辆，确保设备机械设备和车辆尾气排放符合相关标准要求。</w:t>
            </w:r>
          </w:p>
        </w:tc>
        <w:tc>
          <w:tcPr>
            <w:tcW w:w="1221" w:type="pct"/>
            <w:vAlign w:val="center"/>
          </w:tcPr>
          <w:p w14:paraId="232C09E5" w14:textId="77777777" w:rsidR="00331C82" w:rsidRPr="00FC741E" w:rsidRDefault="00331C82" w:rsidP="00331C82">
            <w:pPr>
              <w:rPr>
                <w:color w:val="000000" w:themeColor="text1"/>
                <w:szCs w:val="21"/>
              </w:rPr>
            </w:pPr>
            <w:r w:rsidRPr="00FC741E">
              <w:rPr>
                <w:rFonts w:hint="eastAsia"/>
                <w:color w:val="000000" w:themeColor="text1"/>
                <w:szCs w:val="21"/>
              </w:rPr>
              <w:lastRenderedPageBreak/>
              <w:t>（</w:t>
            </w:r>
            <w:r w:rsidRPr="00FC741E">
              <w:rPr>
                <w:rFonts w:hint="eastAsia"/>
                <w:color w:val="000000" w:themeColor="text1"/>
                <w:szCs w:val="21"/>
              </w:rPr>
              <w:t>1</w:t>
            </w:r>
            <w:r w:rsidRPr="00FC741E">
              <w:rPr>
                <w:rFonts w:hint="eastAsia"/>
                <w:color w:val="000000" w:themeColor="text1"/>
                <w:szCs w:val="21"/>
              </w:rPr>
              <w:t>）加强了材料转运与使用的管理，合理装卸，规范操作，在易起尘的材料堆场，采取了密闭存储或采用了防尘布苫盖，有效防止了扬尘对环境空气质量的影响；</w:t>
            </w:r>
          </w:p>
          <w:p w14:paraId="6B844C5D" w14:textId="77777777" w:rsidR="00331C82" w:rsidRPr="00FC741E" w:rsidRDefault="00331C82" w:rsidP="00331C82">
            <w:pPr>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）施工运输车辆采取了密封、遮盖等防尘措施；</w:t>
            </w:r>
          </w:p>
          <w:p w14:paraId="4D727223" w14:textId="77777777" w:rsidR="00331C82" w:rsidRPr="00FC741E" w:rsidRDefault="00331C82" w:rsidP="00331C82">
            <w:pPr>
              <w:rPr>
                <w:color w:val="000000" w:themeColor="text1"/>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）对施工道路和施工现场定时洒水、喷淋，施工单位经常清洗运输车辆，有效减少了扬尘；</w:t>
            </w:r>
          </w:p>
          <w:p w14:paraId="3A91875A" w14:textId="77777777" w:rsidR="00331C82" w:rsidRPr="00FC741E" w:rsidRDefault="00331C82" w:rsidP="00331C82">
            <w:pPr>
              <w:rPr>
                <w:color w:val="000000" w:themeColor="text1"/>
                <w:szCs w:val="21"/>
              </w:rPr>
            </w:pPr>
            <w:r w:rsidRPr="00FC741E">
              <w:rPr>
                <w:rFonts w:hint="eastAsia"/>
                <w:color w:val="000000" w:themeColor="text1"/>
                <w:szCs w:val="21"/>
              </w:rPr>
              <w:t>（</w:t>
            </w:r>
            <w:r w:rsidRPr="00FC741E">
              <w:rPr>
                <w:rFonts w:hint="eastAsia"/>
                <w:color w:val="000000" w:themeColor="text1"/>
                <w:szCs w:val="21"/>
              </w:rPr>
              <w:t>4</w:t>
            </w:r>
            <w:r w:rsidRPr="00FC741E">
              <w:rPr>
                <w:rFonts w:hint="eastAsia"/>
                <w:color w:val="000000" w:themeColor="text1"/>
                <w:szCs w:val="21"/>
              </w:rPr>
              <w:t>）施工单位在基础开挖时，对临时堆砌的土方进行了合理遮盖，减少了大风天气引起的二次扬尘，塔基及电缆通道施工完毕后及时进行了回填压实；</w:t>
            </w:r>
          </w:p>
          <w:p w14:paraId="7C024AFA" w14:textId="77777777" w:rsidR="00331C82" w:rsidRPr="00FC741E" w:rsidRDefault="00331C82" w:rsidP="00331C82">
            <w:pPr>
              <w:rPr>
                <w:color w:val="000000" w:themeColor="text1"/>
                <w:szCs w:val="21"/>
              </w:rPr>
            </w:pPr>
            <w:r w:rsidRPr="00FC741E">
              <w:rPr>
                <w:rFonts w:hint="eastAsia"/>
                <w:color w:val="000000" w:themeColor="text1"/>
                <w:szCs w:val="21"/>
              </w:rPr>
              <w:t>（</w:t>
            </w:r>
            <w:r w:rsidRPr="00FC741E">
              <w:rPr>
                <w:rFonts w:hint="eastAsia"/>
                <w:color w:val="000000" w:themeColor="text1"/>
                <w:szCs w:val="21"/>
              </w:rPr>
              <w:t>5</w:t>
            </w:r>
            <w:r w:rsidRPr="00FC741E">
              <w:rPr>
                <w:rFonts w:hint="eastAsia"/>
                <w:color w:val="000000" w:themeColor="text1"/>
                <w:szCs w:val="21"/>
              </w:rPr>
              <w:t>）加强了施工管理，合理安排了施工时间，施工单位做好了施工组织设计，进行了文明施工；</w:t>
            </w:r>
          </w:p>
          <w:p w14:paraId="7F035D5D" w14:textId="0DFB35CD" w:rsidR="00331C82" w:rsidRPr="00FC741E" w:rsidRDefault="00331C82" w:rsidP="00331C82">
            <w:pPr>
              <w:rPr>
                <w:color w:val="000000" w:themeColor="text1"/>
                <w:szCs w:val="21"/>
              </w:rPr>
            </w:pPr>
            <w:r w:rsidRPr="00FC741E">
              <w:rPr>
                <w:rFonts w:hint="eastAsia"/>
                <w:color w:val="000000" w:themeColor="text1"/>
                <w:szCs w:val="21"/>
              </w:rPr>
              <w:t>（</w:t>
            </w:r>
            <w:r w:rsidRPr="00FC741E">
              <w:rPr>
                <w:rFonts w:hint="eastAsia"/>
                <w:color w:val="000000" w:themeColor="text1"/>
                <w:szCs w:val="21"/>
              </w:rPr>
              <w:t>6</w:t>
            </w:r>
            <w:r w:rsidRPr="00FC741E">
              <w:rPr>
                <w:rFonts w:hint="eastAsia"/>
                <w:color w:val="000000" w:themeColor="text1"/>
                <w:szCs w:val="21"/>
              </w:rPr>
              <w:t>）按照规定使用了散装水泥、预拌混凝土和预拌砂浆；对确需在施工现场搅拌混凝土和砂浆的，</w:t>
            </w:r>
            <w:r w:rsidR="006B3E5C" w:rsidRPr="00FC741E">
              <w:rPr>
                <w:rFonts w:hint="eastAsia"/>
                <w:color w:val="000000" w:themeColor="text1"/>
                <w:szCs w:val="21"/>
              </w:rPr>
              <w:t>按照</w:t>
            </w:r>
            <w:r w:rsidR="006B3E5C" w:rsidRPr="00FC741E">
              <w:rPr>
                <w:rFonts w:hint="eastAsia"/>
                <w:color w:val="000000" w:themeColor="text1"/>
                <w:szCs w:val="21"/>
              </w:rPr>
              <w:lastRenderedPageBreak/>
              <w:t>相关规定执行并履行了</w:t>
            </w:r>
            <w:r w:rsidRPr="00FC741E">
              <w:rPr>
                <w:rFonts w:hint="eastAsia"/>
                <w:color w:val="000000" w:themeColor="text1"/>
                <w:szCs w:val="21"/>
              </w:rPr>
              <w:t>备案手续；</w:t>
            </w:r>
          </w:p>
          <w:p w14:paraId="3F21C56D" w14:textId="77777777" w:rsidR="00331C82" w:rsidRPr="00FC741E" w:rsidRDefault="00331C82" w:rsidP="00331C82">
            <w:pPr>
              <w:rPr>
                <w:color w:val="000000" w:themeColor="text1"/>
                <w:szCs w:val="21"/>
              </w:rPr>
            </w:pPr>
            <w:r w:rsidRPr="00FC741E">
              <w:rPr>
                <w:rFonts w:hint="eastAsia"/>
                <w:color w:val="000000" w:themeColor="text1"/>
                <w:szCs w:val="21"/>
              </w:rPr>
              <w:t>（</w:t>
            </w:r>
            <w:r w:rsidRPr="00FC741E">
              <w:rPr>
                <w:rFonts w:hint="eastAsia"/>
                <w:color w:val="000000" w:themeColor="text1"/>
                <w:szCs w:val="21"/>
              </w:rPr>
              <w:t>7</w:t>
            </w:r>
            <w:r w:rsidRPr="00FC741E">
              <w:rPr>
                <w:rFonts w:hint="eastAsia"/>
                <w:color w:val="000000" w:themeColor="text1"/>
                <w:szCs w:val="21"/>
              </w:rPr>
              <w:t>）施工现场未发生将包装物、可燃垃圾等固体废物就地焚烧；</w:t>
            </w:r>
          </w:p>
          <w:p w14:paraId="0D9FBE31" w14:textId="729CE9AB" w:rsidR="00331C82" w:rsidRPr="00FC741E" w:rsidRDefault="00331C82" w:rsidP="00331C82">
            <w:pPr>
              <w:rPr>
                <w:color w:val="000000" w:themeColor="text1"/>
                <w:szCs w:val="21"/>
              </w:rPr>
            </w:pPr>
            <w:r w:rsidRPr="00FC741E">
              <w:rPr>
                <w:rFonts w:hint="eastAsia"/>
                <w:color w:val="000000" w:themeColor="text1"/>
                <w:szCs w:val="21"/>
              </w:rPr>
              <w:t>（</w:t>
            </w:r>
            <w:r w:rsidRPr="00FC741E">
              <w:rPr>
                <w:rFonts w:hint="eastAsia"/>
                <w:color w:val="000000" w:themeColor="text1"/>
                <w:szCs w:val="21"/>
              </w:rPr>
              <w:t>8</w:t>
            </w:r>
            <w:r w:rsidRPr="00FC741E">
              <w:rPr>
                <w:rFonts w:hint="eastAsia"/>
                <w:color w:val="000000" w:themeColor="text1"/>
                <w:szCs w:val="21"/>
              </w:rPr>
              <w:t>）施工材料及垃圾清运，采用了容器或者管道运输，未发生凌空抛撒；</w:t>
            </w:r>
          </w:p>
          <w:p w14:paraId="44501E3D" w14:textId="77777777" w:rsidR="00331C82" w:rsidRPr="00FC741E" w:rsidRDefault="00331C82" w:rsidP="00331C82">
            <w:pPr>
              <w:rPr>
                <w:color w:val="000000" w:themeColor="text1"/>
                <w:szCs w:val="21"/>
              </w:rPr>
            </w:pPr>
            <w:r w:rsidRPr="00FC741E">
              <w:rPr>
                <w:rFonts w:hint="eastAsia"/>
                <w:color w:val="000000" w:themeColor="text1"/>
                <w:szCs w:val="21"/>
              </w:rPr>
              <w:t>（</w:t>
            </w:r>
            <w:r w:rsidRPr="00FC741E">
              <w:rPr>
                <w:rFonts w:hint="eastAsia"/>
                <w:color w:val="000000" w:themeColor="text1"/>
                <w:szCs w:val="21"/>
              </w:rPr>
              <w:t>9</w:t>
            </w:r>
            <w:r w:rsidRPr="00FC741E">
              <w:rPr>
                <w:rFonts w:hint="eastAsia"/>
                <w:color w:val="000000" w:themeColor="text1"/>
                <w:szCs w:val="21"/>
              </w:rPr>
              <w:t>）施工结束后，按“工完料尽场地清”的原则立即进行了空地硬化和覆盖，有效减少裸露地面面积。</w:t>
            </w:r>
          </w:p>
          <w:p w14:paraId="57447850" w14:textId="5FA09854" w:rsidR="00331C82" w:rsidRPr="00FC741E" w:rsidRDefault="00331C82" w:rsidP="00331C82">
            <w:pPr>
              <w:rPr>
                <w:szCs w:val="21"/>
              </w:rPr>
            </w:pPr>
            <w:r w:rsidRPr="00FC741E">
              <w:rPr>
                <w:rFonts w:hint="eastAsia"/>
                <w:color w:val="000000" w:themeColor="text1"/>
                <w:szCs w:val="21"/>
              </w:rPr>
              <w:t>（</w:t>
            </w:r>
            <w:r w:rsidRPr="00FC741E">
              <w:rPr>
                <w:rFonts w:hint="eastAsia"/>
                <w:color w:val="000000" w:themeColor="text1"/>
                <w:szCs w:val="21"/>
              </w:rPr>
              <w:t>1</w:t>
            </w:r>
            <w:r w:rsidRPr="00FC741E">
              <w:rPr>
                <w:color w:val="000000" w:themeColor="text1"/>
                <w:szCs w:val="21"/>
              </w:rPr>
              <w:t>0</w:t>
            </w:r>
            <w:r w:rsidRPr="00FC741E">
              <w:rPr>
                <w:rFonts w:hint="eastAsia"/>
                <w:color w:val="000000" w:themeColor="text1"/>
                <w:szCs w:val="21"/>
              </w:rPr>
              <w:t>）选用了性能优良的施工机械和运输车辆，确保了设备机械设备</w:t>
            </w:r>
            <w:r w:rsidR="00AD0632" w:rsidRPr="00FC741E">
              <w:rPr>
                <w:rFonts w:hint="eastAsia"/>
                <w:color w:val="000000" w:themeColor="text1"/>
                <w:szCs w:val="21"/>
              </w:rPr>
              <w:t>和</w:t>
            </w:r>
            <w:r w:rsidRPr="00FC741E">
              <w:rPr>
                <w:rFonts w:hint="eastAsia"/>
                <w:color w:val="000000" w:themeColor="text1"/>
                <w:szCs w:val="21"/>
              </w:rPr>
              <w:t>车辆尾气排放符合相关标准要求。</w:t>
            </w:r>
          </w:p>
        </w:tc>
        <w:tc>
          <w:tcPr>
            <w:tcW w:w="1119" w:type="pct"/>
            <w:vAlign w:val="center"/>
          </w:tcPr>
          <w:p w14:paraId="78C88C58" w14:textId="77777777" w:rsidR="00331C82" w:rsidRPr="00FC741E" w:rsidRDefault="00331C82" w:rsidP="00331C82">
            <w:pPr>
              <w:jc w:val="center"/>
              <w:rPr>
                <w:szCs w:val="21"/>
              </w:rPr>
            </w:pPr>
            <w:r w:rsidRPr="00FC741E">
              <w:rPr>
                <w:rFonts w:hint="eastAsia"/>
                <w:szCs w:val="21"/>
              </w:rPr>
              <w:lastRenderedPageBreak/>
              <w:t>/</w:t>
            </w:r>
          </w:p>
        </w:tc>
        <w:tc>
          <w:tcPr>
            <w:tcW w:w="782" w:type="pct"/>
            <w:vAlign w:val="center"/>
          </w:tcPr>
          <w:p w14:paraId="40BD12C4" w14:textId="77777777" w:rsidR="00331C82" w:rsidRPr="00FC741E" w:rsidRDefault="00331C82" w:rsidP="00331C82">
            <w:pPr>
              <w:jc w:val="center"/>
              <w:rPr>
                <w:szCs w:val="21"/>
              </w:rPr>
            </w:pPr>
            <w:r w:rsidRPr="00FC741E">
              <w:rPr>
                <w:rFonts w:hint="eastAsia"/>
                <w:szCs w:val="21"/>
              </w:rPr>
              <w:t>/</w:t>
            </w:r>
          </w:p>
        </w:tc>
      </w:tr>
      <w:tr w:rsidR="00540567" w:rsidRPr="00FC741E" w14:paraId="15F43B76" w14:textId="77777777" w:rsidTr="00940C79">
        <w:trPr>
          <w:trHeight w:val="567"/>
          <w:jc w:val="center"/>
        </w:trPr>
        <w:tc>
          <w:tcPr>
            <w:tcW w:w="403" w:type="pct"/>
            <w:vAlign w:val="center"/>
          </w:tcPr>
          <w:p w14:paraId="154ADDAC" w14:textId="77777777" w:rsidR="00540567" w:rsidRPr="00FC741E" w:rsidRDefault="00540567" w:rsidP="00540567">
            <w:pPr>
              <w:jc w:val="center"/>
              <w:rPr>
                <w:szCs w:val="21"/>
              </w:rPr>
            </w:pPr>
            <w:r w:rsidRPr="00FC741E">
              <w:rPr>
                <w:szCs w:val="21"/>
              </w:rPr>
              <w:t>固体废物</w:t>
            </w:r>
          </w:p>
        </w:tc>
        <w:tc>
          <w:tcPr>
            <w:tcW w:w="1475" w:type="pct"/>
            <w:vAlign w:val="center"/>
          </w:tcPr>
          <w:p w14:paraId="3391106D" w14:textId="77777777" w:rsidR="00540567" w:rsidRPr="00FC741E" w:rsidRDefault="00540567" w:rsidP="00540567">
            <w:pPr>
              <w:rPr>
                <w:szCs w:val="21"/>
              </w:rPr>
            </w:pPr>
            <w:r w:rsidRPr="00FC741E">
              <w:rPr>
                <w:rFonts w:hint="eastAsia"/>
                <w:szCs w:val="21"/>
              </w:rPr>
              <w:t>（</w:t>
            </w:r>
            <w:r w:rsidRPr="00FC741E">
              <w:rPr>
                <w:rFonts w:hint="eastAsia"/>
                <w:szCs w:val="21"/>
              </w:rPr>
              <w:t>1</w:t>
            </w:r>
            <w:r w:rsidRPr="00FC741E">
              <w:rPr>
                <w:rFonts w:hint="eastAsia"/>
                <w:szCs w:val="21"/>
              </w:rPr>
              <w:t>）加强对施工期固体废物的管理，施工过程中的建筑垃圾和生活垃圾分别收集堆放。</w:t>
            </w:r>
          </w:p>
          <w:p w14:paraId="5F300475" w14:textId="77777777" w:rsidR="00540567" w:rsidRPr="00FC741E" w:rsidRDefault="00540567" w:rsidP="00540567">
            <w:pPr>
              <w:rPr>
                <w:szCs w:val="21"/>
              </w:rPr>
            </w:pPr>
            <w:r w:rsidRPr="00FC741E">
              <w:rPr>
                <w:rFonts w:hint="eastAsia"/>
                <w:szCs w:val="21"/>
              </w:rPr>
              <w:t>（</w:t>
            </w:r>
            <w:r w:rsidRPr="00FC741E">
              <w:rPr>
                <w:rFonts w:hint="eastAsia"/>
                <w:szCs w:val="21"/>
              </w:rPr>
              <w:t>2</w:t>
            </w:r>
            <w:r w:rsidRPr="00FC741E">
              <w:rPr>
                <w:rFonts w:hint="eastAsia"/>
                <w:szCs w:val="21"/>
              </w:rPr>
              <w:t>）挖填方尽量做到土石方平衡，对不能平衡的弃土弃渣以及其他建筑垃圾及时清运，并委托相关单位运送至指定受纳场地；生活垃圾及时清运，交由环卫系统处理。</w:t>
            </w:r>
          </w:p>
          <w:p w14:paraId="1291490B" w14:textId="5027D4B2" w:rsidR="00540567" w:rsidRPr="00FC741E" w:rsidRDefault="00540567" w:rsidP="00540567">
            <w:pPr>
              <w:rPr>
                <w:szCs w:val="21"/>
              </w:rPr>
            </w:pPr>
            <w:r w:rsidRPr="00FC741E">
              <w:rPr>
                <w:rFonts w:hint="eastAsia"/>
                <w:szCs w:val="21"/>
              </w:rPr>
              <w:t>（</w:t>
            </w:r>
            <w:r w:rsidRPr="00FC741E">
              <w:rPr>
                <w:rFonts w:hint="eastAsia"/>
                <w:szCs w:val="21"/>
              </w:rPr>
              <w:t>3</w:t>
            </w:r>
            <w:r w:rsidRPr="00FC741E">
              <w:rPr>
                <w:rFonts w:hint="eastAsia"/>
                <w:szCs w:val="21"/>
              </w:rPr>
              <w:t>）本项目拆除原</w:t>
            </w:r>
            <w:r w:rsidRPr="00FC741E">
              <w:rPr>
                <w:rFonts w:hint="eastAsia"/>
                <w:szCs w:val="21"/>
              </w:rPr>
              <w:t>110kV</w:t>
            </w:r>
            <w:r w:rsidRPr="00FC741E">
              <w:rPr>
                <w:rFonts w:hint="eastAsia"/>
                <w:szCs w:val="21"/>
              </w:rPr>
              <w:t>架空线路产生的导地线、杆塔由建设单位回收利用；拆除过程中产生的建筑垃圾及时清运，并委托相关单位运送至指定受纳场地。</w:t>
            </w:r>
          </w:p>
        </w:tc>
        <w:tc>
          <w:tcPr>
            <w:tcW w:w="1221" w:type="pct"/>
            <w:vAlign w:val="center"/>
          </w:tcPr>
          <w:p w14:paraId="336A8BFE" w14:textId="77777777" w:rsidR="00540567" w:rsidRPr="00FC741E" w:rsidRDefault="00540567" w:rsidP="00540567">
            <w:pPr>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rFonts w:hint="eastAsia"/>
                <w:color w:val="000000" w:themeColor="text1"/>
                <w:szCs w:val="21"/>
              </w:rPr>
              <w:t>）加强了对施工期固体废物的管理，施工过程中的建筑垃圾和生活垃圾分别收集堆放。</w:t>
            </w:r>
          </w:p>
          <w:p w14:paraId="19896179" w14:textId="77777777" w:rsidR="00540567" w:rsidRPr="00FC741E" w:rsidRDefault="00540567" w:rsidP="00540567">
            <w:pPr>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）挖填方做到了土石方平衡；生活垃圾及时清运，送入了环卫系统处理。</w:t>
            </w:r>
          </w:p>
          <w:p w14:paraId="6AABF28D" w14:textId="60BAE865" w:rsidR="00540567" w:rsidRPr="00FC741E" w:rsidRDefault="00540567" w:rsidP="00540567">
            <w:pPr>
              <w:rPr>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w:t>
            </w:r>
            <w:r w:rsidRPr="00FC741E">
              <w:rPr>
                <w:rFonts w:hint="eastAsia"/>
                <w:szCs w:val="21"/>
              </w:rPr>
              <w:t>本项目拆除的原</w:t>
            </w:r>
            <w:r w:rsidRPr="00FC741E">
              <w:rPr>
                <w:rFonts w:hint="eastAsia"/>
                <w:szCs w:val="21"/>
              </w:rPr>
              <w:t>110kV</w:t>
            </w:r>
            <w:r w:rsidRPr="00FC741E">
              <w:rPr>
                <w:rFonts w:hint="eastAsia"/>
                <w:szCs w:val="21"/>
              </w:rPr>
              <w:t>架空线路产生的导地线、杆塔由建设单位回收利用；拆除过程中产生的建筑垃圾及时清运，并委托相关单位运送至指定受纳场地。</w:t>
            </w:r>
          </w:p>
        </w:tc>
        <w:tc>
          <w:tcPr>
            <w:tcW w:w="1119" w:type="pct"/>
            <w:vAlign w:val="center"/>
          </w:tcPr>
          <w:p w14:paraId="1729F09E" w14:textId="77777777" w:rsidR="006B3E5C" w:rsidRPr="00FC741E" w:rsidRDefault="006B3E5C" w:rsidP="006B3E5C">
            <w:pPr>
              <w:rPr>
                <w:szCs w:val="21"/>
              </w:rPr>
            </w:pPr>
            <w:r w:rsidRPr="00FC741E">
              <w:rPr>
                <w:rFonts w:hint="eastAsia"/>
                <w:szCs w:val="21"/>
              </w:rPr>
              <w:t>（</w:t>
            </w:r>
            <w:r w:rsidRPr="00FC741E">
              <w:rPr>
                <w:rFonts w:hint="eastAsia"/>
                <w:szCs w:val="21"/>
              </w:rPr>
              <w:t>1</w:t>
            </w:r>
            <w:r w:rsidRPr="00FC741E">
              <w:rPr>
                <w:rFonts w:hint="eastAsia"/>
                <w:szCs w:val="21"/>
              </w:rPr>
              <w:t>）一般固体废物</w:t>
            </w:r>
          </w:p>
          <w:p w14:paraId="3F00A57B" w14:textId="77777777" w:rsidR="006B3E5C" w:rsidRPr="00FC741E" w:rsidRDefault="006B3E5C" w:rsidP="006B3E5C">
            <w:pPr>
              <w:rPr>
                <w:szCs w:val="21"/>
              </w:rPr>
            </w:pPr>
            <w:proofErr w:type="gramStart"/>
            <w:r w:rsidRPr="00FC741E">
              <w:rPr>
                <w:rFonts w:hint="eastAsia"/>
                <w:szCs w:val="21"/>
              </w:rPr>
              <w:t>利桥</w:t>
            </w:r>
            <w:proofErr w:type="gramEnd"/>
            <w:r w:rsidRPr="00FC741E">
              <w:rPr>
                <w:rFonts w:hint="eastAsia"/>
                <w:szCs w:val="21"/>
              </w:rPr>
              <w:t>110kV</w:t>
            </w:r>
            <w:r w:rsidRPr="00FC741E">
              <w:rPr>
                <w:rFonts w:hint="eastAsia"/>
                <w:szCs w:val="21"/>
              </w:rPr>
              <w:t>变电站无人值班，日常巡检等工作人员所产生的少量生活垃圾平时分类收集暂存于变电站垃圾桶中，定期送至环卫系统处理。</w:t>
            </w:r>
          </w:p>
          <w:p w14:paraId="16D92F7C" w14:textId="7D025966" w:rsidR="006B3E5C" w:rsidRPr="00FC741E" w:rsidRDefault="006B3E5C" w:rsidP="006B3E5C">
            <w:pPr>
              <w:rPr>
                <w:szCs w:val="21"/>
              </w:rPr>
            </w:pPr>
            <w:r w:rsidRPr="00FC741E">
              <w:rPr>
                <w:rFonts w:hint="eastAsia"/>
                <w:szCs w:val="21"/>
              </w:rPr>
              <w:t>塘头</w:t>
            </w:r>
            <w:r w:rsidRPr="00FC741E">
              <w:rPr>
                <w:rFonts w:hint="eastAsia"/>
                <w:szCs w:val="21"/>
              </w:rPr>
              <w:t>220kV</w:t>
            </w:r>
            <w:r w:rsidRPr="00FC741E">
              <w:rPr>
                <w:rFonts w:hint="eastAsia"/>
                <w:szCs w:val="21"/>
              </w:rPr>
              <w:t>变电站日常巡视及检修等工作人员所产生的少量生活垃圾经垃圾桶分类收集后定期送至环卫系统处理，不外排。本期</w:t>
            </w:r>
            <w:proofErr w:type="gramStart"/>
            <w:r w:rsidRPr="00FC741E">
              <w:rPr>
                <w:rFonts w:hint="eastAsia"/>
                <w:szCs w:val="21"/>
              </w:rPr>
              <w:t>不</w:t>
            </w:r>
            <w:proofErr w:type="gramEnd"/>
            <w:r w:rsidRPr="00FC741E">
              <w:rPr>
                <w:rFonts w:hint="eastAsia"/>
                <w:szCs w:val="21"/>
              </w:rPr>
              <w:t>新增工作人员，</w:t>
            </w:r>
            <w:proofErr w:type="gramStart"/>
            <w:r w:rsidRPr="00FC741E">
              <w:rPr>
                <w:rFonts w:hint="eastAsia"/>
                <w:szCs w:val="21"/>
              </w:rPr>
              <w:t>不</w:t>
            </w:r>
            <w:proofErr w:type="gramEnd"/>
            <w:r w:rsidRPr="00FC741E">
              <w:rPr>
                <w:rFonts w:hint="eastAsia"/>
                <w:szCs w:val="21"/>
              </w:rPr>
              <w:t>新增生活垃圾产生量。</w:t>
            </w:r>
          </w:p>
          <w:p w14:paraId="24FF6CAF" w14:textId="77777777" w:rsidR="006B3E5C" w:rsidRPr="00FC741E" w:rsidRDefault="006B3E5C" w:rsidP="006B3E5C">
            <w:pPr>
              <w:rPr>
                <w:szCs w:val="21"/>
              </w:rPr>
            </w:pPr>
            <w:r w:rsidRPr="00FC741E">
              <w:rPr>
                <w:rFonts w:hint="eastAsia"/>
                <w:szCs w:val="21"/>
              </w:rPr>
              <w:t>（</w:t>
            </w:r>
            <w:r w:rsidRPr="00FC741E">
              <w:rPr>
                <w:rFonts w:hint="eastAsia"/>
                <w:szCs w:val="21"/>
              </w:rPr>
              <w:t>2</w:t>
            </w:r>
            <w:r w:rsidRPr="00FC741E">
              <w:rPr>
                <w:rFonts w:hint="eastAsia"/>
                <w:szCs w:val="21"/>
              </w:rPr>
              <w:t>）危险废物</w:t>
            </w:r>
          </w:p>
          <w:p w14:paraId="31291560" w14:textId="75F937BC" w:rsidR="00540567" w:rsidRPr="00FC741E" w:rsidRDefault="006B3E5C" w:rsidP="006B3E5C">
            <w:pPr>
              <w:rPr>
                <w:szCs w:val="21"/>
              </w:rPr>
            </w:pPr>
            <w:r w:rsidRPr="00FC741E">
              <w:rPr>
                <w:rFonts w:hint="eastAsia"/>
                <w:szCs w:val="21"/>
              </w:rPr>
              <w:t>本</w:t>
            </w:r>
            <w:proofErr w:type="gramStart"/>
            <w:r w:rsidRPr="00FC741E">
              <w:rPr>
                <w:rFonts w:hint="eastAsia"/>
                <w:szCs w:val="21"/>
              </w:rPr>
              <w:t>项目利桥</w:t>
            </w:r>
            <w:proofErr w:type="gramEnd"/>
            <w:r w:rsidRPr="00FC741E">
              <w:rPr>
                <w:rFonts w:hint="eastAsia"/>
                <w:szCs w:val="21"/>
              </w:rPr>
              <w:t>110kV</w:t>
            </w:r>
            <w:r w:rsidRPr="00FC741E">
              <w:rPr>
                <w:rFonts w:hint="eastAsia"/>
                <w:szCs w:val="21"/>
              </w:rPr>
              <w:t>变电站运行阶段产生的废铅蓄电池、废变压器油，应按《中华人民共和国固体废物污染环境防治法》、《危险废物转移管理办法》的要求，结</w:t>
            </w:r>
            <w:r w:rsidRPr="00FC741E">
              <w:rPr>
                <w:rFonts w:hint="eastAsia"/>
                <w:szCs w:val="21"/>
              </w:rPr>
              <w:lastRenderedPageBreak/>
              <w:t>合国家有关规定填写、运行危险废物电子或者纸质转移联单，并立即交由有</w:t>
            </w:r>
            <w:proofErr w:type="gramStart"/>
            <w:r w:rsidRPr="00FC741E">
              <w:rPr>
                <w:rFonts w:hint="eastAsia"/>
                <w:szCs w:val="21"/>
              </w:rPr>
              <w:t>危废处理</w:t>
            </w:r>
            <w:proofErr w:type="gramEnd"/>
            <w:r w:rsidRPr="00FC741E">
              <w:rPr>
                <w:rFonts w:hint="eastAsia"/>
                <w:szCs w:val="21"/>
              </w:rPr>
              <w:t>资质的单位处置。</w:t>
            </w:r>
          </w:p>
        </w:tc>
        <w:tc>
          <w:tcPr>
            <w:tcW w:w="782" w:type="pct"/>
            <w:vAlign w:val="center"/>
          </w:tcPr>
          <w:p w14:paraId="1025D1F4" w14:textId="77777777" w:rsidR="00540567" w:rsidRPr="00FC741E" w:rsidRDefault="00540567" w:rsidP="00540567">
            <w:pPr>
              <w:rPr>
                <w:szCs w:val="21"/>
              </w:rPr>
            </w:pPr>
            <w:r w:rsidRPr="00FC741E">
              <w:rPr>
                <w:rFonts w:hint="eastAsia"/>
                <w:szCs w:val="21"/>
              </w:rPr>
              <w:lastRenderedPageBreak/>
              <w:t>固体废弃物按要求处理处置</w:t>
            </w:r>
          </w:p>
        </w:tc>
      </w:tr>
      <w:tr w:rsidR="00E97CEE" w:rsidRPr="00FC741E" w14:paraId="4275B8C5" w14:textId="77777777" w:rsidTr="00940C79">
        <w:trPr>
          <w:trHeight w:val="567"/>
          <w:jc w:val="center"/>
        </w:trPr>
        <w:tc>
          <w:tcPr>
            <w:tcW w:w="403" w:type="pct"/>
            <w:vAlign w:val="center"/>
          </w:tcPr>
          <w:p w14:paraId="5599CBB9" w14:textId="77777777" w:rsidR="00E97CEE" w:rsidRPr="00FC741E" w:rsidRDefault="00E97CEE" w:rsidP="004578A7">
            <w:pPr>
              <w:jc w:val="center"/>
              <w:rPr>
                <w:szCs w:val="21"/>
              </w:rPr>
            </w:pPr>
            <w:r w:rsidRPr="00FC741E">
              <w:rPr>
                <w:szCs w:val="21"/>
              </w:rPr>
              <w:t>电磁环境</w:t>
            </w:r>
          </w:p>
        </w:tc>
        <w:tc>
          <w:tcPr>
            <w:tcW w:w="1475" w:type="pct"/>
            <w:vAlign w:val="center"/>
          </w:tcPr>
          <w:p w14:paraId="08295858" w14:textId="77777777" w:rsidR="00E97CEE" w:rsidRPr="00FC741E" w:rsidRDefault="00E97CEE" w:rsidP="004578A7">
            <w:pPr>
              <w:jc w:val="center"/>
              <w:rPr>
                <w:szCs w:val="21"/>
              </w:rPr>
            </w:pPr>
            <w:r w:rsidRPr="00FC741E">
              <w:rPr>
                <w:rFonts w:hint="eastAsia"/>
                <w:szCs w:val="21"/>
              </w:rPr>
              <w:t>/</w:t>
            </w:r>
          </w:p>
        </w:tc>
        <w:tc>
          <w:tcPr>
            <w:tcW w:w="1221" w:type="pct"/>
            <w:vAlign w:val="center"/>
          </w:tcPr>
          <w:p w14:paraId="352EDD2B" w14:textId="77777777" w:rsidR="00E97CEE" w:rsidRPr="00FC741E" w:rsidRDefault="00E97CEE" w:rsidP="004578A7">
            <w:pPr>
              <w:jc w:val="center"/>
              <w:rPr>
                <w:szCs w:val="21"/>
              </w:rPr>
            </w:pPr>
            <w:r w:rsidRPr="00FC741E">
              <w:rPr>
                <w:rFonts w:hint="eastAsia"/>
                <w:szCs w:val="21"/>
              </w:rPr>
              <w:t>/</w:t>
            </w:r>
          </w:p>
        </w:tc>
        <w:tc>
          <w:tcPr>
            <w:tcW w:w="1119" w:type="pct"/>
            <w:vAlign w:val="center"/>
          </w:tcPr>
          <w:p w14:paraId="54757BF8" w14:textId="404B09CF" w:rsidR="00380C29" w:rsidRPr="00FC741E" w:rsidRDefault="00380C29" w:rsidP="00380C29">
            <w:pPr>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rFonts w:hint="eastAsia"/>
                <w:color w:val="000000" w:themeColor="text1"/>
                <w:szCs w:val="21"/>
              </w:rPr>
              <w:t>）</w:t>
            </w:r>
            <w:proofErr w:type="gramStart"/>
            <w:r w:rsidR="00D76FFD" w:rsidRPr="00FC741E">
              <w:rPr>
                <w:rFonts w:hint="eastAsia"/>
                <w:szCs w:val="21"/>
              </w:rPr>
              <w:t>利桥</w:t>
            </w:r>
            <w:proofErr w:type="gramEnd"/>
            <w:r w:rsidRPr="00FC741E">
              <w:rPr>
                <w:rFonts w:hint="eastAsia"/>
                <w:color w:val="000000" w:themeColor="text1"/>
                <w:szCs w:val="21"/>
              </w:rPr>
              <w:t>110kV</w:t>
            </w:r>
            <w:r w:rsidRPr="00FC741E">
              <w:rPr>
                <w:rFonts w:hint="eastAsia"/>
                <w:color w:val="000000" w:themeColor="text1"/>
                <w:szCs w:val="21"/>
              </w:rPr>
              <w:t>变电站采用户内式，主变及电气设备合理布局，保证导体和电气设备安全距离，设置防雷接地保护装置，降低静电感应的影响。</w:t>
            </w:r>
          </w:p>
          <w:p w14:paraId="3A21AAEB" w14:textId="161474E2" w:rsidR="00380C29" w:rsidRPr="00FC741E" w:rsidRDefault="00380C29" w:rsidP="00380C29">
            <w:pPr>
              <w:rPr>
                <w:color w:val="000000" w:themeColor="text1"/>
                <w:szCs w:val="21"/>
              </w:rPr>
            </w:pPr>
            <w:r w:rsidRPr="00FC741E">
              <w:rPr>
                <w:rFonts w:hint="eastAsia"/>
                <w:color w:val="000000" w:themeColor="text1"/>
                <w:szCs w:val="21"/>
              </w:rPr>
              <w:t>（</w:t>
            </w:r>
            <w:r w:rsidRPr="00FC741E">
              <w:rPr>
                <w:rFonts w:hint="eastAsia"/>
                <w:color w:val="000000" w:themeColor="text1"/>
                <w:szCs w:val="21"/>
              </w:rPr>
              <w:t>2</w:t>
            </w:r>
            <w:r w:rsidRPr="00FC741E">
              <w:rPr>
                <w:rFonts w:hint="eastAsia"/>
                <w:color w:val="000000" w:themeColor="text1"/>
                <w:szCs w:val="21"/>
              </w:rPr>
              <w:t>）</w:t>
            </w:r>
            <w:r w:rsidR="00D76FFD" w:rsidRPr="00FC741E">
              <w:rPr>
                <w:rFonts w:hint="eastAsia"/>
                <w:color w:val="000000" w:themeColor="text1"/>
                <w:szCs w:val="21"/>
              </w:rPr>
              <w:t>塘头</w:t>
            </w:r>
            <w:r w:rsidR="00391112" w:rsidRPr="00FC741E">
              <w:rPr>
                <w:rFonts w:hint="eastAsia"/>
                <w:color w:val="000000" w:themeColor="text1"/>
                <w:szCs w:val="21"/>
              </w:rPr>
              <w:t>220kV</w:t>
            </w:r>
            <w:r w:rsidR="00391112" w:rsidRPr="00FC741E">
              <w:rPr>
                <w:rFonts w:hint="eastAsia"/>
                <w:color w:val="000000" w:themeColor="text1"/>
                <w:szCs w:val="21"/>
              </w:rPr>
              <w:t>变电站前期已将主变及电气设备合理布局，本期扩建间隔采用户内</w:t>
            </w:r>
            <w:r w:rsidR="00391112" w:rsidRPr="00FC741E">
              <w:rPr>
                <w:rFonts w:hint="eastAsia"/>
                <w:color w:val="000000" w:themeColor="text1"/>
                <w:szCs w:val="21"/>
              </w:rPr>
              <w:t>GIS</w:t>
            </w:r>
            <w:r w:rsidR="00391112" w:rsidRPr="00FC741E">
              <w:rPr>
                <w:rFonts w:hint="eastAsia"/>
                <w:color w:val="000000" w:themeColor="text1"/>
                <w:szCs w:val="21"/>
              </w:rPr>
              <w:t>布置，同时保证导体和电气设备安全距离，设置防雷接地保护装置，降低静电感应的影响。</w:t>
            </w:r>
          </w:p>
          <w:p w14:paraId="4316765B" w14:textId="5ED2E973" w:rsidR="00CE447F" w:rsidRPr="00FC741E" w:rsidRDefault="00CE447F" w:rsidP="00CE447F">
            <w:pPr>
              <w:rPr>
                <w:color w:val="000000" w:themeColor="text1"/>
                <w:szCs w:val="21"/>
              </w:rPr>
            </w:pPr>
            <w:r w:rsidRPr="00FC741E">
              <w:rPr>
                <w:rFonts w:hint="eastAsia"/>
                <w:color w:val="000000" w:themeColor="text1"/>
                <w:szCs w:val="21"/>
              </w:rPr>
              <w:t>（</w:t>
            </w:r>
            <w:r w:rsidRPr="00FC741E">
              <w:rPr>
                <w:rFonts w:hint="eastAsia"/>
                <w:color w:val="000000" w:themeColor="text1"/>
                <w:szCs w:val="21"/>
              </w:rPr>
              <w:t>3</w:t>
            </w:r>
            <w:r w:rsidRPr="00FC741E">
              <w:rPr>
                <w:rFonts w:hint="eastAsia"/>
                <w:color w:val="000000" w:themeColor="text1"/>
                <w:szCs w:val="21"/>
              </w:rPr>
              <w:t>）部分输电线路采用电缆敷设，以降低输电线路对周围电磁环境的影响；</w:t>
            </w:r>
          </w:p>
          <w:p w14:paraId="4FC76AC8" w14:textId="70014C36" w:rsidR="00CE447F" w:rsidRPr="00FC741E" w:rsidRDefault="00CE447F" w:rsidP="00CE447F">
            <w:pPr>
              <w:rPr>
                <w:color w:val="000000" w:themeColor="text1"/>
                <w:szCs w:val="21"/>
              </w:rPr>
            </w:pPr>
            <w:r w:rsidRPr="00FC741E">
              <w:rPr>
                <w:rFonts w:hint="eastAsia"/>
                <w:color w:val="000000" w:themeColor="text1"/>
                <w:szCs w:val="21"/>
              </w:rPr>
              <w:t>（</w:t>
            </w:r>
            <w:r w:rsidRPr="00FC741E">
              <w:rPr>
                <w:rFonts w:hint="eastAsia"/>
                <w:color w:val="000000" w:themeColor="text1"/>
                <w:szCs w:val="21"/>
              </w:rPr>
              <w:t>4</w:t>
            </w:r>
            <w:r w:rsidRPr="00FC741E">
              <w:rPr>
                <w:rFonts w:hint="eastAsia"/>
                <w:color w:val="000000" w:themeColor="text1"/>
                <w:szCs w:val="21"/>
              </w:rPr>
              <w:t>）架空输电线路提高导线对地高度，优化导线相间距离以及导线布置，降低输电线路对周围电磁环境的影响；架空线路严格按照以下要求的高度架设，确保线路周围及环境敏感目标处的工频电场、工频磁场满足相应的限值要求：</w:t>
            </w:r>
          </w:p>
          <w:p w14:paraId="319483FE" w14:textId="77777777" w:rsidR="009735CE" w:rsidRPr="00FC741E" w:rsidRDefault="009735CE" w:rsidP="009735CE">
            <w:pPr>
              <w:rPr>
                <w:color w:val="000000" w:themeColor="text1"/>
                <w:szCs w:val="21"/>
              </w:rPr>
            </w:pPr>
            <w:r w:rsidRPr="00FC741E">
              <w:rPr>
                <w:rFonts w:hint="eastAsia"/>
                <w:color w:val="000000" w:themeColor="text1"/>
                <w:szCs w:val="21"/>
              </w:rPr>
              <w:t>①当</w:t>
            </w:r>
            <w:r w:rsidRPr="00FC741E">
              <w:rPr>
                <w:rFonts w:hint="eastAsia"/>
                <w:color w:val="000000" w:themeColor="text1"/>
                <w:szCs w:val="21"/>
              </w:rPr>
              <w:t>110kV</w:t>
            </w:r>
            <w:r w:rsidRPr="00FC741E">
              <w:rPr>
                <w:rFonts w:hint="eastAsia"/>
                <w:color w:val="000000" w:themeColor="text1"/>
                <w:szCs w:val="21"/>
              </w:rPr>
              <w:t>架空线路经过耕地、园地、道路等场所时，线路导线的最低对地高度不小于</w:t>
            </w:r>
            <w:r w:rsidRPr="00FC741E">
              <w:rPr>
                <w:rFonts w:hint="eastAsia"/>
                <w:color w:val="000000" w:themeColor="text1"/>
                <w:szCs w:val="21"/>
              </w:rPr>
              <w:t>6m</w:t>
            </w:r>
            <w:r w:rsidRPr="00FC741E">
              <w:rPr>
                <w:rFonts w:hint="eastAsia"/>
                <w:color w:val="000000" w:themeColor="text1"/>
                <w:szCs w:val="21"/>
              </w:rPr>
              <w:t>。</w:t>
            </w:r>
          </w:p>
          <w:p w14:paraId="49606A48" w14:textId="03C014BA" w:rsidR="00CE447F" w:rsidRPr="00FC741E" w:rsidRDefault="009735CE" w:rsidP="009735CE">
            <w:pPr>
              <w:rPr>
                <w:color w:val="000000" w:themeColor="text1"/>
                <w:szCs w:val="21"/>
              </w:rPr>
            </w:pPr>
            <w:r w:rsidRPr="00FC741E">
              <w:rPr>
                <w:rFonts w:hint="eastAsia"/>
                <w:color w:val="000000" w:themeColor="text1"/>
                <w:szCs w:val="21"/>
              </w:rPr>
              <w:t>②</w:t>
            </w:r>
            <w:r w:rsidR="00BD25B1" w:rsidRPr="00FC741E">
              <w:rPr>
                <w:rFonts w:hint="eastAsia"/>
                <w:color w:val="000000" w:themeColor="text1"/>
                <w:szCs w:val="21"/>
              </w:rPr>
              <w:t>当</w:t>
            </w:r>
            <w:r w:rsidR="00BD25B1" w:rsidRPr="00FC741E">
              <w:rPr>
                <w:rFonts w:hint="eastAsia"/>
                <w:color w:val="000000" w:themeColor="text1"/>
                <w:szCs w:val="21"/>
              </w:rPr>
              <w:t>110kV</w:t>
            </w:r>
            <w:r w:rsidR="00BD25B1" w:rsidRPr="00FC741E">
              <w:rPr>
                <w:rFonts w:hint="eastAsia"/>
                <w:color w:val="000000" w:themeColor="text1"/>
                <w:szCs w:val="21"/>
              </w:rPr>
              <w:t>架空线路临近电磁环境敏感目标时，线路导线的最</w:t>
            </w:r>
            <w:r w:rsidR="00BD25B1" w:rsidRPr="00FC741E">
              <w:rPr>
                <w:rFonts w:hint="eastAsia"/>
                <w:color w:val="000000" w:themeColor="text1"/>
                <w:szCs w:val="21"/>
              </w:rPr>
              <w:lastRenderedPageBreak/>
              <w:t>低对地高度不小于</w:t>
            </w:r>
            <w:r w:rsidR="00BD25B1" w:rsidRPr="00FC741E">
              <w:rPr>
                <w:rFonts w:hint="eastAsia"/>
                <w:color w:val="000000" w:themeColor="text1"/>
                <w:szCs w:val="21"/>
              </w:rPr>
              <w:t>7m</w:t>
            </w:r>
            <w:r w:rsidR="00BD25B1" w:rsidRPr="00FC741E">
              <w:rPr>
                <w:rFonts w:hint="eastAsia"/>
                <w:color w:val="000000" w:themeColor="text1"/>
                <w:szCs w:val="21"/>
              </w:rPr>
              <w:t>；跨越电磁环境敏感目标时，导线与建筑物之间的最小垂直距离不小于</w:t>
            </w:r>
            <w:r w:rsidR="00BD25B1" w:rsidRPr="00FC741E">
              <w:rPr>
                <w:rFonts w:hint="eastAsia"/>
                <w:color w:val="000000" w:themeColor="text1"/>
                <w:szCs w:val="21"/>
              </w:rPr>
              <w:t>5m</w:t>
            </w:r>
            <w:r w:rsidR="00BD25B1" w:rsidRPr="00FC741E">
              <w:rPr>
                <w:rFonts w:hint="eastAsia"/>
                <w:color w:val="000000" w:themeColor="text1"/>
                <w:szCs w:val="21"/>
              </w:rPr>
              <w:t>。</w:t>
            </w:r>
          </w:p>
          <w:p w14:paraId="0C0386DF" w14:textId="29C59AA0" w:rsidR="00742223" w:rsidRPr="00FC741E" w:rsidRDefault="00CE447F" w:rsidP="00CE447F">
            <w:pPr>
              <w:rPr>
                <w:color w:val="000000" w:themeColor="text1"/>
                <w:szCs w:val="21"/>
              </w:rPr>
            </w:pPr>
            <w:r w:rsidRPr="00FC741E">
              <w:rPr>
                <w:rFonts w:hint="eastAsia"/>
                <w:color w:val="000000" w:themeColor="text1"/>
                <w:szCs w:val="21"/>
              </w:rPr>
              <w:t>（</w:t>
            </w:r>
            <w:r w:rsidRPr="00FC741E">
              <w:rPr>
                <w:rFonts w:hint="eastAsia"/>
                <w:color w:val="000000" w:themeColor="text1"/>
                <w:szCs w:val="21"/>
              </w:rPr>
              <w:t>5</w:t>
            </w:r>
            <w:r w:rsidRPr="00FC741E">
              <w:rPr>
                <w:rFonts w:hint="eastAsia"/>
                <w:color w:val="000000" w:themeColor="text1"/>
                <w:szCs w:val="21"/>
              </w:rPr>
              <w:t>）架空线路沿线应给出警示和防护指示标志。</w:t>
            </w:r>
          </w:p>
        </w:tc>
        <w:tc>
          <w:tcPr>
            <w:tcW w:w="782" w:type="pct"/>
            <w:vAlign w:val="center"/>
          </w:tcPr>
          <w:p w14:paraId="7E59C97D" w14:textId="77777777" w:rsidR="00E97CEE" w:rsidRPr="00FC741E" w:rsidRDefault="00E97CEE" w:rsidP="004578A7">
            <w:pPr>
              <w:adjustRightInd w:val="0"/>
              <w:snapToGrid w:val="0"/>
              <w:jc w:val="center"/>
              <w:rPr>
                <w:szCs w:val="21"/>
              </w:rPr>
            </w:pPr>
            <w:r w:rsidRPr="00FC741E">
              <w:rPr>
                <w:rFonts w:ascii="宋体" w:hAnsi="宋体" w:hint="eastAsia"/>
                <w:szCs w:val="21"/>
              </w:rPr>
              <w:lastRenderedPageBreak/>
              <w:t>①</w:t>
            </w:r>
            <w:r w:rsidRPr="00FC741E">
              <w:rPr>
                <w:szCs w:val="21"/>
              </w:rPr>
              <w:t>工频电场强度：</w:t>
            </w:r>
            <w:r w:rsidRPr="00FC741E">
              <w:rPr>
                <w:szCs w:val="21"/>
              </w:rPr>
              <w:t>&lt;4000V/m</w:t>
            </w:r>
            <w:r w:rsidRPr="00FC741E">
              <w:rPr>
                <w:szCs w:val="21"/>
              </w:rPr>
              <w:t>；</w:t>
            </w:r>
          </w:p>
          <w:p w14:paraId="5593AE41" w14:textId="77777777" w:rsidR="00E97CEE" w:rsidRPr="00FC741E" w:rsidRDefault="00E97CEE" w:rsidP="004578A7">
            <w:pPr>
              <w:adjustRightInd w:val="0"/>
              <w:snapToGrid w:val="0"/>
              <w:jc w:val="center"/>
              <w:rPr>
                <w:szCs w:val="21"/>
              </w:rPr>
            </w:pPr>
            <w:r w:rsidRPr="00FC741E">
              <w:rPr>
                <w:szCs w:val="21"/>
              </w:rPr>
              <w:t>工频磁感应强度：</w:t>
            </w:r>
            <w:r w:rsidRPr="00FC741E">
              <w:rPr>
                <w:szCs w:val="21"/>
              </w:rPr>
              <w:t>&lt;100μT</w:t>
            </w:r>
            <w:r w:rsidRPr="00FC741E">
              <w:rPr>
                <w:szCs w:val="21"/>
              </w:rPr>
              <w:t>；</w:t>
            </w:r>
          </w:p>
          <w:p w14:paraId="1D90D88B" w14:textId="77777777" w:rsidR="00E97CEE" w:rsidRPr="00FC741E" w:rsidRDefault="00E97CEE" w:rsidP="004578A7">
            <w:pPr>
              <w:adjustRightInd w:val="0"/>
              <w:snapToGrid w:val="0"/>
              <w:jc w:val="center"/>
              <w:rPr>
                <w:szCs w:val="21"/>
              </w:rPr>
            </w:pPr>
            <w:r w:rsidRPr="00FC741E">
              <w:rPr>
                <w:szCs w:val="21"/>
              </w:rPr>
              <w:t>架空线路经过耕地等场所时工频电场强度：</w:t>
            </w:r>
            <w:r w:rsidRPr="00FC741E">
              <w:rPr>
                <w:szCs w:val="21"/>
              </w:rPr>
              <w:t>&lt;10kV/m</w:t>
            </w:r>
            <w:r w:rsidRPr="00FC741E">
              <w:rPr>
                <w:szCs w:val="21"/>
              </w:rPr>
              <w:t>。</w:t>
            </w:r>
          </w:p>
          <w:p w14:paraId="344F8668" w14:textId="77777777" w:rsidR="00E97CEE" w:rsidRPr="00FC741E" w:rsidRDefault="00E97CEE" w:rsidP="004578A7">
            <w:pPr>
              <w:rPr>
                <w:rFonts w:ascii="宋体" w:hAnsi="宋体" w:hint="eastAsia"/>
                <w:szCs w:val="21"/>
              </w:rPr>
            </w:pPr>
            <w:r w:rsidRPr="00FC741E">
              <w:rPr>
                <w:rFonts w:ascii="宋体" w:hAnsi="宋体" w:hint="eastAsia"/>
                <w:szCs w:val="21"/>
              </w:rPr>
              <w:t>②输电线路经过耕地、园地、道路等场所时、电磁环境敏感目标时的对地高度均能满足环</w:t>
            </w:r>
            <w:proofErr w:type="gramStart"/>
            <w:r w:rsidRPr="00FC741E">
              <w:rPr>
                <w:rFonts w:ascii="宋体" w:hAnsi="宋体" w:hint="eastAsia"/>
                <w:szCs w:val="21"/>
              </w:rPr>
              <w:t>评报告</w:t>
            </w:r>
            <w:proofErr w:type="gramEnd"/>
            <w:r w:rsidRPr="00FC741E">
              <w:rPr>
                <w:rFonts w:ascii="宋体" w:hAnsi="宋体" w:hint="eastAsia"/>
                <w:szCs w:val="21"/>
              </w:rPr>
              <w:t>提出的相关要求</w:t>
            </w:r>
          </w:p>
          <w:p w14:paraId="58D019AC" w14:textId="6D2F0701" w:rsidR="00742223" w:rsidRPr="00FC741E" w:rsidRDefault="00742223" w:rsidP="004578A7">
            <w:pPr>
              <w:rPr>
                <w:szCs w:val="21"/>
              </w:rPr>
            </w:pPr>
            <w:r w:rsidRPr="00FC741E">
              <w:rPr>
                <w:rFonts w:ascii="宋体" w:hAnsi="宋体" w:hint="eastAsia"/>
                <w:szCs w:val="21"/>
              </w:rPr>
              <w:t>③</w:t>
            </w:r>
            <w:r w:rsidRPr="00FC741E">
              <w:rPr>
                <w:rFonts w:hint="eastAsia"/>
                <w:szCs w:val="21"/>
              </w:rPr>
              <w:t>架空线路沿线配有警示和防护指示标志</w:t>
            </w:r>
          </w:p>
        </w:tc>
      </w:tr>
      <w:tr w:rsidR="00E97CEE" w:rsidRPr="00FC741E" w14:paraId="427EB475" w14:textId="77777777" w:rsidTr="00940C79">
        <w:trPr>
          <w:trHeight w:val="567"/>
          <w:jc w:val="center"/>
        </w:trPr>
        <w:tc>
          <w:tcPr>
            <w:tcW w:w="403" w:type="pct"/>
            <w:vAlign w:val="center"/>
          </w:tcPr>
          <w:p w14:paraId="393E3CE0" w14:textId="77777777" w:rsidR="00E97CEE" w:rsidRPr="00FC741E" w:rsidRDefault="00E97CEE" w:rsidP="004578A7">
            <w:pPr>
              <w:jc w:val="center"/>
              <w:rPr>
                <w:szCs w:val="21"/>
              </w:rPr>
            </w:pPr>
            <w:r w:rsidRPr="00FC741E">
              <w:rPr>
                <w:szCs w:val="21"/>
              </w:rPr>
              <w:t>环境风险</w:t>
            </w:r>
          </w:p>
        </w:tc>
        <w:tc>
          <w:tcPr>
            <w:tcW w:w="1475" w:type="pct"/>
            <w:vAlign w:val="center"/>
          </w:tcPr>
          <w:p w14:paraId="23B23904" w14:textId="77777777" w:rsidR="00E97CEE" w:rsidRPr="00FC741E" w:rsidRDefault="00E97CEE" w:rsidP="004578A7">
            <w:pPr>
              <w:jc w:val="center"/>
              <w:rPr>
                <w:szCs w:val="21"/>
              </w:rPr>
            </w:pPr>
            <w:r w:rsidRPr="00FC741E">
              <w:rPr>
                <w:rFonts w:ascii="宋体" w:hAnsi="宋体" w:cs="宋体" w:hint="eastAsia"/>
                <w:szCs w:val="21"/>
              </w:rPr>
              <w:t>/</w:t>
            </w:r>
          </w:p>
        </w:tc>
        <w:tc>
          <w:tcPr>
            <w:tcW w:w="1221" w:type="pct"/>
            <w:vAlign w:val="center"/>
          </w:tcPr>
          <w:p w14:paraId="0742078D" w14:textId="77777777" w:rsidR="00E97CEE" w:rsidRPr="00FC741E" w:rsidRDefault="00E97CEE" w:rsidP="004578A7">
            <w:pPr>
              <w:jc w:val="center"/>
              <w:rPr>
                <w:szCs w:val="21"/>
              </w:rPr>
            </w:pPr>
            <w:r w:rsidRPr="00FC741E">
              <w:rPr>
                <w:rFonts w:ascii="宋体" w:hAnsi="宋体" w:cs="宋体" w:hint="eastAsia"/>
                <w:szCs w:val="21"/>
              </w:rPr>
              <w:t>/</w:t>
            </w:r>
          </w:p>
        </w:tc>
        <w:tc>
          <w:tcPr>
            <w:tcW w:w="1119" w:type="pct"/>
            <w:vAlign w:val="center"/>
          </w:tcPr>
          <w:p w14:paraId="0B286F70" w14:textId="4DC000D6" w:rsidR="00E97CEE" w:rsidRPr="00FC741E" w:rsidRDefault="00D76FFD" w:rsidP="004578A7">
            <w:pPr>
              <w:rPr>
                <w:szCs w:val="21"/>
              </w:rPr>
            </w:pPr>
            <w:proofErr w:type="gramStart"/>
            <w:r w:rsidRPr="00FC741E">
              <w:rPr>
                <w:rFonts w:hint="eastAsia"/>
                <w:szCs w:val="21"/>
              </w:rPr>
              <w:t>利桥</w:t>
            </w:r>
            <w:proofErr w:type="gramEnd"/>
            <w:r w:rsidR="00380C29" w:rsidRPr="00FC741E">
              <w:rPr>
                <w:szCs w:val="21"/>
              </w:rPr>
              <w:t>110kV</w:t>
            </w:r>
            <w:r w:rsidR="00380C29" w:rsidRPr="00FC741E">
              <w:rPr>
                <w:szCs w:val="21"/>
              </w:rPr>
              <w:t>变电站运行期正常情况下，变压器无漏油产生。一旦发生事故，事故油及油污水经</w:t>
            </w:r>
            <w:proofErr w:type="gramStart"/>
            <w:r w:rsidR="00380C29" w:rsidRPr="00FC741E">
              <w:rPr>
                <w:szCs w:val="21"/>
              </w:rPr>
              <w:t>事故油坑收集</w:t>
            </w:r>
            <w:proofErr w:type="gramEnd"/>
            <w:r w:rsidR="00380C29" w:rsidRPr="00FC741E">
              <w:rPr>
                <w:szCs w:val="21"/>
              </w:rPr>
              <w:t>后，通过排油管道排入事故油池（有效容积为</w:t>
            </w:r>
            <w:r w:rsidRPr="00FC741E">
              <w:rPr>
                <w:rFonts w:hint="eastAsia"/>
                <w:szCs w:val="21"/>
              </w:rPr>
              <w:t>25</w:t>
            </w:r>
            <w:r w:rsidR="00380C29" w:rsidRPr="00FC741E">
              <w:rPr>
                <w:szCs w:val="21"/>
              </w:rPr>
              <w:t>m</w:t>
            </w:r>
            <w:r w:rsidR="00380C29" w:rsidRPr="00FC741E">
              <w:rPr>
                <w:szCs w:val="21"/>
                <w:vertAlign w:val="superscript"/>
              </w:rPr>
              <w:t>3</w:t>
            </w:r>
            <w:r w:rsidR="00380C29" w:rsidRPr="00FC741E">
              <w:rPr>
                <w:szCs w:val="21"/>
              </w:rPr>
              <w:t>），最终交由有相应资质的单位处理处置，不外排。事故油池、</w:t>
            </w:r>
            <w:proofErr w:type="gramStart"/>
            <w:r w:rsidR="00380C29" w:rsidRPr="00FC741E">
              <w:rPr>
                <w:szCs w:val="21"/>
              </w:rPr>
              <w:t>事故油坑及</w:t>
            </w:r>
            <w:proofErr w:type="gramEnd"/>
            <w:r w:rsidR="00380C29" w:rsidRPr="00FC741E">
              <w:rPr>
                <w:szCs w:val="21"/>
              </w:rPr>
              <w:t>排</w:t>
            </w:r>
            <w:proofErr w:type="gramStart"/>
            <w:r w:rsidR="00380C29" w:rsidRPr="00FC741E">
              <w:rPr>
                <w:szCs w:val="21"/>
              </w:rPr>
              <w:t>油管道均采取</w:t>
            </w:r>
            <w:proofErr w:type="gramEnd"/>
            <w:r w:rsidR="00380C29" w:rsidRPr="00FC741E">
              <w:rPr>
                <w:szCs w:val="21"/>
              </w:rPr>
              <w:t>防渗防漏措施，确保事故油及油污水在贮存过程中不会渗漏。</w:t>
            </w:r>
          </w:p>
        </w:tc>
        <w:tc>
          <w:tcPr>
            <w:tcW w:w="782" w:type="pct"/>
            <w:vAlign w:val="center"/>
          </w:tcPr>
          <w:p w14:paraId="2947CC8B" w14:textId="745DDF09" w:rsidR="00E97CEE" w:rsidRPr="00FC741E" w:rsidRDefault="00D76FFD" w:rsidP="004578A7">
            <w:pPr>
              <w:rPr>
                <w:szCs w:val="21"/>
              </w:rPr>
            </w:pPr>
            <w:proofErr w:type="gramStart"/>
            <w:r w:rsidRPr="00FC741E">
              <w:rPr>
                <w:rFonts w:hint="eastAsia"/>
                <w:szCs w:val="21"/>
              </w:rPr>
              <w:t>利桥</w:t>
            </w:r>
            <w:proofErr w:type="gramEnd"/>
            <w:r w:rsidR="00380C29" w:rsidRPr="00FC741E">
              <w:rPr>
                <w:szCs w:val="21"/>
              </w:rPr>
              <w:t>110kV</w:t>
            </w:r>
            <w:r w:rsidR="00380C29" w:rsidRPr="00FC741E">
              <w:rPr>
                <w:szCs w:val="21"/>
              </w:rPr>
              <w:t>变电站</w:t>
            </w:r>
            <w:r w:rsidR="00E97CEE" w:rsidRPr="00FC741E">
              <w:rPr>
                <w:rFonts w:hint="eastAsia"/>
                <w:szCs w:val="21"/>
              </w:rPr>
              <w:t>内设置事故油池，具备油水分离装置，有效容积满足《火力发电厂与变电站设计防火标准》（</w:t>
            </w:r>
            <w:r w:rsidR="00E97CEE" w:rsidRPr="00FC741E">
              <w:rPr>
                <w:rFonts w:hint="eastAsia"/>
                <w:szCs w:val="21"/>
              </w:rPr>
              <w:t>GB50229-2019</w:t>
            </w:r>
            <w:r w:rsidR="00E97CEE" w:rsidRPr="00FC741E">
              <w:rPr>
                <w:rFonts w:hint="eastAsia"/>
                <w:szCs w:val="21"/>
              </w:rPr>
              <w:t>）要求，且采取防渗措施</w:t>
            </w:r>
          </w:p>
        </w:tc>
      </w:tr>
      <w:tr w:rsidR="00E97CEE" w:rsidRPr="00FC741E" w14:paraId="750FF5D6" w14:textId="77777777" w:rsidTr="00940C79">
        <w:trPr>
          <w:trHeight w:val="567"/>
          <w:jc w:val="center"/>
        </w:trPr>
        <w:tc>
          <w:tcPr>
            <w:tcW w:w="403" w:type="pct"/>
            <w:vAlign w:val="center"/>
          </w:tcPr>
          <w:p w14:paraId="11DDBCAE" w14:textId="77777777" w:rsidR="00E97CEE" w:rsidRPr="00FC741E" w:rsidRDefault="00E97CEE" w:rsidP="004578A7">
            <w:pPr>
              <w:jc w:val="center"/>
              <w:rPr>
                <w:szCs w:val="21"/>
              </w:rPr>
            </w:pPr>
            <w:r w:rsidRPr="00FC741E">
              <w:rPr>
                <w:szCs w:val="21"/>
              </w:rPr>
              <w:t>环境监测</w:t>
            </w:r>
          </w:p>
        </w:tc>
        <w:tc>
          <w:tcPr>
            <w:tcW w:w="1475" w:type="pct"/>
            <w:vAlign w:val="center"/>
          </w:tcPr>
          <w:p w14:paraId="029C2054" w14:textId="77777777" w:rsidR="00E97CEE" w:rsidRPr="00FC741E" w:rsidRDefault="00E97CEE" w:rsidP="004578A7">
            <w:pPr>
              <w:jc w:val="center"/>
              <w:rPr>
                <w:szCs w:val="21"/>
              </w:rPr>
            </w:pPr>
            <w:r w:rsidRPr="00FC741E">
              <w:rPr>
                <w:rFonts w:ascii="宋体" w:hAnsi="宋体" w:cs="宋体" w:hint="eastAsia"/>
                <w:szCs w:val="21"/>
              </w:rPr>
              <w:t>/</w:t>
            </w:r>
          </w:p>
        </w:tc>
        <w:tc>
          <w:tcPr>
            <w:tcW w:w="1221" w:type="pct"/>
            <w:vAlign w:val="center"/>
          </w:tcPr>
          <w:p w14:paraId="3A90E413" w14:textId="77777777" w:rsidR="00E97CEE" w:rsidRPr="00FC741E" w:rsidRDefault="00E97CEE" w:rsidP="004578A7">
            <w:pPr>
              <w:jc w:val="center"/>
              <w:rPr>
                <w:szCs w:val="21"/>
              </w:rPr>
            </w:pPr>
            <w:r w:rsidRPr="00FC741E">
              <w:rPr>
                <w:rFonts w:ascii="宋体" w:hAnsi="宋体" w:cs="宋体" w:hint="eastAsia"/>
                <w:szCs w:val="21"/>
              </w:rPr>
              <w:t>/</w:t>
            </w:r>
          </w:p>
        </w:tc>
        <w:tc>
          <w:tcPr>
            <w:tcW w:w="1119" w:type="pct"/>
            <w:vAlign w:val="center"/>
          </w:tcPr>
          <w:p w14:paraId="638A712A" w14:textId="77777777" w:rsidR="00E97CEE" w:rsidRPr="00FC741E" w:rsidRDefault="00E97CEE" w:rsidP="004578A7">
            <w:pPr>
              <w:jc w:val="center"/>
              <w:rPr>
                <w:szCs w:val="21"/>
              </w:rPr>
            </w:pPr>
            <w:r w:rsidRPr="00FC741E">
              <w:rPr>
                <w:rFonts w:ascii="宋体" w:hAnsi="宋体" w:cs="宋体" w:hint="eastAsia"/>
                <w:szCs w:val="21"/>
              </w:rPr>
              <w:t>按监测计划</w:t>
            </w:r>
            <w:r w:rsidRPr="00FC741E">
              <w:rPr>
                <w:rFonts w:ascii="宋体" w:hAnsi="宋体" w:cs="宋体"/>
                <w:szCs w:val="21"/>
              </w:rPr>
              <w:t>进行环境监测</w:t>
            </w:r>
          </w:p>
        </w:tc>
        <w:tc>
          <w:tcPr>
            <w:tcW w:w="782" w:type="pct"/>
            <w:vAlign w:val="center"/>
          </w:tcPr>
          <w:p w14:paraId="512434F2" w14:textId="77777777" w:rsidR="00E97CEE" w:rsidRPr="00FC741E" w:rsidRDefault="00E97CEE" w:rsidP="004578A7">
            <w:pPr>
              <w:rPr>
                <w:kern w:val="0"/>
                <w:szCs w:val="21"/>
              </w:rPr>
            </w:pPr>
            <w:r w:rsidRPr="00FC741E">
              <w:rPr>
                <w:rFonts w:ascii="宋体" w:hAnsi="宋体" w:cs="宋体" w:hint="eastAsia"/>
                <w:kern w:val="0"/>
                <w:szCs w:val="21"/>
              </w:rPr>
              <w:t>按监测计划实施了监测</w:t>
            </w:r>
          </w:p>
        </w:tc>
      </w:tr>
      <w:tr w:rsidR="00E97CEE" w:rsidRPr="00FC741E" w14:paraId="1AA1EDEA" w14:textId="77777777" w:rsidTr="00940C79">
        <w:trPr>
          <w:trHeight w:val="567"/>
          <w:jc w:val="center"/>
        </w:trPr>
        <w:tc>
          <w:tcPr>
            <w:tcW w:w="403" w:type="pct"/>
            <w:vAlign w:val="center"/>
          </w:tcPr>
          <w:p w14:paraId="00570F5A" w14:textId="77777777" w:rsidR="00E97CEE" w:rsidRPr="00FC741E" w:rsidRDefault="00E97CEE" w:rsidP="004578A7">
            <w:pPr>
              <w:jc w:val="center"/>
              <w:rPr>
                <w:szCs w:val="21"/>
              </w:rPr>
            </w:pPr>
            <w:r w:rsidRPr="00FC741E">
              <w:rPr>
                <w:szCs w:val="21"/>
              </w:rPr>
              <w:t>其他</w:t>
            </w:r>
          </w:p>
        </w:tc>
        <w:tc>
          <w:tcPr>
            <w:tcW w:w="1475" w:type="pct"/>
            <w:vAlign w:val="center"/>
          </w:tcPr>
          <w:p w14:paraId="26F4A5DF" w14:textId="77777777" w:rsidR="00E97CEE" w:rsidRPr="00FC741E" w:rsidRDefault="00E97CEE" w:rsidP="004578A7">
            <w:pPr>
              <w:jc w:val="center"/>
              <w:rPr>
                <w:szCs w:val="21"/>
              </w:rPr>
            </w:pPr>
            <w:r w:rsidRPr="00FC741E">
              <w:rPr>
                <w:rFonts w:ascii="宋体" w:hAnsi="宋体" w:cs="宋体" w:hint="eastAsia"/>
                <w:szCs w:val="21"/>
              </w:rPr>
              <w:t>/</w:t>
            </w:r>
          </w:p>
        </w:tc>
        <w:tc>
          <w:tcPr>
            <w:tcW w:w="1221" w:type="pct"/>
            <w:vAlign w:val="center"/>
          </w:tcPr>
          <w:p w14:paraId="128C1C01" w14:textId="77777777" w:rsidR="00E97CEE" w:rsidRPr="00FC741E" w:rsidRDefault="00E97CEE" w:rsidP="004578A7">
            <w:pPr>
              <w:jc w:val="center"/>
              <w:rPr>
                <w:szCs w:val="21"/>
              </w:rPr>
            </w:pPr>
            <w:r w:rsidRPr="00FC741E">
              <w:rPr>
                <w:rFonts w:ascii="宋体" w:hAnsi="宋体" w:cs="宋体" w:hint="eastAsia"/>
                <w:szCs w:val="21"/>
              </w:rPr>
              <w:t>/</w:t>
            </w:r>
          </w:p>
        </w:tc>
        <w:tc>
          <w:tcPr>
            <w:tcW w:w="1119" w:type="pct"/>
            <w:vAlign w:val="center"/>
          </w:tcPr>
          <w:p w14:paraId="241B18DF" w14:textId="77777777" w:rsidR="00E97CEE" w:rsidRPr="00FC741E" w:rsidRDefault="00E97CEE" w:rsidP="004578A7">
            <w:pPr>
              <w:jc w:val="center"/>
              <w:rPr>
                <w:szCs w:val="21"/>
              </w:rPr>
            </w:pPr>
            <w:r w:rsidRPr="00FC741E">
              <w:rPr>
                <w:szCs w:val="21"/>
              </w:rPr>
              <w:t>竣工后应及时验收</w:t>
            </w:r>
          </w:p>
        </w:tc>
        <w:tc>
          <w:tcPr>
            <w:tcW w:w="782" w:type="pct"/>
            <w:vAlign w:val="center"/>
          </w:tcPr>
          <w:p w14:paraId="3E95F9EE" w14:textId="72874729" w:rsidR="00E97CEE" w:rsidRPr="00FC741E" w:rsidRDefault="00E97CEE" w:rsidP="004578A7">
            <w:pPr>
              <w:jc w:val="center"/>
              <w:rPr>
                <w:szCs w:val="21"/>
              </w:rPr>
            </w:pPr>
            <w:r w:rsidRPr="00FC741E">
              <w:rPr>
                <w:szCs w:val="21"/>
              </w:rPr>
              <w:t>竣工后及时进行自主验收</w:t>
            </w:r>
          </w:p>
        </w:tc>
      </w:tr>
    </w:tbl>
    <w:p w14:paraId="5130E44D" w14:textId="77777777" w:rsidR="00E97CEE" w:rsidRPr="00FC741E" w:rsidRDefault="00E97CEE" w:rsidP="00E97CEE">
      <w:pPr>
        <w:pStyle w:val="afa"/>
        <w:spacing w:before="0" w:beforeAutospacing="0" w:line="14" w:lineRule="auto"/>
        <w:jc w:val="center"/>
        <w:outlineLvl w:val="0"/>
        <w:rPr>
          <w:rFonts w:ascii="Times New Roman" w:eastAsia="黑体" w:hAnsi="Times New Roman"/>
          <w:snapToGrid w:val="0"/>
          <w:sz w:val="30"/>
          <w:szCs w:val="30"/>
        </w:rPr>
        <w:sectPr w:rsidR="00E97CEE" w:rsidRPr="00FC741E" w:rsidSect="00195502">
          <w:pgSz w:w="16838" w:h="11906" w:orient="landscape"/>
          <w:pgMar w:top="1701" w:right="1440" w:bottom="1418" w:left="1440" w:header="851" w:footer="1077" w:gutter="0"/>
          <w:cols w:space="425"/>
          <w:docGrid w:linePitch="312"/>
        </w:sectPr>
      </w:pPr>
    </w:p>
    <w:p w14:paraId="5BB343F3" w14:textId="77777777" w:rsidR="00E97CEE" w:rsidRPr="00FC741E" w:rsidRDefault="00E97CEE" w:rsidP="00E97CEE">
      <w:pPr>
        <w:pStyle w:val="afa"/>
        <w:spacing w:beforeLines="80" w:before="192" w:beforeAutospacing="0"/>
        <w:jc w:val="center"/>
        <w:outlineLvl w:val="0"/>
        <w:rPr>
          <w:rFonts w:ascii="Times New Roman" w:eastAsia="黑体" w:hAnsi="Times New Roman"/>
          <w:snapToGrid w:val="0"/>
          <w:sz w:val="30"/>
          <w:szCs w:val="30"/>
        </w:rPr>
      </w:pPr>
      <w:bookmarkStart w:id="22" w:name="_Toc119281064"/>
      <w:r w:rsidRPr="00FC741E">
        <w:rPr>
          <w:rFonts w:ascii="Times New Roman" w:eastAsia="黑体" w:hAnsi="Times New Roman"/>
          <w:snapToGrid w:val="0"/>
          <w:sz w:val="30"/>
          <w:szCs w:val="30"/>
        </w:rPr>
        <w:lastRenderedPageBreak/>
        <w:t>七、结论</w:t>
      </w:r>
      <w:bookmarkEnd w:id="22"/>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8767"/>
      </w:tblGrid>
      <w:tr w:rsidR="00E97CEE" w:rsidRPr="00FC741E" w14:paraId="782F2531" w14:textId="77777777" w:rsidTr="004578A7">
        <w:trPr>
          <w:trHeight w:val="12917"/>
          <w:jc w:val="center"/>
        </w:trPr>
        <w:tc>
          <w:tcPr>
            <w:tcW w:w="5000" w:type="pct"/>
          </w:tcPr>
          <w:p w14:paraId="0742A34A" w14:textId="0E8A56D3" w:rsidR="00E97CEE" w:rsidRPr="00FC741E" w:rsidRDefault="000111DB" w:rsidP="004578A7">
            <w:pPr>
              <w:snapToGrid w:val="0"/>
              <w:spacing w:beforeLines="50" w:before="120" w:line="360" w:lineRule="auto"/>
              <w:ind w:firstLine="482"/>
              <w:rPr>
                <w:b/>
                <w:szCs w:val="21"/>
              </w:rPr>
            </w:pPr>
            <w:r>
              <w:rPr>
                <w:noProof/>
              </w:rPr>
              <w:drawing>
                <wp:anchor distT="0" distB="0" distL="114300" distR="114300" simplePos="0" relativeHeight="251658240" behindDoc="0" locked="0" layoutInCell="1" allowOverlap="1" wp14:anchorId="40C073F0" wp14:editId="0FD3C07F">
                  <wp:simplePos x="0" y="0"/>
                  <wp:positionH relativeFrom="column">
                    <wp:posOffset>-1155065</wp:posOffset>
                  </wp:positionH>
                  <wp:positionV relativeFrom="paragraph">
                    <wp:posOffset>-1351915</wp:posOffset>
                  </wp:positionV>
                  <wp:extent cx="7547675" cy="10641646"/>
                  <wp:effectExtent l="0" t="0" r="0" b="7620"/>
                  <wp:wrapNone/>
                  <wp:docPr id="421817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17832" name=""/>
                          <pic:cNvPicPr/>
                        </pic:nvPicPr>
                        <pic:blipFill>
                          <a:blip r:embed="rId37">
                            <a:extLst>
                              <a:ext uri="{28A0092B-C50C-407E-A947-70E740481C1C}">
                                <a14:useLocalDpi xmlns:a14="http://schemas.microsoft.com/office/drawing/2010/main" val="0"/>
                              </a:ext>
                            </a:extLst>
                          </a:blip>
                          <a:stretch>
                            <a:fillRect/>
                          </a:stretch>
                        </pic:blipFill>
                        <pic:spPr>
                          <a:xfrm>
                            <a:off x="0" y="0"/>
                            <a:ext cx="7553518" cy="10649884"/>
                          </a:xfrm>
                          <a:prstGeom prst="rect">
                            <a:avLst/>
                          </a:prstGeom>
                        </pic:spPr>
                      </pic:pic>
                    </a:graphicData>
                  </a:graphic>
                  <wp14:sizeRelH relativeFrom="page">
                    <wp14:pctWidth>0</wp14:pctWidth>
                  </wp14:sizeRelH>
                  <wp14:sizeRelV relativeFrom="page">
                    <wp14:pctHeight>0</wp14:pctHeight>
                  </wp14:sizeRelV>
                </wp:anchor>
              </w:drawing>
            </w:r>
            <w:r w:rsidR="009E7144" w:rsidRPr="00FC741E">
              <w:rPr>
                <w:rFonts w:hint="eastAsia"/>
                <w:b/>
                <w:szCs w:val="21"/>
              </w:rPr>
              <w:t>福建福州福清利桥</w:t>
            </w:r>
            <w:r w:rsidR="009E7144" w:rsidRPr="00FC741E">
              <w:rPr>
                <w:rFonts w:hint="eastAsia"/>
                <w:b/>
                <w:szCs w:val="21"/>
              </w:rPr>
              <w:t>110kV</w:t>
            </w:r>
            <w:r w:rsidR="009E7144" w:rsidRPr="00FC741E">
              <w:rPr>
                <w:rFonts w:hint="eastAsia"/>
                <w:b/>
                <w:szCs w:val="21"/>
              </w:rPr>
              <w:t>输变电工</w:t>
            </w:r>
            <w:proofErr w:type="gramStart"/>
            <w:r w:rsidR="009E7144" w:rsidRPr="00FC741E">
              <w:rPr>
                <w:rFonts w:hint="eastAsia"/>
                <w:b/>
                <w:szCs w:val="21"/>
              </w:rPr>
              <w:t>程</w:t>
            </w:r>
            <w:r w:rsidR="00E97CEE" w:rsidRPr="00FC741E">
              <w:rPr>
                <w:rFonts w:hint="eastAsia"/>
                <w:b/>
                <w:szCs w:val="21"/>
              </w:rPr>
              <w:t>符合</w:t>
            </w:r>
            <w:proofErr w:type="gramEnd"/>
            <w:r w:rsidR="00E97CEE" w:rsidRPr="00FC741E">
              <w:rPr>
                <w:rFonts w:hint="eastAsia"/>
                <w:b/>
                <w:szCs w:val="21"/>
              </w:rPr>
              <w:t>国家的法律法规，符合区域总体发展规划，符合“三线一单”生态环境分区管控要求，在认真落实各项污染防治措施后，工频电场、工频磁场、噪声等对周围环境影响较小，对生态环境影响较小，从环境影响角度分析，</w:t>
            </w:r>
            <w:r w:rsidR="009E7144" w:rsidRPr="00FC741E">
              <w:rPr>
                <w:rFonts w:hint="eastAsia"/>
                <w:b/>
                <w:szCs w:val="21"/>
              </w:rPr>
              <w:t>福建福州福清利桥</w:t>
            </w:r>
            <w:proofErr w:type="spellStart"/>
            <w:r w:rsidR="009E7144" w:rsidRPr="00FC741E">
              <w:rPr>
                <w:rFonts w:hint="eastAsia"/>
                <w:b/>
                <w:szCs w:val="21"/>
              </w:rPr>
              <w:t>110kV</w:t>
            </w:r>
            <w:proofErr w:type="spellEnd"/>
            <w:r w:rsidR="009E7144" w:rsidRPr="00FC741E">
              <w:rPr>
                <w:rFonts w:hint="eastAsia"/>
                <w:b/>
                <w:szCs w:val="21"/>
              </w:rPr>
              <w:t>输变电工程</w:t>
            </w:r>
            <w:r w:rsidR="00E97CEE" w:rsidRPr="00FC741E">
              <w:rPr>
                <w:rFonts w:hint="eastAsia"/>
                <w:b/>
                <w:szCs w:val="21"/>
              </w:rPr>
              <w:t>的建设是可行的。</w:t>
            </w:r>
          </w:p>
          <w:p w14:paraId="227EF17A" w14:textId="77777777" w:rsidR="00E97CEE" w:rsidRPr="00FC741E" w:rsidRDefault="00E97CEE" w:rsidP="004578A7">
            <w:pPr>
              <w:snapToGrid w:val="0"/>
              <w:spacing w:beforeLines="50" w:before="120" w:line="360" w:lineRule="auto"/>
              <w:ind w:firstLine="482"/>
              <w:rPr>
                <w:b/>
                <w:szCs w:val="21"/>
              </w:rPr>
            </w:pPr>
          </w:p>
          <w:p w14:paraId="7B029382" w14:textId="77777777" w:rsidR="00E97CEE" w:rsidRPr="00FC741E" w:rsidRDefault="00E97CEE" w:rsidP="004578A7">
            <w:pPr>
              <w:snapToGrid w:val="0"/>
              <w:spacing w:beforeLines="50" w:before="120" w:line="360" w:lineRule="auto"/>
              <w:ind w:firstLine="482"/>
              <w:rPr>
                <w:b/>
                <w:szCs w:val="21"/>
              </w:rPr>
            </w:pPr>
          </w:p>
          <w:p w14:paraId="2CE1D94A" w14:textId="77777777" w:rsidR="00E97CEE" w:rsidRPr="00FC741E" w:rsidRDefault="00E97CEE" w:rsidP="004578A7">
            <w:pPr>
              <w:snapToGrid w:val="0"/>
              <w:spacing w:beforeLines="50" w:before="120" w:line="360" w:lineRule="auto"/>
              <w:ind w:firstLine="482"/>
              <w:rPr>
                <w:b/>
                <w:szCs w:val="21"/>
              </w:rPr>
            </w:pPr>
          </w:p>
          <w:p w14:paraId="6F59B77C" w14:textId="77777777" w:rsidR="00E97CEE" w:rsidRPr="00FC741E" w:rsidRDefault="00E97CEE" w:rsidP="004578A7">
            <w:pPr>
              <w:snapToGrid w:val="0"/>
              <w:spacing w:beforeLines="50" w:before="120" w:line="360" w:lineRule="auto"/>
              <w:ind w:firstLine="482"/>
              <w:rPr>
                <w:b/>
                <w:szCs w:val="21"/>
              </w:rPr>
            </w:pPr>
          </w:p>
          <w:p w14:paraId="5FE0F473" w14:textId="77777777" w:rsidR="00E97CEE" w:rsidRPr="00FC741E" w:rsidRDefault="00E97CEE" w:rsidP="004578A7">
            <w:pPr>
              <w:snapToGrid w:val="0"/>
              <w:spacing w:beforeLines="50" w:before="120" w:line="360" w:lineRule="auto"/>
              <w:ind w:firstLine="482"/>
              <w:rPr>
                <w:b/>
                <w:szCs w:val="21"/>
              </w:rPr>
            </w:pPr>
          </w:p>
          <w:p w14:paraId="540EC8E7" w14:textId="77777777" w:rsidR="00E97CEE" w:rsidRPr="00FC741E" w:rsidRDefault="00E97CEE" w:rsidP="004578A7">
            <w:pPr>
              <w:snapToGrid w:val="0"/>
              <w:spacing w:beforeLines="50" w:before="120" w:line="360" w:lineRule="auto"/>
              <w:ind w:firstLine="482"/>
              <w:rPr>
                <w:b/>
                <w:szCs w:val="21"/>
              </w:rPr>
            </w:pPr>
          </w:p>
          <w:p w14:paraId="563E19B0" w14:textId="77777777" w:rsidR="00E97CEE" w:rsidRPr="00FC741E" w:rsidRDefault="00E97CEE" w:rsidP="004578A7">
            <w:pPr>
              <w:snapToGrid w:val="0"/>
              <w:spacing w:beforeLines="50" w:before="120" w:line="360" w:lineRule="auto"/>
              <w:ind w:firstLine="482"/>
              <w:rPr>
                <w:b/>
                <w:szCs w:val="21"/>
              </w:rPr>
            </w:pPr>
          </w:p>
          <w:p w14:paraId="56D6AF58" w14:textId="77777777" w:rsidR="006E5CBD" w:rsidRPr="00FC741E" w:rsidRDefault="006E5CBD" w:rsidP="004578A7">
            <w:pPr>
              <w:snapToGrid w:val="0"/>
              <w:spacing w:beforeLines="50" w:before="120" w:line="360" w:lineRule="auto"/>
              <w:ind w:firstLine="482"/>
              <w:rPr>
                <w:b/>
                <w:szCs w:val="21"/>
              </w:rPr>
            </w:pPr>
          </w:p>
          <w:p w14:paraId="134B99C0" w14:textId="77777777" w:rsidR="006E5CBD" w:rsidRPr="00FC741E" w:rsidRDefault="006E5CBD" w:rsidP="004578A7">
            <w:pPr>
              <w:snapToGrid w:val="0"/>
              <w:spacing w:beforeLines="50" w:before="120" w:line="360" w:lineRule="auto"/>
              <w:ind w:firstLine="482"/>
              <w:rPr>
                <w:b/>
                <w:szCs w:val="21"/>
              </w:rPr>
            </w:pPr>
          </w:p>
          <w:p w14:paraId="3D6FA420" w14:textId="77777777" w:rsidR="006E5CBD" w:rsidRPr="00FC741E" w:rsidRDefault="006E5CBD" w:rsidP="004578A7">
            <w:pPr>
              <w:snapToGrid w:val="0"/>
              <w:spacing w:beforeLines="50" w:before="120" w:line="360" w:lineRule="auto"/>
              <w:ind w:firstLine="482"/>
              <w:rPr>
                <w:b/>
                <w:szCs w:val="21"/>
              </w:rPr>
            </w:pPr>
          </w:p>
          <w:p w14:paraId="108B40E5" w14:textId="77777777" w:rsidR="006E5CBD" w:rsidRPr="00FC741E" w:rsidRDefault="006E5CBD" w:rsidP="004578A7">
            <w:pPr>
              <w:snapToGrid w:val="0"/>
              <w:spacing w:beforeLines="50" w:before="120" w:line="360" w:lineRule="auto"/>
              <w:ind w:firstLine="482"/>
              <w:rPr>
                <w:b/>
                <w:szCs w:val="21"/>
              </w:rPr>
            </w:pPr>
          </w:p>
          <w:p w14:paraId="7FBEB8EE" w14:textId="77777777" w:rsidR="006E5CBD" w:rsidRPr="00FC741E" w:rsidRDefault="006E5CBD" w:rsidP="004578A7">
            <w:pPr>
              <w:snapToGrid w:val="0"/>
              <w:spacing w:beforeLines="50" w:before="120" w:line="360" w:lineRule="auto"/>
              <w:ind w:firstLine="482"/>
              <w:rPr>
                <w:b/>
                <w:szCs w:val="21"/>
              </w:rPr>
            </w:pPr>
          </w:p>
          <w:p w14:paraId="16FFCD02" w14:textId="77777777" w:rsidR="006E5CBD" w:rsidRPr="00FC741E" w:rsidRDefault="006E5CBD" w:rsidP="004578A7">
            <w:pPr>
              <w:snapToGrid w:val="0"/>
              <w:spacing w:beforeLines="50" w:before="120" w:line="360" w:lineRule="auto"/>
              <w:ind w:firstLine="482"/>
              <w:rPr>
                <w:b/>
                <w:szCs w:val="21"/>
              </w:rPr>
            </w:pPr>
          </w:p>
          <w:p w14:paraId="3B4BD70D" w14:textId="77777777" w:rsidR="006E5CBD" w:rsidRPr="00FC741E" w:rsidRDefault="006E5CBD" w:rsidP="004578A7">
            <w:pPr>
              <w:snapToGrid w:val="0"/>
              <w:spacing w:beforeLines="50" w:before="120" w:line="360" w:lineRule="auto"/>
              <w:ind w:firstLine="482"/>
              <w:rPr>
                <w:b/>
                <w:szCs w:val="21"/>
              </w:rPr>
            </w:pPr>
          </w:p>
          <w:p w14:paraId="276C51A0" w14:textId="5BEC2D15" w:rsidR="00E97CEE" w:rsidRPr="00FC741E" w:rsidRDefault="00E97CEE" w:rsidP="004578A7">
            <w:pPr>
              <w:snapToGrid w:val="0"/>
              <w:spacing w:beforeLines="50" w:before="120" w:line="360" w:lineRule="auto"/>
              <w:ind w:firstLine="482"/>
              <w:rPr>
                <w:b/>
                <w:szCs w:val="21"/>
              </w:rPr>
            </w:pPr>
          </w:p>
          <w:p w14:paraId="0184350E" w14:textId="77777777" w:rsidR="00E97CEE" w:rsidRPr="00FC741E" w:rsidRDefault="00E97CEE" w:rsidP="004578A7">
            <w:pPr>
              <w:snapToGrid w:val="0"/>
              <w:spacing w:beforeLines="50" w:before="120" w:line="360" w:lineRule="auto"/>
              <w:ind w:firstLine="482"/>
              <w:jc w:val="right"/>
              <w:rPr>
                <w:b/>
                <w:sz w:val="24"/>
              </w:rPr>
            </w:pPr>
            <w:r w:rsidRPr="00FC741E">
              <w:rPr>
                <w:rFonts w:hint="eastAsia"/>
                <w:b/>
                <w:sz w:val="24"/>
              </w:rPr>
              <w:t>江苏辐环环境科技有限公司</w:t>
            </w:r>
          </w:p>
          <w:p w14:paraId="47F409F7" w14:textId="1FA80719" w:rsidR="00E97CEE" w:rsidRPr="00FC741E" w:rsidRDefault="00E97CEE" w:rsidP="004578A7">
            <w:pPr>
              <w:snapToGrid w:val="0"/>
              <w:spacing w:beforeLines="50" w:before="120" w:line="360" w:lineRule="auto"/>
              <w:ind w:firstLine="482"/>
              <w:jc w:val="right"/>
              <w:rPr>
                <w:b/>
                <w:szCs w:val="21"/>
              </w:rPr>
            </w:pPr>
            <w:r w:rsidRPr="00FC741E">
              <w:rPr>
                <w:rFonts w:hint="eastAsia"/>
                <w:b/>
                <w:sz w:val="24"/>
              </w:rPr>
              <w:t>2</w:t>
            </w:r>
            <w:r w:rsidRPr="00FC741E">
              <w:rPr>
                <w:b/>
                <w:sz w:val="24"/>
              </w:rPr>
              <w:t>02</w:t>
            </w:r>
            <w:r w:rsidR="009D5925" w:rsidRPr="00FC741E">
              <w:rPr>
                <w:rFonts w:hint="eastAsia"/>
                <w:b/>
                <w:sz w:val="24"/>
              </w:rPr>
              <w:t>5</w:t>
            </w:r>
            <w:r w:rsidRPr="00FC741E">
              <w:rPr>
                <w:rFonts w:hint="eastAsia"/>
                <w:b/>
                <w:sz w:val="24"/>
              </w:rPr>
              <w:t>年</w:t>
            </w:r>
            <w:r w:rsidR="009D5925" w:rsidRPr="00FC741E">
              <w:rPr>
                <w:rFonts w:hint="eastAsia"/>
                <w:b/>
                <w:sz w:val="24"/>
              </w:rPr>
              <w:t>1</w:t>
            </w:r>
            <w:r w:rsidRPr="00FC741E">
              <w:rPr>
                <w:rFonts w:hint="eastAsia"/>
                <w:b/>
                <w:sz w:val="24"/>
              </w:rPr>
              <w:t>月</w:t>
            </w:r>
          </w:p>
        </w:tc>
      </w:tr>
    </w:tbl>
    <w:p w14:paraId="43B2B3A6" w14:textId="77777777" w:rsidR="00E97CEE" w:rsidRPr="00FC741E" w:rsidRDefault="00E97CEE" w:rsidP="00E97CEE">
      <w:pPr>
        <w:widowControl/>
        <w:adjustRightInd w:val="0"/>
        <w:snapToGrid w:val="0"/>
        <w:spacing w:beforeLines="80" w:before="192"/>
        <w:jc w:val="left"/>
        <w:sectPr w:rsidR="00E97CEE" w:rsidRPr="00FC741E" w:rsidSect="00195502">
          <w:pgSz w:w="11906" w:h="16838"/>
          <w:pgMar w:top="1440" w:right="1418" w:bottom="1440" w:left="1701" w:header="851" w:footer="1077" w:gutter="0"/>
          <w:cols w:space="425"/>
          <w:docGrid w:linePitch="312"/>
        </w:sectPr>
      </w:pPr>
    </w:p>
    <w:p w14:paraId="39A2C20B" w14:textId="77777777" w:rsidR="00E97CEE" w:rsidRPr="00FC741E" w:rsidRDefault="00E97CEE" w:rsidP="00E97CEE">
      <w:pPr>
        <w:rPr>
          <w:b/>
          <w:bCs/>
          <w:color w:val="000000"/>
          <w:sz w:val="32"/>
          <w:szCs w:val="32"/>
        </w:rPr>
      </w:pPr>
    </w:p>
    <w:p w14:paraId="33FAF890" w14:textId="77777777" w:rsidR="00E97CEE" w:rsidRPr="00FC741E" w:rsidRDefault="00E97CEE" w:rsidP="00E97CEE">
      <w:pPr>
        <w:rPr>
          <w:b/>
          <w:bCs/>
          <w:color w:val="000000"/>
          <w:sz w:val="32"/>
          <w:szCs w:val="32"/>
        </w:rPr>
      </w:pPr>
    </w:p>
    <w:p w14:paraId="3E1E7A9D" w14:textId="77777777" w:rsidR="00E97CEE" w:rsidRPr="00FC741E" w:rsidRDefault="00E97CEE" w:rsidP="00E97CEE">
      <w:pPr>
        <w:rPr>
          <w:b/>
          <w:bCs/>
          <w:color w:val="000000"/>
          <w:sz w:val="32"/>
          <w:szCs w:val="32"/>
        </w:rPr>
      </w:pPr>
    </w:p>
    <w:p w14:paraId="3252ABC2" w14:textId="77777777" w:rsidR="00E97CEE" w:rsidRPr="00FC741E" w:rsidRDefault="00E97CEE" w:rsidP="00E97CEE">
      <w:pPr>
        <w:rPr>
          <w:b/>
          <w:bCs/>
          <w:color w:val="000000"/>
          <w:sz w:val="32"/>
          <w:szCs w:val="32"/>
        </w:rPr>
      </w:pPr>
    </w:p>
    <w:p w14:paraId="2893F956" w14:textId="77777777" w:rsidR="00E97CEE" w:rsidRPr="00FC741E" w:rsidRDefault="00E97CEE" w:rsidP="00E97CEE">
      <w:pPr>
        <w:rPr>
          <w:b/>
          <w:bCs/>
          <w:color w:val="000000"/>
          <w:sz w:val="32"/>
          <w:szCs w:val="32"/>
        </w:rPr>
      </w:pPr>
    </w:p>
    <w:p w14:paraId="4FD11323" w14:textId="77777777" w:rsidR="00E97CEE" w:rsidRPr="00FC741E" w:rsidRDefault="00E97CEE" w:rsidP="00E97CEE">
      <w:pPr>
        <w:rPr>
          <w:b/>
          <w:bCs/>
          <w:color w:val="000000"/>
          <w:sz w:val="32"/>
          <w:szCs w:val="32"/>
        </w:rPr>
      </w:pPr>
    </w:p>
    <w:p w14:paraId="22D7F6B7" w14:textId="77777777" w:rsidR="00E97CEE" w:rsidRPr="00FC741E" w:rsidRDefault="00E97CEE" w:rsidP="00E97CEE">
      <w:pPr>
        <w:rPr>
          <w:b/>
          <w:bCs/>
          <w:color w:val="000000"/>
          <w:sz w:val="32"/>
          <w:szCs w:val="32"/>
        </w:rPr>
      </w:pPr>
    </w:p>
    <w:p w14:paraId="52208B84" w14:textId="77777777" w:rsidR="00E97CEE" w:rsidRPr="00FC741E" w:rsidRDefault="00E97CEE" w:rsidP="00E97CEE">
      <w:pPr>
        <w:rPr>
          <w:b/>
          <w:bCs/>
          <w:color w:val="000000"/>
          <w:sz w:val="32"/>
          <w:szCs w:val="32"/>
        </w:rPr>
      </w:pPr>
    </w:p>
    <w:p w14:paraId="45953A45" w14:textId="77777777" w:rsidR="00E97CEE" w:rsidRPr="00FC741E" w:rsidRDefault="00E97CEE" w:rsidP="00E97CEE">
      <w:pPr>
        <w:rPr>
          <w:b/>
          <w:bCs/>
          <w:color w:val="000000"/>
          <w:sz w:val="32"/>
          <w:szCs w:val="32"/>
        </w:rPr>
      </w:pPr>
    </w:p>
    <w:p w14:paraId="08E93173" w14:textId="38730F55" w:rsidR="00E97CEE" w:rsidRPr="00FC741E" w:rsidRDefault="009E7144" w:rsidP="00E97CEE">
      <w:pPr>
        <w:jc w:val="center"/>
        <w:rPr>
          <w:b/>
          <w:bCs/>
          <w:color w:val="000000"/>
          <w:sz w:val="44"/>
          <w:szCs w:val="44"/>
        </w:rPr>
      </w:pPr>
      <w:bookmarkStart w:id="23" w:name="_Toc27663822"/>
      <w:bookmarkStart w:id="24" w:name="_Toc67597251"/>
      <w:r w:rsidRPr="00FC741E">
        <w:rPr>
          <w:rFonts w:hint="eastAsia"/>
          <w:b/>
          <w:bCs/>
          <w:color w:val="000000"/>
          <w:sz w:val="44"/>
          <w:szCs w:val="44"/>
        </w:rPr>
        <w:t>福建福州福清利桥</w:t>
      </w:r>
      <w:r w:rsidRPr="00FC741E">
        <w:rPr>
          <w:rFonts w:hint="eastAsia"/>
          <w:b/>
          <w:bCs/>
          <w:color w:val="000000"/>
          <w:sz w:val="44"/>
          <w:szCs w:val="44"/>
        </w:rPr>
        <w:t>110kV</w:t>
      </w:r>
      <w:r w:rsidRPr="00FC741E">
        <w:rPr>
          <w:rFonts w:hint="eastAsia"/>
          <w:b/>
          <w:bCs/>
          <w:color w:val="000000"/>
          <w:sz w:val="44"/>
          <w:szCs w:val="44"/>
        </w:rPr>
        <w:t>输变电工程</w:t>
      </w:r>
    </w:p>
    <w:p w14:paraId="751ACE15" w14:textId="77777777" w:rsidR="00E97CEE" w:rsidRPr="00FC741E" w:rsidRDefault="00E97CEE" w:rsidP="00E97CEE">
      <w:pPr>
        <w:keepNext/>
        <w:keepLines/>
        <w:spacing w:line="360" w:lineRule="auto"/>
        <w:jc w:val="center"/>
        <w:outlineLvl w:val="0"/>
        <w:rPr>
          <w:b/>
          <w:color w:val="000000"/>
          <w:kern w:val="44"/>
          <w:sz w:val="44"/>
          <w:szCs w:val="44"/>
        </w:rPr>
      </w:pPr>
      <w:bookmarkStart w:id="25" w:name="_Toc119281065"/>
      <w:r w:rsidRPr="00FC741E">
        <w:rPr>
          <w:b/>
          <w:color w:val="000000"/>
          <w:kern w:val="44"/>
          <w:sz w:val="44"/>
          <w:szCs w:val="44"/>
        </w:rPr>
        <w:t>电磁环境影响专题评价</w:t>
      </w:r>
      <w:bookmarkEnd w:id="23"/>
      <w:bookmarkEnd w:id="24"/>
      <w:bookmarkEnd w:id="25"/>
    </w:p>
    <w:p w14:paraId="2060FC82" w14:textId="77777777" w:rsidR="00E97CEE" w:rsidRPr="00FC741E" w:rsidRDefault="00E97CEE" w:rsidP="00E97CEE">
      <w:pPr>
        <w:spacing w:line="360" w:lineRule="auto"/>
        <w:rPr>
          <w:b/>
          <w:color w:val="000000"/>
          <w:sz w:val="24"/>
        </w:rPr>
        <w:sectPr w:rsidR="00E97CEE" w:rsidRPr="00FC741E" w:rsidSect="00195502">
          <w:headerReference w:type="default" r:id="rId38"/>
          <w:pgSz w:w="11906" w:h="16838"/>
          <w:pgMar w:top="1440" w:right="1800" w:bottom="1440" w:left="1800" w:header="851" w:footer="992" w:gutter="0"/>
          <w:cols w:space="425"/>
          <w:docGrid w:type="lines" w:linePitch="312"/>
        </w:sectPr>
      </w:pPr>
    </w:p>
    <w:p w14:paraId="43C3CAE3" w14:textId="77777777" w:rsidR="00E97CEE" w:rsidRPr="00FC741E" w:rsidRDefault="00E97CEE" w:rsidP="00E97CEE">
      <w:pPr>
        <w:pStyle w:val="1"/>
        <w:tabs>
          <w:tab w:val="left" w:pos="284"/>
        </w:tabs>
        <w:spacing w:before="0" w:after="0" w:line="360" w:lineRule="auto"/>
        <w:ind w:left="431" w:hanging="431"/>
        <w:rPr>
          <w:rFonts w:eastAsia="宋体"/>
          <w:bCs w:val="0"/>
          <w:kern w:val="50"/>
          <w:sz w:val="24"/>
          <w:szCs w:val="24"/>
        </w:rPr>
      </w:pPr>
      <w:bookmarkStart w:id="26" w:name="_Toc406676461"/>
      <w:bookmarkStart w:id="27" w:name="_Toc27663823"/>
      <w:bookmarkStart w:id="28" w:name="_Toc25759700"/>
      <w:bookmarkStart w:id="29" w:name="_Toc67597252"/>
      <w:bookmarkStart w:id="30" w:name="_Toc78549797"/>
      <w:bookmarkStart w:id="31" w:name="_Toc119281066"/>
      <w:bookmarkStart w:id="32" w:name="_Toc70269466"/>
      <w:r w:rsidRPr="00FC741E">
        <w:rPr>
          <w:rFonts w:eastAsia="宋体"/>
          <w:bCs w:val="0"/>
          <w:kern w:val="50"/>
          <w:sz w:val="24"/>
          <w:szCs w:val="24"/>
        </w:rPr>
        <w:lastRenderedPageBreak/>
        <w:t>1</w:t>
      </w:r>
      <w:bookmarkEnd w:id="26"/>
      <w:r w:rsidRPr="00FC741E">
        <w:rPr>
          <w:rFonts w:eastAsia="宋体"/>
          <w:bCs w:val="0"/>
          <w:kern w:val="50"/>
          <w:sz w:val="24"/>
          <w:szCs w:val="24"/>
        </w:rPr>
        <w:t>总则</w:t>
      </w:r>
      <w:bookmarkEnd w:id="27"/>
      <w:bookmarkEnd w:id="28"/>
      <w:bookmarkEnd w:id="29"/>
      <w:bookmarkEnd w:id="30"/>
      <w:bookmarkEnd w:id="31"/>
      <w:bookmarkEnd w:id="32"/>
    </w:p>
    <w:p w14:paraId="494B4121" w14:textId="77777777" w:rsidR="00E97CEE" w:rsidRPr="00FC741E" w:rsidRDefault="00E97CEE" w:rsidP="00E97CEE">
      <w:pPr>
        <w:pStyle w:val="2"/>
        <w:snapToGrid w:val="0"/>
        <w:spacing w:before="0" w:after="0" w:line="360" w:lineRule="auto"/>
        <w:rPr>
          <w:rFonts w:ascii="Times New Roman" w:eastAsia="宋体" w:hAnsi="Times New Roman" w:cstheme="majorBidi"/>
          <w:kern w:val="50"/>
          <w:sz w:val="24"/>
          <w:szCs w:val="21"/>
        </w:rPr>
      </w:pPr>
      <w:bookmarkStart w:id="33" w:name="_Toc78549799"/>
      <w:bookmarkStart w:id="34" w:name="_Toc119281067"/>
      <w:r w:rsidRPr="00FC741E">
        <w:rPr>
          <w:rFonts w:ascii="Times New Roman" w:eastAsia="宋体" w:hAnsi="Times New Roman" w:cstheme="majorBidi"/>
          <w:kern w:val="50"/>
          <w:sz w:val="24"/>
          <w:szCs w:val="21"/>
        </w:rPr>
        <w:t>1.1</w:t>
      </w:r>
      <w:r w:rsidRPr="00FC741E">
        <w:rPr>
          <w:rFonts w:ascii="Times New Roman" w:eastAsia="宋体" w:hAnsi="Times New Roman" w:cstheme="majorBidi"/>
          <w:kern w:val="50"/>
          <w:sz w:val="24"/>
          <w:szCs w:val="21"/>
        </w:rPr>
        <w:t>项目概况</w:t>
      </w:r>
      <w:bookmarkEnd w:id="33"/>
      <w:bookmarkEnd w:id="34"/>
    </w:p>
    <w:p w14:paraId="0BF26827" w14:textId="137814C9" w:rsidR="003D747F" w:rsidRPr="00FC741E" w:rsidRDefault="003D747F" w:rsidP="003D747F">
      <w:pPr>
        <w:adjustRightInd w:val="0"/>
        <w:snapToGrid w:val="0"/>
        <w:spacing w:line="360" w:lineRule="auto"/>
        <w:rPr>
          <w:bCs/>
          <w:sz w:val="24"/>
        </w:rPr>
      </w:pPr>
      <w:r w:rsidRPr="00FC741E">
        <w:rPr>
          <w:rFonts w:hint="eastAsia"/>
          <w:bCs/>
          <w:sz w:val="24"/>
        </w:rPr>
        <w:t>（</w:t>
      </w:r>
      <w:r w:rsidRPr="00FC741E">
        <w:rPr>
          <w:rFonts w:hint="eastAsia"/>
          <w:bCs/>
          <w:sz w:val="24"/>
        </w:rPr>
        <w:t>1</w:t>
      </w:r>
      <w:r w:rsidRPr="00FC741E">
        <w:rPr>
          <w:rFonts w:hint="eastAsia"/>
          <w:bCs/>
          <w:sz w:val="24"/>
        </w:rPr>
        <w:t>）</w:t>
      </w:r>
      <w:proofErr w:type="gramStart"/>
      <w:r w:rsidR="00A10B36" w:rsidRPr="00FC741E">
        <w:rPr>
          <w:rFonts w:hint="eastAsia"/>
          <w:bCs/>
          <w:sz w:val="24"/>
        </w:rPr>
        <w:t>利桥</w:t>
      </w:r>
      <w:proofErr w:type="gramEnd"/>
      <w:r w:rsidR="00A10B36" w:rsidRPr="00FC741E">
        <w:rPr>
          <w:rFonts w:hint="eastAsia"/>
          <w:bCs/>
          <w:sz w:val="24"/>
        </w:rPr>
        <w:t>110</w:t>
      </w:r>
      <w:r w:rsidR="00A10B36" w:rsidRPr="00FC741E">
        <w:rPr>
          <w:rFonts w:hint="eastAsia"/>
          <w:bCs/>
          <w:sz w:val="24"/>
        </w:rPr>
        <w:t>千伏变电站新建工程</w:t>
      </w:r>
    </w:p>
    <w:p w14:paraId="6D924F5F" w14:textId="6B285D50" w:rsidR="003D747F" w:rsidRPr="00FC741E" w:rsidRDefault="003D747F" w:rsidP="003D747F">
      <w:pPr>
        <w:spacing w:line="360" w:lineRule="auto"/>
        <w:ind w:firstLineChars="200" w:firstLine="480"/>
        <w:rPr>
          <w:sz w:val="24"/>
        </w:rPr>
      </w:pPr>
      <w:proofErr w:type="gramStart"/>
      <w:r w:rsidRPr="00FC741E">
        <w:rPr>
          <w:rFonts w:hint="eastAsia"/>
          <w:bCs/>
          <w:sz w:val="24"/>
        </w:rPr>
        <w:t>建设利桥</w:t>
      </w:r>
      <w:proofErr w:type="gramEnd"/>
      <w:r w:rsidRPr="00FC741E">
        <w:rPr>
          <w:rFonts w:hint="eastAsia"/>
          <w:bCs/>
          <w:sz w:val="24"/>
        </w:rPr>
        <w:t>110kV</w:t>
      </w:r>
      <w:r w:rsidRPr="00FC741E">
        <w:rPr>
          <w:rFonts w:hint="eastAsia"/>
          <w:bCs/>
          <w:sz w:val="24"/>
        </w:rPr>
        <w:t>变电站，户内式；</w:t>
      </w:r>
      <w:r w:rsidRPr="00FC741E">
        <w:rPr>
          <w:bCs/>
          <w:sz w:val="24"/>
        </w:rPr>
        <w:t>本期新建主变</w:t>
      </w:r>
      <w:r w:rsidRPr="00FC741E">
        <w:rPr>
          <w:bCs/>
          <w:sz w:val="24"/>
        </w:rPr>
        <w:t>2</w:t>
      </w:r>
      <w:r w:rsidRPr="00FC741E">
        <w:rPr>
          <w:bCs/>
          <w:sz w:val="24"/>
        </w:rPr>
        <w:t>台（容量为</w:t>
      </w:r>
      <w:r w:rsidRPr="00FC741E">
        <w:rPr>
          <w:bCs/>
          <w:sz w:val="24"/>
        </w:rPr>
        <w:t>2×50MVA</w:t>
      </w:r>
      <w:r w:rsidRPr="00FC741E">
        <w:rPr>
          <w:bCs/>
          <w:sz w:val="24"/>
        </w:rPr>
        <w:t>），</w:t>
      </w:r>
      <w:r w:rsidRPr="00FC741E">
        <w:rPr>
          <w:bCs/>
          <w:sz w:val="24"/>
        </w:rPr>
        <w:t>110kV</w:t>
      </w:r>
      <w:r w:rsidRPr="00FC741E">
        <w:rPr>
          <w:bCs/>
          <w:sz w:val="24"/>
        </w:rPr>
        <w:t>出线</w:t>
      </w:r>
      <w:r w:rsidRPr="00FC741E">
        <w:rPr>
          <w:rFonts w:hint="eastAsia"/>
          <w:bCs/>
          <w:sz w:val="24"/>
        </w:rPr>
        <w:t>2</w:t>
      </w:r>
      <w:r w:rsidRPr="00FC741E">
        <w:rPr>
          <w:rFonts w:hint="eastAsia"/>
          <w:bCs/>
          <w:sz w:val="24"/>
        </w:rPr>
        <w:t>回</w:t>
      </w:r>
      <w:r w:rsidRPr="00FC741E">
        <w:rPr>
          <w:bCs/>
          <w:sz w:val="24"/>
        </w:rPr>
        <w:t>，</w:t>
      </w:r>
      <w:r w:rsidRPr="00FC741E">
        <w:rPr>
          <w:bCs/>
          <w:sz w:val="24"/>
        </w:rPr>
        <w:t>10kV</w:t>
      </w:r>
      <w:r w:rsidRPr="00FC741E">
        <w:rPr>
          <w:bCs/>
          <w:sz w:val="24"/>
        </w:rPr>
        <w:t>出线</w:t>
      </w:r>
      <w:r w:rsidRPr="00FC741E">
        <w:rPr>
          <w:bCs/>
          <w:sz w:val="24"/>
        </w:rPr>
        <w:t>28</w:t>
      </w:r>
      <w:r w:rsidRPr="00FC741E">
        <w:rPr>
          <w:bCs/>
          <w:sz w:val="24"/>
        </w:rPr>
        <w:t>回，</w:t>
      </w:r>
      <w:r w:rsidRPr="00FC741E">
        <w:rPr>
          <w:rFonts w:hint="eastAsia"/>
          <w:bCs/>
          <w:sz w:val="24"/>
        </w:rPr>
        <w:t>无功补偿</w:t>
      </w:r>
      <w:r w:rsidRPr="00FC741E">
        <w:rPr>
          <w:rFonts w:hint="eastAsia"/>
          <w:bCs/>
          <w:sz w:val="24"/>
        </w:rPr>
        <w:t>2</w:t>
      </w:r>
      <w:r w:rsidRPr="00FC741E">
        <w:rPr>
          <w:rFonts w:hint="eastAsia"/>
          <w:bCs/>
          <w:sz w:val="24"/>
        </w:rPr>
        <w:t>×（</w:t>
      </w:r>
      <w:r w:rsidRPr="00FC741E">
        <w:rPr>
          <w:rFonts w:hint="eastAsia"/>
          <w:bCs/>
          <w:sz w:val="24"/>
        </w:rPr>
        <w:t>3.6+4.8</w:t>
      </w:r>
      <w:r w:rsidRPr="00FC741E">
        <w:rPr>
          <w:rFonts w:hint="eastAsia"/>
          <w:bCs/>
          <w:sz w:val="24"/>
        </w:rPr>
        <w:t>）</w:t>
      </w:r>
      <w:proofErr w:type="spellStart"/>
      <w:r w:rsidRPr="00FC741E">
        <w:rPr>
          <w:rFonts w:hint="eastAsia"/>
          <w:bCs/>
          <w:sz w:val="24"/>
        </w:rPr>
        <w:t>Mvar</w:t>
      </w:r>
      <w:proofErr w:type="spellEnd"/>
      <w:r w:rsidRPr="00FC741E">
        <w:rPr>
          <w:rFonts w:hint="eastAsia"/>
          <w:bCs/>
          <w:sz w:val="24"/>
        </w:rPr>
        <w:t>电容器组</w:t>
      </w:r>
      <w:r w:rsidRPr="00FC741E">
        <w:rPr>
          <w:bCs/>
          <w:sz w:val="24"/>
        </w:rPr>
        <w:t>。远景主变</w:t>
      </w:r>
      <w:r w:rsidRPr="00FC741E">
        <w:rPr>
          <w:bCs/>
          <w:sz w:val="24"/>
        </w:rPr>
        <w:t>3</w:t>
      </w:r>
      <w:r w:rsidRPr="00FC741E">
        <w:rPr>
          <w:bCs/>
          <w:sz w:val="24"/>
        </w:rPr>
        <w:t>台（容量为</w:t>
      </w:r>
      <w:r w:rsidRPr="00FC741E">
        <w:rPr>
          <w:bCs/>
          <w:sz w:val="24"/>
        </w:rPr>
        <w:t>3×50MVA</w:t>
      </w:r>
      <w:r w:rsidRPr="00FC741E">
        <w:rPr>
          <w:bCs/>
          <w:sz w:val="24"/>
        </w:rPr>
        <w:t>），</w:t>
      </w:r>
      <w:r w:rsidRPr="00FC741E">
        <w:rPr>
          <w:bCs/>
          <w:sz w:val="24"/>
        </w:rPr>
        <w:t>110kV</w:t>
      </w:r>
      <w:r w:rsidRPr="00FC741E">
        <w:rPr>
          <w:bCs/>
          <w:sz w:val="24"/>
        </w:rPr>
        <w:t>出线远景</w:t>
      </w:r>
      <w:r w:rsidRPr="00FC741E">
        <w:rPr>
          <w:rFonts w:hint="eastAsia"/>
          <w:bCs/>
          <w:sz w:val="24"/>
        </w:rPr>
        <w:t>3</w:t>
      </w:r>
      <w:r w:rsidRPr="00FC741E">
        <w:rPr>
          <w:bCs/>
          <w:sz w:val="24"/>
        </w:rPr>
        <w:t>回</w:t>
      </w:r>
      <w:r w:rsidRPr="00FC741E">
        <w:rPr>
          <w:rFonts w:hint="eastAsia"/>
          <w:bCs/>
          <w:sz w:val="24"/>
        </w:rPr>
        <w:t>，</w:t>
      </w:r>
      <w:r w:rsidRPr="00FC741E">
        <w:rPr>
          <w:bCs/>
          <w:sz w:val="24"/>
        </w:rPr>
        <w:t>10kV</w:t>
      </w:r>
      <w:r w:rsidRPr="00FC741E">
        <w:rPr>
          <w:bCs/>
          <w:sz w:val="24"/>
        </w:rPr>
        <w:t>出线远景</w:t>
      </w:r>
      <w:r w:rsidRPr="00FC741E">
        <w:rPr>
          <w:bCs/>
          <w:sz w:val="24"/>
        </w:rPr>
        <w:t>42</w:t>
      </w:r>
      <w:r w:rsidRPr="00FC741E">
        <w:rPr>
          <w:bCs/>
          <w:sz w:val="24"/>
        </w:rPr>
        <w:t>回，</w:t>
      </w:r>
      <w:r w:rsidRPr="00FC741E">
        <w:rPr>
          <w:rFonts w:hint="eastAsia"/>
          <w:bCs/>
          <w:sz w:val="24"/>
        </w:rPr>
        <w:t>无功补偿</w:t>
      </w:r>
      <w:r w:rsidRPr="00FC741E">
        <w:rPr>
          <w:bCs/>
          <w:sz w:val="24"/>
        </w:rPr>
        <w:t>3</w:t>
      </w:r>
      <w:r w:rsidRPr="00FC741E">
        <w:rPr>
          <w:rFonts w:hint="eastAsia"/>
          <w:bCs/>
          <w:sz w:val="24"/>
        </w:rPr>
        <w:t>×</w:t>
      </w:r>
      <w:r w:rsidRPr="00FC741E">
        <w:rPr>
          <w:rFonts w:hint="eastAsia"/>
          <w:bCs/>
          <w:sz w:val="24"/>
        </w:rPr>
        <w:t>(3</w:t>
      </w:r>
      <w:r w:rsidRPr="00FC741E">
        <w:rPr>
          <w:bCs/>
          <w:sz w:val="24"/>
        </w:rPr>
        <w:t>.</w:t>
      </w:r>
      <w:r w:rsidRPr="00FC741E">
        <w:rPr>
          <w:rFonts w:hint="eastAsia"/>
          <w:bCs/>
          <w:sz w:val="24"/>
        </w:rPr>
        <w:t>6+4</w:t>
      </w:r>
      <w:r w:rsidRPr="00FC741E">
        <w:rPr>
          <w:bCs/>
          <w:sz w:val="24"/>
        </w:rPr>
        <w:t>.</w:t>
      </w:r>
      <w:r w:rsidRPr="00FC741E">
        <w:rPr>
          <w:rFonts w:hint="eastAsia"/>
          <w:bCs/>
          <w:sz w:val="24"/>
        </w:rPr>
        <w:t>8)</w:t>
      </w:r>
      <w:proofErr w:type="spellStart"/>
      <w:r w:rsidRPr="00FC741E">
        <w:rPr>
          <w:bCs/>
          <w:sz w:val="24"/>
        </w:rPr>
        <w:t>M</w:t>
      </w:r>
      <w:r w:rsidRPr="00FC741E">
        <w:rPr>
          <w:rFonts w:hint="eastAsia"/>
          <w:bCs/>
          <w:sz w:val="24"/>
        </w:rPr>
        <w:t>var</w:t>
      </w:r>
      <w:proofErr w:type="spellEnd"/>
      <w:r w:rsidRPr="00FC741E">
        <w:rPr>
          <w:rFonts w:hint="eastAsia"/>
          <w:bCs/>
          <w:sz w:val="24"/>
        </w:rPr>
        <w:t>电容器组；</w:t>
      </w:r>
      <w:r w:rsidRPr="00FC741E">
        <w:rPr>
          <w:bCs/>
          <w:sz w:val="24"/>
        </w:rPr>
        <w:t>变电站总用地面积</w:t>
      </w:r>
      <w:r w:rsidRPr="00FC741E">
        <w:rPr>
          <w:bCs/>
          <w:sz w:val="24"/>
        </w:rPr>
        <w:t>529</w:t>
      </w:r>
      <w:r w:rsidR="002C5267" w:rsidRPr="00FC741E">
        <w:rPr>
          <w:rFonts w:hint="eastAsia"/>
          <w:bCs/>
          <w:sz w:val="24"/>
        </w:rPr>
        <w:t>3</w:t>
      </w:r>
      <w:r w:rsidRPr="00FC741E">
        <w:rPr>
          <w:sz w:val="24"/>
        </w:rPr>
        <w:t>m</w:t>
      </w:r>
      <w:r w:rsidRPr="00FC741E">
        <w:rPr>
          <w:sz w:val="24"/>
          <w:vertAlign w:val="superscript"/>
        </w:rPr>
        <w:t>2</w:t>
      </w:r>
      <w:r w:rsidRPr="00FC741E">
        <w:rPr>
          <w:sz w:val="24"/>
        </w:rPr>
        <w:t>，围墙内面积</w:t>
      </w:r>
      <w:r w:rsidRPr="00FC741E">
        <w:rPr>
          <w:sz w:val="24"/>
        </w:rPr>
        <w:t>3700m</w:t>
      </w:r>
      <w:r w:rsidRPr="00FC741E">
        <w:rPr>
          <w:sz w:val="24"/>
          <w:vertAlign w:val="superscript"/>
        </w:rPr>
        <w:t>2</w:t>
      </w:r>
      <w:r w:rsidRPr="00FC741E">
        <w:rPr>
          <w:sz w:val="24"/>
        </w:rPr>
        <w:t>。</w:t>
      </w:r>
    </w:p>
    <w:p w14:paraId="20FBD9FD" w14:textId="76472190" w:rsidR="003D747F" w:rsidRPr="00FC741E" w:rsidRDefault="003D747F" w:rsidP="003D747F">
      <w:pPr>
        <w:adjustRightInd w:val="0"/>
        <w:snapToGrid w:val="0"/>
        <w:spacing w:line="360" w:lineRule="auto"/>
        <w:rPr>
          <w:bCs/>
          <w:sz w:val="24"/>
        </w:rPr>
      </w:pPr>
      <w:r w:rsidRPr="00FC741E">
        <w:rPr>
          <w:rFonts w:hint="eastAsia"/>
          <w:bCs/>
          <w:sz w:val="24"/>
        </w:rPr>
        <w:t>（</w:t>
      </w:r>
      <w:r w:rsidRPr="00FC741E">
        <w:rPr>
          <w:rFonts w:hint="eastAsia"/>
          <w:bCs/>
          <w:sz w:val="24"/>
        </w:rPr>
        <w:t>2</w:t>
      </w:r>
      <w:r w:rsidRPr="00FC741E">
        <w:rPr>
          <w:rFonts w:hint="eastAsia"/>
          <w:bCs/>
          <w:sz w:val="24"/>
        </w:rPr>
        <w:t>）</w:t>
      </w:r>
      <w:r w:rsidR="00A10B36" w:rsidRPr="00FC741E">
        <w:rPr>
          <w:rFonts w:hint="eastAsia"/>
          <w:kern w:val="0"/>
          <w:sz w:val="24"/>
        </w:rPr>
        <w:t>塘头</w:t>
      </w:r>
      <w:r w:rsidR="00A10B36" w:rsidRPr="00FC741E">
        <w:rPr>
          <w:rFonts w:hint="eastAsia"/>
          <w:kern w:val="0"/>
          <w:sz w:val="24"/>
        </w:rPr>
        <w:t>220</w:t>
      </w:r>
      <w:r w:rsidR="00A10B36" w:rsidRPr="00FC741E">
        <w:rPr>
          <w:rFonts w:hint="eastAsia"/>
          <w:kern w:val="0"/>
          <w:sz w:val="24"/>
        </w:rPr>
        <w:t>千伏变电站</w:t>
      </w:r>
      <w:r w:rsidR="00A10B36" w:rsidRPr="00FC741E">
        <w:rPr>
          <w:rFonts w:hint="eastAsia"/>
          <w:kern w:val="0"/>
          <w:sz w:val="24"/>
        </w:rPr>
        <w:t>110</w:t>
      </w:r>
      <w:proofErr w:type="gramStart"/>
      <w:r w:rsidR="00A10B36" w:rsidRPr="00FC741E">
        <w:rPr>
          <w:rFonts w:hint="eastAsia"/>
          <w:kern w:val="0"/>
          <w:sz w:val="24"/>
        </w:rPr>
        <w:t>千伏利桥</w:t>
      </w:r>
      <w:proofErr w:type="gramEnd"/>
      <w:r w:rsidR="00A10B36" w:rsidRPr="00FC741E">
        <w:rPr>
          <w:rFonts w:hint="eastAsia"/>
          <w:kern w:val="0"/>
          <w:sz w:val="24"/>
        </w:rPr>
        <w:t>间隔扩建工程</w:t>
      </w:r>
    </w:p>
    <w:p w14:paraId="78E676BB" w14:textId="77777777" w:rsidR="003D747F" w:rsidRPr="00FC741E" w:rsidRDefault="003D747F" w:rsidP="003D747F">
      <w:pPr>
        <w:spacing w:line="360" w:lineRule="auto"/>
        <w:ind w:firstLineChars="200" w:firstLine="482"/>
        <w:rPr>
          <w:bCs/>
          <w:sz w:val="24"/>
        </w:rPr>
      </w:pPr>
      <w:r w:rsidRPr="00FC741E">
        <w:rPr>
          <w:rFonts w:hint="eastAsia"/>
          <w:b/>
          <w:sz w:val="24"/>
        </w:rPr>
        <w:t>现有工程规模</w:t>
      </w:r>
      <w:r w:rsidRPr="00FC741E">
        <w:rPr>
          <w:rFonts w:hint="eastAsia"/>
          <w:bCs/>
          <w:sz w:val="24"/>
        </w:rPr>
        <w:t>：主变</w:t>
      </w:r>
      <w:r w:rsidRPr="00FC741E">
        <w:rPr>
          <w:rFonts w:hint="eastAsia"/>
          <w:bCs/>
          <w:sz w:val="24"/>
        </w:rPr>
        <w:t>1</w:t>
      </w:r>
      <w:r w:rsidRPr="00FC741E">
        <w:rPr>
          <w:rFonts w:hint="eastAsia"/>
          <w:bCs/>
          <w:sz w:val="24"/>
        </w:rPr>
        <w:t>台，户外布置，容量为</w:t>
      </w:r>
      <w:r w:rsidRPr="00FC741E">
        <w:rPr>
          <w:rFonts w:hint="eastAsia"/>
          <w:bCs/>
          <w:sz w:val="24"/>
        </w:rPr>
        <w:t>1</w:t>
      </w:r>
      <w:r w:rsidRPr="00FC741E">
        <w:rPr>
          <w:rFonts w:hint="eastAsia"/>
          <w:bCs/>
          <w:sz w:val="24"/>
        </w:rPr>
        <w:t>×</w:t>
      </w:r>
      <w:r w:rsidRPr="00FC741E">
        <w:rPr>
          <w:rFonts w:hint="eastAsia"/>
          <w:bCs/>
          <w:sz w:val="24"/>
        </w:rPr>
        <w:t>240MVA</w:t>
      </w:r>
      <w:r w:rsidRPr="00FC741E">
        <w:rPr>
          <w:rFonts w:hint="eastAsia"/>
          <w:bCs/>
          <w:sz w:val="24"/>
        </w:rPr>
        <w:t>（</w:t>
      </w:r>
      <w:r w:rsidRPr="00FC741E">
        <w:rPr>
          <w:rFonts w:hint="eastAsia"/>
          <w:bCs/>
          <w:sz w:val="24"/>
        </w:rPr>
        <w:t>#2</w:t>
      </w:r>
      <w:r w:rsidRPr="00FC741E">
        <w:rPr>
          <w:rFonts w:hint="eastAsia"/>
          <w:bCs/>
          <w:sz w:val="24"/>
        </w:rPr>
        <w:t>）；</w:t>
      </w:r>
      <w:r w:rsidRPr="00FC741E">
        <w:rPr>
          <w:rFonts w:hint="eastAsia"/>
          <w:bCs/>
          <w:sz w:val="24"/>
        </w:rPr>
        <w:t>2</w:t>
      </w:r>
      <w:r w:rsidRPr="00FC741E">
        <w:rPr>
          <w:bCs/>
          <w:sz w:val="24"/>
        </w:rPr>
        <w:t>20</w:t>
      </w:r>
      <w:r w:rsidRPr="00FC741E">
        <w:rPr>
          <w:rFonts w:hint="eastAsia"/>
          <w:bCs/>
          <w:sz w:val="24"/>
        </w:rPr>
        <w:t>kV</w:t>
      </w:r>
      <w:r w:rsidRPr="00FC741E">
        <w:rPr>
          <w:rFonts w:hint="eastAsia"/>
          <w:bCs/>
          <w:sz w:val="24"/>
        </w:rPr>
        <w:t>、</w:t>
      </w:r>
      <w:r w:rsidRPr="00FC741E">
        <w:rPr>
          <w:rFonts w:hint="eastAsia"/>
          <w:bCs/>
          <w:sz w:val="24"/>
        </w:rPr>
        <w:t>1</w:t>
      </w:r>
      <w:r w:rsidRPr="00FC741E">
        <w:rPr>
          <w:bCs/>
          <w:sz w:val="24"/>
        </w:rPr>
        <w:t>10</w:t>
      </w:r>
      <w:r w:rsidRPr="00FC741E">
        <w:rPr>
          <w:rFonts w:hint="eastAsia"/>
          <w:bCs/>
          <w:sz w:val="24"/>
        </w:rPr>
        <w:t>kV</w:t>
      </w:r>
      <w:r w:rsidRPr="00FC741E">
        <w:rPr>
          <w:rFonts w:hint="eastAsia"/>
          <w:bCs/>
          <w:sz w:val="24"/>
        </w:rPr>
        <w:t>配电装置户内布置，</w:t>
      </w:r>
      <w:r w:rsidRPr="00FC741E">
        <w:rPr>
          <w:rFonts w:hint="eastAsia"/>
          <w:bCs/>
          <w:sz w:val="24"/>
        </w:rPr>
        <w:t>2</w:t>
      </w:r>
      <w:r w:rsidRPr="00FC741E">
        <w:rPr>
          <w:bCs/>
          <w:sz w:val="24"/>
        </w:rPr>
        <w:t>20</w:t>
      </w:r>
      <w:r w:rsidRPr="00FC741E">
        <w:rPr>
          <w:rFonts w:hint="eastAsia"/>
          <w:bCs/>
          <w:sz w:val="24"/>
        </w:rPr>
        <w:t>kV</w:t>
      </w:r>
      <w:r w:rsidRPr="00FC741E">
        <w:rPr>
          <w:rFonts w:hint="eastAsia"/>
          <w:bCs/>
          <w:sz w:val="24"/>
        </w:rPr>
        <w:t>出线</w:t>
      </w:r>
      <w:r w:rsidRPr="00FC741E">
        <w:rPr>
          <w:rFonts w:hint="eastAsia"/>
          <w:bCs/>
          <w:sz w:val="24"/>
        </w:rPr>
        <w:t>8</w:t>
      </w:r>
      <w:r w:rsidRPr="00FC741E">
        <w:rPr>
          <w:rFonts w:hint="eastAsia"/>
          <w:bCs/>
          <w:sz w:val="24"/>
        </w:rPr>
        <w:t>回，</w:t>
      </w:r>
      <w:r w:rsidRPr="00FC741E">
        <w:rPr>
          <w:rFonts w:hint="eastAsia"/>
          <w:bCs/>
          <w:sz w:val="24"/>
        </w:rPr>
        <w:t>1</w:t>
      </w:r>
      <w:r w:rsidRPr="00FC741E">
        <w:rPr>
          <w:bCs/>
          <w:sz w:val="24"/>
        </w:rPr>
        <w:t>10</w:t>
      </w:r>
      <w:r w:rsidRPr="00FC741E">
        <w:rPr>
          <w:rFonts w:hint="eastAsia"/>
          <w:bCs/>
          <w:sz w:val="24"/>
        </w:rPr>
        <w:t>kV</w:t>
      </w:r>
      <w:r w:rsidRPr="00FC741E">
        <w:rPr>
          <w:rFonts w:hint="eastAsia"/>
          <w:bCs/>
          <w:sz w:val="24"/>
        </w:rPr>
        <w:t>进出线</w:t>
      </w:r>
      <w:r w:rsidRPr="00FC741E">
        <w:rPr>
          <w:rFonts w:hint="eastAsia"/>
          <w:bCs/>
          <w:sz w:val="24"/>
        </w:rPr>
        <w:t>5</w:t>
      </w:r>
      <w:r w:rsidRPr="00FC741E">
        <w:rPr>
          <w:rFonts w:hint="eastAsia"/>
          <w:bCs/>
          <w:sz w:val="24"/>
        </w:rPr>
        <w:t>回；</w:t>
      </w:r>
      <w:r w:rsidRPr="00FC741E">
        <w:rPr>
          <w:rFonts w:hint="eastAsia"/>
          <w:bCs/>
          <w:sz w:val="24"/>
        </w:rPr>
        <w:t>1</w:t>
      </w:r>
      <w:r w:rsidRPr="00FC741E">
        <w:rPr>
          <w:bCs/>
          <w:sz w:val="24"/>
        </w:rPr>
        <w:t>0</w:t>
      </w:r>
      <w:r w:rsidRPr="00FC741E">
        <w:rPr>
          <w:rFonts w:hint="eastAsia"/>
          <w:bCs/>
          <w:sz w:val="24"/>
        </w:rPr>
        <w:t>kV</w:t>
      </w:r>
      <w:r w:rsidRPr="00FC741E">
        <w:rPr>
          <w:rFonts w:hint="eastAsia"/>
          <w:bCs/>
          <w:sz w:val="24"/>
        </w:rPr>
        <w:t>出线</w:t>
      </w:r>
      <w:r w:rsidRPr="00FC741E">
        <w:rPr>
          <w:rFonts w:hint="eastAsia"/>
          <w:bCs/>
          <w:sz w:val="24"/>
        </w:rPr>
        <w:t>1</w:t>
      </w:r>
      <w:r w:rsidRPr="00FC741E">
        <w:rPr>
          <w:bCs/>
          <w:sz w:val="24"/>
        </w:rPr>
        <w:t>4</w:t>
      </w:r>
      <w:r w:rsidRPr="00FC741E">
        <w:rPr>
          <w:rFonts w:hint="eastAsia"/>
          <w:bCs/>
          <w:sz w:val="24"/>
        </w:rPr>
        <w:t>回；总占地面积为</w:t>
      </w:r>
      <w:r w:rsidRPr="00FC741E">
        <w:rPr>
          <w:bCs/>
          <w:sz w:val="24"/>
        </w:rPr>
        <w:t>16526</w:t>
      </w:r>
      <w:r w:rsidRPr="00FC741E">
        <w:rPr>
          <w:rFonts w:hint="eastAsia"/>
          <w:bCs/>
          <w:sz w:val="24"/>
        </w:rPr>
        <w:t>m</w:t>
      </w:r>
      <w:r w:rsidRPr="00FC741E">
        <w:rPr>
          <w:rFonts w:hint="eastAsia"/>
          <w:bCs/>
          <w:sz w:val="24"/>
          <w:vertAlign w:val="superscript"/>
        </w:rPr>
        <w:t>2</w:t>
      </w:r>
      <w:r w:rsidRPr="00FC741E">
        <w:rPr>
          <w:rFonts w:hint="eastAsia"/>
          <w:bCs/>
          <w:sz w:val="24"/>
        </w:rPr>
        <w:t>，围墙内用地面积</w:t>
      </w:r>
      <w:r w:rsidRPr="00FC741E">
        <w:rPr>
          <w:bCs/>
          <w:sz w:val="24"/>
        </w:rPr>
        <w:t>8569</w:t>
      </w:r>
      <w:r w:rsidRPr="00FC741E">
        <w:rPr>
          <w:rFonts w:hint="eastAsia"/>
          <w:bCs/>
          <w:sz w:val="24"/>
        </w:rPr>
        <w:t>m</w:t>
      </w:r>
      <w:r w:rsidRPr="00FC741E">
        <w:rPr>
          <w:rFonts w:hint="eastAsia"/>
          <w:bCs/>
          <w:sz w:val="24"/>
          <w:vertAlign w:val="superscript"/>
        </w:rPr>
        <w:t>2</w:t>
      </w:r>
      <w:r w:rsidRPr="00FC741E">
        <w:rPr>
          <w:rFonts w:hint="eastAsia"/>
          <w:bCs/>
          <w:sz w:val="24"/>
        </w:rPr>
        <w:t>。</w:t>
      </w:r>
    </w:p>
    <w:p w14:paraId="3C65CA23" w14:textId="0A3753AF" w:rsidR="003D747F" w:rsidRPr="00FC741E" w:rsidRDefault="003D747F" w:rsidP="003D747F">
      <w:pPr>
        <w:spacing w:line="360" w:lineRule="auto"/>
        <w:ind w:firstLineChars="200" w:firstLine="482"/>
        <w:rPr>
          <w:kern w:val="0"/>
          <w:sz w:val="24"/>
        </w:rPr>
      </w:pPr>
      <w:r w:rsidRPr="00FC741E">
        <w:rPr>
          <w:rFonts w:hint="eastAsia"/>
          <w:b/>
          <w:sz w:val="24"/>
        </w:rPr>
        <w:t>本期扩建规模</w:t>
      </w:r>
      <w:r w:rsidRPr="00FC741E">
        <w:rPr>
          <w:rFonts w:hint="eastAsia"/>
          <w:bCs/>
          <w:sz w:val="24"/>
        </w:rPr>
        <w:t>：</w:t>
      </w:r>
      <w:r w:rsidR="00AF7361" w:rsidRPr="00FC741E">
        <w:rPr>
          <w:rFonts w:hint="eastAsia"/>
          <w:bCs/>
          <w:sz w:val="24"/>
        </w:rPr>
        <w:t>本期将塘头</w:t>
      </w:r>
      <w:r w:rsidR="00AF7361" w:rsidRPr="00FC741E">
        <w:rPr>
          <w:rFonts w:hint="eastAsia"/>
          <w:bCs/>
          <w:sz w:val="24"/>
        </w:rPr>
        <w:t>220kV</w:t>
      </w:r>
      <w:r w:rsidR="00AF7361" w:rsidRPr="00FC741E">
        <w:rPr>
          <w:rFonts w:hint="eastAsia"/>
          <w:bCs/>
          <w:sz w:val="24"/>
        </w:rPr>
        <w:t>变电站现有</w:t>
      </w:r>
      <w:proofErr w:type="gramStart"/>
      <w:r w:rsidR="00AF7361" w:rsidRPr="00FC741E">
        <w:rPr>
          <w:rFonts w:hint="eastAsia"/>
          <w:bCs/>
          <w:sz w:val="24"/>
        </w:rPr>
        <w:t>安民线</w:t>
      </w:r>
      <w:proofErr w:type="gramEnd"/>
      <w:r w:rsidR="00AF7361" w:rsidRPr="00FC741E">
        <w:rPr>
          <w:rFonts w:hint="eastAsia"/>
          <w:bCs/>
          <w:sz w:val="24"/>
        </w:rPr>
        <w:t>出线间隔改</w:t>
      </w:r>
      <w:proofErr w:type="gramStart"/>
      <w:r w:rsidR="00AF7361" w:rsidRPr="00FC741E">
        <w:rPr>
          <w:rFonts w:hint="eastAsia"/>
          <w:bCs/>
          <w:sz w:val="24"/>
        </w:rPr>
        <w:t>接利桥变（利桥</w:t>
      </w:r>
      <w:proofErr w:type="gramEnd"/>
      <w:r w:rsidR="00AF7361" w:rsidRPr="00FC741E">
        <w:rPr>
          <w:rFonts w:hint="eastAsia"/>
          <w:bCs/>
          <w:sz w:val="24"/>
        </w:rPr>
        <w:t>Ⅰ线）</w:t>
      </w:r>
      <w:r w:rsidRPr="00FC741E">
        <w:rPr>
          <w:rFonts w:hint="eastAsia"/>
          <w:bCs/>
          <w:sz w:val="24"/>
        </w:rPr>
        <w:t>，同时新建</w:t>
      </w:r>
      <w:proofErr w:type="gramStart"/>
      <w:r w:rsidRPr="00FC741E">
        <w:rPr>
          <w:rFonts w:hint="eastAsia"/>
          <w:bCs/>
          <w:sz w:val="24"/>
        </w:rPr>
        <w:t>1</w:t>
      </w:r>
      <w:r w:rsidRPr="00FC741E">
        <w:rPr>
          <w:rFonts w:hint="eastAsia"/>
          <w:bCs/>
          <w:sz w:val="24"/>
        </w:rPr>
        <w:t>个利桥出线</w:t>
      </w:r>
      <w:proofErr w:type="gramEnd"/>
      <w:r w:rsidRPr="00FC741E">
        <w:rPr>
          <w:rFonts w:hint="eastAsia"/>
          <w:bCs/>
          <w:sz w:val="24"/>
        </w:rPr>
        <w:t>间隔（</w:t>
      </w:r>
      <w:proofErr w:type="gramStart"/>
      <w:r w:rsidRPr="00FC741E">
        <w:rPr>
          <w:rFonts w:hint="eastAsia"/>
          <w:bCs/>
          <w:sz w:val="24"/>
        </w:rPr>
        <w:t>利桥</w:t>
      </w:r>
      <w:proofErr w:type="gramEnd"/>
      <w:r w:rsidRPr="00FC741E">
        <w:rPr>
          <w:rFonts w:hint="eastAsia"/>
          <w:bCs/>
          <w:sz w:val="24"/>
        </w:rPr>
        <w:t>Ⅱ线）和</w:t>
      </w:r>
      <w:r w:rsidRPr="00FC741E">
        <w:rPr>
          <w:rFonts w:hint="eastAsia"/>
          <w:bCs/>
          <w:sz w:val="24"/>
        </w:rPr>
        <w:t>1</w:t>
      </w:r>
      <w:r w:rsidRPr="00FC741E">
        <w:rPr>
          <w:rFonts w:hint="eastAsia"/>
          <w:bCs/>
          <w:sz w:val="24"/>
        </w:rPr>
        <w:t>个</w:t>
      </w:r>
      <w:proofErr w:type="gramStart"/>
      <w:r w:rsidRPr="00FC741E">
        <w:rPr>
          <w:rFonts w:hint="eastAsia"/>
          <w:bCs/>
          <w:sz w:val="24"/>
        </w:rPr>
        <w:t>安民线</w:t>
      </w:r>
      <w:proofErr w:type="gramEnd"/>
      <w:r w:rsidRPr="00FC741E">
        <w:rPr>
          <w:rFonts w:hint="eastAsia"/>
          <w:bCs/>
          <w:sz w:val="24"/>
        </w:rPr>
        <w:t>出线间隔，扩建间隔位于</w:t>
      </w:r>
      <w:r w:rsidRPr="00FC741E">
        <w:rPr>
          <w:rFonts w:hint="eastAsia"/>
          <w:bCs/>
          <w:sz w:val="24"/>
        </w:rPr>
        <w:t>110kV</w:t>
      </w:r>
      <w:r w:rsidRPr="00FC741E">
        <w:rPr>
          <w:rFonts w:hint="eastAsia"/>
          <w:bCs/>
          <w:sz w:val="24"/>
        </w:rPr>
        <w:t>户内配电装置预留位置，无新增用地。</w:t>
      </w:r>
    </w:p>
    <w:p w14:paraId="28087144" w14:textId="69A61593" w:rsidR="003D747F" w:rsidRPr="00FC741E" w:rsidRDefault="003D747F" w:rsidP="003D747F">
      <w:pPr>
        <w:spacing w:line="360" w:lineRule="auto"/>
        <w:rPr>
          <w:kern w:val="0"/>
          <w:sz w:val="24"/>
        </w:rPr>
      </w:pPr>
      <w:r w:rsidRPr="00FC741E">
        <w:rPr>
          <w:rFonts w:hint="eastAsia"/>
          <w:kern w:val="0"/>
          <w:sz w:val="24"/>
        </w:rPr>
        <w:t>（</w:t>
      </w:r>
      <w:r w:rsidRPr="00FC741E">
        <w:rPr>
          <w:rFonts w:hint="eastAsia"/>
          <w:kern w:val="0"/>
          <w:sz w:val="24"/>
        </w:rPr>
        <w:t>3</w:t>
      </w:r>
      <w:r w:rsidRPr="00FC741E">
        <w:rPr>
          <w:rFonts w:hint="eastAsia"/>
          <w:kern w:val="0"/>
          <w:sz w:val="24"/>
        </w:rPr>
        <w:t>）</w:t>
      </w:r>
      <w:r w:rsidR="00A10B36" w:rsidRPr="00FC741E">
        <w:rPr>
          <w:rFonts w:hint="eastAsia"/>
          <w:kern w:val="0"/>
          <w:sz w:val="24"/>
        </w:rPr>
        <w:t>塘头</w:t>
      </w:r>
      <w:r w:rsidR="00A10B36" w:rsidRPr="00FC741E">
        <w:rPr>
          <w:rFonts w:hint="eastAsia"/>
          <w:kern w:val="0"/>
          <w:sz w:val="24"/>
        </w:rPr>
        <w:t>~</w:t>
      </w:r>
      <w:proofErr w:type="gramStart"/>
      <w:r w:rsidR="00A10B36" w:rsidRPr="00FC741E">
        <w:rPr>
          <w:rFonts w:hint="eastAsia"/>
          <w:kern w:val="0"/>
          <w:sz w:val="24"/>
        </w:rPr>
        <w:t>利桥</w:t>
      </w:r>
      <w:proofErr w:type="gramEnd"/>
      <w:r w:rsidR="00A10B36" w:rsidRPr="00FC741E">
        <w:rPr>
          <w:rFonts w:hint="eastAsia"/>
          <w:kern w:val="0"/>
          <w:sz w:val="24"/>
        </w:rPr>
        <w:t>I</w:t>
      </w:r>
      <w:r w:rsidR="00A10B36" w:rsidRPr="00FC741E">
        <w:rPr>
          <w:rFonts w:hint="eastAsia"/>
          <w:kern w:val="0"/>
          <w:sz w:val="24"/>
        </w:rPr>
        <w:t>、</w:t>
      </w:r>
      <w:r w:rsidR="00A10B36" w:rsidRPr="00FC741E">
        <w:rPr>
          <w:rFonts w:hint="eastAsia"/>
          <w:kern w:val="0"/>
          <w:sz w:val="24"/>
        </w:rPr>
        <w:t>II</w:t>
      </w:r>
      <w:r w:rsidR="00A10B36" w:rsidRPr="00FC741E">
        <w:rPr>
          <w:rFonts w:hint="eastAsia"/>
          <w:kern w:val="0"/>
          <w:sz w:val="24"/>
        </w:rPr>
        <w:t>回</w:t>
      </w:r>
      <w:r w:rsidR="00A10B36" w:rsidRPr="00FC741E">
        <w:rPr>
          <w:rFonts w:hint="eastAsia"/>
          <w:kern w:val="0"/>
          <w:sz w:val="24"/>
        </w:rPr>
        <w:t>110</w:t>
      </w:r>
      <w:r w:rsidR="00A10B36" w:rsidRPr="00FC741E">
        <w:rPr>
          <w:rFonts w:hint="eastAsia"/>
          <w:kern w:val="0"/>
          <w:sz w:val="24"/>
        </w:rPr>
        <w:t>千伏线路工程</w:t>
      </w:r>
    </w:p>
    <w:p w14:paraId="66EDFB4B" w14:textId="19606008" w:rsidR="003D747F" w:rsidRPr="00FC741E" w:rsidRDefault="00AF7361" w:rsidP="003D747F">
      <w:pPr>
        <w:spacing w:line="360" w:lineRule="auto"/>
        <w:ind w:firstLineChars="200" w:firstLine="480"/>
        <w:rPr>
          <w:kern w:val="0"/>
          <w:sz w:val="24"/>
        </w:rPr>
      </w:pPr>
      <w:r w:rsidRPr="00FC741E">
        <w:rPr>
          <w:rFonts w:hint="eastAsia"/>
          <w:kern w:val="0"/>
          <w:sz w:val="24"/>
        </w:rPr>
        <w:t>新建塘头</w:t>
      </w:r>
      <w:r w:rsidRPr="00FC741E">
        <w:rPr>
          <w:rFonts w:hint="eastAsia"/>
          <w:kern w:val="0"/>
          <w:sz w:val="24"/>
        </w:rPr>
        <w:t>~</w:t>
      </w:r>
      <w:proofErr w:type="gramStart"/>
      <w:r w:rsidRPr="00FC741E">
        <w:rPr>
          <w:rFonts w:hint="eastAsia"/>
          <w:kern w:val="0"/>
          <w:sz w:val="24"/>
        </w:rPr>
        <w:t>利桥</w:t>
      </w:r>
      <w:proofErr w:type="gramEnd"/>
      <w:r w:rsidRPr="00FC741E">
        <w:rPr>
          <w:rFonts w:hint="eastAsia"/>
          <w:kern w:val="0"/>
          <w:sz w:val="24"/>
        </w:rPr>
        <w:t>I</w:t>
      </w:r>
      <w:r w:rsidRPr="00FC741E">
        <w:rPr>
          <w:rFonts w:hint="eastAsia"/>
          <w:kern w:val="0"/>
          <w:sz w:val="24"/>
        </w:rPr>
        <w:t>、</w:t>
      </w:r>
      <w:r w:rsidRPr="00FC741E">
        <w:rPr>
          <w:rFonts w:hint="eastAsia"/>
          <w:kern w:val="0"/>
          <w:sz w:val="24"/>
        </w:rPr>
        <w:t>II</w:t>
      </w:r>
      <w:r w:rsidRPr="00FC741E">
        <w:rPr>
          <w:rFonts w:hint="eastAsia"/>
          <w:kern w:val="0"/>
          <w:sz w:val="24"/>
        </w:rPr>
        <w:t>回</w:t>
      </w:r>
      <w:r w:rsidRPr="00FC741E">
        <w:rPr>
          <w:rFonts w:hint="eastAsia"/>
          <w:kern w:val="0"/>
          <w:sz w:val="24"/>
        </w:rPr>
        <w:t>110kV</w:t>
      </w:r>
      <w:r w:rsidRPr="00FC741E">
        <w:rPr>
          <w:rFonts w:hint="eastAsia"/>
          <w:kern w:val="0"/>
          <w:sz w:val="24"/>
        </w:rPr>
        <w:t>线路，线路路径总长</w:t>
      </w:r>
      <w:r w:rsidRPr="00FC741E">
        <w:rPr>
          <w:rFonts w:hint="eastAsia"/>
          <w:kern w:val="0"/>
          <w:sz w:val="24"/>
        </w:rPr>
        <w:t>6.5km</w:t>
      </w:r>
      <w:r w:rsidRPr="00FC741E">
        <w:rPr>
          <w:rFonts w:hint="eastAsia"/>
          <w:kern w:val="0"/>
          <w:sz w:val="24"/>
        </w:rPr>
        <w:t>，</w:t>
      </w:r>
      <w:r w:rsidR="003D747F" w:rsidRPr="00FC741E">
        <w:rPr>
          <w:rFonts w:hint="eastAsia"/>
          <w:kern w:val="0"/>
          <w:sz w:val="24"/>
        </w:rPr>
        <w:t>其中</w:t>
      </w:r>
      <w:proofErr w:type="gramStart"/>
      <w:r w:rsidR="003D747F" w:rsidRPr="00FC741E">
        <w:rPr>
          <w:rFonts w:hint="eastAsia"/>
          <w:kern w:val="0"/>
          <w:sz w:val="24"/>
        </w:rPr>
        <w:t>新建双</w:t>
      </w:r>
      <w:proofErr w:type="gramEnd"/>
      <w:r w:rsidR="003D747F" w:rsidRPr="00FC741E">
        <w:rPr>
          <w:rFonts w:hint="eastAsia"/>
          <w:kern w:val="0"/>
          <w:sz w:val="24"/>
        </w:rPr>
        <w:t>回架空线路路径长约</w:t>
      </w:r>
      <w:r w:rsidR="003D747F" w:rsidRPr="00FC741E">
        <w:rPr>
          <w:rFonts w:hint="eastAsia"/>
          <w:kern w:val="0"/>
          <w:sz w:val="24"/>
        </w:rPr>
        <w:t>6.4km</w:t>
      </w:r>
      <w:r w:rsidR="003D747F" w:rsidRPr="00FC741E">
        <w:rPr>
          <w:rFonts w:hint="eastAsia"/>
          <w:kern w:val="0"/>
          <w:sz w:val="24"/>
        </w:rPr>
        <w:t>（约</w:t>
      </w:r>
      <w:r w:rsidR="003D747F" w:rsidRPr="00FC741E">
        <w:rPr>
          <w:rFonts w:hint="eastAsia"/>
          <w:kern w:val="0"/>
          <w:sz w:val="24"/>
        </w:rPr>
        <w:t>0.3km</w:t>
      </w:r>
      <w:r w:rsidR="003D747F" w:rsidRPr="00FC741E">
        <w:rPr>
          <w:rFonts w:hint="eastAsia"/>
          <w:kern w:val="0"/>
          <w:sz w:val="24"/>
        </w:rPr>
        <w:t>为双</w:t>
      </w:r>
      <w:proofErr w:type="gramStart"/>
      <w:r w:rsidR="003D747F" w:rsidRPr="00FC741E">
        <w:rPr>
          <w:rFonts w:hint="eastAsia"/>
          <w:kern w:val="0"/>
          <w:sz w:val="24"/>
        </w:rPr>
        <w:t>回设计</w:t>
      </w:r>
      <w:proofErr w:type="gramEnd"/>
      <w:r w:rsidR="003D747F" w:rsidRPr="00FC741E">
        <w:rPr>
          <w:rFonts w:hint="eastAsia"/>
          <w:kern w:val="0"/>
          <w:sz w:val="24"/>
        </w:rPr>
        <w:t>单边架线）、</w:t>
      </w:r>
      <w:proofErr w:type="gramStart"/>
      <w:r w:rsidR="003D747F" w:rsidRPr="00FC741E">
        <w:rPr>
          <w:rFonts w:hint="eastAsia"/>
          <w:kern w:val="0"/>
          <w:sz w:val="24"/>
        </w:rPr>
        <w:t>新建双</w:t>
      </w:r>
      <w:proofErr w:type="gramEnd"/>
      <w:r w:rsidR="003D747F" w:rsidRPr="00FC741E">
        <w:rPr>
          <w:rFonts w:hint="eastAsia"/>
          <w:kern w:val="0"/>
          <w:sz w:val="24"/>
        </w:rPr>
        <w:t>回电缆线路路径长约</w:t>
      </w:r>
      <w:r w:rsidR="003D747F" w:rsidRPr="00FC741E">
        <w:rPr>
          <w:rFonts w:hint="eastAsia"/>
          <w:kern w:val="0"/>
          <w:sz w:val="24"/>
        </w:rPr>
        <w:t>0.1km</w:t>
      </w:r>
      <w:r w:rsidR="003D747F" w:rsidRPr="00FC741E">
        <w:rPr>
          <w:rFonts w:hint="eastAsia"/>
          <w:kern w:val="0"/>
          <w:sz w:val="24"/>
        </w:rPr>
        <w:t>。</w:t>
      </w:r>
    </w:p>
    <w:p w14:paraId="52CE51EC" w14:textId="432DAA9E" w:rsidR="003D747F" w:rsidRPr="00FC741E" w:rsidRDefault="003D747F" w:rsidP="003D747F">
      <w:pPr>
        <w:spacing w:line="360" w:lineRule="auto"/>
        <w:ind w:firstLineChars="200" w:firstLine="480"/>
        <w:rPr>
          <w:kern w:val="0"/>
          <w:sz w:val="24"/>
        </w:rPr>
      </w:pPr>
      <w:r w:rsidRPr="00FC741E">
        <w:rPr>
          <w:rFonts w:hint="eastAsia"/>
          <w:kern w:val="0"/>
          <w:sz w:val="24"/>
        </w:rPr>
        <w:t>新建架空线路导线型号为</w:t>
      </w:r>
      <w:r w:rsidRPr="00FC741E">
        <w:rPr>
          <w:rFonts w:hint="eastAsia"/>
          <w:kern w:val="0"/>
          <w:sz w:val="24"/>
        </w:rPr>
        <w:t>1</w:t>
      </w:r>
      <w:r w:rsidRPr="00FC741E">
        <w:rPr>
          <w:rFonts w:hint="eastAsia"/>
          <w:kern w:val="0"/>
          <w:sz w:val="24"/>
        </w:rPr>
        <w:t>×</w:t>
      </w:r>
      <w:r w:rsidRPr="00FC741E">
        <w:rPr>
          <w:rFonts w:hint="eastAsia"/>
          <w:kern w:val="0"/>
          <w:sz w:val="24"/>
        </w:rPr>
        <w:t>JLHA3-335</w:t>
      </w:r>
      <w:r w:rsidRPr="00FC741E">
        <w:rPr>
          <w:rFonts w:hint="eastAsia"/>
          <w:kern w:val="0"/>
          <w:sz w:val="24"/>
        </w:rPr>
        <w:t>中强度铝合金绞线，电缆型号为</w:t>
      </w:r>
      <w:r w:rsidRPr="00FC741E">
        <w:rPr>
          <w:kern w:val="0"/>
          <w:sz w:val="24"/>
        </w:rPr>
        <w:t>ZC-YJLW03-64/110-1×63</w:t>
      </w:r>
      <w:r w:rsidRPr="00FC741E">
        <w:rPr>
          <w:rFonts w:hint="eastAsia"/>
          <w:kern w:val="0"/>
          <w:sz w:val="24"/>
        </w:rPr>
        <w:t>0mm</w:t>
      </w:r>
      <w:r w:rsidRPr="00FC741E">
        <w:rPr>
          <w:rFonts w:hint="eastAsia"/>
          <w:kern w:val="0"/>
          <w:sz w:val="24"/>
          <w:vertAlign w:val="superscript"/>
        </w:rPr>
        <w:t>2</w:t>
      </w:r>
      <w:r w:rsidRPr="00FC741E">
        <w:rPr>
          <w:rFonts w:hint="eastAsia"/>
          <w:kern w:val="0"/>
          <w:sz w:val="24"/>
        </w:rPr>
        <w:t>交联聚乙烯绝缘聚乙烯护套电力电缆。</w:t>
      </w:r>
    </w:p>
    <w:p w14:paraId="7B6043DE" w14:textId="5029B73B" w:rsidR="00E97CEE" w:rsidRPr="00FC741E" w:rsidRDefault="003D747F" w:rsidP="003D747F">
      <w:pPr>
        <w:adjustRightInd w:val="0"/>
        <w:spacing w:line="360" w:lineRule="auto"/>
        <w:ind w:firstLineChars="200" w:firstLine="480"/>
        <w:rPr>
          <w:sz w:val="24"/>
        </w:rPr>
      </w:pPr>
      <w:proofErr w:type="gramStart"/>
      <w:r w:rsidRPr="00FC741E">
        <w:rPr>
          <w:rFonts w:hint="eastAsia"/>
          <w:kern w:val="0"/>
          <w:sz w:val="24"/>
        </w:rPr>
        <w:t>拆除原塘头</w:t>
      </w:r>
      <w:proofErr w:type="gramEnd"/>
      <w:r w:rsidRPr="00FC741E">
        <w:rPr>
          <w:rFonts w:hint="eastAsia"/>
          <w:kern w:val="0"/>
          <w:sz w:val="24"/>
        </w:rPr>
        <w:t>～安民</w:t>
      </w:r>
      <w:r w:rsidRPr="00FC741E">
        <w:rPr>
          <w:rFonts w:hint="eastAsia"/>
          <w:kern w:val="0"/>
          <w:sz w:val="24"/>
        </w:rPr>
        <w:t>/</w:t>
      </w:r>
      <w:r w:rsidRPr="00FC741E">
        <w:rPr>
          <w:rFonts w:hint="eastAsia"/>
          <w:kern w:val="0"/>
          <w:sz w:val="24"/>
        </w:rPr>
        <w:t>城头</w:t>
      </w:r>
      <w:r w:rsidRPr="00FC741E">
        <w:rPr>
          <w:rFonts w:hint="eastAsia"/>
          <w:kern w:val="0"/>
          <w:sz w:val="24"/>
        </w:rPr>
        <w:t>T</w:t>
      </w:r>
      <w:proofErr w:type="gramStart"/>
      <w:r w:rsidRPr="00FC741E">
        <w:rPr>
          <w:rFonts w:hint="eastAsia"/>
          <w:kern w:val="0"/>
          <w:sz w:val="24"/>
        </w:rPr>
        <w:t>接塘头</w:t>
      </w:r>
      <w:proofErr w:type="gramEnd"/>
      <w:r w:rsidRPr="00FC741E">
        <w:rPr>
          <w:rFonts w:hint="eastAsia"/>
          <w:kern w:val="0"/>
          <w:sz w:val="24"/>
        </w:rPr>
        <w:t>～龙山Ⅱ回</w:t>
      </w:r>
      <w:r w:rsidRPr="00FC741E">
        <w:rPr>
          <w:rFonts w:hint="eastAsia"/>
          <w:kern w:val="0"/>
          <w:sz w:val="24"/>
        </w:rPr>
        <w:t>110kV</w:t>
      </w:r>
      <w:r w:rsidRPr="00FC741E">
        <w:rPr>
          <w:rFonts w:hint="eastAsia"/>
          <w:kern w:val="0"/>
          <w:sz w:val="24"/>
        </w:rPr>
        <w:t>线路</w:t>
      </w:r>
      <w:r w:rsidRPr="00FC741E">
        <w:rPr>
          <w:rFonts w:hint="eastAsia"/>
          <w:kern w:val="0"/>
          <w:sz w:val="24"/>
        </w:rPr>
        <w:t>#12</w:t>
      </w:r>
      <w:r w:rsidRPr="00FC741E">
        <w:rPr>
          <w:rFonts w:hint="eastAsia"/>
          <w:kern w:val="0"/>
          <w:sz w:val="24"/>
        </w:rPr>
        <w:t>～</w:t>
      </w:r>
      <w:r w:rsidRPr="00FC741E">
        <w:rPr>
          <w:rFonts w:hint="eastAsia"/>
          <w:kern w:val="0"/>
          <w:sz w:val="24"/>
        </w:rPr>
        <w:t>#13</w:t>
      </w:r>
      <w:r w:rsidRPr="00FC741E">
        <w:rPr>
          <w:rFonts w:hint="eastAsia"/>
          <w:kern w:val="0"/>
          <w:sz w:val="24"/>
        </w:rPr>
        <w:t>段和</w:t>
      </w:r>
      <w:r w:rsidRPr="00FC741E">
        <w:rPr>
          <w:rFonts w:hint="eastAsia"/>
          <w:kern w:val="0"/>
          <w:sz w:val="24"/>
        </w:rPr>
        <w:t>#22</w:t>
      </w:r>
      <w:r w:rsidRPr="00FC741E">
        <w:rPr>
          <w:rFonts w:hint="eastAsia"/>
          <w:kern w:val="0"/>
          <w:sz w:val="24"/>
        </w:rPr>
        <w:t>～</w:t>
      </w:r>
      <w:r w:rsidRPr="00FC741E">
        <w:rPr>
          <w:rFonts w:hint="eastAsia"/>
          <w:kern w:val="0"/>
          <w:sz w:val="24"/>
        </w:rPr>
        <w:t>#23</w:t>
      </w:r>
      <w:r w:rsidRPr="00FC741E">
        <w:rPr>
          <w:rFonts w:hint="eastAsia"/>
          <w:kern w:val="0"/>
          <w:sz w:val="24"/>
        </w:rPr>
        <w:t>段线路，拆除线路长度为</w:t>
      </w:r>
      <w:r w:rsidRPr="00FC741E">
        <w:rPr>
          <w:rFonts w:hint="eastAsia"/>
          <w:kern w:val="0"/>
          <w:sz w:val="24"/>
        </w:rPr>
        <w:t>0.5km</w:t>
      </w:r>
      <w:r w:rsidRPr="00FC741E">
        <w:rPr>
          <w:rFonts w:hint="eastAsia"/>
          <w:kern w:val="0"/>
          <w:sz w:val="24"/>
        </w:rPr>
        <w:t>，拆除原</w:t>
      </w:r>
      <w:r w:rsidRPr="00FC741E">
        <w:rPr>
          <w:rFonts w:hint="eastAsia"/>
          <w:kern w:val="0"/>
          <w:sz w:val="24"/>
        </w:rPr>
        <w:t>#24</w:t>
      </w:r>
      <w:r w:rsidRPr="00FC741E">
        <w:rPr>
          <w:rFonts w:hint="eastAsia"/>
          <w:kern w:val="0"/>
          <w:sz w:val="24"/>
        </w:rPr>
        <w:t>双回路杆塔</w:t>
      </w:r>
      <w:r w:rsidRPr="00FC741E">
        <w:rPr>
          <w:rFonts w:hint="eastAsia"/>
          <w:kern w:val="0"/>
          <w:sz w:val="24"/>
        </w:rPr>
        <w:t>1</w:t>
      </w:r>
      <w:r w:rsidRPr="00FC741E">
        <w:rPr>
          <w:rFonts w:hint="eastAsia"/>
          <w:kern w:val="0"/>
          <w:sz w:val="24"/>
        </w:rPr>
        <w:t>基。</w:t>
      </w:r>
    </w:p>
    <w:p w14:paraId="3718A24C" w14:textId="77777777"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35" w:name="_Toc67597253"/>
      <w:bookmarkStart w:id="36" w:name="_Toc119281068"/>
      <w:bookmarkStart w:id="37" w:name="_Toc70269467"/>
      <w:bookmarkStart w:id="38" w:name="_Toc78549798"/>
      <w:r w:rsidRPr="00FC741E">
        <w:rPr>
          <w:rFonts w:ascii="Times New Roman" w:eastAsia="宋体" w:hAnsi="Times New Roman"/>
          <w:color w:val="000000"/>
          <w:sz w:val="24"/>
          <w:szCs w:val="24"/>
        </w:rPr>
        <w:t>1.2</w:t>
      </w:r>
      <w:r w:rsidRPr="00FC741E">
        <w:rPr>
          <w:rFonts w:ascii="Times New Roman" w:eastAsia="宋体" w:hAnsi="Times New Roman"/>
          <w:color w:val="000000"/>
          <w:sz w:val="24"/>
          <w:szCs w:val="24"/>
        </w:rPr>
        <w:t>编制依据</w:t>
      </w:r>
      <w:bookmarkEnd w:id="35"/>
      <w:bookmarkEnd w:id="36"/>
      <w:bookmarkEnd w:id="37"/>
      <w:bookmarkEnd w:id="38"/>
    </w:p>
    <w:p w14:paraId="471700D2" w14:textId="77777777" w:rsidR="00E97CEE" w:rsidRPr="00FC741E" w:rsidRDefault="00E97CEE" w:rsidP="00E97CEE">
      <w:pPr>
        <w:adjustRightInd w:val="0"/>
        <w:snapToGrid w:val="0"/>
        <w:spacing w:line="360" w:lineRule="auto"/>
        <w:rPr>
          <w:b/>
          <w:bCs/>
          <w:sz w:val="24"/>
        </w:rPr>
      </w:pPr>
      <w:r w:rsidRPr="00FC741E">
        <w:rPr>
          <w:b/>
          <w:bCs/>
          <w:sz w:val="24"/>
        </w:rPr>
        <w:t>1.2.1</w:t>
      </w:r>
      <w:r w:rsidRPr="00FC741E">
        <w:rPr>
          <w:b/>
          <w:bCs/>
          <w:sz w:val="24"/>
        </w:rPr>
        <w:t>国家法律、法规及规范性文件</w:t>
      </w:r>
    </w:p>
    <w:p w14:paraId="58874F81" w14:textId="77777777" w:rsidR="00E97CEE" w:rsidRPr="00FC741E" w:rsidRDefault="00E97CEE" w:rsidP="00E97CEE">
      <w:pPr>
        <w:adjustRightInd w:val="0"/>
        <w:snapToGrid w:val="0"/>
        <w:spacing w:line="360" w:lineRule="auto"/>
        <w:ind w:firstLineChars="200" w:firstLine="480"/>
        <w:rPr>
          <w:sz w:val="24"/>
        </w:rPr>
      </w:pPr>
      <w:r w:rsidRPr="00FC741E">
        <w:rPr>
          <w:sz w:val="24"/>
        </w:rPr>
        <w:t>（</w:t>
      </w:r>
      <w:r w:rsidRPr="00FC741E">
        <w:rPr>
          <w:sz w:val="24"/>
        </w:rPr>
        <w:t>1</w:t>
      </w:r>
      <w:r w:rsidRPr="00FC741E">
        <w:rPr>
          <w:sz w:val="24"/>
        </w:rPr>
        <w:t>）《中华人民共和国环境保护法》（修订版），国家主席令第</w:t>
      </w:r>
      <w:r w:rsidRPr="00FC741E">
        <w:rPr>
          <w:sz w:val="24"/>
        </w:rPr>
        <w:t>9</w:t>
      </w:r>
      <w:r w:rsidRPr="00FC741E">
        <w:rPr>
          <w:sz w:val="24"/>
        </w:rPr>
        <w:t>号公布，</w:t>
      </w:r>
      <w:r w:rsidRPr="00FC741E">
        <w:rPr>
          <w:sz w:val="24"/>
        </w:rPr>
        <w:t>2015</w:t>
      </w:r>
      <w:r w:rsidRPr="00FC741E">
        <w:rPr>
          <w:sz w:val="24"/>
        </w:rPr>
        <w:t>年</w:t>
      </w:r>
      <w:r w:rsidRPr="00FC741E">
        <w:rPr>
          <w:sz w:val="24"/>
        </w:rPr>
        <w:t>1</w:t>
      </w:r>
      <w:r w:rsidRPr="00FC741E">
        <w:rPr>
          <w:sz w:val="24"/>
        </w:rPr>
        <w:t>月</w:t>
      </w:r>
      <w:r w:rsidRPr="00FC741E">
        <w:rPr>
          <w:sz w:val="24"/>
        </w:rPr>
        <w:t>1</w:t>
      </w:r>
      <w:r w:rsidRPr="00FC741E">
        <w:rPr>
          <w:sz w:val="24"/>
        </w:rPr>
        <w:t>日起施行</w:t>
      </w:r>
    </w:p>
    <w:p w14:paraId="5A01F22F" w14:textId="77777777" w:rsidR="00E97CEE" w:rsidRPr="00FC741E" w:rsidRDefault="00E97CEE" w:rsidP="00E97CEE">
      <w:pPr>
        <w:adjustRightInd w:val="0"/>
        <w:snapToGrid w:val="0"/>
        <w:spacing w:line="360" w:lineRule="auto"/>
        <w:ind w:firstLineChars="200" w:firstLine="480"/>
        <w:rPr>
          <w:sz w:val="24"/>
        </w:rPr>
      </w:pPr>
      <w:r w:rsidRPr="00FC741E">
        <w:rPr>
          <w:sz w:val="24"/>
        </w:rPr>
        <w:t>（</w:t>
      </w:r>
      <w:r w:rsidRPr="00FC741E">
        <w:rPr>
          <w:sz w:val="24"/>
        </w:rPr>
        <w:t>2</w:t>
      </w:r>
      <w:r w:rsidRPr="00FC741E">
        <w:rPr>
          <w:sz w:val="24"/>
        </w:rPr>
        <w:t>）《中华人民共和国环境影响评价法》（</w:t>
      </w:r>
      <w:r w:rsidRPr="00FC741E">
        <w:rPr>
          <w:sz w:val="24"/>
        </w:rPr>
        <w:t>2018</w:t>
      </w:r>
      <w:r w:rsidRPr="00FC741E">
        <w:rPr>
          <w:sz w:val="24"/>
        </w:rPr>
        <w:t>年修正版），中华人民共和国主席令第</w:t>
      </w:r>
      <w:r w:rsidRPr="00FC741E">
        <w:rPr>
          <w:sz w:val="24"/>
        </w:rPr>
        <w:t>24</w:t>
      </w:r>
      <w:r w:rsidRPr="00FC741E">
        <w:rPr>
          <w:sz w:val="24"/>
        </w:rPr>
        <w:t>号，</w:t>
      </w:r>
      <w:r w:rsidRPr="00FC741E">
        <w:rPr>
          <w:sz w:val="24"/>
        </w:rPr>
        <w:t>2018</w:t>
      </w:r>
      <w:r w:rsidRPr="00FC741E">
        <w:rPr>
          <w:sz w:val="24"/>
        </w:rPr>
        <w:t>年</w:t>
      </w:r>
      <w:r w:rsidRPr="00FC741E">
        <w:rPr>
          <w:sz w:val="24"/>
        </w:rPr>
        <w:t>12</w:t>
      </w:r>
      <w:r w:rsidRPr="00FC741E">
        <w:rPr>
          <w:sz w:val="24"/>
        </w:rPr>
        <w:t>月</w:t>
      </w:r>
      <w:r w:rsidRPr="00FC741E">
        <w:rPr>
          <w:sz w:val="24"/>
        </w:rPr>
        <w:t>29</w:t>
      </w:r>
      <w:r w:rsidRPr="00FC741E">
        <w:rPr>
          <w:sz w:val="24"/>
        </w:rPr>
        <w:t>日起施行</w:t>
      </w:r>
    </w:p>
    <w:p w14:paraId="17B4EB9D" w14:textId="66B1D733" w:rsidR="00E97CEE" w:rsidRPr="00FC741E" w:rsidRDefault="00E97CEE" w:rsidP="00E97CEE">
      <w:pPr>
        <w:widowControl/>
        <w:adjustRightInd w:val="0"/>
        <w:snapToGrid w:val="0"/>
        <w:spacing w:line="360" w:lineRule="auto"/>
        <w:ind w:firstLineChars="200" w:firstLine="480"/>
        <w:rPr>
          <w:sz w:val="24"/>
        </w:rPr>
      </w:pPr>
      <w:r w:rsidRPr="00FC741E">
        <w:rPr>
          <w:sz w:val="24"/>
        </w:rPr>
        <w:lastRenderedPageBreak/>
        <w:t>（</w:t>
      </w:r>
      <w:r w:rsidRPr="00FC741E">
        <w:rPr>
          <w:sz w:val="24"/>
        </w:rPr>
        <w:t>3</w:t>
      </w:r>
      <w:r w:rsidRPr="00FC741E">
        <w:rPr>
          <w:sz w:val="24"/>
        </w:rPr>
        <w:t>）</w:t>
      </w:r>
      <w:proofErr w:type="gramStart"/>
      <w:r w:rsidR="006B3E5C" w:rsidRPr="00FC741E">
        <w:rPr>
          <w:rFonts w:hint="eastAsia"/>
          <w:sz w:val="24"/>
        </w:rPr>
        <w:t>《</w:t>
      </w:r>
      <w:proofErr w:type="gramEnd"/>
      <w:r w:rsidR="006B3E5C" w:rsidRPr="00FC741E">
        <w:rPr>
          <w:rFonts w:hint="eastAsia"/>
          <w:sz w:val="24"/>
        </w:rPr>
        <w:t>关于印发</w:t>
      </w:r>
      <w:proofErr w:type="gramStart"/>
      <w:r w:rsidR="006B3E5C" w:rsidRPr="00FC741E">
        <w:rPr>
          <w:rFonts w:hint="eastAsia"/>
          <w:sz w:val="24"/>
        </w:rPr>
        <w:t>《</w:t>
      </w:r>
      <w:proofErr w:type="gramEnd"/>
      <w:r w:rsidR="006B3E5C" w:rsidRPr="00FC741E">
        <w:rPr>
          <w:rFonts w:hint="eastAsia"/>
          <w:sz w:val="24"/>
        </w:rPr>
        <w:t>建设项目环境影响报告表</w:t>
      </w:r>
      <w:proofErr w:type="gramStart"/>
      <w:r w:rsidR="006B3E5C" w:rsidRPr="00FC741E">
        <w:rPr>
          <w:rFonts w:hint="eastAsia"/>
          <w:sz w:val="24"/>
        </w:rPr>
        <w:t>》</w:t>
      </w:r>
      <w:proofErr w:type="gramEnd"/>
      <w:r w:rsidR="006B3E5C" w:rsidRPr="00FC741E">
        <w:rPr>
          <w:rFonts w:hint="eastAsia"/>
          <w:sz w:val="24"/>
        </w:rPr>
        <w:t>内容、格式及编制技术指南的通知</w:t>
      </w:r>
      <w:proofErr w:type="gramStart"/>
      <w:r w:rsidR="006B3E5C" w:rsidRPr="00FC741E">
        <w:rPr>
          <w:rFonts w:hint="eastAsia"/>
          <w:sz w:val="24"/>
        </w:rPr>
        <w:t>》</w:t>
      </w:r>
      <w:proofErr w:type="gramEnd"/>
      <w:r w:rsidR="006B3E5C" w:rsidRPr="00FC741E">
        <w:rPr>
          <w:rFonts w:hint="eastAsia"/>
          <w:sz w:val="24"/>
        </w:rPr>
        <w:t>，</w:t>
      </w:r>
      <w:proofErr w:type="gramStart"/>
      <w:r w:rsidR="006B3E5C" w:rsidRPr="00FC741E">
        <w:rPr>
          <w:rFonts w:hint="eastAsia"/>
          <w:sz w:val="24"/>
        </w:rPr>
        <w:t>环办环</w:t>
      </w:r>
      <w:proofErr w:type="gramEnd"/>
      <w:r w:rsidR="006B3E5C" w:rsidRPr="00FC741E">
        <w:rPr>
          <w:rFonts w:hint="eastAsia"/>
          <w:sz w:val="24"/>
        </w:rPr>
        <w:t>评〔</w:t>
      </w:r>
      <w:r w:rsidR="006B3E5C" w:rsidRPr="00FC741E">
        <w:rPr>
          <w:rFonts w:hint="eastAsia"/>
          <w:sz w:val="24"/>
        </w:rPr>
        <w:t>2020</w:t>
      </w:r>
      <w:r w:rsidR="006B3E5C" w:rsidRPr="00FC741E">
        <w:rPr>
          <w:rFonts w:hint="eastAsia"/>
          <w:sz w:val="24"/>
        </w:rPr>
        <w:t>〕</w:t>
      </w:r>
      <w:r w:rsidR="006B3E5C" w:rsidRPr="00FC741E">
        <w:rPr>
          <w:rFonts w:hint="eastAsia"/>
          <w:sz w:val="24"/>
        </w:rPr>
        <w:t>33</w:t>
      </w:r>
      <w:r w:rsidR="006B3E5C" w:rsidRPr="00FC741E">
        <w:rPr>
          <w:rFonts w:hint="eastAsia"/>
          <w:sz w:val="24"/>
        </w:rPr>
        <w:t>号，</w:t>
      </w:r>
      <w:r w:rsidR="006B3E5C" w:rsidRPr="00FC741E">
        <w:rPr>
          <w:rFonts w:hint="eastAsia"/>
          <w:sz w:val="24"/>
        </w:rPr>
        <w:t>2021</w:t>
      </w:r>
      <w:r w:rsidR="006B3E5C" w:rsidRPr="00FC741E">
        <w:rPr>
          <w:rFonts w:hint="eastAsia"/>
          <w:sz w:val="24"/>
        </w:rPr>
        <w:t>年</w:t>
      </w:r>
      <w:r w:rsidR="006B3E5C" w:rsidRPr="00FC741E">
        <w:rPr>
          <w:rFonts w:hint="eastAsia"/>
          <w:sz w:val="24"/>
        </w:rPr>
        <w:t>4</w:t>
      </w:r>
      <w:r w:rsidR="006B3E5C" w:rsidRPr="00FC741E">
        <w:rPr>
          <w:rFonts w:hint="eastAsia"/>
          <w:sz w:val="24"/>
        </w:rPr>
        <w:t>月</w:t>
      </w:r>
      <w:r w:rsidR="006B3E5C" w:rsidRPr="00FC741E">
        <w:rPr>
          <w:rFonts w:hint="eastAsia"/>
          <w:sz w:val="24"/>
        </w:rPr>
        <w:t>1</w:t>
      </w:r>
      <w:r w:rsidR="006B3E5C" w:rsidRPr="00FC741E">
        <w:rPr>
          <w:rFonts w:hint="eastAsia"/>
          <w:sz w:val="24"/>
        </w:rPr>
        <w:t>日起施行</w:t>
      </w:r>
    </w:p>
    <w:p w14:paraId="12BFA727" w14:textId="77777777" w:rsidR="00E97CEE" w:rsidRPr="00FC741E" w:rsidRDefault="00E97CEE" w:rsidP="00E97CEE">
      <w:pPr>
        <w:adjustRightInd w:val="0"/>
        <w:snapToGrid w:val="0"/>
        <w:spacing w:line="360" w:lineRule="auto"/>
        <w:rPr>
          <w:b/>
          <w:bCs/>
          <w:sz w:val="24"/>
        </w:rPr>
      </w:pPr>
      <w:bookmarkStart w:id="39" w:name="_Toc317079946"/>
      <w:r w:rsidRPr="00FC741E">
        <w:rPr>
          <w:b/>
          <w:bCs/>
          <w:sz w:val="24"/>
        </w:rPr>
        <w:t xml:space="preserve">1.2.2 </w:t>
      </w:r>
      <w:r w:rsidRPr="00FC741E">
        <w:rPr>
          <w:b/>
          <w:bCs/>
          <w:sz w:val="24"/>
        </w:rPr>
        <w:t>评价导则、技术规范</w:t>
      </w:r>
      <w:bookmarkEnd w:id="39"/>
    </w:p>
    <w:p w14:paraId="5D7C30B9" w14:textId="77777777" w:rsidR="00E97CEE" w:rsidRPr="00FC741E" w:rsidRDefault="00E97CEE" w:rsidP="00E97CEE">
      <w:pPr>
        <w:adjustRightInd w:val="0"/>
        <w:snapToGrid w:val="0"/>
        <w:spacing w:line="360" w:lineRule="auto"/>
        <w:ind w:firstLineChars="200" w:firstLine="480"/>
        <w:rPr>
          <w:sz w:val="24"/>
        </w:rPr>
      </w:pPr>
      <w:r w:rsidRPr="00FC741E">
        <w:rPr>
          <w:sz w:val="24"/>
        </w:rPr>
        <w:t>（</w:t>
      </w:r>
      <w:r w:rsidRPr="00FC741E">
        <w:rPr>
          <w:sz w:val="24"/>
        </w:rPr>
        <w:t>1</w:t>
      </w:r>
      <w:r w:rsidRPr="00FC741E">
        <w:rPr>
          <w:sz w:val="24"/>
        </w:rPr>
        <w:t>）《建设项目环境影响评价技术导则</w:t>
      </w:r>
      <w:r w:rsidRPr="00FC741E">
        <w:rPr>
          <w:sz w:val="24"/>
        </w:rPr>
        <w:t xml:space="preserve"> </w:t>
      </w:r>
      <w:r w:rsidRPr="00FC741E">
        <w:rPr>
          <w:sz w:val="24"/>
        </w:rPr>
        <w:t>总纲》（</w:t>
      </w:r>
      <w:r w:rsidRPr="00FC741E">
        <w:rPr>
          <w:sz w:val="24"/>
        </w:rPr>
        <w:t>HJ2.1-2016</w:t>
      </w:r>
      <w:r w:rsidRPr="00FC741E">
        <w:rPr>
          <w:sz w:val="24"/>
        </w:rPr>
        <w:t>）</w:t>
      </w:r>
    </w:p>
    <w:p w14:paraId="006613D6" w14:textId="77777777" w:rsidR="00E97CEE" w:rsidRPr="00FC741E" w:rsidRDefault="00E97CEE" w:rsidP="00E97CEE">
      <w:pPr>
        <w:adjustRightInd w:val="0"/>
        <w:snapToGrid w:val="0"/>
        <w:spacing w:line="360" w:lineRule="auto"/>
        <w:ind w:firstLineChars="200" w:firstLine="480"/>
        <w:rPr>
          <w:sz w:val="24"/>
        </w:rPr>
      </w:pPr>
      <w:r w:rsidRPr="00FC741E">
        <w:rPr>
          <w:sz w:val="24"/>
        </w:rPr>
        <w:t>（</w:t>
      </w:r>
      <w:r w:rsidRPr="00FC741E">
        <w:rPr>
          <w:sz w:val="24"/>
        </w:rPr>
        <w:t>2</w:t>
      </w:r>
      <w:r w:rsidRPr="00FC741E">
        <w:rPr>
          <w:sz w:val="24"/>
        </w:rPr>
        <w:t>）《环境影响评价技术导则</w:t>
      </w:r>
      <w:r w:rsidRPr="00FC741E">
        <w:rPr>
          <w:sz w:val="24"/>
        </w:rPr>
        <w:t xml:space="preserve"> </w:t>
      </w:r>
      <w:r w:rsidRPr="00FC741E">
        <w:rPr>
          <w:sz w:val="24"/>
        </w:rPr>
        <w:t>输变电》（</w:t>
      </w:r>
      <w:r w:rsidRPr="00FC741E">
        <w:rPr>
          <w:sz w:val="24"/>
        </w:rPr>
        <w:t>HJ24-2020</w:t>
      </w:r>
      <w:r w:rsidRPr="00FC741E">
        <w:rPr>
          <w:sz w:val="24"/>
        </w:rPr>
        <w:t>）</w:t>
      </w:r>
    </w:p>
    <w:p w14:paraId="6713980F" w14:textId="77777777" w:rsidR="00E97CEE" w:rsidRPr="00FC741E" w:rsidRDefault="00E97CEE" w:rsidP="00E97CEE">
      <w:pPr>
        <w:adjustRightInd w:val="0"/>
        <w:snapToGrid w:val="0"/>
        <w:spacing w:line="360" w:lineRule="auto"/>
        <w:ind w:firstLineChars="200" w:firstLine="480"/>
        <w:rPr>
          <w:sz w:val="24"/>
        </w:rPr>
      </w:pPr>
      <w:r w:rsidRPr="00FC741E">
        <w:rPr>
          <w:sz w:val="24"/>
        </w:rPr>
        <w:t>（</w:t>
      </w:r>
      <w:r w:rsidRPr="00FC741E">
        <w:rPr>
          <w:sz w:val="24"/>
        </w:rPr>
        <w:t>3</w:t>
      </w:r>
      <w:r w:rsidRPr="00FC741E">
        <w:rPr>
          <w:sz w:val="24"/>
        </w:rPr>
        <w:t>）《输变电建设项目环境保护技术要求》（</w:t>
      </w:r>
      <w:r w:rsidRPr="00FC741E">
        <w:rPr>
          <w:sz w:val="24"/>
        </w:rPr>
        <w:t>HJ 1113-2020</w:t>
      </w:r>
      <w:r w:rsidRPr="00FC741E">
        <w:rPr>
          <w:sz w:val="24"/>
        </w:rPr>
        <w:t>）</w:t>
      </w:r>
    </w:p>
    <w:p w14:paraId="75BD74CE" w14:textId="77777777" w:rsidR="00E97CEE" w:rsidRPr="00FC741E" w:rsidRDefault="00E97CEE" w:rsidP="00E97CEE">
      <w:pPr>
        <w:adjustRightInd w:val="0"/>
        <w:snapToGrid w:val="0"/>
        <w:spacing w:line="360" w:lineRule="auto"/>
        <w:ind w:firstLineChars="200" w:firstLine="480"/>
        <w:rPr>
          <w:sz w:val="24"/>
        </w:rPr>
      </w:pPr>
      <w:r w:rsidRPr="00FC741E">
        <w:rPr>
          <w:sz w:val="24"/>
        </w:rPr>
        <w:t>（</w:t>
      </w:r>
      <w:r w:rsidRPr="00FC741E">
        <w:rPr>
          <w:sz w:val="24"/>
        </w:rPr>
        <w:t>4</w:t>
      </w:r>
      <w:r w:rsidRPr="00FC741E">
        <w:rPr>
          <w:sz w:val="24"/>
        </w:rPr>
        <w:t>）《电磁环境控制限值》（</w:t>
      </w:r>
      <w:r w:rsidRPr="00FC741E">
        <w:rPr>
          <w:sz w:val="24"/>
        </w:rPr>
        <w:t>GB 8702-2014</w:t>
      </w:r>
      <w:r w:rsidRPr="00FC741E">
        <w:rPr>
          <w:sz w:val="24"/>
        </w:rPr>
        <w:t>）</w:t>
      </w:r>
    </w:p>
    <w:p w14:paraId="0036E6A5" w14:textId="77777777" w:rsidR="00E97CEE" w:rsidRPr="00FC741E" w:rsidRDefault="00E97CEE" w:rsidP="00E97CEE">
      <w:pPr>
        <w:adjustRightInd w:val="0"/>
        <w:snapToGrid w:val="0"/>
        <w:spacing w:line="360" w:lineRule="auto"/>
        <w:ind w:firstLineChars="200" w:firstLine="480"/>
        <w:rPr>
          <w:sz w:val="24"/>
        </w:rPr>
      </w:pPr>
      <w:r w:rsidRPr="00FC741E">
        <w:rPr>
          <w:sz w:val="24"/>
        </w:rPr>
        <w:t>（</w:t>
      </w:r>
      <w:r w:rsidRPr="00FC741E">
        <w:rPr>
          <w:sz w:val="24"/>
        </w:rPr>
        <w:t>5</w:t>
      </w:r>
      <w:r w:rsidRPr="00FC741E">
        <w:rPr>
          <w:sz w:val="24"/>
        </w:rPr>
        <w:t>）《交流输变电工程电磁环境监测方法（试行）》（</w:t>
      </w:r>
      <w:r w:rsidRPr="00FC741E">
        <w:rPr>
          <w:sz w:val="24"/>
        </w:rPr>
        <w:t>HJ681-2013</w:t>
      </w:r>
      <w:r w:rsidRPr="00FC741E">
        <w:rPr>
          <w:sz w:val="24"/>
        </w:rPr>
        <w:t>）</w:t>
      </w:r>
    </w:p>
    <w:p w14:paraId="553AF951" w14:textId="77777777" w:rsidR="00E97CEE" w:rsidRPr="00FC741E" w:rsidRDefault="00E97CEE" w:rsidP="00E97CEE">
      <w:pPr>
        <w:adjustRightInd w:val="0"/>
        <w:snapToGrid w:val="0"/>
        <w:spacing w:line="360" w:lineRule="auto"/>
        <w:rPr>
          <w:b/>
          <w:bCs/>
          <w:sz w:val="24"/>
        </w:rPr>
      </w:pPr>
      <w:r w:rsidRPr="00FC741E">
        <w:rPr>
          <w:b/>
          <w:bCs/>
          <w:sz w:val="24"/>
        </w:rPr>
        <w:t>1.2.3</w:t>
      </w:r>
      <w:r w:rsidRPr="00FC741E">
        <w:rPr>
          <w:b/>
          <w:bCs/>
          <w:sz w:val="24"/>
        </w:rPr>
        <w:t>工程设计资料名称及相关资料</w:t>
      </w:r>
    </w:p>
    <w:p w14:paraId="527B8D2A" w14:textId="5CBC0DD7" w:rsidR="00E97CEE" w:rsidRPr="00FC741E" w:rsidRDefault="00E97CEE" w:rsidP="00DF28EB">
      <w:pPr>
        <w:autoSpaceDE w:val="0"/>
        <w:autoSpaceDN w:val="0"/>
        <w:adjustRightInd w:val="0"/>
        <w:spacing w:line="348" w:lineRule="auto"/>
        <w:ind w:firstLine="482"/>
        <w:rPr>
          <w:color w:val="000000"/>
          <w:sz w:val="24"/>
        </w:rPr>
      </w:pPr>
      <w:r w:rsidRPr="00FC741E">
        <w:rPr>
          <w:color w:val="000000"/>
          <w:sz w:val="24"/>
        </w:rPr>
        <w:t>（</w:t>
      </w:r>
      <w:r w:rsidRPr="00FC741E">
        <w:rPr>
          <w:color w:val="000000"/>
          <w:sz w:val="24"/>
        </w:rPr>
        <w:t>1</w:t>
      </w:r>
      <w:r w:rsidRPr="00FC741E">
        <w:rPr>
          <w:color w:val="000000"/>
          <w:sz w:val="24"/>
        </w:rPr>
        <w:t>）《</w:t>
      </w:r>
      <w:r w:rsidR="00A512A5" w:rsidRPr="00FC741E">
        <w:rPr>
          <w:rFonts w:hint="eastAsia"/>
          <w:color w:val="000000"/>
          <w:sz w:val="24"/>
        </w:rPr>
        <w:t>福建福州福清利桥</w:t>
      </w:r>
      <w:r w:rsidR="00A512A5" w:rsidRPr="00FC741E">
        <w:rPr>
          <w:rFonts w:hint="eastAsia"/>
          <w:color w:val="000000"/>
          <w:sz w:val="24"/>
        </w:rPr>
        <w:t>110kV</w:t>
      </w:r>
      <w:r w:rsidR="00A512A5" w:rsidRPr="00FC741E">
        <w:rPr>
          <w:rFonts w:hint="eastAsia"/>
          <w:color w:val="000000"/>
          <w:sz w:val="24"/>
        </w:rPr>
        <w:t>输变电工程塘头～利桥Ⅰ、Ⅱ回</w:t>
      </w:r>
      <w:r w:rsidR="00A512A5" w:rsidRPr="00FC741E">
        <w:rPr>
          <w:rFonts w:hint="eastAsia"/>
          <w:color w:val="000000"/>
          <w:sz w:val="24"/>
        </w:rPr>
        <w:t>110kV</w:t>
      </w:r>
      <w:r w:rsidR="00A512A5" w:rsidRPr="00FC741E">
        <w:rPr>
          <w:rFonts w:hint="eastAsia"/>
          <w:color w:val="000000"/>
          <w:sz w:val="24"/>
        </w:rPr>
        <w:t>线路工程初步设计说明书</w:t>
      </w:r>
      <w:r w:rsidRPr="00FC741E">
        <w:rPr>
          <w:color w:val="000000"/>
          <w:sz w:val="24"/>
        </w:rPr>
        <w:t>》，</w:t>
      </w:r>
      <w:r w:rsidR="00A512A5" w:rsidRPr="00FC741E">
        <w:rPr>
          <w:rFonts w:hint="eastAsia"/>
          <w:color w:val="000000"/>
          <w:sz w:val="24"/>
        </w:rPr>
        <w:t>福州万山电力咨询有限公司</w:t>
      </w:r>
      <w:r w:rsidRPr="00FC741E">
        <w:rPr>
          <w:color w:val="000000"/>
          <w:sz w:val="24"/>
        </w:rPr>
        <w:t>，</w:t>
      </w:r>
      <w:r w:rsidRPr="00FC741E">
        <w:rPr>
          <w:color w:val="000000"/>
          <w:sz w:val="24"/>
        </w:rPr>
        <w:t>202</w:t>
      </w:r>
      <w:r w:rsidR="00A512A5" w:rsidRPr="00FC741E">
        <w:rPr>
          <w:rFonts w:hint="eastAsia"/>
          <w:color w:val="000000"/>
          <w:sz w:val="24"/>
        </w:rPr>
        <w:t>4</w:t>
      </w:r>
      <w:r w:rsidRPr="00FC741E">
        <w:rPr>
          <w:color w:val="000000"/>
          <w:sz w:val="24"/>
        </w:rPr>
        <w:t>年</w:t>
      </w:r>
      <w:r w:rsidR="00A512A5" w:rsidRPr="00FC741E">
        <w:rPr>
          <w:rFonts w:hint="eastAsia"/>
          <w:color w:val="000000"/>
          <w:sz w:val="24"/>
        </w:rPr>
        <w:t>5</w:t>
      </w:r>
      <w:r w:rsidRPr="00FC741E">
        <w:rPr>
          <w:color w:val="000000"/>
          <w:sz w:val="24"/>
        </w:rPr>
        <w:t>月</w:t>
      </w:r>
    </w:p>
    <w:p w14:paraId="04084EB7" w14:textId="240C46E8" w:rsidR="00C93CB5" w:rsidRPr="00FC741E" w:rsidRDefault="00C93CB5" w:rsidP="00DF28EB">
      <w:pPr>
        <w:autoSpaceDE w:val="0"/>
        <w:autoSpaceDN w:val="0"/>
        <w:adjustRightInd w:val="0"/>
        <w:spacing w:line="348" w:lineRule="auto"/>
        <w:ind w:firstLine="482"/>
        <w:rPr>
          <w:color w:val="000000"/>
          <w:sz w:val="24"/>
        </w:rPr>
      </w:pPr>
      <w:r w:rsidRPr="00FC741E">
        <w:rPr>
          <w:color w:val="000000"/>
          <w:sz w:val="24"/>
        </w:rPr>
        <w:t>（</w:t>
      </w:r>
      <w:r w:rsidRPr="00FC741E">
        <w:rPr>
          <w:rFonts w:hint="eastAsia"/>
          <w:color w:val="000000"/>
          <w:sz w:val="24"/>
        </w:rPr>
        <w:t>2</w:t>
      </w:r>
      <w:r w:rsidRPr="00FC741E">
        <w:rPr>
          <w:color w:val="000000"/>
          <w:sz w:val="24"/>
        </w:rPr>
        <w:t>）</w:t>
      </w:r>
      <w:r w:rsidR="00A512A5" w:rsidRPr="00FC741E">
        <w:rPr>
          <w:color w:val="000000"/>
          <w:sz w:val="24"/>
        </w:rPr>
        <w:t>《</w:t>
      </w:r>
      <w:r w:rsidR="00A512A5" w:rsidRPr="00FC741E">
        <w:rPr>
          <w:rFonts w:hint="eastAsia"/>
          <w:color w:val="000000"/>
          <w:sz w:val="24"/>
        </w:rPr>
        <w:t>福建福州福清利桥</w:t>
      </w:r>
      <w:r w:rsidR="00A512A5" w:rsidRPr="00FC741E">
        <w:rPr>
          <w:rFonts w:hint="eastAsia"/>
          <w:color w:val="000000"/>
          <w:sz w:val="24"/>
        </w:rPr>
        <w:t>110kV</w:t>
      </w:r>
      <w:r w:rsidR="00A512A5" w:rsidRPr="00FC741E">
        <w:rPr>
          <w:rFonts w:hint="eastAsia"/>
          <w:color w:val="000000"/>
          <w:sz w:val="24"/>
        </w:rPr>
        <w:t>输变电工程福建福州福清利桥</w:t>
      </w:r>
      <w:r w:rsidR="00A512A5" w:rsidRPr="00FC741E">
        <w:rPr>
          <w:rFonts w:hint="eastAsia"/>
          <w:color w:val="000000"/>
          <w:sz w:val="24"/>
        </w:rPr>
        <w:t>110kV</w:t>
      </w:r>
      <w:r w:rsidR="00A512A5" w:rsidRPr="00FC741E">
        <w:rPr>
          <w:rFonts w:hint="eastAsia"/>
          <w:color w:val="000000"/>
          <w:sz w:val="24"/>
        </w:rPr>
        <w:t>变电站新建工程初步设计说明书</w:t>
      </w:r>
      <w:r w:rsidR="00A512A5" w:rsidRPr="00FC741E">
        <w:rPr>
          <w:color w:val="000000"/>
          <w:sz w:val="24"/>
        </w:rPr>
        <w:t>》，</w:t>
      </w:r>
      <w:r w:rsidR="00A512A5" w:rsidRPr="00FC741E">
        <w:rPr>
          <w:rFonts w:hint="eastAsia"/>
          <w:color w:val="000000"/>
          <w:sz w:val="24"/>
        </w:rPr>
        <w:t>福州万山电力咨询有限公司</w:t>
      </w:r>
      <w:r w:rsidR="00A512A5" w:rsidRPr="00FC741E">
        <w:rPr>
          <w:color w:val="000000"/>
          <w:sz w:val="24"/>
        </w:rPr>
        <w:t>，</w:t>
      </w:r>
      <w:r w:rsidR="00A512A5" w:rsidRPr="00FC741E">
        <w:rPr>
          <w:color w:val="000000"/>
          <w:sz w:val="24"/>
        </w:rPr>
        <w:t>202</w:t>
      </w:r>
      <w:r w:rsidR="00A512A5" w:rsidRPr="00FC741E">
        <w:rPr>
          <w:rFonts w:hint="eastAsia"/>
          <w:color w:val="000000"/>
          <w:sz w:val="24"/>
        </w:rPr>
        <w:t>4</w:t>
      </w:r>
      <w:r w:rsidR="00A512A5" w:rsidRPr="00FC741E">
        <w:rPr>
          <w:color w:val="000000"/>
          <w:sz w:val="24"/>
        </w:rPr>
        <w:t>年</w:t>
      </w:r>
      <w:r w:rsidR="00A512A5" w:rsidRPr="00FC741E">
        <w:rPr>
          <w:rFonts w:hint="eastAsia"/>
          <w:color w:val="000000"/>
          <w:sz w:val="24"/>
        </w:rPr>
        <w:t>5</w:t>
      </w:r>
      <w:r w:rsidR="00A512A5" w:rsidRPr="00FC741E">
        <w:rPr>
          <w:color w:val="000000"/>
          <w:sz w:val="24"/>
        </w:rPr>
        <w:t>月</w:t>
      </w:r>
    </w:p>
    <w:p w14:paraId="4FD2E816" w14:textId="14BD94BC" w:rsidR="00E97CEE" w:rsidRPr="00FC741E" w:rsidRDefault="00E97CEE" w:rsidP="00DF28EB">
      <w:pPr>
        <w:autoSpaceDE w:val="0"/>
        <w:autoSpaceDN w:val="0"/>
        <w:adjustRightInd w:val="0"/>
        <w:spacing w:line="348" w:lineRule="auto"/>
        <w:ind w:firstLine="482"/>
        <w:rPr>
          <w:color w:val="000000"/>
          <w:sz w:val="24"/>
        </w:rPr>
      </w:pPr>
      <w:r w:rsidRPr="00FC741E">
        <w:rPr>
          <w:rFonts w:hint="eastAsia"/>
          <w:color w:val="000000"/>
          <w:sz w:val="24"/>
        </w:rPr>
        <w:t>（</w:t>
      </w:r>
      <w:r w:rsidR="00A512A5" w:rsidRPr="00FC741E">
        <w:rPr>
          <w:rFonts w:hint="eastAsia"/>
          <w:color w:val="000000"/>
          <w:sz w:val="24"/>
        </w:rPr>
        <w:t>3</w:t>
      </w:r>
      <w:r w:rsidRPr="00FC741E">
        <w:rPr>
          <w:rFonts w:hint="eastAsia"/>
          <w:color w:val="000000"/>
          <w:sz w:val="24"/>
        </w:rPr>
        <w:t>）《</w:t>
      </w:r>
      <w:r w:rsidR="00A512A5" w:rsidRPr="00FC741E">
        <w:rPr>
          <w:rFonts w:hint="eastAsia"/>
          <w:color w:val="000000"/>
          <w:sz w:val="24"/>
        </w:rPr>
        <w:t>国网福建电力关于福州福清利桥、牛宅（复核）、音西主变扩建等</w:t>
      </w:r>
      <w:r w:rsidR="00A512A5" w:rsidRPr="00FC741E">
        <w:rPr>
          <w:rFonts w:hint="eastAsia"/>
          <w:color w:val="000000"/>
          <w:sz w:val="24"/>
        </w:rPr>
        <w:t>3</w:t>
      </w:r>
      <w:r w:rsidR="00A512A5" w:rsidRPr="00FC741E">
        <w:rPr>
          <w:rFonts w:hint="eastAsia"/>
          <w:color w:val="000000"/>
          <w:sz w:val="24"/>
        </w:rPr>
        <w:t>个</w:t>
      </w:r>
      <w:r w:rsidR="00A512A5" w:rsidRPr="00FC741E">
        <w:rPr>
          <w:rFonts w:hint="eastAsia"/>
          <w:color w:val="000000"/>
          <w:sz w:val="24"/>
        </w:rPr>
        <w:t>110</w:t>
      </w:r>
      <w:r w:rsidR="00A512A5" w:rsidRPr="00FC741E">
        <w:rPr>
          <w:rFonts w:hint="eastAsia"/>
          <w:color w:val="000000"/>
          <w:sz w:val="24"/>
        </w:rPr>
        <w:t>千伏输变电工程可行性研究报告的批复</w:t>
      </w:r>
      <w:r w:rsidRPr="00FC741E">
        <w:rPr>
          <w:rFonts w:hint="eastAsia"/>
          <w:color w:val="000000"/>
          <w:sz w:val="24"/>
        </w:rPr>
        <w:t>》（闽电发展〔</w:t>
      </w:r>
      <w:r w:rsidRPr="00FC741E">
        <w:rPr>
          <w:rFonts w:hint="eastAsia"/>
          <w:color w:val="000000"/>
          <w:sz w:val="24"/>
        </w:rPr>
        <w:t>202</w:t>
      </w:r>
      <w:r w:rsidR="00A512A5" w:rsidRPr="00FC741E">
        <w:rPr>
          <w:rFonts w:hint="eastAsia"/>
          <w:color w:val="000000"/>
          <w:sz w:val="24"/>
        </w:rPr>
        <w:t>4</w:t>
      </w:r>
      <w:r w:rsidRPr="00FC741E">
        <w:rPr>
          <w:rFonts w:hint="eastAsia"/>
          <w:color w:val="000000"/>
          <w:sz w:val="24"/>
        </w:rPr>
        <w:t>〕</w:t>
      </w:r>
      <w:r w:rsidR="00A512A5" w:rsidRPr="00FC741E">
        <w:rPr>
          <w:rFonts w:hint="eastAsia"/>
          <w:color w:val="000000"/>
          <w:sz w:val="24"/>
        </w:rPr>
        <w:t>106</w:t>
      </w:r>
      <w:r w:rsidRPr="00FC741E">
        <w:rPr>
          <w:rFonts w:hint="eastAsia"/>
          <w:color w:val="000000"/>
          <w:sz w:val="24"/>
        </w:rPr>
        <w:t>号）</w:t>
      </w:r>
    </w:p>
    <w:p w14:paraId="691E8043" w14:textId="77777777" w:rsidR="00E97CEE" w:rsidRPr="00FC741E" w:rsidRDefault="00E97CEE" w:rsidP="00E97CEE">
      <w:pPr>
        <w:pStyle w:val="2"/>
        <w:spacing w:before="0" w:after="0" w:line="415" w:lineRule="auto"/>
        <w:rPr>
          <w:rFonts w:ascii="Times New Roman" w:eastAsia="宋体" w:hAnsi="Times New Roman"/>
          <w:color w:val="000000"/>
          <w:sz w:val="24"/>
          <w:szCs w:val="24"/>
        </w:rPr>
      </w:pPr>
      <w:bookmarkStart w:id="40" w:name="_Toc67597254"/>
      <w:bookmarkStart w:id="41" w:name="_Toc78549800"/>
      <w:bookmarkStart w:id="42" w:name="_Toc406676463"/>
      <w:bookmarkStart w:id="43" w:name="_Toc27663825"/>
      <w:bookmarkStart w:id="44" w:name="_Toc25759702"/>
      <w:bookmarkStart w:id="45" w:name="_Toc119281069"/>
      <w:bookmarkStart w:id="46" w:name="_Toc70269468"/>
      <w:r w:rsidRPr="00FC741E">
        <w:rPr>
          <w:rFonts w:ascii="Times New Roman" w:eastAsia="宋体" w:hAnsi="Times New Roman"/>
          <w:color w:val="000000"/>
          <w:sz w:val="24"/>
          <w:szCs w:val="24"/>
        </w:rPr>
        <w:t>1.3</w:t>
      </w:r>
      <w:r w:rsidRPr="00FC741E">
        <w:rPr>
          <w:rFonts w:ascii="Times New Roman" w:eastAsia="宋体" w:hAnsi="Times New Roman"/>
          <w:color w:val="000000"/>
          <w:sz w:val="24"/>
          <w:szCs w:val="24"/>
        </w:rPr>
        <w:t>评价因子</w:t>
      </w:r>
      <w:bookmarkEnd w:id="40"/>
      <w:bookmarkEnd w:id="41"/>
      <w:bookmarkEnd w:id="42"/>
      <w:bookmarkEnd w:id="43"/>
      <w:bookmarkEnd w:id="44"/>
      <w:bookmarkEnd w:id="45"/>
      <w:bookmarkEnd w:id="46"/>
    </w:p>
    <w:p w14:paraId="522B763C" w14:textId="1B8BA982" w:rsidR="00E97CEE" w:rsidRPr="00FC741E" w:rsidRDefault="00E97CEE" w:rsidP="00E97CEE">
      <w:pPr>
        <w:spacing w:line="360" w:lineRule="auto"/>
        <w:ind w:firstLine="480"/>
        <w:rPr>
          <w:color w:val="000000"/>
          <w:sz w:val="24"/>
        </w:rPr>
      </w:pPr>
      <w:r w:rsidRPr="00FC741E">
        <w:rPr>
          <w:color w:val="000000"/>
          <w:sz w:val="24"/>
        </w:rPr>
        <w:t>本项目电磁环境影响评价因子见表</w:t>
      </w:r>
      <w:r w:rsidRPr="00FC741E">
        <w:rPr>
          <w:color w:val="000000"/>
          <w:sz w:val="24"/>
        </w:rPr>
        <w:t>1</w:t>
      </w:r>
      <w:r w:rsidR="00F36FA5" w:rsidRPr="00FC741E">
        <w:rPr>
          <w:color w:val="000000"/>
          <w:sz w:val="24"/>
        </w:rPr>
        <w:t>.3</w:t>
      </w:r>
      <w:r w:rsidRPr="00FC741E">
        <w:rPr>
          <w:color w:val="000000"/>
          <w:sz w:val="24"/>
        </w:rPr>
        <w:t>-1</w:t>
      </w:r>
      <w:r w:rsidRPr="00FC741E">
        <w:rPr>
          <w:color w:val="000000"/>
          <w:sz w:val="24"/>
        </w:rPr>
        <w:t>。</w:t>
      </w:r>
    </w:p>
    <w:p w14:paraId="6863CB37" w14:textId="4ED45790" w:rsidR="00E97CEE" w:rsidRPr="00FC741E" w:rsidRDefault="00E97CEE" w:rsidP="00E97CEE">
      <w:pPr>
        <w:snapToGrid w:val="0"/>
        <w:jc w:val="center"/>
        <w:rPr>
          <w:b/>
          <w:sz w:val="24"/>
        </w:rPr>
      </w:pPr>
      <w:r w:rsidRPr="00FC741E">
        <w:rPr>
          <w:b/>
          <w:sz w:val="24"/>
        </w:rPr>
        <w:t>表</w:t>
      </w:r>
      <w:r w:rsidRPr="00FC741E">
        <w:rPr>
          <w:b/>
          <w:sz w:val="24"/>
        </w:rPr>
        <w:t>1</w:t>
      </w:r>
      <w:r w:rsidR="006A4E33" w:rsidRPr="00FC741E">
        <w:rPr>
          <w:b/>
          <w:sz w:val="24"/>
        </w:rPr>
        <w:t>.3</w:t>
      </w:r>
      <w:r w:rsidRPr="00FC741E">
        <w:rPr>
          <w:b/>
          <w:sz w:val="24"/>
        </w:rPr>
        <w:t xml:space="preserve">-1  </w:t>
      </w:r>
      <w:r w:rsidRPr="00FC741E">
        <w:rPr>
          <w:b/>
          <w:sz w:val="24"/>
        </w:rPr>
        <w:t>电磁环境影响评价因子</w:t>
      </w:r>
    </w:p>
    <w:tbl>
      <w:tblPr>
        <w:tblW w:w="0" w:type="auto"/>
        <w:tblBorders>
          <w:top w:val="single" w:sz="6" w:space="0" w:color="auto"/>
          <w:bottom w:val="single" w:sz="6" w:space="0" w:color="auto"/>
          <w:insideH w:val="single" w:sz="6" w:space="0" w:color="auto"/>
          <w:insideV w:val="single" w:sz="6" w:space="0" w:color="auto"/>
        </w:tblBorders>
        <w:tblLook w:val="04A0" w:firstRow="1" w:lastRow="0" w:firstColumn="1" w:lastColumn="0" w:noHBand="0" w:noVBand="1"/>
      </w:tblPr>
      <w:tblGrid>
        <w:gridCol w:w="1382"/>
        <w:gridCol w:w="1382"/>
        <w:gridCol w:w="1751"/>
        <w:gridCol w:w="1019"/>
        <w:gridCol w:w="1883"/>
        <w:gridCol w:w="889"/>
      </w:tblGrid>
      <w:tr w:rsidR="00E97CEE" w:rsidRPr="00FC741E" w14:paraId="0D4DEAA2" w14:textId="77777777" w:rsidTr="004578A7">
        <w:trPr>
          <w:trHeight w:hRule="exact" w:val="454"/>
        </w:trPr>
        <w:tc>
          <w:tcPr>
            <w:tcW w:w="1420" w:type="dxa"/>
            <w:tcBorders>
              <w:top w:val="single" w:sz="12" w:space="0" w:color="auto"/>
              <w:bottom w:val="single" w:sz="12" w:space="0" w:color="auto"/>
            </w:tcBorders>
            <w:shd w:val="clear" w:color="auto" w:fill="auto"/>
            <w:vAlign w:val="center"/>
          </w:tcPr>
          <w:p w14:paraId="5777DAA4" w14:textId="77777777" w:rsidR="00E97CEE" w:rsidRPr="00FC741E" w:rsidRDefault="00E97CEE" w:rsidP="004578A7">
            <w:pPr>
              <w:jc w:val="center"/>
              <w:rPr>
                <w:b/>
                <w:color w:val="000000"/>
                <w:szCs w:val="21"/>
              </w:rPr>
            </w:pPr>
            <w:r w:rsidRPr="00FC741E">
              <w:rPr>
                <w:b/>
                <w:color w:val="000000"/>
                <w:szCs w:val="21"/>
              </w:rPr>
              <w:t>评价阶段</w:t>
            </w:r>
          </w:p>
        </w:tc>
        <w:tc>
          <w:tcPr>
            <w:tcW w:w="1420" w:type="dxa"/>
            <w:tcBorders>
              <w:top w:val="single" w:sz="12" w:space="0" w:color="auto"/>
              <w:bottom w:val="single" w:sz="12" w:space="0" w:color="auto"/>
            </w:tcBorders>
            <w:shd w:val="clear" w:color="auto" w:fill="auto"/>
            <w:vAlign w:val="center"/>
          </w:tcPr>
          <w:p w14:paraId="2C0BA15E" w14:textId="77777777" w:rsidR="00E97CEE" w:rsidRPr="00FC741E" w:rsidRDefault="00E97CEE" w:rsidP="004578A7">
            <w:pPr>
              <w:jc w:val="center"/>
              <w:rPr>
                <w:b/>
                <w:color w:val="000000"/>
                <w:szCs w:val="21"/>
              </w:rPr>
            </w:pPr>
            <w:r w:rsidRPr="00FC741E">
              <w:rPr>
                <w:b/>
                <w:color w:val="000000"/>
                <w:szCs w:val="21"/>
              </w:rPr>
              <w:t>评价项目</w:t>
            </w:r>
          </w:p>
        </w:tc>
        <w:tc>
          <w:tcPr>
            <w:tcW w:w="1804" w:type="dxa"/>
            <w:tcBorders>
              <w:top w:val="single" w:sz="12" w:space="0" w:color="auto"/>
              <w:bottom w:val="single" w:sz="12" w:space="0" w:color="auto"/>
            </w:tcBorders>
            <w:shd w:val="clear" w:color="auto" w:fill="auto"/>
            <w:vAlign w:val="center"/>
          </w:tcPr>
          <w:p w14:paraId="553A5A2E" w14:textId="77777777" w:rsidR="00E97CEE" w:rsidRPr="00FC741E" w:rsidRDefault="00E97CEE" w:rsidP="004578A7">
            <w:pPr>
              <w:jc w:val="center"/>
              <w:rPr>
                <w:b/>
                <w:color w:val="000000"/>
                <w:szCs w:val="21"/>
              </w:rPr>
            </w:pPr>
            <w:r w:rsidRPr="00FC741E">
              <w:rPr>
                <w:b/>
                <w:color w:val="000000"/>
                <w:szCs w:val="21"/>
              </w:rPr>
              <w:t>现状评价因子</w:t>
            </w:r>
          </w:p>
        </w:tc>
        <w:tc>
          <w:tcPr>
            <w:tcW w:w="1036" w:type="dxa"/>
            <w:tcBorders>
              <w:top w:val="single" w:sz="12" w:space="0" w:color="auto"/>
              <w:bottom w:val="single" w:sz="12" w:space="0" w:color="auto"/>
            </w:tcBorders>
            <w:shd w:val="clear" w:color="auto" w:fill="auto"/>
            <w:vAlign w:val="center"/>
          </w:tcPr>
          <w:p w14:paraId="3AA2780B" w14:textId="77777777" w:rsidR="00E97CEE" w:rsidRPr="00FC741E" w:rsidRDefault="00E97CEE" w:rsidP="004578A7">
            <w:pPr>
              <w:jc w:val="center"/>
              <w:rPr>
                <w:b/>
                <w:color w:val="000000"/>
                <w:szCs w:val="21"/>
              </w:rPr>
            </w:pPr>
            <w:r w:rsidRPr="00FC741E">
              <w:rPr>
                <w:b/>
                <w:color w:val="000000"/>
                <w:szCs w:val="21"/>
              </w:rPr>
              <w:t>单位</w:t>
            </w:r>
          </w:p>
        </w:tc>
        <w:tc>
          <w:tcPr>
            <w:tcW w:w="1941" w:type="dxa"/>
            <w:tcBorders>
              <w:top w:val="single" w:sz="12" w:space="0" w:color="auto"/>
              <w:bottom w:val="single" w:sz="12" w:space="0" w:color="auto"/>
            </w:tcBorders>
            <w:shd w:val="clear" w:color="auto" w:fill="auto"/>
            <w:vAlign w:val="center"/>
          </w:tcPr>
          <w:p w14:paraId="05E415F7" w14:textId="77777777" w:rsidR="00E97CEE" w:rsidRPr="00FC741E" w:rsidRDefault="00E97CEE" w:rsidP="004578A7">
            <w:pPr>
              <w:jc w:val="center"/>
              <w:rPr>
                <w:b/>
                <w:color w:val="000000"/>
                <w:szCs w:val="21"/>
              </w:rPr>
            </w:pPr>
            <w:r w:rsidRPr="00FC741E">
              <w:rPr>
                <w:b/>
                <w:color w:val="000000"/>
                <w:szCs w:val="21"/>
              </w:rPr>
              <w:t>预测评价因子</w:t>
            </w:r>
          </w:p>
        </w:tc>
        <w:tc>
          <w:tcPr>
            <w:tcW w:w="901" w:type="dxa"/>
            <w:tcBorders>
              <w:top w:val="single" w:sz="12" w:space="0" w:color="auto"/>
              <w:bottom w:val="single" w:sz="12" w:space="0" w:color="auto"/>
            </w:tcBorders>
            <w:shd w:val="clear" w:color="auto" w:fill="auto"/>
            <w:vAlign w:val="center"/>
          </w:tcPr>
          <w:p w14:paraId="1A2B61A6" w14:textId="77777777" w:rsidR="00E97CEE" w:rsidRPr="00FC741E" w:rsidRDefault="00E97CEE" w:rsidP="004578A7">
            <w:pPr>
              <w:jc w:val="center"/>
              <w:rPr>
                <w:b/>
                <w:color w:val="000000"/>
                <w:szCs w:val="21"/>
              </w:rPr>
            </w:pPr>
            <w:r w:rsidRPr="00FC741E">
              <w:rPr>
                <w:b/>
                <w:color w:val="000000"/>
                <w:szCs w:val="21"/>
              </w:rPr>
              <w:t>单位</w:t>
            </w:r>
          </w:p>
        </w:tc>
      </w:tr>
      <w:tr w:rsidR="00E97CEE" w:rsidRPr="00FC741E" w14:paraId="7D66435A" w14:textId="77777777" w:rsidTr="004578A7">
        <w:trPr>
          <w:trHeight w:hRule="exact" w:val="454"/>
        </w:trPr>
        <w:tc>
          <w:tcPr>
            <w:tcW w:w="1420" w:type="dxa"/>
            <w:vMerge w:val="restart"/>
            <w:tcBorders>
              <w:top w:val="single" w:sz="12" w:space="0" w:color="auto"/>
              <w:bottom w:val="single" w:sz="12" w:space="0" w:color="auto"/>
            </w:tcBorders>
            <w:shd w:val="clear" w:color="auto" w:fill="auto"/>
            <w:vAlign w:val="center"/>
          </w:tcPr>
          <w:p w14:paraId="012F0DB7" w14:textId="77777777" w:rsidR="00E97CEE" w:rsidRPr="00FC741E" w:rsidRDefault="00E97CEE" w:rsidP="004578A7">
            <w:pPr>
              <w:jc w:val="center"/>
              <w:rPr>
                <w:color w:val="000000"/>
                <w:szCs w:val="21"/>
              </w:rPr>
            </w:pPr>
            <w:r w:rsidRPr="00FC741E">
              <w:rPr>
                <w:color w:val="000000"/>
                <w:szCs w:val="21"/>
              </w:rPr>
              <w:t>运行期</w:t>
            </w:r>
          </w:p>
        </w:tc>
        <w:tc>
          <w:tcPr>
            <w:tcW w:w="1420" w:type="dxa"/>
            <w:vMerge w:val="restart"/>
            <w:tcBorders>
              <w:top w:val="single" w:sz="12" w:space="0" w:color="auto"/>
              <w:bottom w:val="single" w:sz="12" w:space="0" w:color="auto"/>
            </w:tcBorders>
            <w:shd w:val="clear" w:color="auto" w:fill="auto"/>
            <w:vAlign w:val="center"/>
          </w:tcPr>
          <w:p w14:paraId="052DD630" w14:textId="77777777" w:rsidR="00E97CEE" w:rsidRPr="00FC741E" w:rsidRDefault="00E97CEE" w:rsidP="004578A7">
            <w:pPr>
              <w:jc w:val="center"/>
              <w:rPr>
                <w:color w:val="000000"/>
                <w:szCs w:val="21"/>
              </w:rPr>
            </w:pPr>
            <w:r w:rsidRPr="00FC741E">
              <w:rPr>
                <w:color w:val="000000"/>
                <w:szCs w:val="21"/>
              </w:rPr>
              <w:t>电磁环境</w:t>
            </w:r>
          </w:p>
        </w:tc>
        <w:tc>
          <w:tcPr>
            <w:tcW w:w="1804" w:type="dxa"/>
            <w:tcBorders>
              <w:top w:val="single" w:sz="12" w:space="0" w:color="auto"/>
              <w:bottom w:val="single" w:sz="6" w:space="0" w:color="auto"/>
            </w:tcBorders>
            <w:shd w:val="clear" w:color="auto" w:fill="auto"/>
            <w:vAlign w:val="center"/>
          </w:tcPr>
          <w:p w14:paraId="4A7EA576" w14:textId="77777777" w:rsidR="00E97CEE" w:rsidRPr="00FC741E" w:rsidRDefault="00E97CEE" w:rsidP="004578A7">
            <w:pPr>
              <w:jc w:val="center"/>
              <w:rPr>
                <w:color w:val="000000"/>
                <w:szCs w:val="21"/>
              </w:rPr>
            </w:pPr>
            <w:r w:rsidRPr="00FC741E">
              <w:rPr>
                <w:color w:val="000000"/>
                <w:szCs w:val="21"/>
              </w:rPr>
              <w:t>工频电场</w:t>
            </w:r>
          </w:p>
        </w:tc>
        <w:tc>
          <w:tcPr>
            <w:tcW w:w="1036" w:type="dxa"/>
            <w:tcBorders>
              <w:top w:val="single" w:sz="12" w:space="0" w:color="auto"/>
              <w:bottom w:val="single" w:sz="6" w:space="0" w:color="auto"/>
            </w:tcBorders>
            <w:shd w:val="clear" w:color="auto" w:fill="auto"/>
            <w:vAlign w:val="center"/>
          </w:tcPr>
          <w:p w14:paraId="779E83C7" w14:textId="77777777" w:rsidR="00E97CEE" w:rsidRPr="00FC741E" w:rsidRDefault="00E97CEE" w:rsidP="004578A7">
            <w:pPr>
              <w:jc w:val="center"/>
              <w:rPr>
                <w:color w:val="000000"/>
                <w:szCs w:val="21"/>
              </w:rPr>
            </w:pPr>
            <w:r w:rsidRPr="00FC741E">
              <w:rPr>
                <w:color w:val="000000"/>
                <w:szCs w:val="21"/>
              </w:rPr>
              <w:t>V/m</w:t>
            </w:r>
          </w:p>
        </w:tc>
        <w:tc>
          <w:tcPr>
            <w:tcW w:w="1941" w:type="dxa"/>
            <w:tcBorders>
              <w:top w:val="single" w:sz="12" w:space="0" w:color="auto"/>
              <w:bottom w:val="single" w:sz="6" w:space="0" w:color="auto"/>
            </w:tcBorders>
            <w:shd w:val="clear" w:color="auto" w:fill="auto"/>
            <w:vAlign w:val="center"/>
          </w:tcPr>
          <w:p w14:paraId="17325711" w14:textId="77777777" w:rsidR="00E97CEE" w:rsidRPr="00FC741E" w:rsidRDefault="00E97CEE" w:rsidP="004578A7">
            <w:pPr>
              <w:jc w:val="center"/>
              <w:rPr>
                <w:color w:val="000000"/>
                <w:szCs w:val="21"/>
              </w:rPr>
            </w:pPr>
            <w:r w:rsidRPr="00FC741E">
              <w:rPr>
                <w:color w:val="000000"/>
                <w:szCs w:val="21"/>
              </w:rPr>
              <w:t>工频电场</w:t>
            </w:r>
          </w:p>
        </w:tc>
        <w:tc>
          <w:tcPr>
            <w:tcW w:w="901" w:type="dxa"/>
            <w:tcBorders>
              <w:top w:val="single" w:sz="12" w:space="0" w:color="auto"/>
              <w:bottom w:val="single" w:sz="6" w:space="0" w:color="auto"/>
            </w:tcBorders>
            <w:shd w:val="clear" w:color="auto" w:fill="auto"/>
            <w:vAlign w:val="center"/>
          </w:tcPr>
          <w:p w14:paraId="0142DEB4" w14:textId="77777777" w:rsidR="00E97CEE" w:rsidRPr="00FC741E" w:rsidRDefault="00E97CEE" w:rsidP="004578A7">
            <w:pPr>
              <w:jc w:val="center"/>
              <w:rPr>
                <w:color w:val="000000"/>
                <w:szCs w:val="21"/>
              </w:rPr>
            </w:pPr>
            <w:r w:rsidRPr="00FC741E">
              <w:rPr>
                <w:color w:val="000000"/>
                <w:szCs w:val="21"/>
              </w:rPr>
              <w:t>V/m</w:t>
            </w:r>
          </w:p>
        </w:tc>
      </w:tr>
      <w:tr w:rsidR="00E97CEE" w:rsidRPr="00FC741E" w14:paraId="58252B08" w14:textId="77777777" w:rsidTr="004578A7">
        <w:trPr>
          <w:trHeight w:hRule="exact" w:val="454"/>
        </w:trPr>
        <w:tc>
          <w:tcPr>
            <w:tcW w:w="1420" w:type="dxa"/>
            <w:vMerge/>
            <w:tcBorders>
              <w:bottom w:val="single" w:sz="12" w:space="0" w:color="auto"/>
            </w:tcBorders>
            <w:shd w:val="clear" w:color="auto" w:fill="auto"/>
            <w:vAlign w:val="center"/>
          </w:tcPr>
          <w:p w14:paraId="5732DB17" w14:textId="77777777" w:rsidR="00E97CEE" w:rsidRPr="00FC741E" w:rsidRDefault="00E97CEE" w:rsidP="004578A7">
            <w:pPr>
              <w:jc w:val="center"/>
              <w:rPr>
                <w:color w:val="000000"/>
                <w:szCs w:val="21"/>
              </w:rPr>
            </w:pPr>
          </w:p>
        </w:tc>
        <w:tc>
          <w:tcPr>
            <w:tcW w:w="1420" w:type="dxa"/>
            <w:vMerge/>
            <w:tcBorders>
              <w:bottom w:val="single" w:sz="12" w:space="0" w:color="auto"/>
            </w:tcBorders>
            <w:shd w:val="clear" w:color="auto" w:fill="auto"/>
            <w:vAlign w:val="center"/>
          </w:tcPr>
          <w:p w14:paraId="550BEF6D" w14:textId="77777777" w:rsidR="00E97CEE" w:rsidRPr="00FC741E" w:rsidRDefault="00E97CEE" w:rsidP="004578A7">
            <w:pPr>
              <w:jc w:val="center"/>
              <w:rPr>
                <w:color w:val="000000"/>
                <w:szCs w:val="21"/>
              </w:rPr>
            </w:pPr>
          </w:p>
        </w:tc>
        <w:tc>
          <w:tcPr>
            <w:tcW w:w="1804" w:type="dxa"/>
            <w:tcBorders>
              <w:bottom w:val="single" w:sz="12" w:space="0" w:color="auto"/>
            </w:tcBorders>
            <w:shd w:val="clear" w:color="auto" w:fill="auto"/>
            <w:vAlign w:val="center"/>
          </w:tcPr>
          <w:p w14:paraId="45ECFBEB" w14:textId="77777777" w:rsidR="00E97CEE" w:rsidRPr="00FC741E" w:rsidRDefault="00E97CEE" w:rsidP="004578A7">
            <w:pPr>
              <w:jc w:val="center"/>
              <w:rPr>
                <w:color w:val="000000"/>
                <w:szCs w:val="21"/>
              </w:rPr>
            </w:pPr>
            <w:r w:rsidRPr="00FC741E">
              <w:rPr>
                <w:color w:val="000000"/>
                <w:szCs w:val="21"/>
              </w:rPr>
              <w:t>工频磁场</w:t>
            </w:r>
          </w:p>
        </w:tc>
        <w:tc>
          <w:tcPr>
            <w:tcW w:w="1036" w:type="dxa"/>
            <w:tcBorders>
              <w:bottom w:val="single" w:sz="12" w:space="0" w:color="auto"/>
            </w:tcBorders>
            <w:shd w:val="clear" w:color="auto" w:fill="auto"/>
            <w:vAlign w:val="center"/>
          </w:tcPr>
          <w:p w14:paraId="2F893F9D" w14:textId="77777777" w:rsidR="00E97CEE" w:rsidRPr="00FC741E" w:rsidRDefault="00E97CEE" w:rsidP="004578A7">
            <w:pPr>
              <w:jc w:val="center"/>
              <w:rPr>
                <w:color w:val="000000"/>
                <w:szCs w:val="21"/>
              </w:rPr>
            </w:pPr>
            <w:proofErr w:type="spellStart"/>
            <w:r w:rsidRPr="00FC741E">
              <w:rPr>
                <w:color w:val="000000"/>
                <w:szCs w:val="21"/>
              </w:rPr>
              <w:t>μT</w:t>
            </w:r>
            <w:proofErr w:type="spellEnd"/>
          </w:p>
        </w:tc>
        <w:tc>
          <w:tcPr>
            <w:tcW w:w="1941" w:type="dxa"/>
            <w:tcBorders>
              <w:bottom w:val="single" w:sz="12" w:space="0" w:color="auto"/>
            </w:tcBorders>
            <w:shd w:val="clear" w:color="auto" w:fill="auto"/>
            <w:vAlign w:val="center"/>
          </w:tcPr>
          <w:p w14:paraId="3F5A2A53" w14:textId="77777777" w:rsidR="00E97CEE" w:rsidRPr="00FC741E" w:rsidRDefault="00E97CEE" w:rsidP="004578A7">
            <w:pPr>
              <w:jc w:val="center"/>
              <w:rPr>
                <w:color w:val="000000"/>
                <w:szCs w:val="21"/>
              </w:rPr>
            </w:pPr>
            <w:r w:rsidRPr="00FC741E">
              <w:rPr>
                <w:color w:val="000000"/>
                <w:szCs w:val="21"/>
              </w:rPr>
              <w:t>工频磁场</w:t>
            </w:r>
          </w:p>
        </w:tc>
        <w:tc>
          <w:tcPr>
            <w:tcW w:w="901" w:type="dxa"/>
            <w:tcBorders>
              <w:bottom w:val="single" w:sz="12" w:space="0" w:color="auto"/>
            </w:tcBorders>
            <w:shd w:val="clear" w:color="auto" w:fill="auto"/>
            <w:vAlign w:val="center"/>
          </w:tcPr>
          <w:p w14:paraId="01168627" w14:textId="77777777" w:rsidR="00E97CEE" w:rsidRPr="00FC741E" w:rsidRDefault="00E97CEE" w:rsidP="004578A7">
            <w:pPr>
              <w:jc w:val="center"/>
              <w:rPr>
                <w:color w:val="000000"/>
                <w:szCs w:val="21"/>
              </w:rPr>
            </w:pPr>
            <w:proofErr w:type="spellStart"/>
            <w:r w:rsidRPr="00FC741E">
              <w:rPr>
                <w:color w:val="000000"/>
                <w:szCs w:val="21"/>
              </w:rPr>
              <w:t>μT</w:t>
            </w:r>
            <w:proofErr w:type="spellEnd"/>
          </w:p>
        </w:tc>
      </w:tr>
    </w:tbl>
    <w:p w14:paraId="24F0B9D6" w14:textId="77777777" w:rsidR="00E97CEE" w:rsidRPr="00FC741E" w:rsidRDefault="00E97CEE" w:rsidP="00E97CEE">
      <w:pPr>
        <w:pStyle w:val="2"/>
        <w:spacing w:beforeLines="25" w:before="78" w:after="0" w:line="360" w:lineRule="auto"/>
        <w:rPr>
          <w:rFonts w:ascii="Times New Roman" w:eastAsia="宋体" w:hAnsi="Times New Roman"/>
          <w:color w:val="000000"/>
          <w:sz w:val="24"/>
          <w:szCs w:val="24"/>
        </w:rPr>
      </w:pPr>
      <w:bookmarkStart w:id="47" w:name="_Toc406676464"/>
      <w:bookmarkStart w:id="48" w:name="_Toc25759703"/>
      <w:bookmarkStart w:id="49" w:name="_Toc27663826"/>
      <w:bookmarkStart w:id="50" w:name="_Toc70269469"/>
      <w:bookmarkStart w:id="51" w:name="_Toc78549801"/>
      <w:bookmarkStart w:id="52" w:name="_Toc119281070"/>
      <w:bookmarkStart w:id="53" w:name="_Toc67597255"/>
      <w:r w:rsidRPr="00FC741E">
        <w:rPr>
          <w:rFonts w:ascii="Times New Roman" w:eastAsia="宋体" w:hAnsi="Times New Roman"/>
          <w:color w:val="000000"/>
          <w:sz w:val="24"/>
          <w:szCs w:val="24"/>
        </w:rPr>
        <w:t>1.4</w:t>
      </w:r>
      <w:r w:rsidRPr="00FC741E">
        <w:rPr>
          <w:rFonts w:ascii="Times New Roman" w:eastAsia="宋体" w:hAnsi="Times New Roman"/>
          <w:color w:val="000000"/>
          <w:sz w:val="24"/>
          <w:szCs w:val="24"/>
        </w:rPr>
        <w:t>评价标准</w:t>
      </w:r>
      <w:bookmarkEnd w:id="47"/>
      <w:bookmarkEnd w:id="48"/>
      <w:bookmarkEnd w:id="49"/>
      <w:bookmarkEnd w:id="50"/>
      <w:bookmarkEnd w:id="51"/>
      <w:bookmarkEnd w:id="52"/>
      <w:bookmarkEnd w:id="53"/>
    </w:p>
    <w:p w14:paraId="42160336" w14:textId="77777777" w:rsidR="00E97CEE" w:rsidRPr="00FC741E" w:rsidRDefault="00E97CEE" w:rsidP="00DF28EB">
      <w:pPr>
        <w:autoSpaceDE w:val="0"/>
        <w:autoSpaceDN w:val="0"/>
        <w:adjustRightInd w:val="0"/>
        <w:spacing w:line="348" w:lineRule="auto"/>
        <w:ind w:firstLine="482"/>
        <w:rPr>
          <w:color w:val="000000"/>
          <w:sz w:val="24"/>
        </w:rPr>
      </w:pPr>
      <w:r w:rsidRPr="00FC741E">
        <w:rPr>
          <w:color w:val="000000"/>
          <w:sz w:val="24"/>
        </w:rPr>
        <w:t>工频电场、工频磁场执行《电磁环境控制限值》（</w:t>
      </w:r>
      <w:r w:rsidRPr="00FC741E">
        <w:rPr>
          <w:color w:val="000000"/>
          <w:sz w:val="24"/>
        </w:rPr>
        <w:t>GB8702-2014</w:t>
      </w:r>
      <w:r w:rsidRPr="00FC741E">
        <w:rPr>
          <w:color w:val="000000"/>
          <w:sz w:val="24"/>
        </w:rPr>
        <w:t>）表</w:t>
      </w:r>
      <w:r w:rsidRPr="00FC741E">
        <w:rPr>
          <w:color w:val="000000"/>
          <w:sz w:val="24"/>
        </w:rPr>
        <w:t>1</w:t>
      </w:r>
      <w:r w:rsidRPr="00FC741E">
        <w:rPr>
          <w:color w:val="000000"/>
          <w:sz w:val="24"/>
        </w:rPr>
        <w:t>中频率为</w:t>
      </w:r>
      <w:r w:rsidRPr="00FC741E">
        <w:rPr>
          <w:color w:val="000000"/>
          <w:sz w:val="24"/>
        </w:rPr>
        <w:t>50Hz</w:t>
      </w:r>
      <w:r w:rsidRPr="00FC741E">
        <w:rPr>
          <w:color w:val="000000"/>
          <w:sz w:val="24"/>
        </w:rPr>
        <w:t>所对应的公众曝露控制限值，即工频电场强度限值：</w:t>
      </w:r>
      <w:r w:rsidRPr="00FC741E">
        <w:rPr>
          <w:color w:val="000000"/>
          <w:sz w:val="24"/>
        </w:rPr>
        <w:t>4000V/m</w:t>
      </w:r>
      <w:r w:rsidRPr="00FC741E">
        <w:rPr>
          <w:color w:val="000000"/>
          <w:sz w:val="24"/>
        </w:rPr>
        <w:t>；工频磁感应强度限值：</w:t>
      </w:r>
      <w:r w:rsidRPr="00FC741E">
        <w:rPr>
          <w:color w:val="000000"/>
          <w:sz w:val="24"/>
        </w:rPr>
        <w:t>100μT</w:t>
      </w:r>
      <w:r w:rsidRPr="00FC741E">
        <w:rPr>
          <w:color w:val="000000"/>
          <w:sz w:val="24"/>
        </w:rPr>
        <w:t>。</w:t>
      </w:r>
    </w:p>
    <w:p w14:paraId="6185F87F" w14:textId="77777777" w:rsidR="00E97CEE" w:rsidRPr="00FC741E" w:rsidRDefault="00E97CEE" w:rsidP="00DF28EB">
      <w:pPr>
        <w:autoSpaceDE w:val="0"/>
        <w:autoSpaceDN w:val="0"/>
        <w:adjustRightInd w:val="0"/>
        <w:spacing w:line="348" w:lineRule="auto"/>
        <w:ind w:firstLine="482"/>
        <w:rPr>
          <w:color w:val="000000"/>
          <w:sz w:val="24"/>
        </w:rPr>
      </w:pPr>
      <w:r w:rsidRPr="00FC741E">
        <w:rPr>
          <w:color w:val="000000"/>
          <w:sz w:val="24"/>
        </w:rPr>
        <w:t>架空输电线路线下的耕地、园地、牧草地、畜禽饲养地、养殖水面、道路等场所，其频率</w:t>
      </w:r>
      <w:r w:rsidRPr="00FC741E">
        <w:rPr>
          <w:color w:val="000000"/>
          <w:sz w:val="24"/>
        </w:rPr>
        <w:t>50Hz</w:t>
      </w:r>
      <w:r w:rsidRPr="00FC741E">
        <w:rPr>
          <w:color w:val="000000"/>
          <w:sz w:val="24"/>
        </w:rPr>
        <w:t>的工频电场强度控制限值为</w:t>
      </w:r>
      <w:r w:rsidRPr="00FC741E">
        <w:rPr>
          <w:color w:val="000000"/>
          <w:sz w:val="24"/>
        </w:rPr>
        <w:t>10kV/m</w:t>
      </w:r>
      <w:r w:rsidRPr="00FC741E">
        <w:rPr>
          <w:color w:val="000000"/>
          <w:sz w:val="24"/>
        </w:rPr>
        <w:t>，且应给出警示和防护标志。</w:t>
      </w:r>
    </w:p>
    <w:p w14:paraId="6B9AFDB8" w14:textId="77777777" w:rsidR="00E97CEE" w:rsidRPr="00FC741E" w:rsidRDefault="00E97CEE" w:rsidP="00E97CEE">
      <w:pPr>
        <w:pStyle w:val="2"/>
        <w:spacing w:before="0" w:after="0" w:line="415" w:lineRule="auto"/>
        <w:rPr>
          <w:rFonts w:ascii="Times New Roman" w:eastAsia="宋体" w:hAnsi="Times New Roman"/>
          <w:color w:val="000000"/>
          <w:sz w:val="24"/>
          <w:szCs w:val="24"/>
        </w:rPr>
      </w:pPr>
      <w:bookmarkStart w:id="54" w:name="_Toc119281071"/>
      <w:bookmarkStart w:id="55" w:name="_Toc25759704"/>
      <w:bookmarkStart w:id="56" w:name="_Toc78549802"/>
      <w:bookmarkStart w:id="57" w:name="_Toc406676465"/>
      <w:bookmarkStart w:id="58" w:name="_Toc27663827"/>
      <w:bookmarkStart w:id="59" w:name="_Toc67597256"/>
      <w:bookmarkStart w:id="60" w:name="_Toc70269470"/>
      <w:r w:rsidRPr="00FC741E">
        <w:rPr>
          <w:rFonts w:ascii="Times New Roman" w:eastAsia="宋体" w:hAnsi="Times New Roman"/>
          <w:color w:val="000000"/>
          <w:sz w:val="24"/>
          <w:szCs w:val="24"/>
        </w:rPr>
        <w:t>1.5</w:t>
      </w:r>
      <w:r w:rsidRPr="00FC741E">
        <w:rPr>
          <w:rFonts w:ascii="Times New Roman" w:eastAsia="宋体" w:hAnsi="Times New Roman"/>
          <w:color w:val="000000"/>
          <w:sz w:val="24"/>
          <w:szCs w:val="24"/>
        </w:rPr>
        <w:t>评价工作等级</w:t>
      </w:r>
      <w:bookmarkEnd w:id="54"/>
      <w:bookmarkEnd w:id="55"/>
      <w:bookmarkEnd w:id="56"/>
      <w:bookmarkEnd w:id="57"/>
      <w:bookmarkEnd w:id="58"/>
      <w:bookmarkEnd w:id="59"/>
      <w:bookmarkEnd w:id="60"/>
    </w:p>
    <w:p w14:paraId="34047707" w14:textId="2EEA0B4F" w:rsidR="00E97CEE" w:rsidRPr="00FC741E" w:rsidRDefault="00E97CEE" w:rsidP="00DF28EB">
      <w:pPr>
        <w:autoSpaceDE w:val="0"/>
        <w:autoSpaceDN w:val="0"/>
        <w:adjustRightInd w:val="0"/>
        <w:spacing w:line="348" w:lineRule="auto"/>
        <w:ind w:firstLine="482"/>
        <w:rPr>
          <w:color w:val="000000"/>
          <w:sz w:val="24"/>
        </w:rPr>
      </w:pPr>
      <w:r w:rsidRPr="00FC741E">
        <w:rPr>
          <w:color w:val="000000"/>
          <w:sz w:val="24"/>
        </w:rPr>
        <w:t>本项目</w:t>
      </w:r>
      <w:proofErr w:type="gramStart"/>
      <w:r w:rsidRPr="00FC741E">
        <w:rPr>
          <w:rFonts w:hint="eastAsia"/>
          <w:color w:val="000000"/>
          <w:sz w:val="24"/>
        </w:rPr>
        <w:t>拟建</w:t>
      </w:r>
      <w:r w:rsidR="00B30F30" w:rsidRPr="00FC741E">
        <w:rPr>
          <w:rFonts w:hint="eastAsia"/>
          <w:color w:val="000000"/>
          <w:sz w:val="24"/>
        </w:rPr>
        <w:t>利桥</w:t>
      </w:r>
      <w:proofErr w:type="gramEnd"/>
      <w:r w:rsidRPr="00FC741E">
        <w:rPr>
          <w:rFonts w:hint="eastAsia"/>
          <w:color w:val="000000"/>
          <w:sz w:val="24"/>
        </w:rPr>
        <w:t>1</w:t>
      </w:r>
      <w:r w:rsidRPr="00FC741E">
        <w:rPr>
          <w:color w:val="000000"/>
          <w:sz w:val="24"/>
        </w:rPr>
        <w:t>10kV</w:t>
      </w:r>
      <w:r w:rsidRPr="00FC741E">
        <w:rPr>
          <w:color w:val="000000"/>
          <w:sz w:val="24"/>
        </w:rPr>
        <w:t>变电站为</w:t>
      </w:r>
      <w:r w:rsidRPr="00FC741E">
        <w:rPr>
          <w:rFonts w:hint="eastAsia"/>
          <w:color w:val="000000"/>
          <w:sz w:val="24"/>
        </w:rPr>
        <w:t>户内式布置</w:t>
      </w:r>
      <w:r w:rsidRPr="00FC741E">
        <w:rPr>
          <w:color w:val="000000"/>
          <w:sz w:val="24"/>
        </w:rPr>
        <w:t>，</w:t>
      </w:r>
      <w:r w:rsidR="00B30F30" w:rsidRPr="00FC741E">
        <w:rPr>
          <w:rFonts w:hint="eastAsia"/>
          <w:color w:val="000000"/>
          <w:sz w:val="24"/>
        </w:rPr>
        <w:t>塘头</w:t>
      </w:r>
      <w:r w:rsidR="00CE19A8" w:rsidRPr="00FC741E">
        <w:rPr>
          <w:rFonts w:hint="eastAsia"/>
          <w:color w:val="000000"/>
          <w:sz w:val="24"/>
        </w:rPr>
        <w:t>220kV</w:t>
      </w:r>
      <w:r w:rsidR="00CE19A8" w:rsidRPr="00FC741E">
        <w:rPr>
          <w:rFonts w:hint="eastAsia"/>
          <w:color w:val="000000"/>
          <w:sz w:val="24"/>
        </w:rPr>
        <w:t>变电站</w:t>
      </w:r>
      <w:r w:rsidR="00CE19A8" w:rsidRPr="00FC741E">
        <w:rPr>
          <w:color w:val="000000"/>
          <w:sz w:val="24"/>
        </w:rPr>
        <w:t>为</w:t>
      </w:r>
      <w:r w:rsidR="00CE19A8" w:rsidRPr="00FC741E">
        <w:rPr>
          <w:rFonts w:hint="eastAsia"/>
          <w:color w:val="000000"/>
          <w:sz w:val="24"/>
        </w:rPr>
        <w:t>户外式</w:t>
      </w:r>
      <w:r w:rsidR="00CE19A8" w:rsidRPr="00FC741E">
        <w:rPr>
          <w:color w:val="000000"/>
          <w:sz w:val="24"/>
        </w:rPr>
        <w:t>，</w:t>
      </w:r>
      <w:r w:rsidRPr="00FC741E">
        <w:rPr>
          <w:color w:val="000000"/>
          <w:sz w:val="24"/>
        </w:rPr>
        <w:lastRenderedPageBreak/>
        <w:t>配套</w:t>
      </w:r>
      <w:r w:rsidRPr="00FC741E">
        <w:rPr>
          <w:color w:val="000000"/>
          <w:sz w:val="24"/>
        </w:rPr>
        <w:t>110kV</w:t>
      </w:r>
      <w:r w:rsidRPr="00FC741E">
        <w:rPr>
          <w:color w:val="000000"/>
          <w:sz w:val="24"/>
        </w:rPr>
        <w:t>线路</w:t>
      </w:r>
      <w:r w:rsidRPr="00FC741E">
        <w:rPr>
          <w:rFonts w:hint="eastAsia"/>
          <w:color w:val="000000"/>
          <w:sz w:val="24"/>
        </w:rPr>
        <w:t>包括</w:t>
      </w:r>
      <w:r w:rsidRPr="00FC741E">
        <w:rPr>
          <w:color w:val="000000"/>
          <w:sz w:val="24"/>
        </w:rPr>
        <w:t>架空线路</w:t>
      </w:r>
      <w:r w:rsidRPr="00FC741E">
        <w:rPr>
          <w:rFonts w:hint="eastAsia"/>
          <w:color w:val="000000"/>
          <w:sz w:val="24"/>
        </w:rPr>
        <w:t>及电缆线路</w:t>
      </w:r>
      <w:r w:rsidRPr="00FC741E">
        <w:rPr>
          <w:color w:val="000000"/>
          <w:sz w:val="24"/>
        </w:rPr>
        <w:t>，架空线路边导线地面投影外两侧各</w:t>
      </w:r>
      <w:r w:rsidRPr="00FC741E">
        <w:rPr>
          <w:color w:val="000000"/>
          <w:sz w:val="24"/>
        </w:rPr>
        <w:t>10m</w:t>
      </w:r>
      <w:r w:rsidRPr="00FC741E">
        <w:rPr>
          <w:color w:val="000000"/>
          <w:sz w:val="24"/>
        </w:rPr>
        <w:t>范围内</w:t>
      </w:r>
      <w:r w:rsidRPr="00FC741E">
        <w:rPr>
          <w:rFonts w:hint="eastAsia"/>
          <w:color w:val="000000"/>
          <w:sz w:val="24"/>
        </w:rPr>
        <w:t>有</w:t>
      </w:r>
      <w:r w:rsidRPr="00FC741E">
        <w:rPr>
          <w:color w:val="000000"/>
          <w:sz w:val="24"/>
        </w:rPr>
        <w:t>电磁环境敏感目标；根据《环境影响评价技术导则</w:t>
      </w:r>
      <w:r w:rsidRPr="00FC741E">
        <w:rPr>
          <w:color w:val="000000"/>
          <w:sz w:val="24"/>
        </w:rPr>
        <w:t xml:space="preserve"> </w:t>
      </w:r>
      <w:r w:rsidRPr="00FC741E">
        <w:rPr>
          <w:color w:val="000000"/>
          <w:sz w:val="24"/>
        </w:rPr>
        <w:t>输变电》（</w:t>
      </w:r>
      <w:r w:rsidRPr="00FC741E">
        <w:rPr>
          <w:color w:val="000000"/>
          <w:sz w:val="24"/>
        </w:rPr>
        <w:t>HJ24-2020</w:t>
      </w:r>
      <w:r w:rsidRPr="00FC741E">
        <w:rPr>
          <w:color w:val="000000"/>
          <w:sz w:val="24"/>
        </w:rPr>
        <w:t>）中</w:t>
      </w:r>
      <w:r w:rsidRPr="00FC741E">
        <w:rPr>
          <w:rFonts w:hint="eastAsia"/>
          <w:color w:val="000000"/>
          <w:sz w:val="24"/>
        </w:rPr>
        <w:t>表</w:t>
      </w:r>
      <w:r w:rsidRPr="00FC741E">
        <w:rPr>
          <w:rFonts w:hint="eastAsia"/>
          <w:color w:val="000000"/>
          <w:sz w:val="24"/>
        </w:rPr>
        <w:t>2</w:t>
      </w:r>
      <w:r w:rsidRPr="00FC741E">
        <w:rPr>
          <w:color w:val="000000"/>
          <w:sz w:val="24"/>
        </w:rPr>
        <w:t>电磁环境影响评价工作等级划分，</w:t>
      </w:r>
      <w:r w:rsidR="00C5667D" w:rsidRPr="00FC741E">
        <w:rPr>
          <w:rFonts w:hint="eastAsia"/>
          <w:color w:val="000000"/>
          <w:sz w:val="24"/>
        </w:rPr>
        <w:t>塘头</w:t>
      </w:r>
      <w:r w:rsidR="00CE19A8" w:rsidRPr="00FC741E">
        <w:rPr>
          <w:rFonts w:hint="eastAsia"/>
          <w:color w:val="000000"/>
          <w:sz w:val="24"/>
        </w:rPr>
        <w:t>220kV</w:t>
      </w:r>
      <w:r w:rsidR="00CE19A8" w:rsidRPr="00FC741E">
        <w:rPr>
          <w:rFonts w:hint="eastAsia"/>
          <w:color w:val="000000"/>
          <w:sz w:val="24"/>
        </w:rPr>
        <w:t>变电站、</w:t>
      </w:r>
      <w:r w:rsidRPr="00FC741E">
        <w:rPr>
          <w:rFonts w:hint="eastAsia"/>
          <w:color w:val="000000"/>
          <w:sz w:val="24"/>
        </w:rPr>
        <w:t>110kV</w:t>
      </w:r>
      <w:r w:rsidRPr="00FC741E">
        <w:rPr>
          <w:rFonts w:hint="eastAsia"/>
          <w:color w:val="000000"/>
          <w:sz w:val="24"/>
        </w:rPr>
        <w:t>架空线路电磁环境影响评价等级为二级，</w:t>
      </w:r>
      <w:r w:rsidRPr="00FC741E">
        <w:rPr>
          <w:rFonts w:hint="eastAsia"/>
          <w:color w:val="000000"/>
          <w:sz w:val="24"/>
        </w:rPr>
        <w:t>110kV</w:t>
      </w:r>
      <w:r w:rsidRPr="00FC741E">
        <w:rPr>
          <w:rFonts w:hint="eastAsia"/>
          <w:color w:val="000000"/>
          <w:sz w:val="24"/>
        </w:rPr>
        <w:t>户内式变电站、</w:t>
      </w:r>
      <w:r w:rsidRPr="00FC741E">
        <w:rPr>
          <w:rFonts w:hint="eastAsia"/>
          <w:color w:val="000000"/>
          <w:sz w:val="24"/>
        </w:rPr>
        <w:t>1</w:t>
      </w:r>
      <w:r w:rsidRPr="00FC741E">
        <w:rPr>
          <w:color w:val="000000"/>
          <w:sz w:val="24"/>
        </w:rPr>
        <w:t>10</w:t>
      </w:r>
      <w:r w:rsidRPr="00FC741E">
        <w:rPr>
          <w:rFonts w:hint="eastAsia"/>
          <w:color w:val="000000"/>
          <w:sz w:val="24"/>
        </w:rPr>
        <w:t>kV</w:t>
      </w:r>
      <w:r w:rsidRPr="00FC741E">
        <w:rPr>
          <w:rFonts w:hint="eastAsia"/>
          <w:color w:val="000000"/>
          <w:sz w:val="24"/>
        </w:rPr>
        <w:t>电缆线路的电磁环境影响评价工作等级为三级，</w:t>
      </w:r>
      <w:r w:rsidRPr="00FC741E">
        <w:rPr>
          <w:color w:val="000000"/>
          <w:sz w:val="24"/>
        </w:rPr>
        <w:t>详见表</w:t>
      </w:r>
      <w:r w:rsidR="006A4E33" w:rsidRPr="00FC741E">
        <w:rPr>
          <w:color w:val="000000"/>
          <w:sz w:val="24"/>
        </w:rPr>
        <w:t>1.5-1</w:t>
      </w:r>
      <w:r w:rsidRPr="00FC741E">
        <w:rPr>
          <w:rFonts w:hint="eastAsia"/>
          <w:color w:val="000000"/>
          <w:sz w:val="24"/>
        </w:rPr>
        <w:t>。</w:t>
      </w:r>
    </w:p>
    <w:p w14:paraId="2A5712B3" w14:textId="41D55AB7" w:rsidR="00E97CEE" w:rsidRPr="00FC741E" w:rsidRDefault="00E97CEE" w:rsidP="00E97CEE">
      <w:pPr>
        <w:snapToGrid w:val="0"/>
        <w:jc w:val="center"/>
        <w:rPr>
          <w:b/>
          <w:sz w:val="24"/>
        </w:rPr>
      </w:pPr>
      <w:r w:rsidRPr="00FC741E">
        <w:rPr>
          <w:b/>
          <w:sz w:val="24"/>
        </w:rPr>
        <w:t>表</w:t>
      </w:r>
      <w:r w:rsidRPr="00FC741E">
        <w:rPr>
          <w:b/>
          <w:sz w:val="24"/>
        </w:rPr>
        <w:t>1</w:t>
      </w:r>
      <w:r w:rsidR="006A4E33" w:rsidRPr="00FC741E">
        <w:rPr>
          <w:b/>
          <w:sz w:val="24"/>
        </w:rPr>
        <w:t xml:space="preserve">.5-1 </w:t>
      </w:r>
      <w:r w:rsidRPr="00FC741E">
        <w:rPr>
          <w:b/>
          <w:sz w:val="24"/>
        </w:rPr>
        <w:t>电磁环境影响评价工作等级</w:t>
      </w:r>
      <w:bookmarkStart w:id="61" w:name="_Toc406676466"/>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67"/>
        <w:gridCol w:w="1842"/>
        <w:gridCol w:w="1419"/>
        <w:gridCol w:w="3402"/>
        <w:gridCol w:w="1076"/>
      </w:tblGrid>
      <w:tr w:rsidR="00E97CEE" w:rsidRPr="00FC741E" w14:paraId="4D7BCC8B" w14:textId="77777777" w:rsidTr="00F61DE3">
        <w:trPr>
          <w:trHeight w:val="340"/>
        </w:trPr>
        <w:tc>
          <w:tcPr>
            <w:tcW w:w="341" w:type="pct"/>
            <w:tcBorders>
              <w:top w:val="single" w:sz="12" w:space="0" w:color="auto"/>
              <w:bottom w:val="single" w:sz="12" w:space="0" w:color="auto"/>
            </w:tcBorders>
            <w:shd w:val="clear" w:color="auto" w:fill="auto"/>
            <w:vAlign w:val="center"/>
          </w:tcPr>
          <w:p w14:paraId="6975179E" w14:textId="77777777" w:rsidR="00E97CEE" w:rsidRPr="00FC741E" w:rsidRDefault="00E97CEE" w:rsidP="004578A7">
            <w:pPr>
              <w:jc w:val="center"/>
              <w:rPr>
                <w:b/>
                <w:color w:val="000000"/>
                <w:szCs w:val="22"/>
              </w:rPr>
            </w:pPr>
            <w:r w:rsidRPr="00FC741E">
              <w:rPr>
                <w:b/>
                <w:color w:val="000000"/>
                <w:szCs w:val="22"/>
              </w:rPr>
              <w:t>分类</w:t>
            </w:r>
          </w:p>
        </w:tc>
        <w:tc>
          <w:tcPr>
            <w:tcW w:w="1109" w:type="pct"/>
            <w:tcBorders>
              <w:top w:val="single" w:sz="12" w:space="0" w:color="auto"/>
              <w:bottom w:val="single" w:sz="12" w:space="0" w:color="auto"/>
            </w:tcBorders>
            <w:shd w:val="clear" w:color="auto" w:fill="auto"/>
            <w:vAlign w:val="center"/>
          </w:tcPr>
          <w:p w14:paraId="4C180A40" w14:textId="77777777" w:rsidR="00E97CEE" w:rsidRPr="00FC741E" w:rsidRDefault="00E97CEE" w:rsidP="004578A7">
            <w:pPr>
              <w:jc w:val="center"/>
              <w:rPr>
                <w:b/>
                <w:color w:val="000000"/>
                <w:szCs w:val="22"/>
              </w:rPr>
            </w:pPr>
            <w:r w:rsidRPr="00FC741E">
              <w:rPr>
                <w:b/>
                <w:color w:val="000000"/>
                <w:szCs w:val="22"/>
              </w:rPr>
              <w:t>电压等级</w:t>
            </w:r>
          </w:p>
        </w:tc>
        <w:tc>
          <w:tcPr>
            <w:tcW w:w="854" w:type="pct"/>
            <w:tcBorders>
              <w:top w:val="single" w:sz="12" w:space="0" w:color="auto"/>
              <w:bottom w:val="single" w:sz="12" w:space="0" w:color="auto"/>
            </w:tcBorders>
            <w:shd w:val="clear" w:color="auto" w:fill="auto"/>
            <w:vAlign w:val="center"/>
          </w:tcPr>
          <w:p w14:paraId="514E0AC5" w14:textId="77777777" w:rsidR="00E97CEE" w:rsidRPr="00FC741E" w:rsidRDefault="00E97CEE" w:rsidP="004578A7">
            <w:pPr>
              <w:jc w:val="center"/>
              <w:rPr>
                <w:b/>
                <w:color w:val="000000"/>
                <w:szCs w:val="22"/>
              </w:rPr>
            </w:pPr>
            <w:r w:rsidRPr="00FC741E">
              <w:rPr>
                <w:b/>
                <w:color w:val="000000"/>
                <w:szCs w:val="22"/>
              </w:rPr>
              <w:t>工程</w:t>
            </w:r>
          </w:p>
        </w:tc>
        <w:tc>
          <w:tcPr>
            <w:tcW w:w="2048" w:type="pct"/>
            <w:tcBorders>
              <w:top w:val="single" w:sz="12" w:space="0" w:color="auto"/>
              <w:bottom w:val="single" w:sz="12" w:space="0" w:color="auto"/>
            </w:tcBorders>
            <w:shd w:val="clear" w:color="auto" w:fill="auto"/>
            <w:vAlign w:val="center"/>
          </w:tcPr>
          <w:p w14:paraId="3A001962" w14:textId="77777777" w:rsidR="00E97CEE" w:rsidRPr="00FC741E" w:rsidRDefault="00E97CEE" w:rsidP="004578A7">
            <w:pPr>
              <w:jc w:val="center"/>
              <w:rPr>
                <w:b/>
                <w:color w:val="000000"/>
                <w:szCs w:val="22"/>
              </w:rPr>
            </w:pPr>
            <w:r w:rsidRPr="00FC741E">
              <w:rPr>
                <w:b/>
                <w:color w:val="000000"/>
                <w:szCs w:val="22"/>
              </w:rPr>
              <w:t>条件</w:t>
            </w:r>
          </w:p>
        </w:tc>
        <w:tc>
          <w:tcPr>
            <w:tcW w:w="648" w:type="pct"/>
            <w:tcBorders>
              <w:top w:val="single" w:sz="12" w:space="0" w:color="auto"/>
              <w:bottom w:val="single" w:sz="12" w:space="0" w:color="auto"/>
            </w:tcBorders>
            <w:shd w:val="clear" w:color="auto" w:fill="auto"/>
            <w:vAlign w:val="center"/>
          </w:tcPr>
          <w:p w14:paraId="30DA9B12" w14:textId="77777777" w:rsidR="00E97CEE" w:rsidRPr="00FC741E" w:rsidRDefault="00E97CEE" w:rsidP="004578A7">
            <w:pPr>
              <w:jc w:val="center"/>
              <w:rPr>
                <w:b/>
                <w:color w:val="000000"/>
                <w:szCs w:val="22"/>
              </w:rPr>
            </w:pPr>
            <w:r w:rsidRPr="00FC741E">
              <w:rPr>
                <w:b/>
                <w:color w:val="000000"/>
                <w:szCs w:val="22"/>
              </w:rPr>
              <w:t>评价工作等级</w:t>
            </w:r>
          </w:p>
        </w:tc>
      </w:tr>
      <w:tr w:rsidR="0007481E" w:rsidRPr="00FC741E" w14:paraId="4ECAFF25" w14:textId="77777777" w:rsidTr="00F61DE3">
        <w:trPr>
          <w:trHeight w:val="340"/>
        </w:trPr>
        <w:tc>
          <w:tcPr>
            <w:tcW w:w="341" w:type="pct"/>
            <w:vMerge w:val="restart"/>
            <w:tcBorders>
              <w:top w:val="single" w:sz="12" w:space="0" w:color="auto"/>
            </w:tcBorders>
            <w:shd w:val="clear" w:color="auto" w:fill="auto"/>
            <w:vAlign w:val="center"/>
          </w:tcPr>
          <w:p w14:paraId="26C7D739" w14:textId="7DF1DBBD" w:rsidR="0007481E" w:rsidRPr="00FC741E" w:rsidRDefault="0007481E" w:rsidP="004578A7">
            <w:pPr>
              <w:jc w:val="center"/>
              <w:rPr>
                <w:b/>
                <w:color w:val="000000"/>
                <w:szCs w:val="22"/>
              </w:rPr>
            </w:pPr>
            <w:r w:rsidRPr="00FC741E">
              <w:rPr>
                <w:color w:val="000000"/>
                <w:szCs w:val="22"/>
              </w:rPr>
              <w:t>交流</w:t>
            </w:r>
          </w:p>
        </w:tc>
        <w:tc>
          <w:tcPr>
            <w:tcW w:w="1109" w:type="pct"/>
            <w:tcBorders>
              <w:top w:val="single" w:sz="12" w:space="0" w:color="auto"/>
              <w:bottom w:val="single" w:sz="4" w:space="0" w:color="auto"/>
            </w:tcBorders>
            <w:shd w:val="clear" w:color="auto" w:fill="auto"/>
            <w:vAlign w:val="center"/>
          </w:tcPr>
          <w:p w14:paraId="5B987774" w14:textId="29E3B799" w:rsidR="0007481E" w:rsidRPr="00FC741E" w:rsidRDefault="0007481E" w:rsidP="00F61DE3">
            <w:pPr>
              <w:adjustRightInd w:val="0"/>
              <w:snapToGrid w:val="0"/>
              <w:jc w:val="center"/>
              <w:rPr>
                <w:bCs/>
                <w:color w:val="000000"/>
                <w:szCs w:val="22"/>
              </w:rPr>
            </w:pPr>
            <w:r w:rsidRPr="00FC741E">
              <w:rPr>
                <w:rFonts w:hint="eastAsia"/>
                <w:bCs/>
                <w:color w:val="000000"/>
                <w:szCs w:val="22"/>
              </w:rPr>
              <w:t>2</w:t>
            </w:r>
            <w:r w:rsidRPr="00FC741E">
              <w:rPr>
                <w:bCs/>
                <w:color w:val="000000"/>
                <w:szCs w:val="22"/>
              </w:rPr>
              <w:t>20</w:t>
            </w:r>
            <w:r w:rsidRPr="00FC741E">
              <w:rPr>
                <w:rFonts w:hint="eastAsia"/>
                <w:bCs/>
                <w:color w:val="000000"/>
                <w:szCs w:val="22"/>
              </w:rPr>
              <w:t>kV</w:t>
            </w:r>
            <w:r w:rsidR="00F61DE3" w:rsidRPr="00FC741E">
              <w:rPr>
                <w:rFonts w:hint="eastAsia"/>
                <w:bCs/>
                <w:color w:val="000000"/>
                <w:szCs w:val="22"/>
              </w:rPr>
              <w:t>（本期扩建间隔为</w:t>
            </w:r>
            <w:r w:rsidR="00F61DE3" w:rsidRPr="00FC741E">
              <w:rPr>
                <w:rFonts w:hint="eastAsia"/>
                <w:bCs/>
                <w:color w:val="000000"/>
                <w:szCs w:val="22"/>
              </w:rPr>
              <w:t>110kV</w:t>
            </w:r>
            <w:r w:rsidR="00F61DE3" w:rsidRPr="00FC741E">
              <w:rPr>
                <w:rFonts w:hint="eastAsia"/>
                <w:bCs/>
                <w:color w:val="000000"/>
                <w:szCs w:val="22"/>
              </w:rPr>
              <w:t>）</w:t>
            </w:r>
          </w:p>
        </w:tc>
        <w:tc>
          <w:tcPr>
            <w:tcW w:w="854" w:type="pct"/>
            <w:tcBorders>
              <w:top w:val="single" w:sz="12" w:space="0" w:color="auto"/>
              <w:bottom w:val="single" w:sz="4" w:space="0" w:color="auto"/>
            </w:tcBorders>
            <w:shd w:val="clear" w:color="auto" w:fill="auto"/>
            <w:vAlign w:val="center"/>
          </w:tcPr>
          <w:p w14:paraId="032B7D81" w14:textId="04598131" w:rsidR="0007481E" w:rsidRPr="00FC741E" w:rsidRDefault="0007481E" w:rsidP="004578A7">
            <w:pPr>
              <w:jc w:val="center"/>
              <w:rPr>
                <w:bCs/>
                <w:color w:val="000000"/>
                <w:szCs w:val="22"/>
              </w:rPr>
            </w:pPr>
            <w:r w:rsidRPr="00FC741E">
              <w:rPr>
                <w:color w:val="000000"/>
                <w:szCs w:val="22"/>
              </w:rPr>
              <w:t>变电站</w:t>
            </w:r>
          </w:p>
        </w:tc>
        <w:tc>
          <w:tcPr>
            <w:tcW w:w="2048" w:type="pct"/>
            <w:tcBorders>
              <w:top w:val="single" w:sz="12" w:space="0" w:color="auto"/>
              <w:bottom w:val="single" w:sz="4" w:space="0" w:color="auto"/>
            </w:tcBorders>
            <w:shd w:val="clear" w:color="auto" w:fill="auto"/>
            <w:vAlign w:val="center"/>
          </w:tcPr>
          <w:p w14:paraId="367A619B" w14:textId="78BDEFC4" w:rsidR="0007481E" w:rsidRPr="00FC741E" w:rsidRDefault="0007481E" w:rsidP="004578A7">
            <w:pPr>
              <w:jc w:val="center"/>
              <w:rPr>
                <w:bCs/>
                <w:color w:val="000000"/>
                <w:szCs w:val="22"/>
              </w:rPr>
            </w:pPr>
            <w:r w:rsidRPr="00FC741E">
              <w:rPr>
                <w:rFonts w:hint="eastAsia"/>
                <w:bCs/>
                <w:color w:val="000000"/>
                <w:szCs w:val="22"/>
              </w:rPr>
              <w:t>户外式</w:t>
            </w:r>
          </w:p>
        </w:tc>
        <w:tc>
          <w:tcPr>
            <w:tcW w:w="648" w:type="pct"/>
            <w:tcBorders>
              <w:top w:val="single" w:sz="12" w:space="0" w:color="auto"/>
              <w:bottom w:val="single" w:sz="4" w:space="0" w:color="auto"/>
            </w:tcBorders>
            <w:shd w:val="clear" w:color="auto" w:fill="D9D9D9" w:themeFill="background1" w:themeFillShade="D9"/>
            <w:vAlign w:val="center"/>
          </w:tcPr>
          <w:p w14:paraId="0FFF4371" w14:textId="29A43089" w:rsidR="0007481E" w:rsidRPr="00FC741E" w:rsidRDefault="0007481E" w:rsidP="004578A7">
            <w:pPr>
              <w:jc w:val="center"/>
              <w:rPr>
                <w:color w:val="000000"/>
                <w:szCs w:val="22"/>
              </w:rPr>
            </w:pPr>
            <w:r w:rsidRPr="00FC741E">
              <w:rPr>
                <w:rFonts w:hint="eastAsia"/>
                <w:color w:val="000000"/>
                <w:szCs w:val="22"/>
              </w:rPr>
              <w:t>二级</w:t>
            </w:r>
          </w:p>
        </w:tc>
      </w:tr>
      <w:tr w:rsidR="0007481E" w:rsidRPr="00FC741E" w14:paraId="72858601" w14:textId="77777777" w:rsidTr="00F61DE3">
        <w:trPr>
          <w:trHeight w:val="340"/>
        </w:trPr>
        <w:tc>
          <w:tcPr>
            <w:tcW w:w="341" w:type="pct"/>
            <w:vMerge/>
            <w:shd w:val="clear" w:color="auto" w:fill="auto"/>
            <w:vAlign w:val="center"/>
          </w:tcPr>
          <w:p w14:paraId="2162C385" w14:textId="19D43B41" w:rsidR="0007481E" w:rsidRPr="00FC741E" w:rsidRDefault="0007481E" w:rsidP="004578A7">
            <w:pPr>
              <w:jc w:val="center"/>
              <w:rPr>
                <w:color w:val="000000"/>
                <w:szCs w:val="22"/>
              </w:rPr>
            </w:pPr>
          </w:p>
        </w:tc>
        <w:tc>
          <w:tcPr>
            <w:tcW w:w="1109" w:type="pct"/>
            <w:vMerge w:val="restart"/>
            <w:tcBorders>
              <w:top w:val="single" w:sz="4" w:space="0" w:color="auto"/>
              <w:bottom w:val="single" w:sz="4" w:space="0" w:color="auto"/>
            </w:tcBorders>
            <w:shd w:val="clear" w:color="auto" w:fill="auto"/>
            <w:vAlign w:val="center"/>
          </w:tcPr>
          <w:p w14:paraId="64F382AE" w14:textId="77777777" w:rsidR="0007481E" w:rsidRPr="00FC741E" w:rsidRDefault="0007481E" w:rsidP="004578A7">
            <w:pPr>
              <w:jc w:val="center"/>
              <w:rPr>
                <w:color w:val="000000"/>
                <w:szCs w:val="22"/>
              </w:rPr>
            </w:pPr>
            <w:r w:rsidRPr="00FC741E">
              <w:rPr>
                <w:color w:val="000000"/>
                <w:szCs w:val="22"/>
              </w:rPr>
              <w:t>110kV</w:t>
            </w:r>
          </w:p>
        </w:tc>
        <w:tc>
          <w:tcPr>
            <w:tcW w:w="854" w:type="pct"/>
            <w:tcBorders>
              <w:top w:val="single" w:sz="4" w:space="0" w:color="auto"/>
              <w:bottom w:val="single" w:sz="4" w:space="0" w:color="auto"/>
            </w:tcBorders>
            <w:shd w:val="clear" w:color="auto" w:fill="auto"/>
            <w:vAlign w:val="center"/>
          </w:tcPr>
          <w:p w14:paraId="6CE94458" w14:textId="77777777" w:rsidR="0007481E" w:rsidRPr="00FC741E" w:rsidRDefault="0007481E" w:rsidP="004578A7">
            <w:pPr>
              <w:jc w:val="center"/>
              <w:rPr>
                <w:color w:val="000000"/>
                <w:szCs w:val="22"/>
              </w:rPr>
            </w:pPr>
            <w:r w:rsidRPr="00FC741E">
              <w:rPr>
                <w:color w:val="000000"/>
                <w:szCs w:val="22"/>
              </w:rPr>
              <w:t>变电站</w:t>
            </w:r>
          </w:p>
        </w:tc>
        <w:tc>
          <w:tcPr>
            <w:tcW w:w="2048" w:type="pct"/>
            <w:tcBorders>
              <w:top w:val="single" w:sz="4" w:space="0" w:color="auto"/>
              <w:bottom w:val="single" w:sz="4" w:space="0" w:color="auto"/>
            </w:tcBorders>
            <w:shd w:val="clear" w:color="auto" w:fill="auto"/>
            <w:vAlign w:val="center"/>
          </w:tcPr>
          <w:p w14:paraId="4BEFDCD4" w14:textId="77777777" w:rsidR="0007481E" w:rsidRPr="00FC741E" w:rsidRDefault="0007481E" w:rsidP="004578A7">
            <w:pPr>
              <w:jc w:val="center"/>
              <w:rPr>
                <w:color w:val="000000"/>
                <w:szCs w:val="22"/>
              </w:rPr>
            </w:pPr>
            <w:r w:rsidRPr="00FC741E">
              <w:rPr>
                <w:color w:val="000000"/>
                <w:szCs w:val="22"/>
              </w:rPr>
              <w:t>户</w:t>
            </w:r>
            <w:r w:rsidRPr="00FC741E">
              <w:rPr>
                <w:rFonts w:hint="eastAsia"/>
                <w:color w:val="000000"/>
                <w:szCs w:val="22"/>
              </w:rPr>
              <w:t>内</w:t>
            </w:r>
            <w:r w:rsidRPr="00FC741E">
              <w:rPr>
                <w:color w:val="000000"/>
                <w:szCs w:val="22"/>
              </w:rPr>
              <w:t>式</w:t>
            </w:r>
          </w:p>
        </w:tc>
        <w:tc>
          <w:tcPr>
            <w:tcW w:w="648" w:type="pct"/>
            <w:tcBorders>
              <w:top w:val="single" w:sz="4" w:space="0" w:color="auto"/>
              <w:bottom w:val="single" w:sz="4" w:space="0" w:color="auto"/>
            </w:tcBorders>
            <w:shd w:val="clear" w:color="auto" w:fill="D9D9D9" w:themeFill="background1" w:themeFillShade="D9"/>
            <w:vAlign w:val="center"/>
          </w:tcPr>
          <w:p w14:paraId="4BF78A68" w14:textId="77777777" w:rsidR="0007481E" w:rsidRPr="00FC741E" w:rsidRDefault="0007481E" w:rsidP="004578A7">
            <w:pPr>
              <w:jc w:val="center"/>
              <w:rPr>
                <w:color w:val="000000"/>
                <w:szCs w:val="22"/>
              </w:rPr>
            </w:pPr>
            <w:r w:rsidRPr="00FC741E">
              <w:rPr>
                <w:rFonts w:hint="eastAsia"/>
              </w:rPr>
              <w:t>三级</w:t>
            </w:r>
          </w:p>
        </w:tc>
      </w:tr>
      <w:tr w:rsidR="0007481E" w:rsidRPr="00FC741E" w14:paraId="3DDAF034" w14:textId="77777777" w:rsidTr="00F61DE3">
        <w:trPr>
          <w:trHeight w:val="340"/>
        </w:trPr>
        <w:tc>
          <w:tcPr>
            <w:tcW w:w="341" w:type="pct"/>
            <w:vMerge/>
            <w:shd w:val="clear" w:color="auto" w:fill="auto"/>
            <w:vAlign w:val="center"/>
          </w:tcPr>
          <w:p w14:paraId="0772C67C" w14:textId="77777777" w:rsidR="0007481E" w:rsidRPr="00FC741E" w:rsidRDefault="0007481E" w:rsidP="004578A7">
            <w:pPr>
              <w:jc w:val="center"/>
              <w:rPr>
                <w:color w:val="000000"/>
                <w:szCs w:val="22"/>
              </w:rPr>
            </w:pPr>
          </w:p>
        </w:tc>
        <w:tc>
          <w:tcPr>
            <w:tcW w:w="1109" w:type="pct"/>
            <w:vMerge/>
            <w:tcBorders>
              <w:top w:val="single" w:sz="4" w:space="0" w:color="auto"/>
            </w:tcBorders>
            <w:shd w:val="clear" w:color="auto" w:fill="auto"/>
            <w:vAlign w:val="center"/>
          </w:tcPr>
          <w:p w14:paraId="593528BC" w14:textId="77777777" w:rsidR="0007481E" w:rsidRPr="00FC741E" w:rsidRDefault="0007481E" w:rsidP="004578A7">
            <w:pPr>
              <w:jc w:val="center"/>
              <w:rPr>
                <w:color w:val="000000"/>
                <w:szCs w:val="22"/>
              </w:rPr>
            </w:pPr>
          </w:p>
        </w:tc>
        <w:tc>
          <w:tcPr>
            <w:tcW w:w="854" w:type="pct"/>
            <w:vMerge w:val="restart"/>
            <w:tcBorders>
              <w:top w:val="single" w:sz="4" w:space="0" w:color="auto"/>
            </w:tcBorders>
            <w:shd w:val="clear" w:color="auto" w:fill="auto"/>
            <w:vAlign w:val="center"/>
          </w:tcPr>
          <w:p w14:paraId="67689C25" w14:textId="77777777" w:rsidR="0007481E" w:rsidRPr="00FC741E" w:rsidRDefault="0007481E" w:rsidP="004578A7">
            <w:pPr>
              <w:pStyle w:val="Default"/>
              <w:jc w:val="center"/>
              <w:rPr>
                <w:sz w:val="21"/>
                <w:szCs w:val="22"/>
              </w:rPr>
            </w:pPr>
            <w:r w:rsidRPr="00FC741E">
              <w:rPr>
                <w:rFonts w:ascii="Times New Roman" w:cs="Times New Roman"/>
                <w:sz w:val="21"/>
                <w:szCs w:val="22"/>
              </w:rPr>
              <w:t>输电</w:t>
            </w:r>
            <w:r w:rsidRPr="00FC741E">
              <w:rPr>
                <w:sz w:val="21"/>
                <w:szCs w:val="22"/>
              </w:rPr>
              <w:t>线路</w:t>
            </w:r>
          </w:p>
        </w:tc>
        <w:tc>
          <w:tcPr>
            <w:tcW w:w="2048" w:type="pct"/>
            <w:tcBorders>
              <w:top w:val="single" w:sz="4" w:space="0" w:color="auto"/>
              <w:bottom w:val="single" w:sz="4" w:space="0" w:color="auto"/>
            </w:tcBorders>
            <w:shd w:val="clear" w:color="auto" w:fill="auto"/>
            <w:vAlign w:val="center"/>
          </w:tcPr>
          <w:p w14:paraId="333B2E34" w14:textId="77777777" w:rsidR="0007481E" w:rsidRPr="00FC741E" w:rsidRDefault="0007481E" w:rsidP="00F61DE3">
            <w:pPr>
              <w:adjustRightInd w:val="0"/>
              <w:snapToGrid w:val="0"/>
              <w:jc w:val="center"/>
              <w:rPr>
                <w:color w:val="000000"/>
                <w:szCs w:val="22"/>
              </w:rPr>
            </w:pPr>
            <w:r w:rsidRPr="00FC741E">
              <w:rPr>
                <w:color w:val="000000"/>
                <w:szCs w:val="22"/>
              </w:rPr>
              <w:t>边导线地面投影外两侧各</w:t>
            </w:r>
            <w:r w:rsidRPr="00FC741E">
              <w:rPr>
                <w:color w:val="000000"/>
                <w:szCs w:val="22"/>
              </w:rPr>
              <w:t>10m</w:t>
            </w:r>
            <w:r w:rsidRPr="00FC741E">
              <w:rPr>
                <w:color w:val="000000"/>
                <w:szCs w:val="22"/>
              </w:rPr>
              <w:t>范围内有电磁环境敏感目标的架空线</w:t>
            </w:r>
          </w:p>
        </w:tc>
        <w:tc>
          <w:tcPr>
            <w:tcW w:w="648" w:type="pct"/>
            <w:tcBorders>
              <w:top w:val="single" w:sz="4" w:space="0" w:color="auto"/>
              <w:bottom w:val="single" w:sz="4" w:space="0" w:color="auto"/>
            </w:tcBorders>
            <w:shd w:val="clear" w:color="auto" w:fill="D9D9D9" w:themeFill="background1" w:themeFillShade="D9"/>
            <w:vAlign w:val="center"/>
          </w:tcPr>
          <w:p w14:paraId="006856EA" w14:textId="77777777" w:rsidR="0007481E" w:rsidRPr="00FC741E" w:rsidRDefault="0007481E" w:rsidP="004578A7">
            <w:pPr>
              <w:jc w:val="center"/>
              <w:rPr>
                <w:color w:val="000000"/>
                <w:szCs w:val="22"/>
              </w:rPr>
            </w:pPr>
            <w:r w:rsidRPr="00FC741E">
              <w:rPr>
                <w:color w:val="000000"/>
                <w:szCs w:val="22"/>
              </w:rPr>
              <w:t>二级</w:t>
            </w:r>
          </w:p>
        </w:tc>
      </w:tr>
      <w:tr w:rsidR="0007481E" w:rsidRPr="00FC741E" w14:paraId="6B816783" w14:textId="77777777" w:rsidTr="00F61DE3">
        <w:trPr>
          <w:trHeight w:val="340"/>
        </w:trPr>
        <w:tc>
          <w:tcPr>
            <w:tcW w:w="341" w:type="pct"/>
            <w:vMerge/>
            <w:shd w:val="clear" w:color="auto" w:fill="auto"/>
            <w:vAlign w:val="center"/>
          </w:tcPr>
          <w:p w14:paraId="133DC047" w14:textId="77777777" w:rsidR="0007481E" w:rsidRPr="00FC741E" w:rsidRDefault="0007481E" w:rsidP="004578A7">
            <w:pPr>
              <w:jc w:val="center"/>
              <w:rPr>
                <w:color w:val="000000"/>
                <w:szCs w:val="22"/>
              </w:rPr>
            </w:pPr>
          </w:p>
        </w:tc>
        <w:tc>
          <w:tcPr>
            <w:tcW w:w="1109" w:type="pct"/>
            <w:vMerge/>
            <w:shd w:val="clear" w:color="auto" w:fill="auto"/>
            <w:vAlign w:val="center"/>
          </w:tcPr>
          <w:p w14:paraId="43062D4C" w14:textId="77777777" w:rsidR="0007481E" w:rsidRPr="00FC741E" w:rsidRDefault="0007481E" w:rsidP="004578A7">
            <w:pPr>
              <w:jc w:val="center"/>
              <w:rPr>
                <w:color w:val="000000"/>
                <w:szCs w:val="22"/>
              </w:rPr>
            </w:pPr>
          </w:p>
        </w:tc>
        <w:tc>
          <w:tcPr>
            <w:tcW w:w="854" w:type="pct"/>
            <w:vMerge/>
            <w:shd w:val="clear" w:color="auto" w:fill="auto"/>
            <w:vAlign w:val="center"/>
          </w:tcPr>
          <w:p w14:paraId="5F049DB7" w14:textId="77777777" w:rsidR="0007481E" w:rsidRPr="00FC741E" w:rsidRDefault="0007481E" w:rsidP="004578A7">
            <w:pPr>
              <w:pStyle w:val="Default"/>
              <w:jc w:val="center"/>
              <w:rPr>
                <w:rFonts w:ascii="Times New Roman" w:cs="Times New Roman"/>
                <w:sz w:val="21"/>
                <w:szCs w:val="22"/>
              </w:rPr>
            </w:pPr>
          </w:p>
        </w:tc>
        <w:tc>
          <w:tcPr>
            <w:tcW w:w="2048" w:type="pct"/>
            <w:tcBorders>
              <w:top w:val="single" w:sz="4" w:space="0" w:color="auto"/>
              <w:bottom w:val="single" w:sz="12" w:space="0" w:color="auto"/>
            </w:tcBorders>
            <w:shd w:val="clear" w:color="auto" w:fill="auto"/>
          </w:tcPr>
          <w:p w14:paraId="4F235EE7" w14:textId="77777777" w:rsidR="0007481E" w:rsidRPr="00FC741E" w:rsidRDefault="0007481E" w:rsidP="004578A7">
            <w:pPr>
              <w:jc w:val="center"/>
              <w:rPr>
                <w:color w:val="000000"/>
                <w:szCs w:val="22"/>
              </w:rPr>
            </w:pPr>
            <w:r w:rsidRPr="00FC741E">
              <w:rPr>
                <w:rFonts w:hint="eastAsia"/>
              </w:rPr>
              <w:t>地下电缆</w:t>
            </w:r>
          </w:p>
        </w:tc>
        <w:tc>
          <w:tcPr>
            <w:tcW w:w="648" w:type="pct"/>
            <w:tcBorders>
              <w:top w:val="single" w:sz="4" w:space="0" w:color="auto"/>
              <w:bottom w:val="single" w:sz="12" w:space="0" w:color="auto"/>
            </w:tcBorders>
            <w:shd w:val="clear" w:color="auto" w:fill="D9D9D9" w:themeFill="background1" w:themeFillShade="D9"/>
          </w:tcPr>
          <w:p w14:paraId="1AFCB390" w14:textId="77777777" w:rsidR="0007481E" w:rsidRPr="00FC741E" w:rsidRDefault="0007481E" w:rsidP="004578A7">
            <w:pPr>
              <w:jc w:val="center"/>
              <w:rPr>
                <w:color w:val="000000"/>
                <w:szCs w:val="22"/>
              </w:rPr>
            </w:pPr>
            <w:r w:rsidRPr="00FC741E">
              <w:rPr>
                <w:rFonts w:hint="eastAsia"/>
              </w:rPr>
              <w:t>三级</w:t>
            </w:r>
          </w:p>
        </w:tc>
      </w:tr>
    </w:tbl>
    <w:p w14:paraId="5E6D0260" w14:textId="77777777"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62" w:name="_Toc119281072"/>
      <w:bookmarkStart w:id="63" w:name="_Toc27663828"/>
      <w:bookmarkStart w:id="64" w:name="_Toc67597257"/>
      <w:bookmarkStart w:id="65" w:name="_Toc25759705"/>
      <w:bookmarkStart w:id="66" w:name="_Toc78549803"/>
      <w:bookmarkStart w:id="67" w:name="_Toc70269471"/>
      <w:r w:rsidRPr="00FC741E">
        <w:rPr>
          <w:rFonts w:ascii="Times New Roman" w:eastAsia="宋体" w:hAnsi="Times New Roman"/>
          <w:color w:val="000000"/>
          <w:sz w:val="24"/>
          <w:szCs w:val="24"/>
        </w:rPr>
        <w:t>1.6</w:t>
      </w:r>
      <w:r w:rsidRPr="00FC741E">
        <w:rPr>
          <w:rFonts w:ascii="Times New Roman" w:eastAsia="宋体" w:hAnsi="Times New Roman"/>
          <w:color w:val="000000"/>
          <w:sz w:val="24"/>
          <w:szCs w:val="24"/>
        </w:rPr>
        <w:t>评价范围</w:t>
      </w:r>
      <w:bookmarkEnd w:id="61"/>
      <w:bookmarkEnd w:id="62"/>
      <w:bookmarkEnd w:id="63"/>
      <w:bookmarkEnd w:id="64"/>
      <w:bookmarkEnd w:id="65"/>
      <w:bookmarkEnd w:id="66"/>
      <w:bookmarkEnd w:id="67"/>
      <w:r w:rsidRPr="00FC741E">
        <w:rPr>
          <w:rFonts w:ascii="Times New Roman" w:eastAsia="宋体" w:hAnsi="Times New Roman" w:hint="eastAsia"/>
          <w:color w:val="000000"/>
          <w:sz w:val="24"/>
          <w:szCs w:val="24"/>
        </w:rPr>
        <w:t>及评价方法</w:t>
      </w:r>
    </w:p>
    <w:p w14:paraId="17010B66" w14:textId="212E1DA5" w:rsidR="00E97CEE" w:rsidRPr="00FC741E" w:rsidRDefault="00E97CEE" w:rsidP="00E97CEE">
      <w:pPr>
        <w:spacing w:line="360" w:lineRule="auto"/>
        <w:ind w:firstLineChars="200" w:firstLine="480"/>
        <w:rPr>
          <w:color w:val="000000"/>
          <w:sz w:val="24"/>
        </w:rPr>
      </w:pPr>
      <w:r w:rsidRPr="00FC741E">
        <w:rPr>
          <w:color w:val="000000"/>
          <w:sz w:val="24"/>
        </w:rPr>
        <w:t>电磁环境影响评价范围</w:t>
      </w:r>
      <w:bookmarkStart w:id="68" w:name="_Hlk153802302"/>
      <w:r w:rsidRPr="00FC741E">
        <w:rPr>
          <w:rFonts w:hint="eastAsia"/>
          <w:color w:val="000000"/>
          <w:sz w:val="24"/>
        </w:rPr>
        <w:t>及评价方法</w:t>
      </w:r>
      <w:bookmarkEnd w:id="68"/>
      <w:r w:rsidRPr="00FC741E">
        <w:rPr>
          <w:color w:val="000000"/>
          <w:sz w:val="24"/>
        </w:rPr>
        <w:t>见表</w:t>
      </w:r>
      <w:r w:rsidR="006A4E33" w:rsidRPr="00FC741E">
        <w:rPr>
          <w:color w:val="000000"/>
          <w:sz w:val="24"/>
        </w:rPr>
        <w:t>1.6-1</w:t>
      </w:r>
      <w:r w:rsidRPr="00FC741E">
        <w:rPr>
          <w:color w:val="000000"/>
          <w:sz w:val="24"/>
        </w:rPr>
        <w:t>。</w:t>
      </w:r>
    </w:p>
    <w:p w14:paraId="1410E29A" w14:textId="75FAEA65" w:rsidR="00E97CEE" w:rsidRPr="00FC741E" w:rsidRDefault="00E97CEE" w:rsidP="00E97CEE">
      <w:pPr>
        <w:snapToGrid w:val="0"/>
        <w:jc w:val="center"/>
        <w:rPr>
          <w:b/>
          <w:sz w:val="24"/>
        </w:rPr>
      </w:pPr>
      <w:r w:rsidRPr="00FC741E">
        <w:rPr>
          <w:b/>
          <w:sz w:val="24"/>
        </w:rPr>
        <w:t>表</w:t>
      </w:r>
      <w:r w:rsidR="006A4E33" w:rsidRPr="00FC741E">
        <w:rPr>
          <w:b/>
          <w:sz w:val="24"/>
        </w:rPr>
        <w:t>1.6-1</w:t>
      </w:r>
      <w:r w:rsidRPr="00FC741E">
        <w:rPr>
          <w:b/>
          <w:sz w:val="24"/>
        </w:rPr>
        <w:t xml:space="preserve">  </w:t>
      </w:r>
      <w:r w:rsidRPr="00FC741E">
        <w:rPr>
          <w:b/>
          <w:sz w:val="24"/>
        </w:rPr>
        <w:t>电磁环境影响评价范围</w:t>
      </w:r>
      <w:r w:rsidRPr="00FC741E">
        <w:rPr>
          <w:rFonts w:hint="eastAsia"/>
          <w:b/>
          <w:sz w:val="24"/>
        </w:rPr>
        <w:t>及评价方法</w:t>
      </w:r>
    </w:p>
    <w:tbl>
      <w:tblPr>
        <w:tblW w:w="5000" w:type="pct"/>
        <w:jc w:val="center"/>
        <w:tblBorders>
          <w:top w:val="single" w:sz="2" w:space="0" w:color="auto"/>
          <w:bottom w:val="single" w:sz="2" w:space="0" w:color="auto"/>
          <w:insideH w:val="single" w:sz="2" w:space="0" w:color="auto"/>
          <w:insideV w:val="single" w:sz="6" w:space="0" w:color="auto"/>
        </w:tblBorders>
        <w:tblLook w:val="04A0" w:firstRow="1" w:lastRow="0" w:firstColumn="1" w:lastColumn="0" w:noHBand="0" w:noVBand="1"/>
      </w:tblPr>
      <w:tblGrid>
        <w:gridCol w:w="1703"/>
        <w:gridCol w:w="2126"/>
        <w:gridCol w:w="3116"/>
        <w:gridCol w:w="1361"/>
      </w:tblGrid>
      <w:tr w:rsidR="00E97CEE" w:rsidRPr="00FC741E" w14:paraId="473C2697" w14:textId="77777777" w:rsidTr="004578A7">
        <w:trPr>
          <w:trHeight w:val="340"/>
          <w:jc w:val="center"/>
        </w:trPr>
        <w:tc>
          <w:tcPr>
            <w:tcW w:w="1025" w:type="pct"/>
            <w:tcBorders>
              <w:top w:val="single" w:sz="12" w:space="0" w:color="auto"/>
              <w:bottom w:val="single" w:sz="12" w:space="0" w:color="auto"/>
            </w:tcBorders>
            <w:vAlign w:val="center"/>
          </w:tcPr>
          <w:p w14:paraId="66D1FABF" w14:textId="77777777" w:rsidR="00E97CEE" w:rsidRPr="00FC741E" w:rsidRDefault="00E97CEE" w:rsidP="004578A7">
            <w:pPr>
              <w:spacing w:beforeLines="10" w:before="31"/>
              <w:jc w:val="center"/>
              <w:rPr>
                <w:b/>
                <w:color w:val="000000"/>
                <w:szCs w:val="21"/>
              </w:rPr>
            </w:pPr>
            <w:r w:rsidRPr="00FC741E">
              <w:rPr>
                <w:b/>
                <w:color w:val="000000"/>
                <w:szCs w:val="21"/>
              </w:rPr>
              <w:t>评价对象</w:t>
            </w:r>
          </w:p>
        </w:tc>
        <w:tc>
          <w:tcPr>
            <w:tcW w:w="1280" w:type="pct"/>
            <w:tcBorders>
              <w:top w:val="single" w:sz="12" w:space="0" w:color="auto"/>
              <w:bottom w:val="single" w:sz="12" w:space="0" w:color="auto"/>
            </w:tcBorders>
            <w:vAlign w:val="center"/>
          </w:tcPr>
          <w:p w14:paraId="208D5232" w14:textId="77777777" w:rsidR="00E97CEE" w:rsidRPr="00FC741E" w:rsidRDefault="00E97CEE" w:rsidP="004578A7">
            <w:pPr>
              <w:spacing w:beforeLines="10" w:before="31"/>
              <w:jc w:val="center"/>
              <w:rPr>
                <w:b/>
                <w:color w:val="000000"/>
                <w:szCs w:val="21"/>
              </w:rPr>
            </w:pPr>
            <w:r w:rsidRPr="00FC741E">
              <w:rPr>
                <w:b/>
                <w:color w:val="000000"/>
                <w:szCs w:val="21"/>
              </w:rPr>
              <w:t>评价因子</w:t>
            </w:r>
          </w:p>
        </w:tc>
        <w:tc>
          <w:tcPr>
            <w:tcW w:w="1876" w:type="pct"/>
            <w:tcBorders>
              <w:top w:val="single" w:sz="12" w:space="0" w:color="auto"/>
              <w:bottom w:val="single" w:sz="12" w:space="0" w:color="auto"/>
            </w:tcBorders>
            <w:vAlign w:val="center"/>
          </w:tcPr>
          <w:p w14:paraId="689715B6" w14:textId="77777777" w:rsidR="00E97CEE" w:rsidRPr="00FC741E" w:rsidRDefault="00E97CEE" w:rsidP="004578A7">
            <w:pPr>
              <w:spacing w:beforeLines="10" w:before="31"/>
              <w:jc w:val="center"/>
              <w:rPr>
                <w:b/>
                <w:color w:val="000000"/>
                <w:szCs w:val="21"/>
              </w:rPr>
            </w:pPr>
            <w:r w:rsidRPr="00FC741E">
              <w:rPr>
                <w:b/>
                <w:color w:val="000000"/>
                <w:szCs w:val="21"/>
              </w:rPr>
              <w:t>评价范围</w:t>
            </w:r>
          </w:p>
        </w:tc>
        <w:tc>
          <w:tcPr>
            <w:tcW w:w="819" w:type="pct"/>
            <w:tcBorders>
              <w:top w:val="single" w:sz="12" w:space="0" w:color="auto"/>
              <w:bottom w:val="single" w:sz="12" w:space="0" w:color="auto"/>
            </w:tcBorders>
          </w:tcPr>
          <w:p w14:paraId="0728E740" w14:textId="77777777" w:rsidR="00E97CEE" w:rsidRPr="00FC741E" w:rsidRDefault="00E97CEE" w:rsidP="004578A7">
            <w:pPr>
              <w:spacing w:beforeLines="10" w:before="31"/>
              <w:jc w:val="center"/>
              <w:rPr>
                <w:b/>
                <w:color w:val="000000"/>
                <w:szCs w:val="21"/>
              </w:rPr>
            </w:pPr>
            <w:r w:rsidRPr="00FC741E">
              <w:rPr>
                <w:rFonts w:hint="eastAsia"/>
                <w:b/>
                <w:color w:val="000000"/>
                <w:szCs w:val="21"/>
              </w:rPr>
              <w:t>评价方法</w:t>
            </w:r>
          </w:p>
        </w:tc>
      </w:tr>
      <w:tr w:rsidR="00CE19A8" w:rsidRPr="00FC741E" w14:paraId="254F3ED8" w14:textId="77777777" w:rsidTr="004578A7">
        <w:trPr>
          <w:trHeight w:val="340"/>
          <w:jc w:val="center"/>
        </w:trPr>
        <w:tc>
          <w:tcPr>
            <w:tcW w:w="1025" w:type="pct"/>
            <w:tcBorders>
              <w:bottom w:val="single" w:sz="2" w:space="0" w:color="auto"/>
            </w:tcBorders>
            <w:vAlign w:val="center"/>
          </w:tcPr>
          <w:p w14:paraId="69A14C5D" w14:textId="2962F890" w:rsidR="00CE19A8" w:rsidRPr="00FC741E" w:rsidRDefault="00CE19A8" w:rsidP="00CE19A8">
            <w:pPr>
              <w:spacing w:beforeLines="10" w:before="31"/>
              <w:jc w:val="center"/>
              <w:rPr>
                <w:color w:val="000000"/>
                <w:szCs w:val="21"/>
              </w:rPr>
            </w:pPr>
            <w:r w:rsidRPr="00FC741E">
              <w:rPr>
                <w:rFonts w:hint="eastAsia"/>
                <w:color w:val="000000"/>
                <w:szCs w:val="21"/>
              </w:rPr>
              <w:t>2</w:t>
            </w:r>
            <w:r w:rsidRPr="00FC741E">
              <w:rPr>
                <w:color w:val="000000"/>
                <w:szCs w:val="21"/>
              </w:rPr>
              <w:t>20</w:t>
            </w:r>
            <w:r w:rsidRPr="00FC741E">
              <w:rPr>
                <w:rFonts w:hint="eastAsia"/>
                <w:color w:val="000000"/>
                <w:szCs w:val="21"/>
              </w:rPr>
              <w:t>kV</w:t>
            </w:r>
            <w:r w:rsidRPr="00FC741E">
              <w:rPr>
                <w:rFonts w:hint="eastAsia"/>
                <w:color w:val="000000"/>
                <w:szCs w:val="21"/>
              </w:rPr>
              <w:t>变电站</w:t>
            </w:r>
          </w:p>
        </w:tc>
        <w:tc>
          <w:tcPr>
            <w:tcW w:w="1280" w:type="pct"/>
            <w:shd w:val="clear" w:color="auto" w:fill="auto"/>
            <w:vAlign w:val="center"/>
          </w:tcPr>
          <w:p w14:paraId="6BFB7FFF" w14:textId="0E32E587" w:rsidR="00CE19A8" w:rsidRPr="00FC741E" w:rsidRDefault="00CE19A8" w:rsidP="00CE19A8">
            <w:pPr>
              <w:spacing w:beforeLines="10" w:before="31"/>
              <w:jc w:val="center"/>
              <w:rPr>
                <w:color w:val="000000"/>
                <w:szCs w:val="21"/>
              </w:rPr>
            </w:pPr>
            <w:r w:rsidRPr="00FC741E">
              <w:rPr>
                <w:szCs w:val="21"/>
              </w:rPr>
              <w:t>工频电场、工频磁场</w:t>
            </w:r>
          </w:p>
        </w:tc>
        <w:tc>
          <w:tcPr>
            <w:tcW w:w="1876" w:type="pct"/>
            <w:tcBorders>
              <w:bottom w:val="single" w:sz="2" w:space="0" w:color="auto"/>
            </w:tcBorders>
            <w:vAlign w:val="center"/>
          </w:tcPr>
          <w:p w14:paraId="2A6A4F47" w14:textId="32658BAB" w:rsidR="00CE19A8" w:rsidRPr="00FC741E" w:rsidRDefault="00CE19A8" w:rsidP="00CE19A8">
            <w:pPr>
              <w:spacing w:beforeLines="10" w:before="31"/>
              <w:jc w:val="center"/>
              <w:rPr>
                <w:color w:val="000000"/>
                <w:szCs w:val="21"/>
              </w:rPr>
            </w:pPr>
            <w:r w:rsidRPr="00FC741E">
              <w:rPr>
                <w:color w:val="000000"/>
                <w:szCs w:val="21"/>
              </w:rPr>
              <w:t>站界外</w:t>
            </w:r>
            <w:r w:rsidRPr="00FC741E">
              <w:rPr>
                <w:color w:val="000000"/>
                <w:szCs w:val="21"/>
              </w:rPr>
              <w:t>40m</w:t>
            </w:r>
          </w:p>
        </w:tc>
        <w:tc>
          <w:tcPr>
            <w:tcW w:w="819" w:type="pct"/>
            <w:tcBorders>
              <w:bottom w:val="single" w:sz="2" w:space="0" w:color="auto"/>
            </w:tcBorders>
            <w:vAlign w:val="center"/>
          </w:tcPr>
          <w:p w14:paraId="4B701129" w14:textId="0270529D" w:rsidR="00CE19A8" w:rsidRPr="00FC741E" w:rsidRDefault="00CE19A8" w:rsidP="00CE19A8">
            <w:pPr>
              <w:spacing w:beforeLines="10" w:before="31"/>
              <w:jc w:val="center"/>
              <w:rPr>
                <w:color w:val="000000"/>
                <w:szCs w:val="21"/>
              </w:rPr>
            </w:pPr>
            <w:r w:rsidRPr="00FC741E">
              <w:rPr>
                <w:rFonts w:hint="eastAsia"/>
                <w:szCs w:val="21"/>
              </w:rPr>
              <w:t>类比监测</w:t>
            </w:r>
          </w:p>
        </w:tc>
      </w:tr>
      <w:tr w:rsidR="00CE19A8" w:rsidRPr="00FC741E" w14:paraId="77DAAAF9" w14:textId="77777777" w:rsidTr="004578A7">
        <w:trPr>
          <w:trHeight w:val="340"/>
          <w:jc w:val="center"/>
        </w:trPr>
        <w:tc>
          <w:tcPr>
            <w:tcW w:w="1025" w:type="pct"/>
            <w:tcBorders>
              <w:bottom w:val="single" w:sz="2" w:space="0" w:color="auto"/>
            </w:tcBorders>
            <w:vAlign w:val="center"/>
          </w:tcPr>
          <w:p w14:paraId="22C75EC0" w14:textId="311F7BAF" w:rsidR="00CE19A8" w:rsidRPr="00FC741E" w:rsidRDefault="00CE19A8" w:rsidP="00CE19A8">
            <w:pPr>
              <w:spacing w:beforeLines="10" w:before="31"/>
              <w:jc w:val="center"/>
              <w:rPr>
                <w:color w:val="000000"/>
                <w:szCs w:val="21"/>
              </w:rPr>
            </w:pPr>
            <w:r w:rsidRPr="00FC741E">
              <w:rPr>
                <w:color w:val="000000"/>
                <w:szCs w:val="21"/>
              </w:rPr>
              <w:t>110kV</w:t>
            </w:r>
            <w:r w:rsidRPr="00FC741E">
              <w:rPr>
                <w:color w:val="000000"/>
                <w:szCs w:val="21"/>
              </w:rPr>
              <w:t>变电站</w:t>
            </w:r>
          </w:p>
        </w:tc>
        <w:tc>
          <w:tcPr>
            <w:tcW w:w="1280" w:type="pct"/>
            <w:shd w:val="clear" w:color="auto" w:fill="auto"/>
            <w:vAlign w:val="center"/>
          </w:tcPr>
          <w:p w14:paraId="558AA06C" w14:textId="1FD8B83A" w:rsidR="00CE19A8" w:rsidRPr="00FC741E" w:rsidRDefault="00CE19A8" w:rsidP="00CE19A8">
            <w:pPr>
              <w:spacing w:beforeLines="10" w:before="31"/>
              <w:jc w:val="center"/>
              <w:rPr>
                <w:szCs w:val="21"/>
              </w:rPr>
            </w:pPr>
            <w:r w:rsidRPr="00FC741E">
              <w:rPr>
                <w:szCs w:val="21"/>
              </w:rPr>
              <w:t>工频电场、工频磁场</w:t>
            </w:r>
          </w:p>
        </w:tc>
        <w:tc>
          <w:tcPr>
            <w:tcW w:w="1876" w:type="pct"/>
            <w:tcBorders>
              <w:bottom w:val="single" w:sz="2" w:space="0" w:color="auto"/>
            </w:tcBorders>
            <w:vAlign w:val="center"/>
          </w:tcPr>
          <w:p w14:paraId="423943AC" w14:textId="58203FC4" w:rsidR="00CE19A8" w:rsidRPr="00FC741E" w:rsidRDefault="00CE19A8" w:rsidP="00CE19A8">
            <w:pPr>
              <w:spacing w:beforeLines="10" w:before="31"/>
              <w:jc w:val="center"/>
              <w:rPr>
                <w:color w:val="000000"/>
                <w:szCs w:val="21"/>
              </w:rPr>
            </w:pPr>
            <w:r w:rsidRPr="00FC741E">
              <w:rPr>
                <w:color w:val="000000"/>
                <w:szCs w:val="21"/>
              </w:rPr>
              <w:t>站界外</w:t>
            </w:r>
            <w:r w:rsidRPr="00FC741E">
              <w:rPr>
                <w:color w:val="000000"/>
                <w:szCs w:val="21"/>
              </w:rPr>
              <w:t>30m</w:t>
            </w:r>
          </w:p>
        </w:tc>
        <w:tc>
          <w:tcPr>
            <w:tcW w:w="819" w:type="pct"/>
            <w:tcBorders>
              <w:bottom w:val="single" w:sz="2" w:space="0" w:color="auto"/>
            </w:tcBorders>
            <w:vAlign w:val="center"/>
          </w:tcPr>
          <w:p w14:paraId="29E601AA" w14:textId="683B32F8" w:rsidR="00CE19A8" w:rsidRPr="00FC741E" w:rsidRDefault="00CE19A8" w:rsidP="00CE19A8">
            <w:pPr>
              <w:spacing w:beforeLines="10" w:before="31"/>
              <w:jc w:val="center"/>
              <w:rPr>
                <w:szCs w:val="21"/>
              </w:rPr>
            </w:pPr>
            <w:r w:rsidRPr="00FC741E">
              <w:rPr>
                <w:rFonts w:hint="eastAsia"/>
                <w:szCs w:val="21"/>
              </w:rPr>
              <w:t>类比监测</w:t>
            </w:r>
          </w:p>
        </w:tc>
      </w:tr>
      <w:tr w:rsidR="00CE19A8" w:rsidRPr="00FC741E" w14:paraId="1F6A2732" w14:textId="77777777" w:rsidTr="004578A7">
        <w:trPr>
          <w:trHeight w:val="340"/>
          <w:jc w:val="center"/>
        </w:trPr>
        <w:tc>
          <w:tcPr>
            <w:tcW w:w="1025" w:type="pct"/>
            <w:vAlign w:val="center"/>
          </w:tcPr>
          <w:p w14:paraId="6C2A9BFD" w14:textId="77777777" w:rsidR="00CE19A8" w:rsidRPr="00FC741E" w:rsidRDefault="00CE19A8" w:rsidP="00CE19A8">
            <w:pPr>
              <w:spacing w:beforeLines="10" w:before="31"/>
              <w:jc w:val="center"/>
              <w:rPr>
                <w:color w:val="000000"/>
                <w:szCs w:val="21"/>
              </w:rPr>
            </w:pPr>
            <w:r w:rsidRPr="00FC741E">
              <w:rPr>
                <w:color w:val="000000"/>
                <w:szCs w:val="21"/>
              </w:rPr>
              <w:t>110kV</w:t>
            </w:r>
            <w:r w:rsidRPr="00FC741E">
              <w:rPr>
                <w:color w:val="000000"/>
                <w:szCs w:val="21"/>
              </w:rPr>
              <w:t>架空线路</w:t>
            </w:r>
          </w:p>
        </w:tc>
        <w:tc>
          <w:tcPr>
            <w:tcW w:w="1280" w:type="pct"/>
            <w:shd w:val="clear" w:color="auto" w:fill="auto"/>
            <w:vAlign w:val="center"/>
          </w:tcPr>
          <w:p w14:paraId="39AF299A" w14:textId="77777777" w:rsidR="00CE19A8" w:rsidRPr="00FC741E" w:rsidRDefault="00CE19A8" w:rsidP="00CE19A8">
            <w:pPr>
              <w:spacing w:beforeLines="10" w:before="31"/>
              <w:jc w:val="center"/>
              <w:rPr>
                <w:color w:val="000000"/>
                <w:szCs w:val="21"/>
              </w:rPr>
            </w:pPr>
            <w:r w:rsidRPr="00FC741E">
              <w:rPr>
                <w:szCs w:val="21"/>
              </w:rPr>
              <w:t>工频电场、工频磁场</w:t>
            </w:r>
          </w:p>
        </w:tc>
        <w:tc>
          <w:tcPr>
            <w:tcW w:w="1876" w:type="pct"/>
            <w:vAlign w:val="center"/>
          </w:tcPr>
          <w:p w14:paraId="0FDBD9FB" w14:textId="77777777" w:rsidR="00CE19A8" w:rsidRPr="00FC741E" w:rsidRDefault="00CE19A8" w:rsidP="00CE19A8">
            <w:pPr>
              <w:spacing w:beforeLines="10" w:before="31"/>
              <w:jc w:val="center"/>
              <w:rPr>
                <w:color w:val="000000"/>
                <w:szCs w:val="21"/>
              </w:rPr>
            </w:pPr>
            <w:r w:rsidRPr="00FC741E">
              <w:rPr>
                <w:color w:val="000000"/>
                <w:szCs w:val="21"/>
              </w:rPr>
              <w:t>边导线地面投影外两侧各</w:t>
            </w:r>
            <w:r w:rsidRPr="00FC741E">
              <w:rPr>
                <w:color w:val="000000"/>
                <w:szCs w:val="21"/>
              </w:rPr>
              <w:t>30m</w:t>
            </w:r>
          </w:p>
        </w:tc>
        <w:tc>
          <w:tcPr>
            <w:tcW w:w="819" w:type="pct"/>
            <w:vAlign w:val="center"/>
          </w:tcPr>
          <w:p w14:paraId="00462E48" w14:textId="77777777" w:rsidR="00CE19A8" w:rsidRPr="00FC741E" w:rsidRDefault="00CE19A8" w:rsidP="00CE19A8">
            <w:pPr>
              <w:spacing w:beforeLines="10" w:before="31"/>
              <w:jc w:val="center"/>
              <w:rPr>
                <w:color w:val="000000"/>
                <w:szCs w:val="21"/>
              </w:rPr>
            </w:pPr>
            <w:r w:rsidRPr="00FC741E">
              <w:rPr>
                <w:rFonts w:hint="eastAsia"/>
              </w:rPr>
              <w:t>模式预测</w:t>
            </w:r>
          </w:p>
        </w:tc>
      </w:tr>
      <w:tr w:rsidR="00CE19A8" w:rsidRPr="00FC741E" w14:paraId="31A17E85" w14:textId="77777777" w:rsidTr="004578A7">
        <w:trPr>
          <w:trHeight w:val="340"/>
          <w:jc w:val="center"/>
        </w:trPr>
        <w:tc>
          <w:tcPr>
            <w:tcW w:w="1025" w:type="pct"/>
            <w:tcBorders>
              <w:bottom w:val="single" w:sz="12" w:space="0" w:color="auto"/>
            </w:tcBorders>
            <w:vAlign w:val="center"/>
          </w:tcPr>
          <w:p w14:paraId="466E74FE" w14:textId="1E86D791" w:rsidR="00CE19A8" w:rsidRPr="00FC741E" w:rsidRDefault="00A418CC" w:rsidP="00CE19A8">
            <w:pPr>
              <w:spacing w:beforeLines="10" w:before="31"/>
              <w:jc w:val="center"/>
              <w:rPr>
                <w:color w:val="000000"/>
                <w:szCs w:val="21"/>
              </w:rPr>
            </w:pPr>
            <w:r w:rsidRPr="00FC741E">
              <w:rPr>
                <w:rFonts w:hint="eastAsia"/>
                <w:szCs w:val="21"/>
              </w:rPr>
              <w:t>110kV</w:t>
            </w:r>
            <w:r w:rsidR="00CE19A8" w:rsidRPr="00FC741E">
              <w:rPr>
                <w:szCs w:val="21"/>
              </w:rPr>
              <w:t>电缆线路</w:t>
            </w:r>
          </w:p>
        </w:tc>
        <w:tc>
          <w:tcPr>
            <w:tcW w:w="1280" w:type="pct"/>
            <w:tcBorders>
              <w:bottom w:val="single" w:sz="12" w:space="0" w:color="auto"/>
            </w:tcBorders>
            <w:shd w:val="clear" w:color="auto" w:fill="auto"/>
            <w:vAlign w:val="center"/>
          </w:tcPr>
          <w:p w14:paraId="168B159C" w14:textId="77777777" w:rsidR="00CE19A8" w:rsidRPr="00FC741E" w:rsidRDefault="00CE19A8" w:rsidP="00CE19A8">
            <w:pPr>
              <w:spacing w:beforeLines="10" w:before="31"/>
              <w:jc w:val="center"/>
              <w:rPr>
                <w:szCs w:val="21"/>
              </w:rPr>
            </w:pPr>
            <w:r w:rsidRPr="00FC741E">
              <w:rPr>
                <w:szCs w:val="21"/>
              </w:rPr>
              <w:t>工频电场、工频磁场</w:t>
            </w:r>
          </w:p>
        </w:tc>
        <w:tc>
          <w:tcPr>
            <w:tcW w:w="1876" w:type="pct"/>
            <w:tcBorders>
              <w:bottom w:val="single" w:sz="12" w:space="0" w:color="auto"/>
            </w:tcBorders>
            <w:vAlign w:val="center"/>
          </w:tcPr>
          <w:p w14:paraId="70C8B346" w14:textId="77777777" w:rsidR="00CE19A8" w:rsidRPr="00FC741E" w:rsidRDefault="00CE19A8" w:rsidP="00F61DE3">
            <w:pPr>
              <w:adjustRightInd w:val="0"/>
              <w:snapToGrid w:val="0"/>
              <w:jc w:val="center"/>
              <w:rPr>
                <w:color w:val="000000"/>
                <w:szCs w:val="21"/>
              </w:rPr>
            </w:pPr>
            <w:r w:rsidRPr="00FC741E">
              <w:rPr>
                <w:szCs w:val="21"/>
              </w:rPr>
              <w:t>电缆管廊两侧边缘各外延</w:t>
            </w:r>
            <w:r w:rsidRPr="00FC741E">
              <w:rPr>
                <w:szCs w:val="21"/>
              </w:rPr>
              <w:t>5m</w:t>
            </w:r>
            <w:r w:rsidRPr="00FC741E">
              <w:rPr>
                <w:szCs w:val="21"/>
              </w:rPr>
              <w:t>（水平距离）</w:t>
            </w:r>
          </w:p>
        </w:tc>
        <w:tc>
          <w:tcPr>
            <w:tcW w:w="819" w:type="pct"/>
            <w:tcBorders>
              <w:bottom w:val="single" w:sz="12" w:space="0" w:color="auto"/>
            </w:tcBorders>
            <w:vAlign w:val="center"/>
          </w:tcPr>
          <w:p w14:paraId="5E9267B5" w14:textId="4EADCDDA" w:rsidR="00CE19A8" w:rsidRPr="00FC741E" w:rsidRDefault="00D15045" w:rsidP="00CE19A8">
            <w:pPr>
              <w:spacing w:beforeLines="10" w:before="31"/>
              <w:jc w:val="center"/>
            </w:pPr>
            <w:r w:rsidRPr="00FC741E">
              <w:rPr>
                <w:rFonts w:hint="eastAsia"/>
                <w:szCs w:val="21"/>
              </w:rPr>
              <w:t>定性分析</w:t>
            </w:r>
          </w:p>
        </w:tc>
      </w:tr>
    </w:tbl>
    <w:p w14:paraId="1B7F8025" w14:textId="77777777"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69" w:name="_Toc25759706"/>
      <w:bookmarkStart w:id="70" w:name="_Toc27663829"/>
      <w:bookmarkStart w:id="71" w:name="_Toc70269472"/>
      <w:bookmarkStart w:id="72" w:name="_Toc78549804"/>
      <w:bookmarkStart w:id="73" w:name="_Toc67597258"/>
      <w:bookmarkStart w:id="74" w:name="_Toc119281073"/>
      <w:r w:rsidRPr="00FC741E">
        <w:rPr>
          <w:rFonts w:ascii="Times New Roman" w:eastAsia="宋体" w:hAnsi="Times New Roman"/>
          <w:color w:val="000000"/>
          <w:sz w:val="24"/>
          <w:szCs w:val="24"/>
        </w:rPr>
        <w:t>1.7</w:t>
      </w:r>
      <w:r w:rsidRPr="00FC741E">
        <w:rPr>
          <w:rFonts w:ascii="Times New Roman" w:eastAsia="宋体" w:hAnsi="Times New Roman"/>
          <w:color w:val="000000"/>
          <w:sz w:val="24"/>
          <w:szCs w:val="24"/>
        </w:rPr>
        <w:t>评价重点</w:t>
      </w:r>
      <w:bookmarkEnd w:id="69"/>
      <w:bookmarkEnd w:id="70"/>
      <w:bookmarkEnd w:id="71"/>
      <w:bookmarkEnd w:id="72"/>
      <w:bookmarkEnd w:id="73"/>
      <w:bookmarkEnd w:id="74"/>
    </w:p>
    <w:p w14:paraId="0563DE64" w14:textId="77777777" w:rsidR="00E97CEE" w:rsidRPr="00FC741E" w:rsidRDefault="00E97CEE" w:rsidP="00E97CEE">
      <w:pPr>
        <w:spacing w:line="360" w:lineRule="auto"/>
        <w:ind w:firstLineChars="200" w:firstLine="480"/>
        <w:rPr>
          <w:color w:val="000000"/>
          <w:sz w:val="24"/>
        </w:rPr>
      </w:pPr>
      <w:bookmarkStart w:id="75" w:name="_Toc406676467"/>
      <w:r w:rsidRPr="00FC741E">
        <w:rPr>
          <w:rFonts w:hint="eastAsia"/>
          <w:color w:val="000000"/>
          <w:sz w:val="24"/>
        </w:rPr>
        <w:t>本项目预测评价的重点是工程运行期产生的工频电场、工频磁场对周围环境的影响</w:t>
      </w:r>
      <w:r w:rsidRPr="00FC741E">
        <w:rPr>
          <w:sz w:val="24"/>
        </w:rPr>
        <w:t>，特别是对</w:t>
      </w:r>
      <w:r w:rsidRPr="00FC741E">
        <w:rPr>
          <w:rFonts w:hint="eastAsia"/>
          <w:sz w:val="24"/>
        </w:rPr>
        <w:t>项目</w:t>
      </w:r>
      <w:r w:rsidRPr="00FC741E">
        <w:rPr>
          <w:sz w:val="24"/>
        </w:rPr>
        <w:t>附近敏感目标的影响。</w:t>
      </w:r>
    </w:p>
    <w:p w14:paraId="635758B9" w14:textId="77777777"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76" w:name="_Toc70269473"/>
      <w:bookmarkStart w:id="77" w:name="_Toc67597259"/>
      <w:bookmarkStart w:id="78" w:name="_Toc27663830"/>
      <w:bookmarkStart w:id="79" w:name="_Toc119281074"/>
      <w:bookmarkStart w:id="80" w:name="_Toc78549805"/>
      <w:bookmarkStart w:id="81" w:name="_Toc25759707"/>
      <w:r w:rsidRPr="00FC741E">
        <w:rPr>
          <w:rFonts w:ascii="Times New Roman" w:eastAsia="宋体" w:hAnsi="Times New Roman"/>
          <w:color w:val="000000"/>
          <w:sz w:val="24"/>
          <w:szCs w:val="24"/>
        </w:rPr>
        <w:t>1.8</w:t>
      </w:r>
      <w:r w:rsidRPr="00FC741E">
        <w:rPr>
          <w:rFonts w:ascii="Times New Roman" w:eastAsia="宋体" w:hAnsi="Times New Roman"/>
          <w:color w:val="000000"/>
          <w:sz w:val="24"/>
          <w:szCs w:val="24"/>
        </w:rPr>
        <w:t>电磁环境敏感目标</w:t>
      </w:r>
      <w:bookmarkEnd w:id="76"/>
      <w:bookmarkEnd w:id="77"/>
      <w:bookmarkEnd w:id="78"/>
      <w:bookmarkEnd w:id="79"/>
      <w:bookmarkEnd w:id="80"/>
      <w:bookmarkEnd w:id="81"/>
    </w:p>
    <w:p w14:paraId="4027F56C" w14:textId="0EF885CF" w:rsidR="00B70181" w:rsidRPr="00FC741E" w:rsidRDefault="00B70181" w:rsidP="00DF28EB">
      <w:pPr>
        <w:autoSpaceDE w:val="0"/>
        <w:autoSpaceDN w:val="0"/>
        <w:adjustRightInd w:val="0"/>
        <w:spacing w:line="348" w:lineRule="auto"/>
        <w:ind w:firstLine="482"/>
        <w:rPr>
          <w:color w:val="000000"/>
          <w:sz w:val="24"/>
        </w:rPr>
      </w:pPr>
      <w:bookmarkStart w:id="82" w:name="_Toc25759708"/>
      <w:bookmarkStart w:id="83" w:name="_Toc27663831"/>
      <w:r w:rsidRPr="00FC741E">
        <w:rPr>
          <w:rFonts w:hint="eastAsia"/>
          <w:color w:val="000000"/>
          <w:sz w:val="24"/>
        </w:rPr>
        <w:t>根据现场踏勘，本项目</w:t>
      </w:r>
      <w:proofErr w:type="gramStart"/>
      <w:r w:rsidRPr="00FC741E">
        <w:rPr>
          <w:rFonts w:hint="eastAsia"/>
          <w:color w:val="000000"/>
          <w:sz w:val="24"/>
        </w:rPr>
        <w:t>拟建利桥</w:t>
      </w:r>
      <w:proofErr w:type="gramEnd"/>
      <w:r w:rsidRPr="00FC741E">
        <w:rPr>
          <w:rFonts w:hint="eastAsia"/>
          <w:color w:val="000000"/>
          <w:sz w:val="24"/>
        </w:rPr>
        <w:t>1</w:t>
      </w:r>
      <w:r w:rsidRPr="00FC741E">
        <w:rPr>
          <w:color w:val="000000"/>
          <w:sz w:val="24"/>
        </w:rPr>
        <w:t>10kV</w:t>
      </w:r>
      <w:r w:rsidRPr="00FC741E">
        <w:rPr>
          <w:rFonts w:hint="eastAsia"/>
          <w:color w:val="000000"/>
          <w:sz w:val="24"/>
        </w:rPr>
        <w:t>变电站评价范围内无电磁环境敏感目标，塘头</w:t>
      </w:r>
      <w:r w:rsidRPr="00FC741E">
        <w:rPr>
          <w:rFonts w:hint="eastAsia"/>
          <w:color w:val="000000"/>
          <w:sz w:val="24"/>
        </w:rPr>
        <w:t>2</w:t>
      </w:r>
      <w:r w:rsidRPr="00FC741E">
        <w:rPr>
          <w:color w:val="000000"/>
          <w:sz w:val="24"/>
        </w:rPr>
        <w:t>20</w:t>
      </w:r>
      <w:r w:rsidRPr="00FC741E">
        <w:rPr>
          <w:rFonts w:hint="eastAsia"/>
          <w:color w:val="000000"/>
          <w:sz w:val="24"/>
        </w:rPr>
        <w:t>kV</w:t>
      </w:r>
      <w:r w:rsidRPr="00FC741E">
        <w:rPr>
          <w:rFonts w:hint="eastAsia"/>
          <w:color w:val="000000"/>
          <w:sz w:val="24"/>
        </w:rPr>
        <w:t>变电站评价范围内电磁环境敏感目标详见表</w:t>
      </w:r>
      <w:r w:rsidRPr="00FC741E">
        <w:rPr>
          <w:rFonts w:hint="eastAsia"/>
          <w:color w:val="000000"/>
          <w:sz w:val="24"/>
        </w:rPr>
        <w:t>1.8-1</w:t>
      </w:r>
      <w:r w:rsidRPr="00FC741E">
        <w:rPr>
          <w:rFonts w:hint="eastAsia"/>
          <w:color w:val="000000"/>
          <w:sz w:val="24"/>
        </w:rPr>
        <w:t>；本项目</w:t>
      </w:r>
      <w:r w:rsidRPr="00FC741E">
        <w:rPr>
          <w:rFonts w:hint="eastAsia"/>
          <w:color w:val="000000"/>
          <w:sz w:val="24"/>
        </w:rPr>
        <w:t>110kV</w:t>
      </w:r>
      <w:r w:rsidRPr="00FC741E">
        <w:rPr>
          <w:rFonts w:hint="eastAsia"/>
          <w:color w:val="000000"/>
          <w:sz w:val="24"/>
        </w:rPr>
        <w:t>电缆线路评价范围内无电磁环境敏感目标，</w:t>
      </w:r>
      <w:r w:rsidRPr="00FC741E">
        <w:rPr>
          <w:rFonts w:hint="eastAsia"/>
          <w:color w:val="000000"/>
          <w:sz w:val="24"/>
        </w:rPr>
        <w:t>1</w:t>
      </w:r>
      <w:r w:rsidRPr="00FC741E">
        <w:rPr>
          <w:color w:val="000000"/>
          <w:sz w:val="24"/>
        </w:rPr>
        <w:t>10</w:t>
      </w:r>
      <w:r w:rsidRPr="00FC741E">
        <w:rPr>
          <w:rFonts w:hint="eastAsia"/>
          <w:color w:val="000000"/>
          <w:sz w:val="24"/>
        </w:rPr>
        <w:t>kV</w:t>
      </w:r>
      <w:r w:rsidRPr="00FC741E">
        <w:rPr>
          <w:rFonts w:hint="eastAsia"/>
          <w:color w:val="000000"/>
          <w:sz w:val="24"/>
        </w:rPr>
        <w:t>架空输电线路评价范围内电磁环境敏感目标详见表</w:t>
      </w:r>
      <w:r w:rsidRPr="00FC741E">
        <w:rPr>
          <w:rFonts w:hint="eastAsia"/>
          <w:color w:val="000000"/>
          <w:sz w:val="24"/>
        </w:rPr>
        <w:t>1.8-2</w:t>
      </w:r>
      <w:r w:rsidRPr="00FC741E">
        <w:rPr>
          <w:rFonts w:hint="eastAsia"/>
          <w:color w:val="000000"/>
          <w:sz w:val="24"/>
        </w:rPr>
        <w:t>。</w:t>
      </w:r>
    </w:p>
    <w:p w14:paraId="57FF0C52" w14:textId="6AAC3A93" w:rsidR="00B70181" w:rsidRPr="00FC741E" w:rsidRDefault="00B70181" w:rsidP="00B70181">
      <w:pPr>
        <w:snapToGrid w:val="0"/>
        <w:jc w:val="center"/>
        <w:rPr>
          <w:b/>
          <w:sz w:val="24"/>
        </w:rPr>
      </w:pPr>
      <w:r w:rsidRPr="00FC741E">
        <w:rPr>
          <w:rFonts w:hint="eastAsia"/>
          <w:b/>
          <w:sz w:val="24"/>
        </w:rPr>
        <w:t>表</w:t>
      </w:r>
      <w:r w:rsidRPr="00FC741E">
        <w:rPr>
          <w:rFonts w:hint="eastAsia"/>
          <w:b/>
          <w:sz w:val="24"/>
        </w:rPr>
        <w:t xml:space="preserve">1.8-1 </w:t>
      </w:r>
      <w:r w:rsidRPr="00FC741E">
        <w:rPr>
          <w:rFonts w:hint="eastAsia"/>
          <w:b/>
          <w:sz w:val="24"/>
        </w:rPr>
        <w:t>本项目塘头</w:t>
      </w:r>
      <w:r w:rsidRPr="00FC741E">
        <w:rPr>
          <w:rFonts w:hint="eastAsia"/>
          <w:b/>
          <w:sz w:val="24"/>
        </w:rPr>
        <w:t>2</w:t>
      </w:r>
      <w:r w:rsidRPr="00FC741E">
        <w:rPr>
          <w:b/>
          <w:sz w:val="24"/>
        </w:rPr>
        <w:t>20kV</w:t>
      </w:r>
      <w:r w:rsidRPr="00FC741E">
        <w:rPr>
          <w:b/>
          <w:sz w:val="24"/>
        </w:rPr>
        <w:t>变电站</w:t>
      </w:r>
      <w:r w:rsidRPr="00FC741E">
        <w:rPr>
          <w:rFonts w:hint="eastAsia"/>
          <w:b/>
          <w:sz w:val="24"/>
        </w:rPr>
        <w:t>评价范围内电磁环境保护目标</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569"/>
        <w:gridCol w:w="993"/>
        <w:gridCol w:w="2090"/>
        <w:gridCol w:w="1975"/>
        <w:gridCol w:w="777"/>
        <w:gridCol w:w="1902"/>
      </w:tblGrid>
      <w:tr w:rsidR="00B70181" w:rsidRPr="00FC741E" w14:paraId="2CF1D8E6" w14:textId="77777777" w:rsidTr="008B5B47">
        <w:trPr>
          <w:trHeight w:val="470"/>
          <w:jc w:val="center"/>
        </w:trPr>
        <w:tc>
          <w:tcPr>
            <w:tcW w:w="342" w:type="pct"/>
            <w:tcBorders>
              <w:bottom w:val="single" w:sz="4" w:space="0" w:color="auto"/>
              <w:right w:val="single" w:sz="4" w:space="0" w:color="auto"/>
            </w:tcBorders>
            <w:vAlign w:val="center"/>
          </w:tcPr>
          <w:p w14:paraId="6E8888B1" w14:textId="77777777" w:rsidR="00B70181" w:rsidRPr="00FC741E" w:rsidRDefault="00B70181" w:rsidP="008B5B47">
            <w:pPr>
              <w:adjustRightInd w:val="0"/>
              <w:snapToGrid w:val="0"/>
              <w:jc w:val="center"/>
              <w:rPr>
                <w:b/>
                <w:color w:val="000000" w:themeColor="text1"/>
                <w:szCs w:val="21"/>
              </w:rPr>
            </w:pPr>
            <w:r w:rsidRPr="00FC741E">
              <w:rPr>
                <w:rFonts w:hint="eastAsia"/>
                <w:b/>
                <w:color w:val="000000" w:themeColor="text1"/>
                <w:szCs w:val="21"/>
              </w:rPr>
              <w:t>序号</w:t>
            </w:r>
          </w:p>
        </w:tc>
        <w:tc>
          <w:tcPr>
            <w:tcW w:w="598" w:type="pct"/>
            <w:tcBorders>
              <w:bottom w:val="single" w:sz="4" w:space="0" w:color="auto"/>
              <w:right w:val="single" w:sz="4" w:space="0" w:color="auto"/>
            </w:tcBorders>
            <w:vAlign w:val="center"/>
          </w:tcPr>
          <w:p w14:paraId="06F0E584" w14:textId="77777777" w:rsidR="00B70181" w:rsidRPr="00FC741E" w:rsidRDefault="00B70181" w:rsidP="008B5B47">
            <w:pPr>
              <w:adjustRightInd w:val="0"/>
              <w:snapToGrid w:val="0"/>
              <w:jc w:val="center"/>
              <w:rPr>
                <w:b/>
                <w:bCs/>
                <w:color w:val="000000" w:themeColor="text1"/>
                <w:szCs w:val="21"/>
              </w:rPr>
            </w:pPr>
            <w:r w:rsidRPr="00FC741E">
              <w:rPr>
                <w:rFonts w:hint="eastAsia"/>
                <w:b/>
                <w:bCs/>
                <w:color w:val="000000" w:themeColor="text1"/>
                <w:szCs w:val="21"/>
              </w:rPr>
              <w:t>行政区划</w:t>
            </w:r>
          </w:p>
        </w:tc>
        <w:tc>
          <w:tcPr>
            <w:tcW w:w="1258" w:type="pct"/>
            <w:tcBorders>
              <w:left w:val="single" w:sz="4" w:space="0" w:color="auto"/>
              <w:bottom w:val="single" w:sz="4" w:space="0" w:color="auto"/>
              <w:right w:val="single" w:sz="4" w:space="0" w:color="auto"/>
            </w:tcBorders>
            <w:vAlign w:val="center"/>
          </w:tcPr>
          <w:p w14:paraId="62A1AC21" w14:textId="77777777" w:rsidR="00B70181" w:rsidRPr="00FC741E" w:rsidRDefault="00B70181" w:rsidP="008B5B47">
            <w:pPr>
              <w:adjustRightInd w:val="0"/>
              <w:snapToGrid w:val="0"/>
              <w:jc w:val="center"/>
              <w:rPr>
                <w:b/>
                <w:color w:val="000000" w:themeColor="text1"/>
                <w:szCs w:val="21"/>
              </w:rPr>
            </w:pPr>
            <w:r w:rsidRPr="00FC741E">
              <w:rPr>
                <w:rFonts w:hint="eastAsia"/>
                <w:b/>
                <w:bCs/>
                <w:color w:val="000000" w:themeColor="text1"/>
                <w:szCs w:val="21"/>
              </w:rPr>
              <w:t>电磁环境敏感目标</w:t>
            </w:r>
            <w:r w:rsidRPr="00FC741E">
              <w:rPr>
                <w:rFonts w:hint="eastAsia"/>
                <w:b/>
                <w:color w:val="000000" w:themeColor="text1"/>
                <w:szCs w:val="21"/>
              </w:rPr>
              <w:t>名称</w:t>
            </w:r>
          </w:p>
        </w:tc>
        <w:tc>
          <w:tcPr>
            <w:tcW w:w="1189" w:type="pct"/>
            <w:tcBorders>
              <w:left w:val="single" w:sz="4" w:space="0" w:color="auto"/>
              <w:right w:val="single" w:sz="4" w:space="0" w:color="auto"/>
            </w:tcBorders>
            <w:vAlign w:val="center"/>
          </w:tcPr>
          <w:p w14:paraId="6F554A26" w14:textId="77777777" w:rsidR="00B70181" w:rsidRPr="00FC741E" w:rsidRDefault="00B70181" w:rsidP="008B5B47">
            <w:pPr>
              <w:adjustRightInd w:val="0"/>
              <w:snapToGrid w:val="0"/>
              <w:jc w:val="center"/>
              <w:rPr>
                <w:b/>
                <w:color w:val="000000" w:themeColor="text1"/>
                <w:szCs w:val="21"/>
              </w:rPr>
            </w:pPr>
            <w:r w:rsidRPr="00FC741E">
              <w:rPr>
                <w:rFonts w:hint="eastAsia"/>
                <w:b/>
                <w:color w:val="000000" w:themeColor="text1"/>
                <w:szCs w:val="21"/>
              </w:rPr>
              <w:t>敏感目标与变电站的位置关系及最近距离</w:t>
            </w:r>
          </w:p>
        </w:tc>
        <w:tc>
          <w:tcPr>
            <w:tcW w:w="468" w:type="pct"/>
            <w:tcBorders>
              <w:left w:val="single" w:sz="4" w:space="0" w:color="auto"/>
              <w:bottom w:val="single" w:sz="12" w:space="0" w:color="auto"/>
            </w:tcBorders>
            <w:vAlign w:val="center"/>
          </w:tcPr>
          <w:p w14:paraId="360A7DAE" w14:textId="77777777" w:rsidR="00B70181" w:rsidRPr="00FC741E" w:rsidRDefault="00B70181" w:rsidP="008B5B47">
            <w:pPr>
              <w:adjustRightInd w:val="0"/>
              <w:snapToGrid w:val="0"/>
              <w:jc w:val="center"/>
              <w:rPr>
                <w:b/>
                <w:color w:val="000000" w:themeColor="text1"/>
                <w:szCs w:val="21"/>
              </w:rPr>
            </w:pPr>
            <w:r w:rsidRPr="00FC741E">
              <w:rPr>
                <w:rFonts w:hint="eastAsia"/>
                <w:b/>
                <w:color w:val="000000" w:themeColor="text1"/>
                <w:szCs w:val="21"/>
              </w:rPr>
              <w:t>环境质量要求</w:t>
            </w:r>
            <w:r w:rsidRPr="00FC741E">
              <w:rPr>
                <w:b/>
                <w:color w:val="000000" w:themeColor="text1"/>
                <w:szCs w:val="21"/>
                <w:vertAlign w:val="superscript"/>
              </w:rPr>
              <w:t>*</w:t>
            </w:r>
          </w:p>
        </w:tc>
        <w:tc>
          <w:tcPr>
            <w:tcW w:w="1145" w:type="pct"/>
            <w:tcBorders>
              <w:left w:val="single" w:sz="4" w:space="0" w:color="auto"/>
              <w:bottom w:val="single" w:sz="12" w:space="0" w:color="auto"/>
            </w:tcBorders>
            <w:vAlign w:val="center"/>
          </w:tcPr>
          <w:p w14:paraId="4B844903" w14:textId="77777777" w:rsidR="00B70181" w:rsidRPr="00FC741E" w:rsidRDefault="00B70181" w:rsidP="008B5B47">
            <w:pPr>
              <w:adjustRightInd w:val="0"/>
              <w:snapToGrid w:val="0"/>
              <w:jc w:val="center"/>
              <w:rPr>
                <w:b/>
                <w:color w:val="000000" w:themeColor="text1"/>
                <w:szCs w:val="21"/>
              </w:rPr>
            </w:pPr>
            <w:r w:rsidRPr="00FC741E">
              <w:rPr>
                <w:rFonts w:hint="eastAsia"/>
                <w:b/>
                <w:bCs/>
                <w:color w:val="000000" w:themeColor="text1"/>
                <w:szCs w:val="21"/>
              </w:rPr>
              <w:t>电磁环境敏感目标情况说明</w:t>
            </w:r>
          </w:p>
        </w:tc>
      </w:tr>
      <w:tr w:rsidR="00B70181" w:rsidRPr="00FC741E" w14:paraId="6961CD8A" w14:textId="77777777" w:rsidTr="008B5B47">
        <w:trPr>
          <w:trHeight w:val="340"/>
          <w:jc w:val="center"/>
        </w:trPr>
        <w:tc>
          <w:tcPr>
            <w:tcW w:w="342" w:type="pct"/>
            <w:tcBorders>
              <w:top w:val="single" w:sz="12" w:space="0" w:color="auto"/>
            </w:tcBorders>
            <w:vAlign w:val="center"/>
          </w:tcPr>
          <w:p w14:paraId="551ABD1B"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1</w:t>
            </w:r>
          </w:p>
        </w:tc>
        <w:tc>
          <w:tcPr>
            <w:tcW w:w="598" w:type="pct"/>
            <w:tcBorders>
              <w:top w:val="single" w:sz="12" w:space="0" w:color="auto"/>
            </w:tcBorders>
            <w:vAlign w:val="center"/>
          </w:tcPr>
          <w:p w14:paraId="7DD58E92"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福清市</w:t>
            </w:r>
          </w:p>
          <w:p w14:paraId="04CB681C"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龙山街道</w:t>
            </w:r>
          </w:p>
        </w:tc>
        <w:tc>
          <w:tcPr>
            <w:tcW w:w="1258" w:type="pct"/>
            <w:tcBorders>
              <w:top w:val="single" w:sz="12" w:space="0" w:color="auto"/>
            </w:tcBorders>
            <w:vAlign w:val="center"/>
          </w:tcPr>
          <w:p w14:paraId="0A65B166" w14:textId="4A907E76"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福清市</w:t>
            </w:r>
            <w:r w:rsidR="00364C72" w:rsidRPr="00534C07">
              <w:rPr>
                <w:color w:val="000000"/>
                <w:sz w:val="18"/>
                <w:szCs w:val="18"/>
              </w:rPr>
              <w:t>****</w:t>
            </w:r>
            <w:r w:rsidRPr="00FC741E">
              <w:rPr>
                <w:rFonts w:hint="eastAsia"/>
                <w:color w:val="000000" w:themeColor="text1"/>
                <w:szCs w:val="21"/>
              </w:rPr>
              <w:t>有限公司</w:t>
            </w:r>
          </w:p>
        </w:tc>
        <w:tc>
          <w:tcPr>
            <w:tcW w:w="1189" w:type="pct"/>
            <w:tcBorders>
              <w:top w:val="single" w:sz="12" w:space="0" w:color="auto"/>
            </w:tcBorders>
            <w:vAlign w:val="center"/>
          </w:tcPr>
          <w:p w14:paraId="7A534482" w14:textId="77777777" w:rsidR="00B70181" w:rsidRPr="00FC741E" w:rsidRDefault="00B70181" w:rsidP="008B5B47">
            <w:pPr>
              <w:adjustRightInd w:val="0"/>
              <w:snapToGrid w:val="0"/>
              <w:jc w:val="center"/>
              <w:rPr>
                <w:color w:val="000000" w:themeColor="text1"/>
                <w:szCs w:val="21"/>
              </w:rPr>
            </w:pPr>
            <w:r w:rsidRPr="00FC741E">
              <w:rPr>
                <w:rFonts w:hint="eastAsia"/>
                <w:color w:val="000000"/>
                <w:szCs w:val="21"/>
              </w:rPr>
              <w:t>西角围墙外</w:t>
            </w:r>
            <w:r w:rsidRPr="00FC741E">
              <w:rPr>
                <w:rFonts w:hint="eastAsia"/>
                <w:color w:val="000000"/>
                <w:szCs w:val="21"/>
              </w:rPr>
              <w:t>35m</w:t>
            </w:r>
          </w:p>
        </w:tc>
        <w:tc>
          <w:tcPr>
            <w:tcW w:w="468" w:type="pct"/>
            <w:tcBorders>
              <w:top w:val="single" w:sz="12" w:space="0" w:color="auto"/>
              <w:tl2br w:val="nil"/>
              <w:tr2bl w:val="nil"/>
            </w:tcBorders>
            <w:vAlign w:val="center"/>
          </w:tcPr>
          <w:p w14:paraId="677820BE"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1145" w:type="pct"/>
            <w:tcBorders>
              <w:top w:val="single" w:sz="12" w:space="0" w:color="auto"/>
              <w:tl2br w:val="nil"/>
              <w:tr2bl w:val="nil"/>
            </w:tcBorders>
            <w:vAlign w:val="center"/>
          </w:tcPr>
          <w:p w14:paraId="068CFA0F" w14:textId="501B630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1</w:t>
            </w:r>
            <w:r w:rsidRPr="00FC741E">
              <w:rPr>
                <w:rFonts w:hint="eastAsia"/>
                <w:color w:val="000000" w:themeColor="text1"/>
                <w:szCs w:val="21"/>
              </w:rPr>
              <w:t>家公司</w:t>
            </w:r>
            <w:r w:rsidRPr="00FC741E">
              <w:rPr>
                <w:rFonts w:hint="eastAsia"/>
                <w:color w:val="000000"/>
                <w:szCs w:val="21"/>
              </w:rPr>
              <w:t>，</w:t>
            </w:r>
            <w:r w:rsidRPr="00FC741E">
              <w:rPr>
                <w:rFonts w:hint="eastAsia"/>
                <w:color w:val="000000" w:themeColor="text1"/>
                <w:szCs w:val="21"/>
              </w:rPr>
              <w:t>1-2</w:t>
            </w:r>
            <w:r w:rsidRPr="00FC741E">
              <w:rPr>
                <w:rFonts w:hint="eastAsia"/>
                <w:color w:val="000000" w:themeColor="text1"/>
                <w:szCs w:val="21"/>
              </w:rPr>
              <w:t>层尖</w:t>
            </w:r>
            <w:r w:rsidRPr="00FC741E">
              <w:rPr>
                <w:rFonts w:hint="eastAsia"/>
                <w:color w:val="000000" w:themeColor="text1"/>
                <w:szCs w:val="21"/>
              </w:rPr>
              <w:t>/</w:t>
            </w:r>
            <w:r w:rsidRPr="00FC741E">
              <w:rPr>
                <w:rFonts w:hint="eastAsia"/>
                <w:color w:val="000000" w:themeColor="text1"/>
                <w:szCs w:val="21"/>
              </w:rPr>
              <w:t>平顶</w:t>
            </w:r>
            <w:r w:rsidRPr="00FC741E">
              <w:rPr>
                <w:color w:val="000000"/>
                <w:szCs w:val="21"/>
              </w:rPr>
              <w:t>，高度约</w:t>
            </w:r>
            <w:r w:rsidRPr="00FC741E">
              <w:rPr>
                <w:rFonts w:hint="eastAsia"/>
                <w:color w:val="000000"/>
                <w:szCs w:val="21"/>
              </w:rPr>
              <w:t>3</w:t>
            </w:r>
            <w:r w:rsidRPr="00FC741E">
              <w:rPr>
                <w:color w:val="000000"/>
                <w:szCs w:val="21"/>
              </w:rPr>
              <w:t>-7m</w:t>
            </w:r>
          </w:p>
        </w:tc>
      </w:tr>
    </w:tbl>
    <w:p w14:paraId="68171AE5" w14:textId="77777777" w:rsidR="00B70181" w:rsidRPr="00FC741E" w:rsidRDefault="00B70181" w:rsidP="00B70181">
      <w:pPr>
        <w:spacing w:line="240" w:lineRule="exact"/>
        <w:ind w:firstLineChars="200" w:firstLine="420"/>
      </w:pPr>
      <w:r w:rsidRPr="00FC741E">
        <w:rPr>
          <w:rFonts w:hint="eastAsia"/>
        </w:rPr>
        <w:t>*</w:t>
      </w:r>
      <w:r w:rsidRPr="00FC741E">
        <w:rPr>
          <w:rFonts w:hint="eastAsia"/>
        </w:rPr>
        <w:t>注：</w:t>
      </w:r>
      <w:r w:rsidRPr="00FC741E">
        <w:t>E—</w:t>
      </w:r>
      <w:r w:rsidRPr="00FC741E">
        <w:t>表示电磁环境质量要求为工频电场强度</w:t>
      </w:r>
      <w:r w:rsidRPr="00FC741E">
        <w:t>&lt;4000V/m</w:t>
      </w:r>
      <w:r w:rsidRPr="00FC741E">
        <w:t>；</w:t>
      </w:r>
    </w:p>
    <w:p w14:paraId="596FB562" w14:textId="77777777" w:rsidR="00B70181" w:rsidRPr="00FC741E" w:rsidRDefault="00B70181" w:rsidP="001D38C0">
      <w:pPr>
        <w:spacing w:line="240" w:lineRule="exact"/>
        <w:ind w:firstLineChars="450" w:firstLine="945"/>
      </w:pPr>
      <w:r w:rsidRPr="00FC741E">
        <w:lastRenderedPageBreak/>
        <w:t>B—</w:t>
      </w:r>
      <w:r w:rsidRPr="00FC741E">
        <w:t>表示电磁环境质量要求为工频磁感应强度</w:t>
      </w:r>
      <w:r w:rsidRPr="00FC741E">
        <w:t>&lt;100μT</w:t>
      </w:r>
      <w:r w:rsidRPr="00FC741E">
        <w:t>。</w:t>
      </w:r>
    </w:p>
    <w:p w14:paraId="2D8E438C" w14:textId="380C28FE" w:rsidR="00B70181" w:rsidRPr="00FC741E" w:rsidRDefault="00B70181" w:rsidP="00B70181">
      <w:pPr>
        <w:snapToGrid w:val="0"/>
        <w:jc w:val="center"/>
        <w:rPr>
          <w:b/>
          <w:sz w:val="24"/>
        </w:rPr>
      </w:pPr>
      <w:r w:rsidRPr="00FC741E">
        <w:rPr>
          <w:rFonts w:hint="eastAsia"/>
          <w:b/>
          <w:sz w:val="24"/>
        </w:rPr>
        <w:t>表</w:t>
      </w:r>
      <w:r w:rsidRPr="00FC741E">
        <w:rPr>
          <w:rFonts w:hint="eastAsia"/>
          <w:b/>
          <w:sz w:val="24"/>
        </w:rPr>
        <w:t xml:space="preserve">1.8-2 </w:t>
      </w:r>
      <w:r w:rsidRPr="00FC741E">
        <w:rPr>
          <w:b/>
          <w:sz w:val="24"/>
        </w:rPr>
        <w:t xml:space="preserve"> </w:t>
      </w:r>
      <w:r w:rsidRPr="00FC741E">
        <w:rPr>
          <w:rFonts w:hint="eastAsia"/>
          <w:b/>
          <w:sz w:val="24"/>
        </w:rPr>
        <w:t>本项目</w:t>
      </w:r>
      <w:r w:rsidRPr="00FC741E">
        <w:rPr>
          <w:rFonts w:hint="eastAsia"/>
          <w:b/>
          <w:sz w:val="24"/>
        </w:rPr>
        <w:t>110kV</w:t>
      </w:r>
      <w:r w:rsidRPr="00FC741E">
        <w:rPr>
          <w:rFonts w:hint="eastAsia"/>
          <w:b/>
          <w:sz w:val="24"/>
        </w:rPr>
        <w:t>输电线路评价范围内电磁环境敏感目标</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391"/>
        <w:gridCol w:w="509"/>
        <w:gridCol w:w="728"/>
        <w:gridCol w:w="877"/>
        <w:gridCol w:w="1060"/>
        <w:gridCol w:w="1234"/>
        <w:gridCol w:w="762"/>
        <w:gridCol w:w="764"/>
        <w:gridCol w:w="576"/>
        <w:gridCol w:w="1405"/>
      </w:tblGrid>
      <w:tr w:rsidR="00B70181" w:rsidRPr="00FC741E" w14:paraId="28E26F3D" w14:textId="77777777" w:rsidTr="00CA7310">
        <w:trPr>
          <w:trHeight w:val="340"/>
          <w:jc w:val="center"/>
        </w:trPr>
        <w:tc>
          <w:tcPr>
            <w:tcW w:w="235" w:type="pct"/>
            <w:vMerge w:val="restart"/>
            <w:tcBorders>
              <w:bottom w:val="single" w:sz="4" w:space="0" w:color="auto"/>
              <w:right w:val="single" w:sz="4" w:space="0" w:color="auto"/>
            </w:tcBorders>
            <w:vAlign w:val="center"/>
          </w:tcPr>
          <w:p w14:paraId="45C22E9F" w14:textId="77777777" w:rsidR="00B70181" w:rsidRPr="00FC741E" w:rsidRDefault="00B70181" w:rsidP="008B5B47">
            <w:pPr>
              <w:adjustRightInd w:val="0"/>
              <w:snapToGrid w:val="0"/>
              <w:jc w:val="center"/>
              <w:rPr>
                <w:b/>
                <w:color w:val="000000" w:themeColor="text1"/>
                <w:szCs w:val="21"/>
              </w:rPr>
            </w:pPr>
            <w:r w:rsidRPr="00FC741E">
              <w:rPr>
                <w:rFonts w:hint="eastAsia"/>
                <w:b/>
                <w:color w:val="000000" w:themeColor="text1"/>
                <w:szCs w:val="21"/>
              </w:rPr>
              <w:t>序号</w:t>
            </w:r>
          </w:p>
        </w:tc>
        <w:tc>
          <w:tcPr>
            <w:tcW w:w="306" w:type="pct"/>
            <w:vMerge w:val="restart"/>
            <w:vAlign w:val="center"/>
          </w:tcPr>
          <w:p w14:paraId="45835EA8" w14:textId="77777777" w:rsidR="00B70181" w:rsidRPr="00FC741E" w:rsidRDefault="00B70181" w:rsidP="008B5B47">
            <w:pPr>
              <w:adjustRightInd w:val="0"/>
              <w:snapToGrid w:val="0"/>
              <w:jc w:val="center"/>
              <w:rPr>
                <w:b/>
                <w:bCs/>
                <w:color w:val="000000" w:themeColor="text1"/>
                <w:szCs w:val="21"/>
              </w:rPr>
            </w:pPr>
            <w:r w:rsidRPr="00FC741E">
              <w:rPr>
                <w:rFonts w:hint="eastAsia"/>
                <w:b/>
                <w:bCs/>
                <w:color w:val="000000" w:themeColor="text1"/>
                <w:szCs w:val="21"/>
              </w:rPr>
              <w:t>行政</w:t>
            </w:r>
          </w:p>
          <w:p w14:paraId="5BD32527" w14:textId="77777777" w:rsidR="00B70181" w:rsidRPr="00FC741E" w:rsidRDefault="00B70181" w:rsidP="008B5B47">
            <w:pPr>
              <w:adjustRightInd w:val="0"/>
              <w:snapToGrid w:val="0"/>
              <w:jc w:val="center"/>
              <w:rPr>
                <w:b/>
                <w:bCs/>
                <w:color w:val="000000" w:themeColor="text1"/>
                <w:szCs w:val="21"/>
              </w:rPr>
            </w:pPr>
            <w:r w:rsidRPr="00FC741E">
              <w:rPr>
                <w:rFonts w:hint="eastAsia"/>
                <w:b/>
                <w:bCs/>
                <w:color w:val="000000" w:themeColor="text1"/>
                <w:szCs w:val="21"/>
              </w:rPr>
              <w:t>区划</w:t>
            </w:r>
          </w:p>
        </w:tc>
        <w:tc>
          <w:tcPr>
            <w:tcW w:w="438" w:type="pct"/>
            <w:vMerge w:val="restart"/>
            <w:tcBorders>
              <w:right w:val="single" w:sz="4" w:space="0" w:color="auto"/>
            </w:tcBorders>
            <w:vAlign w:val="center"/>
          </w:tcPr>
          <w:p w14:paraId="4E452601" w14:textId="77777777" w:rsidR="00B70181" w:rsidRPr="00FC741E" w:rsidRDefault="00B70181" w:rsidP="008B5B47">
            <w:pPr>
              <w:adjustRightInd w:val="0"/>
              <w:snapToGrid w:val="0"/>
              <w:jc w:val="center"/>
              <w:rPr>
                <w:b/>
                <w:bCs/>
                <w:color w:val="000000" w:themeColor="text1"/>
                <w:szCs w:val="21"/>
              </w:rPr>
            </w:pPr>
            <w:r w:rsidRPr="00FC741E">
              <w:rPr>
                <w:rFonts w:hint="eastAsia"/>
                <w:b/>
                <w:bCs/>
                <w:color w:val="000000" w:themeColor="text1"/>
                <w:szCs w:val="21"/>
              </w:rPr>
              <w:t>线路</w:t>
            </w:r>
          </w:p>
          <w:p w14:paraId="4DCFD03A" w14:textId="77777777" w:rsidR="00B70181" w:rsidRPr="00FC741E" w:rsidRDefault="00B70181" w:rsidP="008B5B47">
            <w:pPr>
              <w:adjustRightInd w:val="0"/>
              <w:snapToGrid w:val="0"/>
              <w:jc w:val="center"/>
              <w:rPr>
                <w:b/>
                <w:bCs/>
                <w:color w:val="000000" w:themeColor="text1"/>
                <w:szCs w:val="21"/>
              </w:rPr>
            </w:pPr>
            <w:r w:rsidRPr="00FC741E">
              <w:rPr>
                <w:rFonts w:hint="eastAsia"/>
                <w:b/>
                <w:bCs/>
                <w:color w:val="000000" w:themeColor="text1"/>
                <w:szCs w:val="21"/>
              </w:rPr>
              <w:t>名称</w:t>
            </w:r>
          </w:p>
        </w:tc>
        <w:tc>
          <w:tcPr>
            <w:tcW w:w="528" w:type="pct"/>
            <w:vMerge w:val="restart"/>
            <w:tcBorders>
              <w:right w:val="single" w:sz="4" w:space="0" w:color="auto"/>
            </w:tcBorders>
            <w:vAlign w:val="center"/>
          </w:tcPr>
          <w:p w14:paraId="38740F12" w14:textId="77777777" w:rsidR="00B70181" w:rsidRPr="00FC741E" w:rsidRDefault="00B70181" w:rsidP="008B5B47">
            <w:pPr>
              <w:adjustRightInd w:val="0"/>
              <w:snapToGrid w:val="0"/>
              <w:jc w:val="center"/>
              <w:rPr>
                <w:b/>
                <w:bCs/>
                <w:color w:val="000000" w:themeColor="text1"/>
                <w:szCs w:val="21"/>
              </w:rPr>
            </w:pPr>
            <w:r w:rsidRPr="00FC741E">
              <w:rPr>
                <w:rFonts w:hint="eastAsia"/>
                <w:b/>
                <w:bCs/>
                <w:color w:val="000000" w:themeColor="text1"/>
                <w:szCs w:val="21"/>
              </w:rPr>
              <w:t>架（敷）</w:t>
            </w:r>
            <w:proofErr w:type="gramStart"/>
            <w:r w:rsidRPr="00FC741E">
              <w:rPr>
                <w:rFonts w:hint="eastAsia"/>
                <w:b/>
                <w:bCs/>
                <w:color w:val="000000" w:themeColor="text1"/>
                <w:szCs w:val="21"/>
              </w:rPr>
              <w:t>设方式</w:t>
            </w:r>
            <w:proofErr w:type="gramEnd"/>
          </w:p>
        </w:tc>
        <w:tc>
          <w:tcPr>
            <w:tcW w:w="638" w:type="pct"/>
            <w:vMerge w:val="restart"/>
            <w:tcBorders>
              <w:left w:val="single" w:sz="4" w:space="0" w:color="auto"/>
              <w:bottom w:val="single" w:sz="4" w:space="0" w:color="auto"/>
              <w:right w:val="single" w:sz="4" w:space="0" w:color="auto"/>
            </w:tcBorders>
            <w:vAlign w:val="center"/>
          </w:tcPr>
          <w:p w14:paraId="577302C0" w14:textId="77777777" w:rsidR="00B70181" w:rsidRPr="00FC741E" w:rsidRDefault="00B70181" w:rsidP="008B5B47">
            <w:pPr>
              <w:adjustRightInd w:val="0"/>
              <w:snapToGrid w:val="0"/>
              <w:jc w:val="center"/>
              <w:rPr>
                <w:b/>
                <w:color w:val="000000" w:themeColor="text1"/>
                <w:szCs w:val="21"/>
              </w:rPr>
            </w:pPr>
            <w:r w:rsidRPr="00FC741E">
              <w:rPr>
                <w:rFonts w:hint="eastAsia"/>
                <w:b/>
                <w:bCs/>
                <w:color w:val="000000" w:themeColor="text1"/>
                <w:szCs w:val="21"/>
              </w:rPr>
              <w:t>电磁环境敏感目标</w:t>
            </w:r>
            <w:r w:rsidRPr="00FC741E">
              <w:rPr>
                <w:rFonts w:hint="eastAsia"/>
                <w:b/>
                <w:color w:val="000000" w:themeColor="text1"/>
                <w:szCs w:val="21"/>
              </w:rPr>
              <w:t>名称</w:t>
            </w:r>
          </w:p>
        </w:tc>
        <w:tc>
          <w:tcPr>
            <w:tcW w:w="1661" w:type="pct"/>
            <w:gridSpan w:val="3"/>
            <w:tcBorders>
              <w:left w:val="single" w:sz="4" w:space="0" w:color="auto"/>
              <w:bottom w:val="single" w:sz="4" w:space="0" w:color="auto"/>
              <w:right w:val="single" w:sz="4" w:space="0" w:color="auto"/>
            </w:tcBorders>
            <w:vAlign w:val="center"/>
          </w:tcPr>
          <w:p w14:paraId="723D5816" w14:textId="77777777" w:rsidR="00B70181" w:rsidRPr="00FC741E" w:rsidRDefault="00B70181" w:rsidP="008B5B47">
            <w:pPr>
              <w:adjustRightInd w:val="0"/>
              <w:snapToGrid w:val="0"/>
              <w:jc w:val="center"/>
              <w:rPr>
                <w:b/>
                <w:color w:val="000000" w:themeColor="text1"/>
                <w:szCs w:val="21"/>
              </w:rPr>
            </w:pPr>
            <w:r w:rsidRPr="00FC741E">
              <w:rPr>
                <w:rFonts w:hint="eastAsia"/>
                <w:b/>
                <w:color w:val="000000" w:themeColor="text1"/>
                <w:szCs w:val="21"/>
              </w:rPr>
              <w:t>敏感目标与拟建线路的空间位置关系</w:t>
            </w:r>
          </w:p>
        </w:tc>
        <w:tc>
          <w:tcPr>
            <w:tcW w:w="347" w:type="pct"/>
            <w:vMerge w:val="restart"/>
            <w:tcBorders>
              <w:left w:val="single" w:sz="4" w:space="0" w:color="auto"/>
              <w:bottom w:val="single" w:sz="12" w:space="0" w:color="auto"/>
            </w:tcBorders>
            <w:vAlign w:val="center"/>
          </w:tcPr>
          <w:p w14:paraId="36694A1D" w14:textId="77777777" w:rsidR="00B70181" w:rsidRPr="00FC741E" w:rsidRDefault="00B70181" w:rsidP="008B5B47">
            <w:pPr>
              <w:adjustRightInd w:val="0"/>
              <w:snapToGrid w:val="0"/>
              <w:jc w:val="center"/>
              <w:rPr>
                <w:b/>
                <w:color w:val="000000" w:themeColor="text1"/>
                <w:szCs w:val="21"/>
              </w:rPr>
            </w:pPr>
            <w:r w:rsidRPr="00FC741E">
              <w:rPr>
                <w:rFonts w:hint="eastAsia"/>
                <w:b/>
                <w:color w:val="000000" w:themeColor="text1"/>
                <w:szCs w:val="21"/>
              </w:rPr>
              <w:t>环境质量要求</w:t>
            </w:r>
            <w:r w:rsidRPr="00FC741E">
              <w:rPr>
                <w:rFonts w:hint="eastAsia"/>
                <w:b/>
                <w:color w:val="000000" w:themeColor="text1"/>
                <w:szCs w:val="21"/>
                <w:vertAlign w:val="superscript"/>
              </w:rPr>
              <w:t>[</w:t>
            </w:r>
            <w:r w:rsidRPr="00FC741E">
              <w:rPr>
                <w:b/>
                <w:color w:val="000000" w:themeColor="text1"/>
                <w:szCs w:val="21"/>
                <w:vertAlign w:val="superscript"/>
              </w:rPr>
              <w:t>2]</w:t>
            </w:r>
          </w:p>
        </w:tc>
        <w:tc>
          <w:tcPr>
            <w:tcW w:w="847" w:type="pct"/>
            <w:vMerge w:val="restart"/>
            <w:tcBorders>
              <w:left w:val="single" w:sz="4" w:space="0" w:color="auto"/>
              <w:bottom w:val="single" w:sz="12" w:space="0" w:color="auto"/>
            </w:tcBorders>
            <w:vAlign w:val="center"/>
          </w:tcPr>
          <w:p w14:paraId="004D19C6" w14:textId="77777777" w:rsidR="00B70181" w:rsidRPr="00FC741E" w:rsidRDefault="00B70181" w:rsidP="008B5B47">
            <w:pPr>
              <w:adjustRightInd w:val="0"/>
              <w:snapToGrid w:val="0"/>
              <w:jc w:val="center"/>
              <w:rPr>
                <w:b/>
                <w:color w:val="000000" w:themeColor="text1"/>
                <w:szCs w:val="21"/>
              </w:rPr>
            </w:pPr>
            <w:r w:rsidRPr="00FC741E">
              <w:rPr>
                <w:rFonts w:hint="eastAsia"/>
                <w:b/>
                <w:bCs/>
                <w:color w:val="000000" w:themeColor="text1"/>
                <w:szCs w:val="21"/>
              </w:rPr>
              <w:t>电磁环境敏感目标情况说明</w:t>
            </w:r>
          </w:p>
        </w:tc>
      </w:tr>
      <w:tr w:rsidR="00B70181" w:rsidRPr="00FC741E" w14:paraId="3BC97E1A" w14:textId="77777777" w:rsidTr="00CA7310">
        <w:trPr>
          <w:trHeight w:val="340"/>
          <w:jc w:val="center"/>
        </w:trPr>
        <w:tc>
          <w:tcPr>
            <w:tcW w:w="235" w:type="pct"/>
            <w:vMerge/>
            <w:tcBorders>
              <w:top w:val="single" w:sz="4" w:space="0" w:color="auto"/>
              <w:bottom w:val="single" w:sz="12" w:space="0" w:color="auto"/>
              <w:right w:val="single" w:sz="4" w:space="0" w:color="auto"/>
            </w:tcBorders>
            <w:vAlign w:val="center"/>
          </w:tcPr>
          <w:p w14:paraId="11D23462" w14:textId="77777777" w:rsidR="00B70181" w:rsidRPr="00FC741E" w:rsidRDefault="00B70181" w:rsidP="008B5B47">
            <w:pPr>
              <w:adjustRightInd w:val="0"/>
              <w:snapToGrid w:val="0"/>
              <w:jc w:val="center"/>
              <w:rPr>
                <w:szCs w:val="21"/>
              </w:rPr>
            </w:pPr>
          </w:p>
        </w:tc>
        <w:tc>
          <w:tcPr>
            <w:tcW w:w="306" w:type="pct"/>
            <w:vMerge/>
            <w:tcBorders>
              <w:bottom w:val="single" w:sz="12" w:space="0" w:color="auto"/>
            </w:tcBorders>
            <w:vAlign w:val="center"/>
          </w:tcPr>
          <w:p w14:paraId="48303E76" w14:textId="77777777" w:rsidR="00B70181" w:rsidRPr="00FC741E" w:rsidRDefault="00B70181" w:rsidP="008B5B47">
            <w:pPr>
              <w:adjustRightInd w:val="0"/>
              <w:snapToGrid w:val="0"/>
              <w:jc w:val="center"/>
              <w:rPr>
                <w:szCs w:val="21"/>
              </w:rPr>
            </w:pPr>
          </w:p>
        </w:tc>
        <w:tc>
          <w:tcPr>
            <w:tcW w:w="438" w:type="pct"/>
            <w:vMerge/>
            <w:tcBorders>
              <w:bottom w:val="single" w:sz="12" w:space="0" w:color="auto"/>
              <w:right w:val="single" w:sz="4" w:space="0" w:color="auto"/>
            </w:tcBorders>
            <w:vAlign w:val="center"/>
          </w:tcPr>
          <w:p w14:paraId="7DD90ACE" w14:textId="77777777" w:rsidR="00B70181" w:rsidRPr="00FC741E" w:rsidRDefault="00B70181" w:rsidP="008B5B47">
            <w:pPr>
              <w:adjustRightInd w:val="0"/>
              <w:snapToGrid w:val="0"/>
              <w:jc w:val="center"/>
              <w:rPr>
                <w:szCs w:val="21"/>
              </w:rPr>
            </w:pPr>
          </w:p>
        </w:tc>
        <w:tc>
          <w:tcPr>
            <w:tcW w:w="528" w:type="pct"/>
            <w:vMerge/>
            <w:tcBorders>
              <w:bottom w:val="single" w:sz="12" w:space="0" w:color="auto"/>
              <w:right w:val="single" w:sz="4" w:space="0" w:color="auto"/>
            </w:tcBorders>
            <w:vAlign w:val="center"/>
          </w:tcPr>
          <w:p w14:paraId="0A808E27" w14:textId="77777777" w:rsidR="00B70181" w:rsidRPr="00FC741E" w:rsidRDefault="00B70181" w:rsidP="008B5B47">
            <w:pPr>
              <w:adjustRightInd w:val="0"/>
              <w:snapToGrid w:val="0"/>
              <w:jc w:val="center"/>
              <w:rPr>
                <w:szCs w:val="21"/>
              </w:rPr>
            </w:pPr>
          </w:p>
        </w:tc>
        <w:tc>
          <w:tcPr>
            <w:tcW w:w="638" w:type="pct"/>
            <w:vMerge/>
            <w:tcBorders>
              <w:top w:val="single" w:sz="4" w:space="0" w:color="auto"/>
              <w:left w:val="single" w:sz="4" w:space="0" w:color="auto"/>
              <w:bottom w:val="single" w:sz="12" w:space="0" w:color="auto"/>
              <w:right w:val="single" w:sz="4" w:space="0" w:color="auto"/>
            </w:tcBorders>
            <w:vAlign w:val="center"/>
          </w:tcPr>
          <w:p w14:paraId="00DA37D4" w14:textId="77777777" w:rsidR="00B70181" w:rsidRPr="00FC741E" w:rsidRDefault="00B70181" w:rsidP="008B5B47">
            <w:pPr>
              <w:adjustRightInd w:val="0"/>
              <w:snapToGrid w:val="0"/>
              <w:jc w:val="center"/>
              <w:rPr>
                <w:szCs w:val="21"/>
              </w:rPr>
            </w:pPr>
          </w:p>
        </w:tc>
        <w:tc>
          <w:tcPr>
            <w:tcW w:w="743" w:type="pct"/>
            <w:tcBorders>
              <w:top w:val="single" w:sz="4" w:space="0" w:color="auto"/>
              <w:left w:val="single" w:sz="4" w:space="0" w:color="auto"/>
              <w:bottom w:val="single" w:sz="12" w:space="0" w:color="auto"/>
              <w:right w:val="single" w:sz="4" w:space="0" w:color="auto"/>
            </w:tcBorders>
            <w:vAlign w:val="center"/>
          </w:tcPr>
          <w:p w14:paraId="4E9C6255" w14:textId="77777777" w:rsidR="00B70181" w:rsidRPr="00FC741E" w:rsidRDefault="00B70181" w:rsidP="008B5B47">
            <w:pPr>
              <w:adjustRightInd w:val="0"/>
              <w:snapToGrid w:val="0"/>
              <w:jc w:val="center"/>
              <w:rPr>
                <w:szCs w:val="21"/>
              </w:rPr>
            </w:pPr>
            <w:r w:rsidRPr="00FC741E">
              <w:rPr>
                <w:rFonts w:hint="eastAsia"/>
                <w:b/>
                <w:color w:val="000000" w:themeColor="text1"/>
                <w:szCs w:val="21"/>
              </w:rPr>
              <w:t>方位</w:t>
            </w:r>
          </w:p>
        </w:tc>
        <w:tc>
          <w:tcPr>
            <w:tcW w:w="459" w:type="pct"/>
            <w:tcBorders>
              <w:top w:val="single" w:sz="4" w:space="0" w:color="auto"/>
              <w:left w:val="single" w:sz="4" w:space="0" w:color="auto"/>
              <w:bottom w:val="single" w:sz="12" w:space="0" w:color="auto"/>
              <w:right w:val="single" w:sz="4" w:space="0" w:color="auto"/>
            </w:tcBorders>
            <w:vAlign w:val="center"/>
          </w:tcPr>
          <w:p w14:paraId="6075380F" w14:textId="77777777" w:rsidR="00B70181" w:rsidRPr="00FC741E" w:rsidRDefault="00B70181" w:rsidP="008B5B47">
            <w:pPr>
              <w:adjustRightInd w:val="0"/>
              <w:snapToGrid w:val="0"/>
              <w:jc w:val="center"/>
              <w:rPr>
                <w:b/>
                <w:color w:val="000000" w:themeColor="text1"/>
                <w:szCs w:val="21"/>
              </w:rPr>
            </w:pPr>
            <w:r w:rsidRPr="00FC741E">
              <w:rPr>
                <w:rFonts w:hint="eastAsia"/>
                <w:b/>
                <w:color w:val="000000" w:themeColor="text1"/>
                <w:szCs w:val="21"/>
              </w:rPr>
              <w:t>与边导线的最近距离</w:t>
            </w:r>
          </w:p>
        </w:tc>
        <w:tc>
          <w:tcPr>
            <w:tcW w:w="460" w:type="pct"/>
            <w:tcBorders>
              <w:top w:val="single" w:sz="4" w:space="0" w:color="auto"/>
              <w:left w:val="single" w:sz="4" w:space="0" w:color="auto"/>
              <w:bottom w:val="single" w:sz="12" w:space="0" w:color="auto"/>
              <w:right w:val="single" w:sz="4" w:space="0" w:color="auto"/>
            </w:tcBorders>
            <w:vAlign w:val="center"/>
          </w:tcPr>
          <w:p w14:paraId="0BF4934F" w14:textId="77777777" w:rsidR="00B70181" w:rsidRPr="00FC741E" w:rsidRDefault="00B70181" w:rsidP="008B5B47">
            <w:pPr>
              <w:adjustRightInd w:val="0"/>
              <w:snapToGrid w:val="0"/>
              <w:jc w:val="center"/>
              <w:rPr>
                <w:b/>
                <w:color w:val="000000" w:themeColor="text1"/>
                <w:szCs w:val="21"/>
              </w:rPr>
            </w:pPr>
            <w:r w:rsidRPr="00FC741E">
              <w:rPr>
                <w:rFonts w:hint="eastAsia"/>
                <w:b/>
                <w:color w:val="000000" w:themeColor="text1"/>
                <w:szCs w:val="21"/>
              </w:rPr>
              <w:t>线路导线高度</w:t>
            </w:r>
            <w:r w:rsidRPr="00FC741E">
              <w:rPr>
                <w:rFonts w:hint="eastAsia"/>
                <w:b/>
                <w:color w:val="000000" w:themeColor="text1"/>
                <w:szCs w:val="21"/>
                <w:vertAlign w:val="superscript"/>
              </w:rPr>
              <w:t>[</w:t>
            </w:r>
            <w:r w:rsidRPr="00FC741E">
              <w:rPr>
                <w:b/>
                <w:color w:val="000000" w:themeColor="text1"/>
                <w:szCs w:val="21"/>
                <w:vertAlign w:val="superscript"/>
              </w:rPr>
              <w:t>1]</w:t>
            </w:r>
            <w:r w:rsidRPr="00FC741E">
              <w:rPr>
                <w:rFonts w:hint="eastAsia"/>
                <w:b/>
                <w:color w:val="000000" w:themeColor="text1"/>
                <w:szCs w:val="21"/>
              </w:rPr>
              <w:t>/m</w:t>
            </w:r>
          </w:p>
        </w:tc>
        <w:tc>
          <w:tcPr>
            <w:tcW w:w="347" w:type="pct"/>
            <w:vMerge/>
            <w:tcBorders>
              <w:top w:val="single" w:sz="12" w:space="0" w:color="auto"/>
              <w:bottom w:val="single" w:sz="12" w:space="0" w:color="auto"/>
            </w:tcBorders>
            <w:vAlign w:val="center"/>
          </w:tcPr>
          <w:p w14:paraId="40C3FAD7" w14:textId="77777777" w:rsidR="00B70181" w:rsidRPr="00FC741E" w:rsidRDefault="00B70181" w:rsidP="008B5B47">
            <w:pPr>
              <w:adjustRightInd w:val="0"/>
              <w:snapToGrid w:val="0"/>
              <w:jc w:val="center"/>
              <w:rPr>
                <w:szCs w:val="21"/>
              </w:rPr>
            </w:pPr>
          </w:p>
        </w:tc>
        <w:tc>
          <w:tcPr>
            <w:tcW w:w="847" w:type="pct"/>
            <w:vMerge/>
            <w:tcBorders>
              <w:top w:val="single" w:sz="12" w:space="0" w:color="auto"/>
              <w:bottom w:val="single" w:sz="12" w:space="0" w:color="auto"/>
            </w:tcBorders>
            <w:vAlign w:val="center"/>
          </w:tcPr>
          <w:p w14:paraId="397AEC56" w14:textId="77777777" w:rsidR="00B70181" w:rsidRPr="00FC741E" w:rsidRDefault="00B70181" w:rsidP="008B5B47">
            <w:pPr>
              <w:adjustRightInd w:val="0"/>
              <w:snapToGrid w:val="0"/>
              <w:jc w:val="center"/>
              <w:rPr>
                <w:szCs w:val="21"/>
              </w:rPr>
            </w:pPr>
          </w:p>
        </w:tc>
      </w:tr>
      <w:tr w:rsidR="00B70181" w:rsidRPr="00FC741E" w14:paraId="39286E6D" w14:textId="77777777" w:rsidTr="00CA7310">
        <w:trPr>
          <w:trHeight w:val="340"/>
          <w:jc w:val="center"/>
        </w:trPr>
        <w:tc>
          <w:tcPr>
            <w:tcW w:w="235" w:type="pct"/>
            <w:tcBorders>
              <w:top w:val="single" w:sz="12" w:space="0" w:color="auto"/>
            </w:tcBorders>
            <w:vAlign w:val="center"/>
          </w:tcPr>
          <w:p w14:paraId="3BF783A3"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1</w:t>
            </w:r>
          </w:p>
        </w:tc>
        <w:tc>
          <w:tcPr>
            <w:tcW w:w="306" w:type="pct"/>
            <w:vMerge w:val="restart"/>
            <w:tcBorders>
              <w:top w:val="single" w:sz="12" w:space="0" w:color="auto"/>
            </w:tcBorders>
            <w:vAlign w:val="center"/>
          </w:tcPr>
          <w:p w14:paraId="2181D60A"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福清市龙山街道</w:t>
            </w:r>
          </w:p>
        </w:tc>
        <w:tc>
          <w:tcPr>
            <w:tcW w:w="438" w:type="pct"/>
            <w:vMerge w:val="restart"/>
            <w:tcBorders>
              <w:top w:val="single" w:sz="12" w:space="0" w:color="auto"/>
            </w:tcBorders>
            <w:vAlign w:val="center"/>
          </w:tcPr>
          <w:p w14:paraId="0CFCFE99" w14:textId="652E1B39" w:rsidR="00B70181" w:rsidRPr="00FC741E" w:rsidRDefault="00A10B36" w:rsidP="008B5B47">
            <w:pPr>
              <w:adjustRightInd w:val="0"/>
              <w:snapToGrid w:val="0"/>
              <w:jc w:val="center"/>
              <w:rPr>
                <w:color w:val="000000" w:themeColor="text1"/>
                <w:szCs w:val="21"/>
              </w:rPr>
            </w:pPr>
            <w:r w:rsidRPr="00FC741E">
              <w:rPr>
                <w:rFonts w:hint="eastAsia"/>
                <w:color w:val="000000" w:themeColor="text1"/>
                <w:szCs w:val="21"/>
              </w:rPr>
              <w:t>塘头</w:t>
            </w:r>
            <w:r w:rsidRPr="00FC741E">
              <w:rPr>
                <w:rFonts w:hint="eastAsia"/>
                <w:color w:val="000000" w:themeColor="text1"/>
                <w:szCs w:val="21"/>
              </w:rPr>
              <w:t>~</w:t>
            </w:r>
            <w:proofErr w:type="gramStart"/>
            <w:r w:rsidRPr="00FC741E">
              <w:rPr>
                <w:rFonts w:hint="eastAsia"/>
                <w:color w:val="000000" w:themeColor="text1"/>
                <w:szCs w:val="21"/>
              </w:rPr>
              <w:t>利桥</w:t>
            </w:r>
            <w:proofErr w:type="gramEnd"/>
            <w:r w:rsidRPr="00FC741E">
              <w:rPr>
                <w:rFonts w:hint="eastAsia"/>
                <w:color w:val="000000" w:themeColor="text1"/>
                <w:szCs w:val="21"/>
              </w:rPr>
              <w:t>I</w:t>
            </w:r>
            <w:r w:rsidRPr="00FC741E">
              <w:rPr>
                <w:rFonts w:hint="eastAsia"/>
                <w:color w:val="000000" w:themeColor="text1"/>
                <w:szCs w:val="21"/>
              </w:rPr>
              <w:t>、</w:t>
            </w:r>
            <w:r w:rsidRPr="00FC741E">
              <w:rPr>
                <w:rFonts w:hint="eastAsia"/>
                <w:color w:val="000000" w:themeColor="text1"/>
                <w:szCs w:val="21"/>
              </w:rPr>
              <w:t>II</w:t>
            </w:r>
            <w:r w:rsidRPr="00FC741E">
              <w:rPr>
                <w:rFonts w:hint="eastAsia"/>
                <w:color w:val="000000" w:themeColor="text1"/>
                <w:szCs w:val="21"/>
              </w:rPr>
              <w:t>回</w:t>
            </w:r>
            <w:r w:rsidRPr="00FC741E">
              <w:rPr>
                <w:rFonts w:hint="eastAsia"/>
                <w:color w:val="000000" w:themeColor="text1"/>
                <w:szCs w:val="21"/>
              </w:rPr>
              <w:t>110</w:t>
            </w:r>
            <w:r w:rsidRPr="00FC741E">
              <w:rPr>
                <w:rFonts w:hint="eastAsia"/>
                <w:color w:val="000000" w:themeColor="text1"/>
                <w:szCs w:val="21"/>
              </w:rPr>
              <w:t>千伏线路工程</w:t>
            </w:r>
          </w:p>
        </w:tc>
        <w:tc>
          <w:tcPr>
            <w:tcW w:w="528" w:type="pct"/>
            <w:vMerge w:val="restart"/>
            <w:tcBorders>
              <w:top w:val="single" w:sz="12" w:space="0" w:color="auto"/>
            </w:tcBorders>
            <w:vAlign w:val="center"/>
          </w:tcPr>
          <w:p w14:paraId="07DCBBEF" w14:textId="77777777" w:rsidR="002842DD" w:rsidRPr="00FC741E" w:rsidRDefault="002842DD" w:rsidP="008B5B47">
            <w:pPr>
              <w:adjustRightInd w:val="0"/>
              <w:snapToGrid w:val="0"/>
              <w:jc w:val="center"/>
              <w:rPr>
                <w:color w:val="000000" w:themeColor="text1"/>
                <w:szCs w:val="21"/>
              </w:rPr>
            </w:pPr>
            <w:r w:rsidRPr="00FC741E">
              <w:rPr>
                <w:rFonts w:hint="eastAsia"/>
                <w:color w:val="000000" w:themeColor="text1"/>
                <w:szCs w:val="21"/>
              </w:rPr>
              <w:t>同塔</w:t>
            </w:r>
          </w:p>
          <w:p w14:paraId="60BFF990" w14:textId="429FCF33" w:rsidR="00B70181" w:rsidRPr="00FC741E" w:rsidRDefault="002842DD" w:rsidP="008B5B47">
            <w:pPr>
              <w:adjustRightInd w:val="0"/>
              <w:snapToGrid w:val="0"/>
              <w:jc w:val="center"/>
              <w:rPr>
                <w:color w:val="000000" w:themeColor="text1"/>
                <w:szCs w:val="21"/>
              </w:rPr>
            </w:pPr>
            <w:r w:rsidRPr="00FC741E">
              <w:rPr>
                <w:rFonts w:hint="eastAsia"/>
                <w:color w:val="000000" w:themeColor="text1"/>
                <w:szCs w:val="21"/>
              </w:rPr>
              <w:t>双回</w:t>
            </w:r>
          </w:p>
        </w:tc>
        <w:tc>
          <w:tcPr>
            <w:tcW w:w="638" w:type="pct"/>
            <w:tcBorders>
              <w:top w:val="single" w:sz="12" w:space="0" w:color="auto"/>
            </w:tcBorders>
            <w:vAlign w:val="center"/>
          </w:tcPr>
          <w:p w14:paraId="3FD5FC2E" w14:textId="45B2EBEB" w:rsidR="00B70181" w:rsidRPr="00FC741E" w:rsidRDefault="00364C72" w:rsidP="008B5B47">
            <w:pPr>
              <w:adjustRightInd w:val="0"/>
              <w:snapToGrid w:val="0"/>
              <w:jc w:val="center"/>
              <w:rPr>
                <w:color w:val="000000" w:themeColor="text1"/>
                <w:szCs w:val="21"/>
              </w:rPr>
            </w:pPr>
            <w:r w:rsidRPr="00534C07">
              <w:rPr>
                <w:color w:val="000000"/>
                <w:sz w:val="18"/>
                <w:szCs w:val="18"/>
              </w:rPr>
              <w:t>**</w:t>
            </w:r>
            <w:r w:rsidR="00B70181" w:rsidRPr="00FC741E">
              <w:rPr>
                <w:rFonts w:hint="eastAsia"/>
                <w:color w:val="000000" w:themeColor="text1"/>
                <w:szCs w:val="21"/>
              </w:rPr>
              <w:t>种植看护房</w:t>
            </w:r>
            <w:r w:rsidR="00BC0444" w:rsidRPr="00FC741E">
              <w:rPr>
                <w:rFonts w:hint="eastAsia"/>
                <w:color w:val="000000" w:themeColor="text1"/>
                <w:szCs w:val="21"/>
              </w:rPr>
              <w:t>等</w:t>
            </w:r>
          </w:p>
        </w:tc>
        <w:tc>
          <w:tcPr>
            <w:tcW w:w="743" w:type="pct"/>
            <w:tcBorders>
              <w:top w:val="single" w:sz="12" w:space="0" w:color="auto"/>
            </w:tcBorders>
            <w:vAlign w:val="center"/>
          </w:tcPr>
          <w:p w14:paraId="0F3835A6"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西南侧</w:t>
            </w:r>
          </w:p>
        </w:tc>
        <w:tc>
          <w:tcPr>
            <w:tcW w:w="459" w:type="pct"/>
            <w:tcBorders>
              <w:top w:val="single" w:sz="12" w:space="0" w:color="auto"/>
              <w:tl2br w:val="nil"/>
              <w:tr2bl w:val="nil"/>
            </w:tcBorders>
            <w:vAlign w:val="center"/>
          </w:tcPr>
          <w:p w14:paraId="7A6ED8F9"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西南侧约</w:t>
            </w:r>
            <w:r w:rsidRPr="00FC741E">
              <w:rPr>
                <w:rFonts w:hint="eastAsia"/>
                <w:color w:val="000000" w:themeColor="text1"/>
                <w:szCs w:val="21"/>
              </w:rPr>
              <w:t>2m</w:t>
            </w:r>
          </w:p>
        </w:tc>
        <w:tc>
          <w:tcPr>
            <w:tcW w:w="460" w:type="pct"/>
            <w:tcBorders>
              <w:top w:val="single" w:sz="12" w:space="0" w:color="auto"/>
              <w:tl2br w:val="nil"/>
              <w:tr2bl w:val="nil"/>
            </w:tcBorders>
            <w:shd w:val="clear" w:color="auto" w:fill="auto"/>
            <w:vAlign w:val="center"/>
          </w:tcPr>
          <w:p w14:paraId="0986C717" w14:textId="67622581"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w:t>
            </w:r>
            <w:r w:rsidR="00A43CB2" w:rsidRPr="00FC741E">
              <w:rPr>
                <w:rFonts w:hint="eastAsia"/>
                <w:color w:val="000000" w:themeColor="text1"/>
                <w:szCs w:val="21"/>
              </w:rPr>
              <w:t>7</w:t>
            </w:r>
          </w:p>
        </w:tc>
        <w:tc>
          <w:tcPr>
            <w:tcW w:w="347" w:type="pct"/>
            <w:tcBorders>
              <w:top w:val="single" w:sz="12" w:space="0" w:color="auto"/>
              <w:tl2br w:val="nil"/>
              <w:tr2bl w:val="nil"/>
            </w:tcBorders>
            <w:vAlign w:val="center"/>
          </w:tcPr>
          <w:p w14:paraId="12906FEF"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op w:val="single" w:sz="12" w:space="0" w:color="auto"/>
              <w:tl2br w:val="nil"/>
              <w:tr2bl w:val="nil"/>
            </w:tcBorders>
            <w:vAlign w:val="center"/>
          </w:tcPr>
          <w:p w14:paraId="4A22EE9A" w14:textId="08F80D02" w:rsidR="00B70181" w:rsidRPr="00FC741E" w:rsidRDefault="00B70181" w:rsidP="00CB4B63">
            <w:pPr>
              <w:adjustRightInd w:val="0"/>
              <w:snapToGrid w:val="0"/>
              <w:rPr>
                <w:color w:val="000000" w:themeColor="text1"/>
                <w:szCs w:val="21"/>
              </w:rPr>
            </w:pPr>
            <w:r w:rsidRPr="00FC741E">
              <w:rPr>
                <w:rFonts w:hint="eastAsia"/>
                <w:color w:val="000000" w:themeColor="text1"/>
                <w:szCs w:val="21"/>
              </w:rPr>
              <w:t>1</w:t>
            </w:r>
            <w:r w:rsidRPr="00FC741E">
              <w:rPr>
                <w:rFonts w:hint="eastAsia"/>
                <w:color w:val="000000" w:themeColor="text1"/>
                <w:szCs w:val="21"/>
              </w:rPr>
              <w:t>处看护房</w:t>
            </w:r>
            <w:r w:rsidR="00BC0444" w:rsidRPr="00FC741E">
              <w:rPr>
                <w:rFonts w:hint="eastAsia"/>
                <w:color w:val="000000" w:themeColor="text1"/>
                <w:szCs w:val="21"/>
              </w:rPr>
              <w:t>、</w:t>
            </w:r>
            <w:r w:rsidR="00BC0444" w:rsidRPr="00FC741E">
              <w:rPr>
                <w:rFonts w:hint="eastAsia"/>
                <w:color w:val="000000" w:themeColor="text1"/>
                <w:szCs w:val="21"/>
              </w:rPr>
              <w:t>1</w:t>
            </w:r>
            <w:r w:rsidR="009F6FA0" w:rsidRPr="00FC741E">
              <w:rPr>
                <w:rFonts w:hint="eastAsia"/>
                <w:color w:val="000000" w:themeColor="text1"/>
                <w:szCs w:val="21"/>
              </w:rPr>
              <w:t>间仓储棚、</w:t>
            </w:r>
            <w:r w:rsidR="009F6FA0" w:rsidRPr="00FC741E">
              <w:rPr>
                <w:rFonts w:hint="eastAsia"/>
                <w:color w:val="000000" w:themeColor="text1"/>
                <w:szCs w:val="21"/>
              </w:rPr>
              <w:t>1</w:t>
            </w:r>
            <w:r w:rsidR="009F6FA0" w:rsidRPr="00FC741E">
              <w:rPr>
                <w:rFonts w:hint="eastAsia"/>
                <w:color w:val="000000" w:themeColor="text1"/>
                <w:szCs w:val="21"/>
              </w:rPr>
              <w:t>处种植、养殖工具房</w:t>
            </w:r>
            <w:r w:rsidRPr="00FC741E">
              <w:rPr>
                <w:rFonts w:hint="eastAsia"/>
                <w:color w:val="000000" w:themeColor="text1"/>
                <w:szCs w:val="21"/>
              </w:rPr>
              <w:t>，</w:t>
            </w:r>
            <w:r w:rsidRPr="00FC741E">
              <w:rPr>
                <w:color w:val="000000" w:themeColor="text1"/>
                <w:szCs w:val="21"/>
              </w:rPr>
              <w:t>1</w:t>
            </w:r>
            <w:r w:rsidRPr="00FC741E">
              <w:rPr>
                <w:rFonts w:hint="eastAsia"/>
                <w:color w:val="000000" w:themeColor="text1"/>
                <w:szCs w:val="21"/>
              </w:rPr>
              <w:t>层尖顶，高度约</w:t>
            </w:r>
            <w:r w:rsidRPr="00FC741E">
              <w:rPr>
                <w:rFonts w:hint="eastAsia"/>
                <w:color w:val="000000" w:themeColor="text1"/>
                <w:szCs w:val="21"/>
              </w:rPr>
              <w:t>3m</w:t>
            </w:r>
          </w:p>
        </w:tc>
      </w:tr>
      <w:tr w:rsidR="00B70181" w:rsidRPr="00FC741E" w14:paraId="4A4A4C6A" w14:textId="77777777" w:rsidTr="00CA7310">
        <w:trPr>
          <w:trHeight w:val="340"/>
          <w:jc w:val="center"/>
        </w:trPr>
        <w:tc>
          <w:tcPr>
            <w:tcW w:w="235" w:type="pct"/>
            <w:vAlign w:val="center"/>
          </w:tcPr>
          <w:p w14:paraId="5F211553"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2</w:t>
            </w:r>
          </w:p>
        </w:tc>
        <w:tc>
          <w:tcPr>
            <w:tcW w:w="306" w:type="pct"/>
            <w:vMerge/>
            <w:vAlign w:val="center"/>
          </w:tcPr>
          <w:p w14:paraId="133C072B" w14:textId="77777777" w:rsidR="00B70181" w:rsidRPr="00FC741E" w:rsidRDefault="00B70181" w:rsidP="008B5B47">
            <w:pPr>
              <w:adjustRightInd w:val="0"/>
              <w:snapToGrid w:val="0"/>
              <w:jc w:val="center"/>
              <w:rPr>
                <w:color w:val="000000" w:themeColor="text1"/>
                <w:szCs w:val="21"/>
              </w:rPr>
            </w:pPr>
          </w:p>
        </w:tc>
        <w:tc>
          <w:tcPr>
            <w:tcW w:w="438" w:type="pct"/>
            <w:vMerge/>
            <w:vAlign w:val="center"/>
          </w:tcPr>
          <w:p w14:paraId="00EBB353" w14:textId="77777777" w:rsidR="00B70181" w:rsidRPr="00FC741E" w:rsidRDefault="00B70181" w:rsidP="008B5B47">
            <w:pPr>
              <w:adjustRightInd w:val="0"/>
              <w:snapToGrid w:val="0"/>
              <w:jc w:val="center"/>
              <w:rPr>
                <w:color w:val="000000" w:themeColor="text1"/>
                <w:szCs w:val="21"/>
              </w:rPr>
            </w:pPr>
          </w:p>
        </w:tc>
        <w:tc>
          <w:tcPr>
            <w:tcW w:w="528" w:type="pct"/>
            <w:vMerge/>
            <w:vAlign w:val="center"/>
          </w:tcPr>
          <w:p w14:paraId="6D4B1B31" w14:textId="77777777" w:rsidR="00B70181" w:rsidRPr="00FC741E" w:rsidRDefault="00B70181" w:rsidP="008B5B47">
            <w:pPr>
              <w:adjustRightInd w:val="0"/>
              <w:snapToGrid w:val="0"/>
              <w:jc w:val="center"/>
              <w:rPr>
                <w:color w:val="000000" w:themeColor="text1"/>
                <w:szCs w:val="21"/>
              </w:rPr>
            </w:pPr>
          </w:p>
        </w:tc>
        <w:tc>
          <w:tcPr>
            <w:tcW w:w="638" w:type="pct"/>
            <w:vAlign w:val="center"/>
          </w:tcPr>
          <w:p w14:paraId="755F0ECD" w14:textId="399C60BE"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龙山街道</w:t>
            </w:r>
            <w:r w:rsidR="00364C72" w:rsidRPr="00534C07">
              <w:rPr>
                <w:color w:val="000000"/>
                <w:sz w:val="18"/>
                <w:szCs w:val="18"/>
              </w:rPr>
              <w:t>**</w:t>
            </w:r>
            <w:r w:rsidRPr="00FC741E">
              <w:rPr>
                <w:rFonts w:hint="eastAsia"/>
                <w:color w:val="000000" w:themeColor="text1"/>
                <w:szCs w:val="21"/>
              </w:rPr>
              <w:t>庙宇</w:t>
            </w:r>
          </w:p>
        </w:tc>
        <w:tc>
          <w:tcPr>
            <w:tcW w:w="743" w:type="pct"/>
            <w:vAlign w:val="center"/>
          </w:tcPr>
          <w:p w14:paraId="5AC7B858"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西北侧</w:t>
            </w:r>
          </w:p>
        </w:tc>
        <w:tc>
          <w:tcPr>
            <w:tcW w:w="459" w:type="pct"/>
            <w:tcBorders>
              <w:tl2br w:val="nil"/>
              <w:tr2bl w:val="nil"/>
            </w:tcBorders>
            <w:vAlign w:val="center"/>
          </w:tcPr>
          <w:p w14:paraId="3AF7FB22"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西北侧约</w:t>
            </w:r>
            <w:r w:rsidRPr="00FC741E">
              <w:rPr>
                <w:rFonts w:hint="eastAsia"/>
                <w:color w:val="000000" w:themeColor="text1"/>
                <w:szCs w:val="21"/>
              </w:rPr>
              <w:t>30m</w:t>
            </w:r>
          </w:p>
        </w:tc>
        <w:tc>
          <w:tcPr>
            <w:tcW w:w="460" w:type="pct"/>
            <w:tcBorders>
              <w:tl2br w:val="nil"/>
              <w:tr2bl w:val="nil"/>
            </w:tcBorders>
            <w:shd w:val="clear" w:color="auto" w:fill="auto"/>
            <w:vAlign w:val="center"/>
          </w:tcPr>
          <w:p w14:paraId="566A2828" w14:textId="7CA464AD"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w:t>
            </w:r>
            <w:r w:rsidR="00A43CB2" w:rsidRPr="00FC741E">
              <w:rPr>
                <w:rFonts w:hint="eastAsia"/>
                <w:color w:val="000000" w:themeColor="text1"/>
                <w:szCs w:val="21"/>
              </w:rPr>
              <w:t>7</w:t>
            </w:r>
          </w:p>
        </w:tc>
        <w:tc>
          <w:tcPr>
            <w:tcW w:w="347" w:type="pct"/>
            <w:tcBorders>
              <w:tl2br w:val="nil"/>
              <w:tr2bl w:val="nil"/>
            </w:tcBorders>
            <w:vAlign w:val="center"/>
          </w:tcPr>
          <w:p w14:paraId="41937A72"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l2br w:val="nil"/>
              <w:tr2bl w:val="nil"/>
            </w:tcBorders>
            <w:vAlign w:val="center"/>
          </w:tcPr>
          <w:p w14:paraId="51CD412D" w14:textId="2F17B203" w:rsidR="00B70181" w:rsidRPr="00FC741E" w:rsidRDefault="00B70181" w:rsidP="00CB4B63">
            <w:pPr>
              <w:adjustRightInd w:val="0"/>
              <w:snapToGrid w:val="0"/>
              <w:rPr>
                <w:color w:val="000000" w:themeColor="text1"/>
                <w:szCs w:val="21"/>
              </w:rPr>
            </w:pPr>
            <w:r w:rsidRPr="00FC741E">
              <w:rPr>
                <w:color w:val="000000" w:themeColor="text1"/>
                <w:szCs w:val="21"/>
              </w:rPr>
              <w:t>1</w:t>
            </w:r>
            <w:r w:rsidRPr="00FC741E">
              <w:rPr>
                <w:rFonts w:hint="eastAsia"/>
                <w:color w:val="000000" w:themeColor="text1"/>
                <w:szCs w:val="21"/>
              </w:rPr>
              <w:t>座庙宇，</w:t>
            </w:r>
            <w:r w:rsidRPr="00FC741E">
              <w:rPr>
                <w:color w:val="000000" w:themeColor="text1"/>
                <w:szCs w:val="21"/>
              </w:rPr>
              <w:t>1</w:t>
            </w:r>
            <w:r w:rsidRPr="00FC741E">
              <w:rPr>
                <w:rFonts w:hint="eastAsia"/>
                <w:color w:val="000000" w:themeColor="text1"/>
                <w:szCs w:val="21"/>
              </w:rPr>
              <w:t>层尖顶，高度约</w:t>
            </w:r>
            <w:r w:rsidRPr="00FC741E">
              <w:rPr>
                <w:rFonts w:hint="eastAsia"/>
                <w:color w:val="000000" w:themeColor="text1"/>
                <w:szCs w:val="21"/>
              </w:rPr>
              <w:t>3.5m</w:t>
            </w:r>
          </w:p>
        </w:tc>
      </w:tr>
      <w:tr w:rsidR="00B70181" w:rsidRPr="00FC741E" w14:paraId="2A820BA5" w14:textId="77777777" w:rsidTr="00CA7310">
        <w:trPr>
          <w:trHeight w:val="340"/>
          <w:jc w:val="center"/>
        </w:trPr>
        <w:tc>
          <w:tcPr>
            <w:tcW w:w="235" w:type="pct"/>
            <w:vAlign w:val="center"/>
          </w:tcPr>
          <w:p w14:paraId="1F625C05"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3</w:t>
            </w:r>
          </w:p>
        </w:tc>
        <w:tc>
          <w:tcPr>
            <w:tcW w:w="306" w:type="pct"/>
            <w:vMerge/>
            <w:vAlign w:val="center"/>
          </w:tcPr>
          <w:p w14:paraId="1B70F9AB" w14:textId="77777777" w:rsidR="00B70181" w:rsidRPr="00FC741E" w:rsidRDefault="00B70181" w:rsidP="008B5B47">
            <w:pPr>
              <w:adjustRightInd w:val="0"/>
              <w:snapToGrid w:val="0"/>
              <w:jc w:val="center"/>
              <w:rPr>
                <w:color w:val="000000" w:themeColor="text1"/>
                <w:szCs w:val="21"/>
              </w:rPr>
            </w:pPr>
          </w:p>
        </w:tc>
        <w:tc>
          <w:tcPr>
            <w:tcW w:w="438" w:type="pct"/>
            <w:vMerge/>
            <w:vAlign w:val="center"/>
          </w:tcPr>
          <w:p w14:paraId="5826E465" w14:textId="77777777" w:rsidR="00B70181" w:rsidRPr="00FC741E" w:rsidRDefault="00B70181" w:rsidP="008B5B47">
            <w:pPr>
              <w:adjustRightInd w:val="0"/>
              <w:snapToGrid w:val="0"/>
              <w:jc w:val="center"/>
              <w:rPr>
                <w:color w:val="000000" w:themeColor="text1"/>
                <w:szCs w:val="21"/>
              </w:rPr>
            </w:pPr>
          </w:p>
        </w:tc>
        <w:tc>
          <w:tcPr>
            <w:tcW w:w="528" w:type="pct"/>
            <w:vMerge/>
            <w:vAlign w:val="center"/>
          </w:tcPr>
          <w:p w14:paraId="6714D746" w14:textId="77777777" w:rsidR="00B70181" w:rsidRPr="00FC741E" w:rsidRDefault="00B70181" w:rsidP="008B5B47">
            <w:pPr>
              <w:adjustRightInd w:val="0"/>
              <w:snapToGrid w:val="0"/>
              <w:jc w:val="center"/>
              <w:rPr>
                <w:color w:val="000000" w:themeColor="text1"/>
                <w:szCs w:val="21"/>
              </w:rPr>
            </w:pPr>
          </w:p>
        </w:tc>
        <w:tc>
          <w:tcPr>
            <w:tcW w:w="638" w:type="pct"/>
            <w:vAlign w:val="center"/>
          </w:tcPr>
          <w:p w14:paraId="25937771" w14:textId="68DE0BAB"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商住楼（其中</w:t>
            </w:r>
            <w:r w:rsidRPr="00FC741E">
              <w:rPr>
                <w:rFonts w:hint="eastAsia"/>
                <w:color w:val="000000" w:themeColor="text1"/>
                <w:szCs w:val="21"/>
              </w:rPr>
              <w:t>1</w:t>
            </w:r>
            <w:r w:rsidRPr="00FC741E">
              <w:rPr>
                <w:rFonts w:hint="eastAsia"/>
                <w:color w:val="000000" w:themeColor="text1"/>
                <w:szCs w:val="21"/>
              </w:rPr>
              <w:t>层为</w:t>
            </w:r>
            <w:r w:rsidR="00364C72" w:rsidRPr="00534C07">
              <w:rPr>
                <w:color w:val="000000"/>
                <w:sz w:val="18"/>
                <w:szCs w:val="18"/>
              </w:rPr>
              <w:t>****</w:t>
            </w:r>
            <w:r w:rsidRPr="00FC741E">
              <w:rPr>
                <w:rFonts w:hint="eastAsia"/>
                <w:color w:val="000000" w:themeColor="text1"/>
                <w:szCs w:val="21"/>
              </w:rPr>
              <w:t>修理厂）等</w:t>
            </w:r>
          </w:p>
        </w:tc>
        <w:tc>
          <w:tcPr>
            <w:tcW w:w="743" w:type="pct"/>
            <w:vAlign w:val="center"/>
          </w:tcPr>
          <w:p w14:paraId="2559E9D1"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两侧</w:t>
            </w:r>
          </w:p>
        </w:tc>
        <w:tc>
          <w:tcPr>
            <w:tcW w:w="459" w:type="pct"/>
            <w:tcBorders>
              <w:tl2br w:val="nil"/>
              <w:tr2bl w:val="nil"/>
            </w:tcBorders>
            <w:vAlign w:val="center"/>
          </w:tcPr>
          <w:p w14:paraId="056BC082"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西南侧约</w:t>
            </w:r>
            <w:r w:rsidRPr="00FC741E">
              <w:rPr>
                <w:rFonts w:hint="eastAsia"/>
                <w:color w:val="000000" w:themeColor="text1"/>
                <w:szCs w:val="21"/>
              </w:rPr>
              <w:t>6m</w:t>
            </w:r>
          </w:p>
        </w:tc>
        <w:tc>
          <w:tcPr>
            <w:tcW w:w="460" w:type="pct"/>
            <w:tcBorders>
              <w:tl2br w:val="nil"/>
              <w:tr2bl w:val="nil"/>
            </w:tcBorders>
            <w:shd w:val="clear" w:color="auto" w:fill="auto"/>
            <w:vAlign w:val="center"/>
          </w:tcPr>
          <w:p w14:paraId="11C4FCF1" w14:textId="140E3B14"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w:t>
            </w:r>
            <w:r w:rsidR="00A43CB2" w:rsidRPr="00FC741E">
              <w:rPr>
                <w:rFonts w:hint="eastAsia"/>
                <w:color w:val="000000" w:themeColor="text1"/>
                <w:szCs w:val="21"/>
              </w:rPr>
              <w:t>7</w:t>
            </w:r>
          </w:p>
        </w:tc>
        <w:tc>
          <w:tcPr>
            <w:tcW w:w="347" w:type="pct"/>
            <w:tcBorders>
              <w:tl2br w:val="nil"/>
              <w:tr2bl w:val="nil"/>
            </w:tcBorders>
            <w:vAlign w:val="center"/>
          </w:tcPr>
          <w:p w14:paraId="4D28687D"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l2br w:val="nil"/>
              <w:tr2bl w:val="nil"/>
            </w:tcBorders>
            <w:vAlign w:val="center"/>
          </w:tcPr>
          <w:p w14:paraId="223D736E" w14:textId="3B14DDFA" w:rsidR="00B70181" w:rsidRPr="00FC741E" w:rsidRDefault="00B70181" w:rsidP="00CB4B63">
            <w:pPr>
              <w:adjustRightInd w:val="0"/>
              <w:snapToGrid w:val="0"/>
              <w:rPr>
                <w:color w:val="000000" w:themeColor="text1"/>
                <w:szCs w:val="21"/>
              </w:rPr>
            </w:pPr>
            <w:r w:rsidRPr="00FC741E">
              <w:rPr>
                <w:color w:val="000000" w:themeColor="text1"/>
                <w:szCs w:val="21"/>
              </w:rPr>
              <w:t>1</w:t>
            </w:r>
            <w:r w:rsidRPr="00FC741E">
              <w:rPr>
                <w:rFonts w:hint="eastAsia"/>
                <w:color w:val="000000" w:themeColor="text1"/>
                <w:szCs w:val="21"/>
              </w:rPr>
              <w:t>栋商住楼、</w:t>
            </w:r>
            <w:r w:rsidRPr="00FC741E">
              <w:rPr>
                <w:rFonts w:hint="eastAsia"/>
                <w:color w:val="000000" w:themeColor="text1"/>
                <w:szCs w:val="21"/>
              </w:rPr>
              <w:t>1</w:t>
            </w:r>
            <w:r w:rsidRPr="00FC741E">
              <w:rPr>
                <w:rFonts w:hint="eastAsia"/>
                <w:color w:val="000000" w:themeColor="text1"/>
                <w:szCs w:val="21"/>
              </w:rPr>
              <w:t>家公司，</w:t>
            </w:r>
            <w:r w:rsidRPr="00FC741E">
              <w:rPr>
                <w:color w:val="000000" w:themeColor="text1"/>
                <w:szCs w:val="21"/>
              </w:rPr>
              <w:t>1</w:t>
            </w:r>
            <w:r w:rsidRPr="00FC741E">
              <w:rPr>
                <w:rFonts w:hint="eastAsia"/>
                <w:color w:val="000000" w:themeColor="text1"/>
                <w:szCs w:val="21"/>
              </w:rPr>
              <w:t>-8</w:t>
            </w:r>
            <w:r w:rsidRPr="00FC741E">
              <w:rPr>
                <w:rFonts w:hint="eastAsia"/>
                <w:color w:val="000000" w:themeColor="text1"/>
                <w:szCs w:val="21"/>
              </w:rPr>
              <w:t>层尖</w:t>
            </w:r>
            <w:r w:rsidRPr="00FC741E">
              <w:rPr>
                <w:rFonts w:hint="eastAsia"/>
                <w:color w:val="000000" w:themeColor="text1"/>
                <w:szCs w:val="21"/>
              </w:rPr>
              <w:t>/</w:t>
            </w:r>
            <w:r w:rsidRPr="00FC741E">
              <w:rPr>
                <w:rFonts w:hint="eastAsia"/>
                <w:color w:val="000000" w:themeColor="text1"/>
                <w:szCs w:val="21"/>
              </w:rPr>
              <w:t>平顶，高度约</w:t>
            </w:r>
            <w:r w:rsidRPr="00FC741E">
              <w:rPr>
                <w:color w:val="000000" w:themeColor="text1"/>
                <w:szCs w:val="21"/>
              </w:rPr>
              <w:t>3-</w:t>
            </w:r>
            <w:r w:rsidRPr="00FC741E">
              <w:rPr>
                <w:rFonts w:hint="eastAsia"/>
                <w:color w:val="000000" w:themeColor="text1"/>
                <w:szCs w:val="21"/>
              </w:rPr>
              <w:t>30m</w:t>
            </w:r>
          </w:p>
        </w:tc>
      </w:tr>
      <w:tr w:rsidR="00CA7310" w:rsidRPr="00FC741E" w14:paraId="156268FA" w14:textId="77777777" w:rsidTr="00CA7310">
        <w:trPr>
          <w:trHeight w:val="340"/>
          <w:jc w:val="center"/>
        </w:trPr>
        <w:tc>
          <w:tcPr>
            <w:tcW w:w="235" w:type="pct"/>
            <w:vMerge w:val="restart"/>
            <w:vAlign w:val="center"/>
          </w:tcPr>
          <w:p w14:paraId="5A0573C2" w14:textId="77777777" w:rsidR="00CA7310" w:rsidRPr="00FC741E" w:rsidRDefault="00CA7310" w:rsidP="008B5B47">
            <w:pPr>
              <w:adjustRightInd w:val="0"/>
              <w:snapToGrid w:val="0"/>
              <w:jc w:val="center"/>
              <w:rPr>
                <w:color w:val="000000" w:themeColor="text1"/>
                <w:szCs w:val="21"/>
              </w:rPr>
            </w:pPr>
            <w:r w:rsidRPr="00FC741E">
              <w:rPr>
                <w:rFonts w:hint="eastAsia"/>
                <w:color w:val="000000" w:themeColor="text1"/>
                <w:szCs w:val="21"/>
              </w:rPr>
              <w:t>4</w:t>
            </w:r>
          </w:p>
        </w:tc>
        <w:tc>
          <w:tcPr>
            <w:tcW w:w="306" w:type="pct"/>
            <w:vMerge/>
            <w:vAlign w:val="center"/>
          </w:tcPr>
          <w:p w14:paraId="1E36C9DF" w14:textId="77777777" w:rsidR="00CA7310" w:rsidRPr="00FC741E" w:rsidRDefault="00CA7310" w:rsidP="008B5B47">
            <w:pPr>
              <w:adjustRightInd w:val="0"/>
              <w:snapToGrid w:val="0"/>
              <w:jc w:val="center"/>
              <w:rPr>
                <w:color w:val="000000" w:themeColor="text1"/>
                <w:szCs w:val="21"/>
              </w:rPr>
            </w:pPr>
          </w:p>
        </w:tc>
        <w:tc>
          <w:tcPr>
            <w:tcW w:w="438" w:type="pct"/>
            <w:vMerge/>
            <w:vAlign w:val="center"/>
          </w:tcPr>
          <w:p w14:paraId="36EB352C" w14:textId="77777777" w:rsidR="00CA7310" w:rsidRPr="00FC741E" w:rsidRDefault="00CA7310" w:rsidP="008B5B47">
            <w:pPr>
              <w:adjustRightInd w:val="0"/>
              <w:snapToGrid w:val="0"/>
              <w:jc w:val="center"/>
              <w:rPr>
                <w:color w:val="000000" w:themeColor="text1"/>
                <w:szCs w:val="21"/>
              </w:rPr>
            </w:pPr>
          </w:p>
        </w:tc>
        <w:tc>
          <w:tcPr>
            <w:tcW w:w="528" w:type="pct"/>
            <w:vMerge/>
            <w:vAlign w:val="center"/>
          </w:tcPr>
          <w:p w14:paraId="7863A58F" w14:textId="77777777" w:rsidR="00CA7310" w:rsidRPr="00FC741E" w:rsidRDefault="00CA7310" w:rsidP="008B5B47">
            <w:pPr>
              <w:adjustRightInd w:val="0"/>
              <w:snapToGrid w:val="0"/>
              <w:jc w:val="center"/>
              <w:rPr>
                <w:color w:val="000000" w:themeColor="text1"/>
                <w:szCs w:val="21"/>
              </w:rPr>
            </w:pPr>
          </w:p>
        </w:tc>
        <w:tc>
          <w:tcPr>
            <w:tcW w:w="638" w:type="pct"/>
            <w:vAlign w:val="center"/>
          </w:tcPr>
          <w:p w14:paraId="21D35138" w14:textId="425A73AA" w:rsidR="00CA7310" w:rsidRPr="00FC741E" w:rsidRDefault="00364C72" w:rsidP="008B5B47">
            <w:pPr>
              <w:adjustRightInd w:val="0"/>
              <w:snapToGrid w:val="0"/>
              <w:jc w:val="center"/>
              <w:rPr>
                <w:color w:val="000000" w:themeColor="text1"/>
                <w:szCs w:val="21"/>
              </w:rPr>
            </w:pPr>
            <w:r w:rsidRPr="00534C07">
              <w:rPr>
                <w:color w:val="000000"/>
                <w:sz w:val="18"/>
                <w:szCs w:val="18"/>
              </w:rPr>
              <w:t>****</w:t>
            </w:r>
            <w:r w:rsidR="00CA7310" w:rsidRPr="00FC741E">
              <w:rPr>
                <w:rFonts w:hint="eastAsia"/>
                <w:color w:val="000000" w:themeColor="text1"/>
                <w:szCs w:val="21"/>
              </w:rPr>
              <w:t>营销中心等</w:t>
            </w:r>
          </w:p>
        </w:tc>
        <w:tc>
          <w:tcPr>
            <w:tcW w:w="743" w:type="pct"/>
            <w:vAlign w:val="center"/>
          </w:tcPr>
          <w:p w14:paraId="42DF84F8" w14:textId="77777777" w:rsidR="00CA7310" w:rsidRPr="00FC741E" w:rsidRDefault="00CA7310" w:rsidP="008B5B47">
            <w:pPr>
              <w:adjustRightInd w:val="0"/>
              <w:snapToGrid w:val="0"/>
              <w:jc w:val="center"/>
              <w:rPr>
                <w:color w:val="000000" w:themeColor="text1"/>
                <w:szCs w:val="21"/>
              </w:rPr>
            </w:pPr>
            <w:r w:rsidRPr="00FC741E">
              <w:rPr>
                <w:rFonts w:hint="eastAsia"/>
                <w:color w:val="000000" w:themeColor="text1"/>
                <w:szCs w:val="21"/>
              </w:rPr>
              <w:t>跨越</w:t>
            </w:r>
          </w:p>
        </w:tc>
        <w:tc>
          <w:tcPr>
            <w:tcW w:w="459" w:type="pct"/>
            <w:tcBorders>
              <w:tl2br w:val="nil"/>
              <w:tr2bl w:val="nil"/>
            </w:tcBorders>
            <w:vAlign w:val="center"/>
          </w:tcPr>
          <w:p w14:paraId="13FCFDB5" w14:textId="77777777" w:rsidR="00CA7310" w:rsidRPr="00FC741E" w:rsidRDefault="00CA7310" w:rsidP="008B5B47">
            <w:pPr>
              <w:adjustRightInd w:val="0"/>
              <w:snapToGrid w:val="0"/>
              <w:jc w:val="center"/>
              <w:rPr>
                <w:color w:val="000000" w:themeColor="text1"/>
                <w:szCs w:val="21"/>
              </w:rPr>
            </w:pPr>
            <w:r w:rsidRPr="00FC741E">
              <w:rPr>
                <w:rFonts w:hint="eastAsia"/>
                <w:color w:val="000000" w:themeColor="text1"/>
                <w:szCs w:val="21"/>
              </w:rPr>
              <w:t>跨越</w:t>
            </w:r>
          </w:p>
        </w:tc>
        <w:tc>
          <w:tcPr>
            <w:tcW w:w="460" w:type="pct"/>
            <w:tcBorders>
              <w:tl2br w:val="nil"/>
              <w:tr2bl w:val="nil"/>
            </w:tcBorders>
            <w:shd w:val="clear" w:color="auto" w:fill="auto"/>
            <w:vAlign w:val="center"/>
          </w:tcPr>
          <w:p w14:paraId="6B9DB389" w14:textId="77777777" w:rsidR="00CA7310" w:rsidRPr="00FC741E" w:rsidRDefault="00CA7310" w:rsidP="008B5B47">
            <w:pPr>
              <w:adjustRightInd w:val="0"/>
              <w:snapToGrid w:val="0"/>
              <w:jc w:val="center"/>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color w:val="000000" w:themeColor="text1"/>
                <w:szCs w:val="21"/>
              </w:rPr>
              <w:t>2</w:t>
            </w:r>
          </w:p>
        </w:tc>
        <w:tc>
          <w:tcPr>
            <w:tcW w:w="347" w:type="pct"/>
            <w:tcBorders>
              <w:tl2br w:val="nil"/>
              <w:tr2bl w:val="nil"/>
            </w:tcBorders>
            <w:vAlign w:val="center"/>
          </w:tcPr>
          <w:p w14:paraId="1BFD841C" w14:textId="77777777" w:rsidR="00CA7310" w:rsidRPr="00FC741E" w:rsidRDefault="00CA7310"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l2br w:val="nil"/>
              <w:tr2bl w:val="nil"/>
            </w:tcBorders>
            <w:vAlign w:val="center"/>
          </w:tcPr>
          <w:p w14:paraId="67C1EB07" w14:textId="2A94A533" w:rsidR="00CA7310" w:rsidRPr="00FC741E" w:rsidRDefault="00CA7310" w:rsidP="00CB4B63">
            <w:pPr>
              <w:adjustRightInd w:val="0"/>
              <w:snapToGrid w:val="0"/>
              <w:rPr>
                <w:color w:val="000000" w:themeColor="text1"/>
                <w:szCs w:val="21"/>
              </w:rPr>
            </w:pPr>
            <w:r w:rsidRPr="00FC741E">
              <w:rPr>
                <w:rFonts w:hint="eastAsia"/>
                <w:color w:val="000000" w:themeColor="text1"/>
                <w:szCs w:val="21"/>
              </w:rPr>
              <w:t>1</w:t>
            </w:r>
            <w:r w:rsidRPr="00FC741E">
              <w:rPr>
                <w:rFonts w:hint="eastAsia"/>
                <w:color w:val="000000" w:themeColor="text1"/>
                <w:szCs w:val="21"/>
              </w:rPr>
              <w:t>栋营销中心、</w:t>
            </w:r>
            <w:r w:rsidRPr="00FC741E">
              <w:rPr>
                <w:rFonts w:hint="eastAsia"/>
                <w:color w:val="000000" w:themeColor="text1"/>
                <w:szCs w:val="21"/>
              </w:rPr>
              <w:t>1</w:t>
            </w:r>
            <w:r w:rsidRPr="00FC741E">
              <w:rPr>
                <w:rFonts w:hint="eastAsia"/>
                <w:color w:val="000000" w:themeColor="text1"/>
                <w:szCs w:val="21"/>
              </w:rPr>
              <w:t>处施工项目部，</w:t>
            </w:r>
            <w:r w:rsidRPr="00FC741E">
              <w:rPr>
                <w:rFonts w:hint="eastAsia"/>
                <w:color w:val="000000" w:themeColor="text1"/>
                <w:szCs w:val="21"/>
              </w:rPr>
              <w:t>1</w:t>
            </w:r>
            <w:r w:rsidRPr="00FC741E">
              <w:rPr>
                <w:color w:val="000000" w:themeColor="text1"/>
                <w:szCs w:val="21"/>
              </w:rPr>
              <w:t>-2</w:t>
            </w:r>
            <w:r w:rsidRPr="00FC741E">
              <w:rPr>
                <w:rFonts w:hint="eastAsia"/>
                <w:color w:val="000000" w:themeColor="text1"/>
                <w:szCs w:val="21"/>
              </w:rPr>
              <w:t>层尖</w:t>
            </w:r>
            <w:r w:rsidRPr="00FC741E">
              <w:rPr>
                <w:rFonts w:hint="eastAsia"/>
                <w:color w:val="000000" w:themeColor="text1"/>
                <w:szCs w:val="21"/>
              </w:rPr>
              <w:t>/</w:t>
            </w:r>
            <w:r w:rsidRPr="00FC741E">
              <w:rPr>
                <w:rFonts w:hint="eastAsia"/>
                <w:color w:val="000000" w:themeColor="text1"/>
                <w:szCs w:val="21"/>
              </w:rPr>
              <w:t>平顶，高度约</w:t>
            </w:r>
            <w:r w:rsidRPr="00FC741E">
              <w:rPr>
                <w:rFonts w:hint="eastAsia"/>
                <w:color w:val="000000" w:themeColor="text1"/>
                <w:szCs w:val="21"/>
              </w:rPr>
              <w:t>5</w:t>
            </w:r>
            <w:r w:rsidRPr="00FC741E">
              <w:rPr>
                <w:color w:val="000000" w:themeColor="text1"/>
                <w:szCs w:val="21"/>
              </w:rPr>
              <w:t>-</w:t>
            </w:r>
            <w:r w:rsidRPr="00FC741E">
              <w:rPr>
                <w:rFonts w:hint="eastAsia"/>
                <w:color w:val="000000" w:themeColor="text1"/>
                <w:szCs w:val="21"/>
              </w:rPr>
              <w:t>7m</w:t>
            </w:r>
          </w:p>
        </w:tc>
      </w:tr>
      <w:tr w:rsidR="00CA7310" w:rsidRPr="00FC741E" w14:paraId="19A2FA20" w14:textId="77777777" w:rsidTr="00CA7310">
        <w:trPr>
          <w:trHeight w:val="340"/>
          <w:jc w:val="center"/>
        </w:trPr>
        <w:tc>
          <w:tcPr>
            <w:tcW w:w="235" w:type="pct"/>
            <w:vMerge/>
            <w:vAlign w:val="center"/>
          </w:tcPr>
          <w:p w14:paraId="7DD4090D" w14:textId="77777777" w:rsidR="00CA7310" w:rsidRPr="00FC741E" w:rsidRDefault="00CA7310" w:rsidP="00CA7310">
            <w:pPr>
              <w:adjustRightInd w:val="0"/>
              <w:snapToGrid w:val="0"/>
              <w:jc w:val="center"/>
              <w:rPr>
                <w:color w:val="000000" w:themeColor="text1"/>
                <w:szCs w:val="21"/>
              </w:rPr>
            </w:pPr>
          </w:p>
        </w:tc>
        <w:tc>
          <w:tcPr>
            <w:tcW w:w="306" w:type="pct"/>
            <w:vMerge/>
            <w:vAlign w:val="center"/>
          </w:tcPr>
          <w:p w14:paraId="4A6C2079" w14:textId="77777777" w:rsidR="00CA7310" w:rsidRPr="00FC741E" w:rsidRDefault="00CA7310" w:rsidP="00CA7310">
            <w:pPr>
              <w:adjustRightInd w:val="0"/>
              <w:snapToGrid w:val="0"/>
              <w:jc w:val="center"/>
              <w:rPr>
                <w:color w:val="000000" w:themeColor="text1"/>
                <w:szCs w:val="21"/>
              </w:rPr>
            </w:pPr>
          </w:p>
        </w:tc>
        <w:tc>
          <w:tcPr>
            <w:tcW w:w="438" w:type="pct"/>
            <w:vMerge/>
            <w:vAlign w:val="center"/>
          </w:tcPr>
          <w:p w14:paraId="31269966" w14:textId="77777777" w:rsidR="00CA7310" w:rsidRPr="00FC741E" w:rsidRDefault="00CA7310" w:rsidP="00CA7310">
            <w:pPr>
              <w:adjustRightInd w:val="0"/>
              <w:snapToGrid w:val="0"/>
              <w:jc w:val="center"/>
              <w:rPr>
                <w:color w:val="000000" w:themeColor="text1"/>
                <w:szCs w:val="21"/>
              </w:rPr>
            </w:pPr>
          </w:p>
        </w:tc>
        <w:tc>
          <w:tcPr>
            <w:tcW w:w="528" w:type="pct"/>
            <w:vMerge/>
            <w:vAlign w:val="center"/>
          </w:tcPr>
          <w:p w14:paraId="30D7B6EC" w14:textId="77777777" w:rsidR="00CA7310" w:rsidRPr="00FC741E" w:rsidRDefault="00CA7310" w:rsidP="00CA7310">
            <w:pPr>
              <w:adjustRightInd w:val="0"/>
              <w:snapToGrid w:val="0"/>
              <w:jc w:val="center"/>
              <w:rPr>
                <w:color w:val="000000" w:themeColor="text1"/>
                <w:szCs w:val="21"/>
              </w:rPr>
            </w:pPr>
          </w:p>
        </w:tc>
        <w:tc>
          <w:tcPr>
            <w:tcW w:w="638" w:type="pct"/>
            <w:vAlign w:val="center"/>
          </w:tcPr>
          <w:p w14:paraId="5E913F8B" w14:textId="4C4E4C42" w:rsidR="00CA7310" w:rsidRPr="00FC741E" w:rsidRDefault="00CA7310" w:rsidP="00CA7310">
            <w:pPr>
              <w:adjustRightInd w:val="0"/>
              <w:snapToGrid w:val="0"/>
              <w:jc w:val="center"/>
              <w:rPr>
                <w:color w:val="000000" w:themeColor="text1"/>
                <w:szCs w:val="21"/>
              </w:rPr>
            </w:pPr>
            <w:r w:rsidRPr="00FC741E">
              <w:rPr>
                <w:rFonts w:hint="eastAsia"/>
                <w:color w:val="000000" w:themeColor="text1"/>
                <w:szCs w:val="21"/>
              </w:rPr>
              <w:t>在建</w:t>
            </w:r>
            <w:r w:rsidR="00364C72" w:rsidRPr="00534C07">
              <w:rPr>
                <w:color w:val="000000"/>
                <w:sz w:val="18"/>
                <w:szCs w:val="18"/>
              </w:rPr>
              <w:t>****</w:t>
            </w:r>
            <w:r w:rsidRPr="00FC741E">
              <w:rPr>
                <w:rFonts w:hint="eastAsia"/>
                <w:color w:val="000000" w:themeColor="text1"/>
                <w:szCs w:val="21"/>
              </w:rPr>
              <w:t>小区等</w:t>
            </w:r>
          </w:p>
        </w:tc>
        <w:tc>
          <w:tcPr>
            <w:tcW w:w="743" w:type="pct"/>
            <w:vAlign w:val="center"/>
          </w:tcPr>
          <w:p w14:paraId="053FA01A" w14:textId="432977D1" w:rsidR="00CA7310" w:rsidRPr="00FC741E" w:rsidRDefault="00CA7310" w:rsidP="00CA7310">
            <w:pPr>
              <w:adjustRightInd w:val="0"/>
              <w:snapToGrid w:val="0"/>
              <w:jc w:val="center"/>
              <w:rPr>
                <w:color w:val="000000" w:themeColor="text1"/>
                <w:szCs w:val="21"/>
              </w:rPr>
            </w:pPr>
            <w:r w:rsidRPr="00FC741E">
              <w:rPr>
                <w:rFonts w:hint="eastAsia"/>
                <w:color w:val="000000" w:themeColor="text1"/>
                <w:szCs w:val="21"/>
              </w:rPr>
              <w:t>西北侧</w:t>
            </w:r>
          </w:p>
        </w:tc>
        <w:tc>
          <w:tcPr>
            <w:tcW w:w="459" w:type="pct"/>
            <w:tcBorders>
              <w:tl2br w:val="nil"/>
              <w:tr2bl w:val="nil"/>
            </w:tcBorders>
            <w:vAlign w:val="center"/>
          </w:tcPr>
          <w:p w14:paraId="74EDA86F" w14:textId="28E675D4" w:rsidR="00CA7310" w:rsidRPr="00FC741E" w:rsidRDefault="00CA7310" w:rsidP="00CA7310">
            <w:pPr>
              <w:adjustRightInd w:val="0"/>
              <w:snapToGrid w:val="0"/>
              <w:jc w:val="center"/>
              <w:rPr>
                <w:color w:val="000000" w:themeColor="text1"/>
                <w:szCs w:val="21"/>
              </w:rPr>
            </w:pPr>
            <w:r w:rsidRPr="00FC741E">
              <w:rPr>
                <w:rFonts w:hint="eastAsia"/>
                <w:color w:val="000000" w:themeColor="text1"/>
                <w:szCs w:val="21"/>
              </w:rPr>
              <w:t>西北侧约</w:t>
            </w:r>
            <w:r w:rsidRPr="00FC741E">
              <w:rPr>
                <w:rFonts w:hint="eastAsia"/>
                <w:color w:val="000000" w:themeColor="text1"/>
                <w:szCs w:val="21"/>
              </w:rPr>
              <w:t>20m</w:t>
            </w:r>
          </w:p>
        </w:tc>
        <w:tc>
          <w:tcPr>
            <w:tcW w:w="460" w:type="pct"/>
            <w:tcBorders>
              <w:tl2br w:val="nil"/>
              <w:tr2bl w:val="nil"/>
            </w:tcBorders>
            <w:shd w:val="clear" w:color="auto" w:fill="auto"/>
            <w:vAlign w:val="center"/>
          </w:tcPr>
          <w:p w14:paraId="5C63A3DB" w14:textId="2C4304E2" w:rsidR="00CA7310" w:rsidRPr="00FC741E" w:rsidRDefault="00CA7310" w:rsidP="00CA7310">
            <w:pPr>
              <w:adjustRightInd w:val="0"/>
              <w:snapToGrid w:val="0"/>
              <w:jc w:val="center"/>
              <w:rPr>
                <w:color w:val="000000" w:themeColor="text1"/>
                <w:szCs w:val="21"/>
              </w:rPr>
            </w:pPr>
            <w:r w:rsidRPr="00FC741E">
              <w:rPr>
                <w:rFonts w:hint="eastAsia"/>
                <w:color w:val="000000" w:themeColor="text1"/>
                <w:szCs w:val="21"/>
              </w:rPr>
              <w:t>≥</w:t>
            </w:r>
            <w:r w:rsidRPr="00FC741E">
              <w:rPr>
                <w:rFonts w:hint="eastAsia"/>
                <w:color w:val="000000" w:themeColor="text1"/>
                <w:szCs w:val="21"/>
              </w:rPr>
              <w:t>1</w:t>
            </w:r>
            <w:r w:rsidRPr="00FC741E">
              <w:rPr>
                <w:color w:val="000000" w:themeColor="text1"/>
                <w:szCs w:val="21"/>
              </w:rPr>
              <w:t>2</w:t>
            </w:r>
          </w:p>
        </w:tc>
        <w:tc>
          <w:tcPr>
            <w:tcW w:w="347" w:type="pct"/>
            <w:tcBorders>
              <w:tl2br w:val="nil"/>
              <w:tr2bl w:val="nil"/>
            </w:tcBorders>
            <w:vAlign w:val="center"/>
          </w:tcPr>
          <w:p w14:paraId="7591FA5F" w14:textId="221F14CA" w:rsidR="00CA7310" w:rsidRPr="00FC741E" w:rsidRDefault="00CA7310" w:rsidP="00CA7310">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l2br w:val="nil"/>
              <w:tr2bl w:val="nil"/>
            </w:tcBorders>
            <w:vAlign w:val="center"/>
          </w:tcPr>
          <w:p w14:paraId="7C3F0B57" w14:textId="23926627" w:rsidR="00CA7310" w:rsidRPr="00FC741E" w:rsidRDefault="00CA7310" w:rsidP="00CB4B63">
            <w:pPr>
              <w:adjustRightInd w:val="0"/>
              <w:snapToGrid w:val="0"/>
              <w:rPr>
                <w:color w:val="000000" w:themeColor="text1"/>
                <w:szCs w:val="21"/>
              </w:rPr>
            </w:pPr>
            <w:r w:rsidRPr="00FC741E">
              <w:rPr>
                <w:rFonts w:hint="eastAsia"/>
                <w:color w:val="000000" w:themeColor="text1"/>
                <w:szCs w:val="21"/>
              </w:rPr>
              <w:t>1</w:t>
            </w:r>
            <w:r w:rsidRPr="00FC741E">
              <w:rPr>
                <w:rFonts w:hint="eastAsia"/>
                <w:color w:val="000000" w:themeColor="text1"/>
                <w:szCs w:val="21"/>
              </w:rPr>
              <w:t>处住宅小区（</w:t>
            </w:r>
            <w:r w:rsidRPr="00FC741E">
              <w:rPr>
                <w:rFonts w:hint="eastAsia"/>
                <w:color w:val="000000" w:themeColor="text1"/>
                <w:szCs w:val="21"/>
              </w:rPr>
              <w:t>5</w:t>
            </w:r>
            <w:r w:rsidRPr="00FC741E">
              <w:rPr>
                <w:rFonts w:hint="eastAsia"/>
                <w:color w:val="000000" w:themeColor="text1"/>
                <w:szCs w:val="21"/>
              </w:rPr>
              <w:t>栋住宅楼）、</w:t>
            </w:r>
            <w:r w:rsidRPr="00FC741E">
              <w:rPr>
                <w:rFonts w:hint="eastAsia"/>
                <w:color w:val="000000" w:themeColor="text1"/>
                <w:szCs w:val="21"/>
              </w:rPr>
              <w:t>1</w:t>
            </w:r>
            <w:r w:rsidRPr="00FC741E">
              <w:rPr>
                <w:rFonts w:hint="eastAsia"/>
                <w:color w:val="000000" w:themeColor="text1"/>
                <w:szCs w:val="21"/>
              </w:rPr>
              <w:t>处在建商业综合体，</w:t>
            </w:r>
            <w:r w:rsidRPr="00FC741E">
              <w:rPr>
                <w:rFonts w:hint="eastAsia"/>
                <w:color w:val="000000" w:themeColor="text1"/>
                <w:szCs w:val="21"/>
              </w:rPr>
              <w:t>3-16</w:t>
            </w:r>
            <w:r w:rsidRPr="00FC741E">
              <w:rPr>
                <w:rFonts w:hint="eastAsia"/>
                <w:color w:val="000000" w:themeColor="text1"/>
                <w:szCs w:val="21"/>
              </w:rPr>
              <w:t>层平顶，高度约</w:t>
            </w:r>
            <w:r w:rsidRPr="00FC741E">
              <w:rPr>
                <w:rFonts w:hint="eastAsia"/>
                <w:color w:val="000000" w:themeColor="text1"/>
                <w:szCs w:val="21"/>
              </w:rPr>
              <w:t>9-50m</w:t>
            </w:r>
          </w:p>
        </w:tc>
      </w:tr>
      <w:tr w:rsidR="00B70181" w:rsidRPr="00FC741E" w14:paraId="654A5233" w14:textId="77777777" w:rsidTr="00CA7310">
        <w:trPr>
          <w:trHeight w:val="340"/>
          <w:jc w:val="center"/>
        </w:trPr>
        <w:tc>
          <w:tcPr>
            <w:tcW w:w="235" w:type="pct"/>
            <w:vMerge w:val="restart"/>
            <w:vAlign w:val="center"/>
          </w:tcPr>
          <w:p w14:paraId="7B61F4D7"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5</w:t>
            </w:r>
          </w:p>
        </w:tc>
        <w:tc>
          <w:tcPr>
            <w:tcW w:w="306" w:type="pct"/>
            <w:vMerge/>
            <w:vAlign w:val="center"/>
          </w:tcPr>
          <w:p w14:paraId="77FADAE2" w14:textId="77777777" w:rsidR="00B70181" w:rsidRPr="00FC741E" w:rsidRDefault="00B70181" w:rsidP="008B5B47">
            <w:pPr>
              <w:adjustRightInd w:val="0"/>
              <w:snapToGrid w:val="0"/>
              <w:jc w:val="center"/>
              <w:rPr>
                <w:color w:val="000000" w:themeColor="text1"/>
                <w:szCs w:val="21"/>
              </w:rPr>
            </w:pPr>
          </w:p>
        </w:tc>
        <w:tc>
          <w:tcPr>
            <w:tcW w:w="438" w:type="pct"/>
            <w:vMerge/>
            <w:vAlign w:val="center"/>
          </w:tcPr>
          <w:p w14:paraId="6DABF6D3" w14:textId="77777777" w:rsidR="00B70181" w:rsidRPr="00FC741E" w:rsidRDefault="00B70181" w:rsidP="008B5B47">
            <w:pPr>
              <w:adjustRightInd w:val="0"/>
              <w:snapToGrid w:val="0"/>
              <w:jc w:val="center"/>
              <w:rPr>
                <w:color w:val="000000" w:themeColor="text1"/>
                <w:szCs w:val="21"/>
              </w:rPr>
            </w:pPr>
          </w:p>
        </w:tc>
        <w:tc>
          <w:tcPr>
            <w:tcW w:w="528" w:type="pct"/>
            <w:vMerge/>
            <w:vAlign w:val="center"/>
          </w:tcPr>
          <w:p w14:paraId="7928FE0D" w14:textId="77777777" w:rsidR="00B70181" w:rsidRPr="00FC741E" w:rsidRDefault="00B70181" w:rsidP="008B5B47">
            <w:pPr>
              <w:adjustRightInd w:val="0"/>
              <w:snapToGrid w:val="0"/>
              <w:jc w:val="center"/>
              <w:rPr>
                <w:color w:val="000000" w:themeColor="text1"/>
                <w:szCs w:val="21"/>
              </w:rPr>
            </w:pPr>
          </w:p>
        </w:tc>
        <w:tc>
          <w:tcPr>
            <w:tcW w:w="638" w:type="pct"/>
            <w:vAlign w:val="center"/>
          </w:tcPr>
          <w:p w14:paraId="34A72D3D" w14:textId="5EDDD94E" w:rsidR="00B70181" w:rsidRPr="00FC741E" w:rsidRDefault="00364C72" w:rsidP="008B5B47">
            <w:pPr>
              <w:adjustRightInd w:val="0"/>
              <w:snapToGrid w:val="0"/>
              <w:jc w:val="center"/>
              <w:rPr>
                <w:color w:val="000000" w:themeColor="text1"/>
                <w:szCs w:val="21"/>
              </w:rPr>
            </w:pPr>
            <w:r w:rsidRPr="00534C07">
              <w:rPr>
                <w:color w:val="000000"/>
                <w:sz w:val="18"/>
                <w:szCs w:val="18"/>
              </w:rPr>
              <w:t>**</w:t>
            </w:r>
            <w:r w:rsidR="00B70181" w:rsidRPr="00FC741E">
              <w:rPr>
                <w:rFonts w:hint="eastAsia"/>
                <w:color w:val="000000" w:themeColor="text1"/>
                <w:szCs w:val="21"/>
              </w:rPr>
              <w:t>小镇休闲山庄</w:t>
            </w:r>
          </w:p>
        </w:tc>
        <w:tc>
          <w:tcPr>
            <w:tcW w:w="743" w:type="pct"/>
            <w:vAlign w:val="center"/>
          </w:tcPr>
          <w:p w14:paraId="0C7F4206"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跨越</w:t>
            </w:r>
          </w:p>
        </w:tc>
        <w:tc>
          <w:tcPr>
            <w:tcW w:w="459" w:type="pct"/>
            <w:tcBorders>
              <w:tl2br w:val="nil"/>
              <w:tr2bl w:val="nil"/>
            </w:tcBorders>
            <w:vAlign w:val="center"/>
          </w:tcPr>
          <w:p w14:paraId="091490E3"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跨越</w:t>
            </w:r>
          </w:p>
        </w:tc>
        <w:tc>
          <w:tcPr>
            <w:tcW w:w="460" w:type="pct"/>
            <w:tcBorders>
              <w:tl2br w:val="nil"/>
              <w:tr2bl w:val="nil"/>
            </w:tcBorders>
            <w:shd w:val="clear" w:color="auto" w:fill="auto"/>
            <w:vAlign w:val="center"/>
          </w:tcPr>
          <w:p w14:paraId="75070A7C" w14:textId="3B27DD70"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w:t>
            </w:r>
            <w:r w:rsidR="00A43CB2" w:rsidRPr="00FC741E">
              <w:rPr>
                <w:rFonts w:hint="eastAsia"/>
                <w:color w:val="000000" w:themeColor="text1"/>
                <w:szCs w:val="21"/>
              </w:rPr>
              <w:t>8</w:t>
            </w:r>
          </w:p>
        </w:tc>
        <w:tc>
          <w:tcPr>
            <w:tcW w:w="347" w:type="pct"/>
            <w:tcBorders>
              <w:tl2br w:val="nil"/>
              <w:tr2bl w:val="nil"/>
            </w:tcBorders>
            <w:vAlign w:val="center"/>
          </w:tcPr>
          <w:p w14:paraId="2A2A35D4"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l2br w:val="nil"/>
              <w:tr2bl w:val="nil"/>
            </w:tcBorders>
            <w:vAlign w:val="center"/>
          </w:tcPr>
          <w:p w14:paraId="305FC661" w14:textId="4265AABA" w:rsidR="00B70181" w:rsidRPr="00FC741E" w:rsidRDefault="00B70181" w:rsidP="00CB4B63">
            <w:pPr>
              <w:adjustRightInd w:val="0"/>
              <w:snapToGrid w:val="0"/>
              <w:rPr>
                <w:color w:val="000000" w:themeColor="text1"/>
                <w:szCs w:val="21"/>
              </w:rPr>
            </w:pPr>
            <w:r w:rsidRPr="00FC741E">
              <w:rPr>
                <w:rFonts w:hint="eastAsia"/>
                <w:color w:val="000000" w:themeColor="text1"/>
                <w:szCs w:val="21"/>
              </w:rPr>
              <w:t>1</w:t>
            </w:r>
            <w:r w:rsidRPr="00FC741E">
              <w:rPr>
                <w:rFonts w:hint="eastAsia"/>
                <w:color w:val="000000" w:themeColor="text1"/>
                <w:szCs w:val="21"/>
              </w:rPr>
              <w:t>处休闲山庄，</w:t>
            </w:r>
            <w:r w:rsidRPr="00FC741E">
              <w:rPr>
                <w:rFonts w:hint="eastAsia"/>
                <w:color w:val="000000" w:themeColor="text1"/>
                <w:szCs w:val="21"/>
              </w:rPr>
              <w:t>1-2</w:t>
            </w:r>
            <w:r w:rsidRPr="00FC741E">
              <w:rPr>
                <w:rFonts w:hint="eastAsia"/>
                <w:color w:val="000000" w:themeColor="text1"/>
                <w:szCs w:val="21"/>
              </w:rPr>
              <w:t>层尖顶，高度约</w:t>
            </w:r>
            <w:r w:rsidRPr="00FC741E">
              <w:rPr>
                <w:color w:val="000000" w:themeColor="text1"/>
                <w:szCs w:val="21"/>
              </w:rPr>
              <w:t>3-6</w:t>
            </w:r>
            <w:r w:rsidRPr="00FC741E">
              <w:rPr>
                <w:rFonts w:hint="eastAsia"/>
                <w:color w:val="000000" w:themeColor="text1"/>
                <w:szCs w:val="21"/>
              </w:rPr>
              <w:t>m</w:t>
            </w:r>
          </w:p>
        </w:tc>
      </w:tr>
      <w:tr w:rsidR="00B70181" w:rsidRPr="00FC741E" w14:paraId="4B0F4B00" w14:textId="77777777" w:rsidTr="00CA7310">
        <w:trPr>
          <w:trHeight w:val="340"/>
          <w:jc w:val="center"/>
        </w:trPr>
        <w:tc>
          <w:tcPr>
            <w:tcW w:w="235" w:type="pct"/>
            <w:vMerge/>
            <w:vAlign w:val="center"/>
          </w:tcPr>
          <w:p w14:paraId="6F405BFF" w14:textId="77777777" w:rsidR="00B70181" w:rsidRPr="00FC741E" w:rsidRDefault="00B70181" w:rsidP="008B5B47">
            <w:pPr>
              <w:adjustRightInd w:val="0"/>
              <w:snapToGrid w:val="0"/>
              <w:jc w:val="center"/>
              <w:rPr>
                <w:color w:val="000000" w:themeColor="text1"/>
                <w:szCs w:val="21"/>
              </w:rPr>
            </w:pPr>
          </w:p>
        </w:tc>
        <w:tc>
          <w:tcPr>
            <w:tcW w:w="306" w:type="pct"/>
            <w:vMerge/>
            <w:vAlign w:val="center"/>
          </w:tcPr>
          <w:p w14:paraId="13162DF1" w14:textId="77777777" w:rsidR="00B70181" w:rsidRPr="00FC741E" w:rsidRDefault="00B70181" w:rsidP="008B5B47">
            <w:pPr>
              <w:adjustRightInd w:val="0"/>
              <w:snapToGrid w:val="0"/>
              <w:jc w:val="center"/>
              <w:rPr>
                <w:color w:val="000000" w:themeColor="text1"/>
                <w:szCs w:val="21"/>
              </w:rPr>
            </w:pPr>
          </w:p>
        </w:tc>
        <w:tc>
          <w:tcPr>
            <w:tcW w:w="438" w:type="pct"/>
            <w:vMerge/>
            <w:vAlign w:val="center"/>
          </w:tcPr>
          <w:p w14:paraId="54ED2408" w14:textId="77777777" w:rsidR="00B70181" w:rsidRPr="00FC741E" w:rsidRDefault="00B70181" w:rsidP="008B5B47">
            <w:pPr>
              <w:adjustRightInd w:val="0"/>
              <w:snapToGrid w:val="0"/>
              <w:jc w:val="center"/>
              <w:rPr>
                <w:color w:val="000000" w:themeColor="text1"/>
                <w:szCs w:val="21"/>
              </w:rPr>
            </w:pPr>
          </w:p>
        </w:tc>
        <w:tc>
          <w:tcPr>
            <w:tcW w:w="528" w:type="pct"/>
            <w:vMerge/>
            <w:vAlign w:val="center"/>
          </w:tcPr>
          <w:p w14:paraId="288C2A90" w14:textId="77777777" w:rsidR="00B70181" w:rsidRPr="00FC741E" w:rsidRDefault="00B70181" w:rsidP="008B5B47">
            <w:pPr>
              <w:adjustRightInd w:val="0"/>
              <w:snapToGrid w:val="0"/>
              <w:jc w:val="center"/>
              <w:rPr>
                <w:color w:val="000000" w:themeColor="text1"/>
                <w:szCs w:val="21"/>
              </w:rPr>
            </w:pPr>
          </w:p>
        </w:tc>
        <w:tc>
          <w:tcPr>
            <w:tcW w:w="638" w:type="pct"/>
            <w:vAlign w:val="center"/>
          </w:tcPr>
          <w:p w14:paraId="2449A01E" w14:textId="43A84912"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东刘村村西</w:t>
            </w:r>
            <w:r w:rsidR="00364C72" w:rsidRPr="00534C07">
              <w:rPr>
                <w:color w:val="000000"/>
                <w:sz w:val="18"/>
                <w:szCs w:val="18"/>
              </w:rPr>
              <w:t>**</w:t>
            </w:r>
            <w:r w:rsidRPr="00FC741E">
              <w:rPr>
                <w:rFonts w:hint="eastAsia"/>
                <w:color w:val="000000" w:themeColor="text1"/>
                <w:szCs w:val="21"/>
              </w:rPr>
              <w:t>号民房等</w:t>
            </w:r>
          </w:p>
        </w:tc>
        <w:tc>
          <w:tcPr>
            <w:tcW w:w="743" w:type="pct"/>
            <w:vAlign w:val="center"/>
          </w:tcPr>
          <w:p w14:paraId="37907584"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两侧</w:t>
            </w:r>
          </w:p>
        </w:tc>
        <w:tc>
          <w:tcPr>
            <w:tcW w:w="459" w:type="pct"/>
            <w:tcBorders>
              <w:tl2br w:val="nil"/>
              <w:tr2bl w:val="nil"/>
            </w:tcBorders>
            <w:vAlign w:val="center"/>
          </w:tcPr>
          <w:p w14:paraId="3BF921E5"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西北侧约</w:t>
            </w:r>
            <w:r w:rsidRPr="00FC741E">
              <w:rPr>
                <w:rFonts w:hint="eastAsia"/>
                <w:color w:val="000000" w:themeColor="text1"/>
                <w:szCs w:val="21"/>
              </w:rPr>
              <w:t>15m</w:t>
            </w:r>
          </w:p>
        </w:tc>
        <w:tc>
          <w:tcPr>
            <w:tcW w:w="460" w:type="pct"/>
            <w:tcBorders>
              <w:tl2br w:val="nil"/>
              <w:tr2bl w:val="nil"/>
            </w:tcBorders>
            <w:shd w:val="clear" w:color="auto" w:fill="auto"/>
            <w:vAlign w:val="center"/>
          </w:tcPr>
          <w:p w14:paraId="5F9618F8" w14:textId="0C8B0A9A"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w:t>
            </w:r>
            <w:r w:rsidR="00A43CB2" w:rsidRPr="00FC741E">
              <w:rPr>
                <w:rFonts w:hint="eastAsia"/>
                <w:color w:val="000000" w:themeColor="text1"/>
                <w:szCs w:val="21"/>
              </w:rPr>
              <w:t>7</w:t>
            </w:r>
          </w:p>
        </w:tc>
        <w:tc>
          <w:tcPr>
            <w:tcW w:w="347" w:type="pct"/>
            <w:tcBorders>
              <w:tl2br w:val="nil"/>
              <w:tr2bl w:val="nil"/>
            </w:tcBorders>
            <w:vAlign w:val="center"/>
          </w:tcPr>
          <w:p w14:paraId="1C48C693"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l2br w:val="nil"/>
              <w:tr2bl w:val="nil"/>
            </w:tcBorders>
            <w:vAlign w:val="center"/>
          </w:tcPr>
          <w:p w14:paraId="2EF6BF22" w14:textId="51538320" w:rsidR="00B70181" w:rsidRPr="00FC741E" w:rsidRDefault="00B70181" w:rsidP="00CB4B63">
            <w:pPr>
              <w:adjustRightInd w:val="0"/>
              <w:snapToGrid w:val="0"/>
              <w:rPr>
                <w:color w:val="000000" w:themeColor="text1"/>
                <w:szCs w:val="21"/>
              </w:rPr>
            </w:pPr>
            <w:r w:rsidRPr="00FC741E">
              <w:rPr>
                <w:rFonts w:hint="eastAsia"/>
                <w:color w:val="000000" w:themeColor="text1"/>
                <w:szCs w:val="21"/>
              </w:rPr>
              <w:t>2</w:t>
            </w:r>
            <w:r w:rsidRPr="00FC741E">
              <w:rPr>
                <w:rFonts w:hint="eastAsia"/>
                <w:color w:val="000000" w:themeColor="text1"/>
                <w:szCs w:val="21"/>
              </w:rPr>
              <w:t>户民房，</w:t>
            </w:r>
            <w:r w:rsidRPr="00FC741E">
              <w:rPr>
                <w:rFonts w:hint="eastAsia"/>
                <w:color w:val="000000" w:themeColor="text1"/>
                <w:szCs w:val="21"/>
              </w:rPr>
              <w:t>2-5</w:t>
            </w:r>
            <w:r w:rsidRPr="00FC741E">
              <w:rPr>
                <w:rFonts w:hint="eastAsia"/>
                <w:color w:val="000000" w:themeColor="text1"/>
                <w:szCs w:val="21"/>
              </w:rPr>
              <w:t>层尖</w:t>
            </w:r>
            <w:r w:rsidRPr="00FC741E">
              <w:rPr>
                <w:rFonts w:hint="eastAsia"/>
                <w:color w:val="000000" w:themeColor="text1"/>
                <w:szCs w:val="21"/>
              </w:rPr>
              <w:t>/</w:t>
            </w:r>
            <w:r w:rsidRPr="00FC741E">
              <w:rPr>
                <w:rFonts w:hint="eastAsia"/>
                <w:color w:val="000000" w:themeColor="text1"/>
                <w:szCs w:val="21"/>
              </w:rPr>
              <w:t>平顶，高度约</w:t>
            </w:r>
            <w:r w:rsidRPr="00FC741E">
              <w:rPr>
                <w:rFonts w:hint="eastAsia"/>
                <w:color w:val="000000" w:themeColor="text1"/>
                <w:szCs w:val="21"/>
              </w:rPr>
              <w:t>5-20m</w:t>
            </w:r>
          </w:p>
        </w:tc>
      </w:tr>
      <w:tr w:rsidR="00B70181" w:rsidRPr="00FC741E" w14:paraId="79AF5AA6" w14:textId="77777777" w:rsidTr="00CA7310">
        <w:trPr>
          <w:trHeight w:val="340"/>
          <w:jc w:val="center"/>
        </w:trPr>
        <w:tc>
          <w:tcPr>
            <w:tcW w:w="235" w:type="pct"/>
            <w:vAlign w:val="center"/>
          </w:tcPr>
          <w:p w14:paraId="24BD1C10"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6</w:t>
            </w:r>
          </w:p>
        </w:tc>
        <w:tc>
          <w:tcPr>
            <w:tcW w:w="306" w:type="pct"/>
            <w:vMerge/>
            <w:vAlign w:val="center"/>
          </w:tcPr>
          <w:p w14:paraId="05EA5C38" w14:textId="77777777" w:rsidR="00B70181" w:rsidRPr="00FC741E" w:rsidRDefault="00B70181" w:rsidP="008B5B47">
            <w:pPr>
              <w:adjustRightInd w:val="0"/>
              <w:snapToGrid w:val="0"/>
              <w:jc w:val="center"/>
              <w:rPr>
                <w:color w:val="000000" w:themeColor="text1"/>
                <w:szCs w:val="21"/>
              </w:rPr>
            </w:pPr>
          </w:p>
        </w:tc>
        <w:tc>
          <w:tcPr>
            <w:tcW w:w="438" w:type="pct"/>
            <w:vMerge/>
            <w:vAlign w:val="center"/>
          </w:tcPr>
          <w:p w14:paraId="0AE091FC" w14:textId="77777777" w:rsidR="00B70181" w:rsidRPr="00FC741E" w:rsidRDefault="00B70181" w:rsidP="008B5B47">
            <w:pPr>
              <w:adjustRightInd w:val="0"/>
              <w:snapToGrid w:val="0"/>
              <w:jc w:val="center"/>
              <w:rPr>
                <w:color w:val="000000" w:themeColor="text1"/>
                <w:szCs w:val="21"/>
              </w:rPr>
            </w:pPr>
          </w:p>
        </w:tc>
        <w:tc>
          <w:tcPr>
            <w:tcW w:w="528" w:type="pct"/>
            <w:vMerge/>
            <w:vAlign w:val="center"/>
          </w:tcPr>
          <w:p w14:paraId="644D2884" w14:textId="77777777" w:rsidR="00B70181" w:rsidRPr="00FC741E" w:rsidRDefault="00B70181" w:rsidP="008B5B47">
            <w:pPr>
              <w:adjustRightInd w:val="0"/>
              <w:snapToGrid w:val="0"/>
              <w:jc w:val="center"/>
              <w:rPr>
                <w:color w:val="000000" w:themeColor="text1"/>
                <w:szCs w:val="21"/>
              </w:rPr>
            </w:pPr>
          </w:p>
        </w:tc>
        <w:tc>
          <w:tcPr>
            <w:tcW w:w="638" w:type="pct"/>
            <w:vAlign w:val="center"/>
          </w:tcPr>
          <w:p w14:paraId="7F184417" w14:textId="646566E0"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东刘村</w:t>
            </w:r>
            <w:r w:rsidR="00364C72" w:rsidRPr="00534C07">
              <w:rPr>
                <w:color w:val="000000"/>
                <w:sz w:val="18"/>
                <w:szCs w:val="18"/>
              </w:rPr>
              <w:t>**</w:t>
            </w:r>
            <w:r w:rsidRPr="00FC741E">
              <w:rPr>
                <w:rFonts w:hint="eastAsia"/>
                <w:color w:val="000000" w:themeColor="text1"/>
                <w:szCs w:val="21"/>
              </w:rPr>
              <w:t>养殖厂</w:t>
            </w:r>
          </w:p>
        </w:tc>
        <w:tc>
          <w:tcPr>
            <w:tcW w:w="743" w:type="pct"/>
            <w:vAlign w:val="center"/>
          </w:tcPr>
          <w:p w14:paraId="60F91506"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跨越</w:t>
            </w:r>
          </w:p>
        </w:tc>
        <w:tc>
          <w:tcPr>
            <w:tcW w:w="459" w:type="pct"/>
            <w:tcBorders>
              <w:tl2br w:val="nil"/>
              <w:tr2bl w:val="nil"/>
            </w:tcBorders>
            <w:vAlign w:val="center"/>
          </w:tcPr>
          <w:p w14:paraId="4EA86BF5"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跨越</w:t>
            </w:r>
          </w:p>
        </w:tc>
        <w:tc>
          <w:tcPr>
            <w:tcW w:w="460" w:type="pct"/>
            <w:tcBorders>
              <w:tl2br w:val="nil"/>
              <w:tr2bl w:val="nil"/>
            </w:tcBorders>
            <w:shd w:val="clear" w:color="auto" w:fill="auto"/>
            <w:vAlign w:val="center"/>
          </w:tcPr>
          <w:p w14:paraId="2E427B9C" w14:textId="08257635"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w:t>
            </w:r>
            <w:r w:rsidR="00A43CB2" w:rsidRPr="00FC741E">
              <w:rPr>
                <w:rFonts w:hint="eastAsia"/>
                <w:color w:val="000000" w:themeColor="text1"/>
                <w:szCs w:val="21"/>
              </w:rPr>
              <w:t>8</w:t>
            </w:r>
          </w:p>
        </w:tc>
        <w:tc>
          <w:tcPr>
            <w:tcW w:w="347" w:type="pct"/>
            <w:tcBorders>
              <w:tl2br w:val="nil"/>
              <w:tr2bl w:val="nil"/>
            </w:tcBorders>
            <w:vAlign w:val="center"/>
          </w:tcPr>
          <w:p w14:paraId="478CCED6"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l2br w:val="nil"/>
              <w:tr2bl w:val="nil"/>
            </w:tcBorders>
            <w:vAlign w:val="center"/>
          </w:tcPr>
          <w:p w14:paraId="7FE7C64C" w14:textId="0BDA4F80" w:rsidR="00B70181" w:rsidRPr="00FC741E" w:rsidRDefault="00B70181" w:rsidP="00CB4B63">
            <w:pPr>
              <w:adjustRightInd w:val="0"/>
              <w:snapToGrid w:val="0"/>
              <w:rPr>
                <w:color w:val="000000" w:themeColor="text1"/>
                <w:szCs w:val="21"/>
              </w:rPr>
            </w:pPr>
            <w:r w:rsidRPr="00FC741E">
              <w:rPr>
                <w:rFonts w:hint="eastAsia"/>
                <w:color w:val="000000" w:themeColor="text1"/>
                <w:szCs w:val="21"/>
              </w:rPr>
              <w:t>1</w:t>
            </w:r>
            <w:r w:rsidRPr="00FC741E">
              <w:rPr>
                <w:rFonts w:hint="eastAsia"/>
                <w:color w:val="000000" w:themeColor="text1"/>
                <w:szCs w:val="21"/>
              </w:rPr>
              <w:t>处养殖厂，</w:t>
            </w:r>
            <w:r w:rsidRPr="00FC741E">
              <w:rPr>
                <w:rFonts w:hint="eastAsia"/>
                <w:color w:val="000000" w:themeColor="text1"/>
                <w:szCs w:val="21"/>
              </w:rPr>
              <w:t>1</w:t>
            </w:r>
            <w:r w:rsidRPr="00FC741E">
              <w:rPr>
                <w:rFonts w:hint="eastAsia"/>
                <w:color w:val="000000" w:themeColor="text1"/>
                <w:szCs w:val="21"/>
              </w:rPr>
              <w:t>层尖顶，高度约</w:t>
            </w:r>
            <w:r w:rsidRPr="00FC741E">
              <w:rPr>
                <w:color w:val="000000" w:themeColor="text1"/>
                <w:szCs w:val="21"/>
              </w:rPr>
              <w:t>3</w:t>
            </w:r>
            <w:r w:rsidRPr="00FC741E">
              <w:rPr>
                <w:rFonts w:hint="eastAsia"/>
                <w:color w:val="000000" w:themeColor="text1"/>
                <w:szCs w:val="21"/>
              </w:rPr>
              <w:t>m</w:t>
            </w:r>
          </w:p>
        </w:tc>
      </w:tr>
      <w:tr w:rsidR="00B70181" w:rsidRPr="00FC741E" w14:paraId="7F973754" w14:textId="77777777" w:rsidTr="00CA7310">
        <w:trPr>
          <w:trHeight w:val="340"/>
          <w:jc w:val="center"/>
        </w:trPr>
        <w:tc>
          <w:tcPr>
            <w:tcW w:w="235" w:type="pct"/>
            <w:vAlign w:val="center"/>
          </w:tcPr>
          <w:p w14:paraId="57359B0C"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7</w:t>
            </w:r>
          </w:p>
        </w:tc>
        <w:tc>
          <w:tcPr>
            <w:tcW w:w="306" w:type="pct"/>
            <w:vMerge/>
            <w:vAlign w:val="center"/>
          </w:tcPr>
          <w:p w14:paraId="3E8A083B" w14:textId="77777777" w:rsidR="00B70181" w:rsidRPr="00FC741E" w:rsidRDefault="00B70181" w:rsidP="008B5B47">
            <w:pPr>
              <w:adjustRightInd w:val="0"/>
              <w:snapToGrid w:val="0"/>
              <w:jc w:val="center"/>
              <w:rPr>
                <w:color w:val="000000" w:themeColor="text1"/>
                <w:szCs w:val="21"/>
              </w:rPr>
            </w:pPr>
          </w:p>
        </w:tc>
        <w:tc>
          <w:tcPr>
            <w:tcW w:w="438" w:type="pct"/>
            <w:vMerge/>
            <w:vAlign w:val="center"/>
          </w:tcPr>
          <w:p w14:paraId="506A965A" w14:textId="77777777" w:rsidR="00B70181" w:rsidRPr="00FC741E" w:rsidRDefault="00B70181" w:rsidP="008B5B47">
            <w:pPr>
              <w:adjustRightInd w:val="0"/>
              <w:snapToGrid w:val="0"/>
              <w:jc w:val="center"/>
              <w:rPr>
                <w:color w:val="000000" w:themeColor="text1"/>
                <w:szCs w:val="21"/>
              </w:rPr>
            </w:pPr>
          </w:p>
        </w:tc>
        <w:tc>
          <w:tcPr>
            <w:tcW w:w="528" w:type="pct"/>
            <w:vMerge/>
            <w:vAlign w:val="center"/>
          </w:tcPr>
          <w:p w14:paraId="2416C926" w14:textId="77777777" w:rsidR="00B70181" w:rsidRPr="00FC741E" w:rsidRDefault="00B70181" w:rsidP="008B5B47">
            <w:pPr>
              <w:adjustRightInd w:val="0"/>
              <w:snapToGrid w:val="0"/>
              <w:jc w:val="center"/>
              <w:rPr>
                <w:color w:val="000000" w:themeColor="text1"/>
                <w:szCs w:val="21"/>
              </w:rPr>
            </w:pPr>
          </w:p>
        </w:tc>
        <w:tc>
          <w:tcPr>
            <w:tcW w:w="638" w:type="pct"/>
            <w:vAlign w:val="center"/>
          </w:tcPr>
          <w:p w14:paraId="192F711A" w14:textId="62F7BA41" w:rsidR="00B70181" w:rsidRPr="00FC741E" w:rsidRDefault="00364C72" w:rsidP="008B5B47">
            <w:pPr>
              <w:adjustRightInd w:val="0"/>
              <w:snapToGrid w:val="0"/>
              <w:jc w:val="center"/>
              <w:rPr>
                <w:color w:val="000000" w:themeColor="text1"/>
                <w:szCs w:val="21"/>
              </w:rPr>
            </w:pPr>
            <w:r w:rsidRPr="00534C07">
              <w:rPr>
                <w:color w:val="000000"/>
                <w:sz w:val="18"/>
                <w:szCs w:val="18"/>
              </w:rPr>
              <w:t>**</w:t>
            </w:r>
            <w:r w:rsidR="00B70181" w:rsidRPr="00FC741E">
              <w:rPr>
                <w:rFonts w:hint="eastAsia"/>
                <w:color w:val="000000" w:themeColor="text1"/>
                <w:szCs w:val="21"/>
              </w:rPr>
              <w:t>种植看护房</w:t>
            </w:r>
          </w:p>
        </w:tc>
        <w:tc>
          <w:tcPr>
            <w:tcW w:w="743" w:type="pct"/>
            <w:vAlign w:val="center"/>
          </w:tcPr>
          <w:p w14:paraId="4C12B20F"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西南侧</w:t>
            </w:r>
          </w:p>
        </w:tc>
        <w:tc>
          <w:tcPr>
            <w:tcW w:w="459" w:type="pct"/>
            <w:tcBorders>
              <w:tl2br w:val="nil"/>
              <w:tr2bl w:val="nil"/>
            </w:tcBorders>
            <w:vAlign w:val="center"/>
          </w:tcPr>
          <w:p w14:paraId="0445CB76"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西南侧约</w:t>
            </w:r>
            <w:r w:rsidRPr="00FC741E">
              <w:rPr>
                <w:rFonts w:hint="eastAsia"/>
                <w:color w:val="000000" w:themeColor="text1"/>
                <w:szCs w:val="21"/>
              </w:rPr>
              <w:t>30m</w:t>
            </w:r>
          </w:p>
        </w:tc>
        <w:tc>
          <w:tcPr>
            <w:tcW w:w="460" w:type="pct"/>
            <w:tcBorders>
              <w:tl2br w:val="nil"/>
              <w:tr2bl w:val="nil"/>
            </w:tcBorders>
            <w:shd w:val="clear" w:color="auto" w:fill="auto"/>
            <w:vAlign w:val="center"/>
          </w:tcPr>
          <w:p w14:paraId="049B1176" w14:textId="0CFBDAF0"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w:t>
            </w:r>
            <w:r w:rsidR="00A43CB2" w:rsidRPr="00FC741E">
              <w:rPr>
                <w:rFonts w:hint="eastAsia"/>
                <w:color w:val="000000" w:themeColor="text1"/>
                <w:szCs w:val="21"/>
              </w:rPr>
              <w:t>7</w:t>
            </w:r>
          </w:p>
        </w:tc>
        <w:tc>
          <w:tcPr>
            <w:tcW w:w="347" w:type="pct"/>
            <w:tcBorders>
              <w:tl2br w:val="nil"/>
              <w:tr2bl w:val="nil"/>
            </w:tcBorders>
            <w:vAlign w:val="center"/>
          </w:tcPr>
          <w:p w14:paraId="4BF99A0F" w14:textId="77777777" w:rsidR="00B70181" w:rsidRPr="00FC741E" w:rsidRDefault="00B70181" w:rsidP="008B5B47">
            <w:pPr>
              <w:adjustRightInd w:val="0"/>
              <w:snapToGrid w:val="0"/>
              <w:jc w:val="center"/>
              <w:rPr>
                <w:color w:val="000000" w:themeColor="text1"/>
                <w:szCs w:val="21"/>
              </w:rPr>
            </w:pPr>
            <w:r w:rsidRPr="00FC741E">
              <w:rPr>
                <w:rFonts w:hint="eastAsia"/>
                <w:color w:val="000000" w:themeColor="text1"/>
                <w:szCs w:val="21"/>
              </w:rPr>
              <w:t>E</w:t>
            </w:r>
            <w:r w:rsidRPr="00FC741E">
              <w:rPr>
                <w:rFonts w:hint="eastAsia"/>
                <w:color w:val="000000" w:themeColor="text1"/>
                <w:szCs w:val="21"/>
              </w:rPr>
              <w:t>、</w:t>
            </w:r>
            <w:r w:rsidRPr="00FC741E">
              <w:rPr>
                <w:rFonts w:hint="eastAsia"/>
                <w:color w:val="000000" w:themeColor="text1"/>
                <w:szCs w:val="21"/>
              </w:rPr>
              <w:t>B</w:t>
            </w:r>
          </w:p>
        </w:tc>
        <w:tc>
          <w:tcPr>
            <w:tcW w:w="847" w:type="pct"/>
            <w:tcBorders>
              <w:tl2br w:val="nil"/>
              <w:tr2bl w:val="nil"/>
            </w:tcBorders>
            <w:vAlign w:val="center"/>
          </w:tcPr>
          <w:p w14:paraId="41980226" w14:textId="5128920E" w:rsidR="00B70181" w:rsidRPr="00FC741E" w:rsidRDefault="00B70181" w:rsidP="00CB4B63">
            <w:pPr>
              <w:adjustRightInd w:val="0"/>
              <w:snapToGrid w:val="0"/>
              <w:rPr>
                <w:color w:val="000000" w:themeColor="text1"/>
                <w:szCs w:val="21"/>
              </w:rPr>
            </w:pPr>
            <w:r w:rsidRPr="00FC741E">
              <w:rPr>
                <w:rFonts w:hint="eastAsia"/>
                <w:color w:val="000000" w:themeColor="text1"/>
                <w:szCs w:val="21"/>
              </w:rPr>
              <w:t>1</w:t>
            </w:r>
            <w:r w:rsidRPr="00FC741E">
              <w:rPr>
                <w:rFonts w:hint="eastAsia"/>
                <w:color w:val="000000" w:themeColor="text1"/>
                <w:szCs w:val="21"/>
              </w:rPr>
              <w:t>处看护房，</w:t>
            </w:r>
            <w:r w:rsidRPr="00FC741E">
              <w:rPr>
                <w:rFonts w:hint="eastAsia"/>
                <w:color w:val="000000" w:themeColor="text1"/>
                <w:szCs w:val="21"/>
              </w:rPr>
              <w:t>1</w:t>
            </w:r>
            <w:r w:rsidRPr="00FC741E">
              <w:rPr>
                <w:rFonts w:hint="eastAsia"/>
                <w:color w:val="000000" w:themeColor="text1"/>
                <w:szCs w:val="21"/>
              </w:rPr>
              <w:t>层尖顶，高度约</w:t>
            </w:r>
            <w:r w:rsidRPr="00FC741E">
              <w:rPr>
                <w:color w:val="000000" w:themeColor="text1"/>
                <w:szCs w:val="21"/>
              </w:rPr>
              <w:t>3</w:t>
            </w:r>
            <w:r w:rsidRPr="00FC741E">
              <w:rPr>
                <w:rFonts w:hint="eastAsia"/>
                <w:color w:val="000000" w:themeColor="text1"/>
                <w:szCs w:val="21"/>
              </w:rPr>
              <w:t>m</w:t>
            </w:r>
          </w:p>
        </w:tc>
      </w:tr>
    </w:tbl>
    <w:p w14:paraId="67329550" w14:textId="58FAD906" w:rsidR="00B70181" w:rsidRPr="00FC741E" w:rsidRDefault="00B70181" w:rsidP="00B70181">
      <w:pPr>
        <w:spacing w:line="240" w:lineRule="exact"/>
        <w:ind w:left="945" w:hangingChars="450" w:hanging="945"/>
      </w:pPr>
      <w:r w:rsidRPr="00FC741E">
        <w:t>注：</w:t>
      </w:r>
      <w:r w:rsidRPr="00FC741E">
        <w:rPr>
          <w:rFonts w:hint="eastAsia"/>
        </w:rPr>
        <w:t>[</w:t>
      </w:r>
      <w:r w:rsidRPr="00FC741E">
        <w:t>1]</w:t>
      </w:r>
      <w:r w:rsidRPr="00FC741E">
        <w:rPr>
          <w:rFonts w:hint="eastAsia"/>
        </w:rPr>
        <w:t>：导线高度经咨询设计单位本项目线路经过</w:t>
      </w:r>
      <w:r w:rsidR="00D54543" w:rsidRPr="00FC741E">
        <w:rPr>
          <w:rFonts w:hint="eastAsia"/>
        </w:rPr>
        <w:t>电磁环境</w:t>
      </w:r>
      <w:r w:rsidRPr="00FC741E">
        <w:rPr>
          <w:rFonts w:hint="eastAsia"/>
        </w:rPr>
        <w:t>敏感目标时的最低导线对地高度。</w:t>
      </w:r>
    </w:p>
    <w:p w14:paraId="1A970B63" w14:textId="77777777" w:rsidR="00B70181" w:rsidRPr="00FC741E" w:rsidRDefault="00B70181" w:rsidP="00B70181">
      <w:pPr>
        <w:spacing w:line="240" w:lineRule="exact"/>
        <w:ind w:firstLineChars="200" w:firstLine="420"/>
      </w:pPr>
      <w:r w:rsidRPr="00FC741E">
        <w:rPr>
          <w:rFonts w:hint="eastAsia"/>
        </w:rPr>
        <w:t>[</w:t>
      </w:r>
      <w:r w:rsidRPr="00FC741E">
        <w:t>2]</w:t>
      </w:r>
      <w:r w:rsidRPr="00FC741E">
        <w:rPr>
          <w:rFonts w:hint="eastAsia"/>
        </w:rPr>
        <w:t>：</w:t>
      </w:r>
      <w:r w:rsidRPr="00FC741E">
        <w:t>E—</w:t>
      </w:r>
      <w:r w:rsidRPr="00FC741E">
        <w:t>表示电磁环境质量要求为工频电场强度</w:t>
      </w:r>
      <w:r w:rsidRPr="00FC741E">
        <w:t>&lt;4000V/m</w:t>
      </w:r>
      <w:r w:rsidRPr="00FC741E">
        <w:t>；</w:t>
      </w:r>
    </w:p>
    <w:p w14:paraId="7610AA52" w14:textId="672993F3" w:rsidR="00E97CEE" w:rsidRPr="00FC741E" w:rsidRDefault="00B70181" w:rsidP="004C2753">
      <w:pPr>
        <w:adjustRightInd w:val="0"/>
        <w:snapToGrid w:val="0"/>
        <w:ind w:firstLineChars="400" w:firstLine="840"/>
        <w:jc w:val="left"/>
        <w:rPr>
          <w:sz w:val="24"/>
          <w:szCs w:val="32"/>
        </w:rPr>
      </w:pPr>
      <w:r w:rsidRPr="00FC741E">
        <w:t>B—</w:t>
      </w:r>
      <w:r w:rsidRPr="00FC741E">
        <w:t>表示电磁环境质量要求为工频磁感应强度</w:t>
      </w:r>
      <w:r w:rsidRPr="00FC741E">
        <w:t>&lt;100μT</w:t>
      </w:r>
      <w:r w:rsidRPr="00FC741E">
        <w:rPr>
          <w:rFonts w:hint="eastAsia"/>
        </w:rPr>
        <w:t>。</w:t>
      </w:r>
    </w:p>
    <w:p w14:paraId="7863102F" w14:textId="77777777" w:rsidR="00E97CEE" w:rsidRPr="00FC741E" w:rsidRDefault="00E97CEE" w:rsidP="006A4E33">
      <w:pPr>
        <w:rPr>
          <w:sz w:val="32"/>
          <w:szCs w:val="40"/>
        </w:rPr>
        <w:sectPr w:rsidR="00E97CEE" w:rsidRPr="00FC741E" w:rsidSect="00195502">
          <w:pgSz w:w="11906" w:h="16838"/>
          <w:pgMar w:top="1440" w:right="1800" w:bottom="1440" w:left="1800" w:header="851" w:footer="992" w:gutter="0"/>
          <w:cols w:space="425"/>
          <w:docGrid w:type="lines" w:linePitch="312"/>
        </w:sectPr>
      </w:pPr>
    </w:p>
    <w:p w14:paraId="0910371D" w14:textId="1E3EBC58" w:rsidR="00E97CEE" w:rsidRPr="00FC741E" w:rsidRDefault="00E97CEE" w:rsidP="00E97CEE">
      <w:pPr>
        <w:pStyle w:val="1"/>
        <w:tabs>
          <w:tab w:val="left" w:pos="284"/>
        </w:tabs>
        <w:spacing w:before="0" w:after="0" w:line="360" w:lineRule="auto"/>
        <w:ind w:left="431" w:hanging="431"/>
        <w:rPr>
          <w:rFonts w:eastAsia="宋体"/>
          <w:bCs w:val="0"/>
          <w:kern w:val="50"/>
          <w:sz w:val="24"/>
          <w:szCs w:val="24"/>
        </w:rPr>
      </w:pPr>
      <w:bookmarkStart w:id="84" w:name="_Toc119281075"/>
      <w:bookmarkStart w:id="85" w:name="_Toc78549806"/>
      <w:bookmarkStart w:id="86" w:name="_Toc70269474"/>
      <w:bookmarkStart w:id="87" w:name="_Toc67597260"/>
      <w:r w:rsidRPr="00FC741E">
        <w:rPr>
          <w:rFonts w:eastAsia="宋体"/>
          <w:bCs w:val="0"/>
          <w:kern w:val="50"/>
          <w:sz w:val="24"/>
          <w:szCs w:val="24"/>
        </w:rPr>
        <w:lastRenderedPageBreak/>
        <w:t>2</w:t>
      </w:r>
      <w:r w:rsidR="006B3E5C" w:rsidRPr="00FC741E">
        <w:rPr>
          <w:rFonts w:eastAsia="宋体" w:hint="eastAsia"/>
          <w:bCs w:val="0"/>
          <w:kern w:val="50"/>
          <w:sz w:val="24"/>
          <w:szCs w:val="24"/>
        </w:rPr>
        <w:t>电磁环境现状</w:t>
      </w:r>
      <w:r w:rsidRPr="00FC741E">
        <w:rPr>
          <w:rFonts w:eastAsia="宋体"/>
          <w:bCs w:val="0"/>
          <w:kern w:val="50"/>
          <w:sz w:val="24"/>
          <w:szCs w:val="24"/>
        </w:rPr>
        <w:t>监测与评价</w:t>
      </w:r>
      <w:bookmarkEnd w:id="75"/>
      <w:bookmarkEnd w:id="82"/>
      <w:bookmarkEnd w:id="83"/>
      <w:bookmarkEnd w:id="84"/>
      <w:bookmarkEnd w:id="85"/>
      <w:bookmarkEnd w:id="86"/>
      <w:bookmarkEnd w:id="87"/>
    </w:p>
    <w:p w14:paraId="4E1F046D" w14:textId="39E7FC7E"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88" w:name="_Toc70269475"/>
      <w:bookmarkStart w:id="89" w:name="_Toc119281076"/>
      <w:bookmarkStart w:id="90" w:name="_Toc67597261"/>
      <w:bookmarkStart w:id="91" w:name="_Toc78549807"/>
      <w:r w:rsidRPr="00FC741E">
        <w:rPr>
          <w:rFonts w:ascii="Times New Roman" w:eastAsia="宋体" w:hAnsi="Times New Roman"/>
          <w:color w:val="000000"/>
          <w:sz w:val="24"/>
          <w:szCs w:val="24"/>
        </w:rPr>
        <w:t>2.1</w:t>
      </w:r>
      <w:r w:rsidRPr="00FC741E">
        <w:rPr>
          <w:rFonts w:ascii="Times New Roman" w:eastAsia="宋体" w:hAnsi="Times New Roman"/>
          <w:color w:val="000000"/>
          <w:sz w:val="24"/>
          <w:szCs w:val="24"/>
        </w:rPr>
        <w:t>监测因子、监测方法</w:t>
      </w:r>
      <w:bookmarkEnd w:id="88"/>
      <w:bookmarkEnd w:id="89"/>
      <w:bookmarkEnd w:id="90"/>
      <w:bookmarkEnd w:id="91"/>
    </w:p>
    <w:p w14:paraId="16F9A43A" w14:textId="77777777" w:rsidR="00E97CEE" w:rsidRPr="00FC741E" w:rsidRDefault="00E97CEE" w:rsidP="00E97CEE">
      <w:pPr>
        <w:snapToGrid w:val="0"/>
        <w:spacing w:line="360" w:lineRule="auto"/>
        <w:ind w:firstLine="480"/>
        <w:rPr>
          <w:bCs/>
          <w:color w:val="000000"/>
          <w:sz w:val="24"/>
        </w:rPr>
      </w:pPr>
      <w:r w:rsidRPr="00FC741E">
        <w:rPr>
          <w:bCs/>
          <w:color w:val="000000"/>
          <w:sz w:val="24"/>
        </w:rPr>
        <w:t>监测因子：工频电场、工频磁场</w:t>
      </w:r>
    </w:p>
    <w:p w14:paraId="021DFFF8" w14:textId="77777777" w:rsidR="00E97CEE" w:rsidRPr="00FC741E" w:rsidRDefault="00E97CEE" w:rsidP="00E97CEE">
      <w:pPr>
        <w:snapToGrid w:val="0"/>
        <w:spacing w:line="360" w:lineRule="auto"/>
        <w:ind w:firstLine="480"/>
        <w:rPr>
          <w:color w:val="000000"/>
          <w:sz w:val="24"/>
        </w:rPr>
      </w:pPr>
      <w:r w:rsidRPr="00FC741E">
        <w:rPr>
          <w:bCs/>
          <w:color w:val="000000"/>
          <w:sz w:val="24"/>
        </w:rPr>
        <w:t>监测方法：《交流输变电工程电磁环境监测方法（试行）》（</w:t>
      </w:r>
      <w:r w:rsidRPr="00FC741E">
        <w:rPr>
          <w:bCs/>
          <w:color w:val="000000"/>
          <w:sz w:val="24"/>
        </w:rPr>
        <w:t>HJ681-2013</w:t>
      </w:r>
      <w:r w:rsidRPr="00FC741E">
        <w:rPr>
          <w:bCs/>
          <w:color w:val="000000"/>
          <w:sz w:val="24"/>
        </w:rPr>
        <w:t>）</w:t>
      </w:r>
    </w:p>
    <w:p w14:paraId="53F177BA" w14:textId="46129258"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92" w:name="_Toc78549808"/>
      <w:bookmarkStart w:id="93" w:name="_Toc119281077"/>
      <w:bookmarkStart w:id="94" w:name="_Toc70269476"/>
      <w:bookmarkStart w:id="95" w:name="_Toc67597262"/>
      <w:r w:rsidRPr="00FC741E">
        <w:rPr>
          <w:rFonts w:ascii="Times New Roman" w:eastAsia="宋体" w:hAnsi="Times New Roman"/>
          <w:color w:val="000000"/>
          <w:sz w:val="24"/>
          <w:szCs w:val="24"/>
        </w:rPr>
        <w:t>2.2</w:t>
      </w:r>
      <w:bookmarkEnd w:id="92"/>
      <w:bookmarkEnd w:id="93"/>
      <w:bookmarkEnd w:id="94"/>
      <w:bookmarkEnd w:id="95"/>
      <w:r w:rsidR="00AF28DA" w:rsidRPr="00FC741E">
        <w:rPr>
          <w:rFonts w:ascii="Times New Roman" w:eastAsia="宋体" w:hAnsi="Times New Roman" w:hint="eastAsia"/>
          <w:color w:val="000000"/>
          <w:sz w:val="24"/>
          <w:szCs w:val="24"/>
        </w:rPr>
        <w:t>监测点位及布点方法</w:t>
      </w:r>
    </w:p>
    <w:p w14:paraId="70F2ECEC" w14:textId="68FED070" w:rsidR="00AF28DA" w:rsidRPr="00FC741E" w:rsidRDefault="00AF28DA" w:rsidP="00AF28DA">
      <w:pPr>
        <w:snapToGrid w:val="0"/>
        <w:spacing w:line="360" w:lineRule="auto"/>
        <w:ind w:firstLineChars="200" w:firstLine="480"/>
        <w:rPr>
          <w:bCs/>
          <w:color w:val="000000"/>
          <w:sz w:val="24"/>
        </w:rPr>
      </w:pPr>
      <w:r w:rsidRPr="00FC741E">
        <w:rPr>
          <w:rFonts w:hint="eastAsia"/>
          <w:bCs/>
          <w:color w:val="000000"/>
          <w:sz w:val="24"/>
        </w:rPr>
        <w:t>本次环境影响评价对变电站四周及评价范围内</w:t>
      </w:r>
      <w:proofErr w:type="gramStart"/>
      <w:r w:rsidRPr="00FC741E">
        <w:rPr>
          <w:rFonts w:hint="eastAsia"/>
          <w:bCs/>
          <w:color w:val="000000"/>
          <w:sz w:val="24"/>
        </w:rPr>
        <w:t>临近各侧站界</w:t>
      </w:r>
      <w:proofErr w:type="gramEnd"/>
      <w:r w:rsidRPr="00FC741E">
        <w:rPr>
          <w:rFonts w:hint="eastAsia"/>
          <w:bCs/>
          <w:color w:val="000000"/>
          <w:sz w:val="24"/>
        </w:rPr>
        <w:t>的电磁环境敏感目标的电磁环境现状、输电线路评价范围内具有代表性的电磁环境敏感目标的电磁环境现状进行实测，其中输电线路本次选择架空线路跨越或线路沿线最近电磁环境敏感目标作为输电线路评价范围内有代表性的电磁环境敏感目标，电缆线路无电磁环境敏感目标，选择拟建管廊上方电磁环境现状进行实测。</w:t>
      </w:r>
    </w:p>
    <w:p w14:paraId="718B01F9" w14:textId="51851681" w:rsidR="00E97CEE" w:rsidRPr="00FC741E" w:rsidRDefault="00025F5A" w:rsidP="00E97CEE">
      <w:pPr>
        <w:snapToGrid w:val="0"/>
        <w:spacing w:line="360" w:lineRule="auto"/>
        <w:ind w:firstLineChars="200" w:firstLine="480"/>
        <w:rPr>
          <w:bCs/>
          <w:color w:val="000000"/>
          <w:sz w:val="24"/>
        </w:rPr>
      </w:pPr>
      <w:proofErr w:type="gramStart"/>
      <w:r w:rsidRPr="00FC741E">
        <w:rPr>
          <w:rFonts w:hint="eastAsia"/>
          <w:bCs/>
          <w:color w:val="000000"/>
          <w:sz w:val="24"/>
        </w:rPr>
        <w:t>利桥</w:t>
      </w:r>
      <w:proofErr w:type="gramEnd"/>
      <w:r w:rsidR="00127A35" w:rsidRPr="00FC741E">
        <w:rPr>
          <w:rFonts w:hint="eastAsia"/>
          <w:bCs/>
          <w:color w:val="000000"/>
          <w:sz w:val="24"/>
        </w:rPr>
        <w:t>110kV</w:t>
      </w:r>
      <w:r w:rsidR="00127A35" w:rsidRPr="00FC741E">
        <w:rPr>
          <w:rFonts w:hint="eastAsia"/>
          <w:bCs/>
          <w:color w:val="000000"/>
          <w:sz w:val="24"/>
        </w:rPr>
        <w:t>变电站</w:t>
      </w:r>
      <w:r w:rsidR="00E97CEE" w:rsidRPr="00FC741E">
        <w:rPr>
          <w:bCs/>
          <w:color w:val="000000"/>
          <w:sz w:val="24"/>
        </w:rPr>
        <w:t>：</w:t>
      </w:r>
      <w:r w:rsidR="00E97CEE" w:rsidRPr="00FC741E">
        <w:rPr>
          <w:rFonts w:hint="eastAsia"/>
          <w:bCs/>
          <w:color w:val="000000"/>
          <w:sz w:val="24"/>
        </w:rPr>
        <w:t>在</w:t>
      </w:r>
      <w:proofErr w:type="gramStart"/>
      <w:r w:rsidR="00E97CEE" w:rsidRPr="00FC741E">
        <w:rPr>
          <w:rFonts w:hint="eastAsia"/>
          <w:bCs/>
          <w:color w:val="000000"/>
          <w:sz w:val="24"/>
        </w:rPr>
        <w:t>拟建</w:t>
      </w:r>
      <w:r w:rsidRPr="00FC741E">
        <w:rPr>
          <w:rFonts w:hint="eastAsia"/>
          <w:bCs/>
          <w:color w:val="000000"/>
          <w:sz w:val="24"/>
        </w:rPr>
        <w:t>利桥</w:t>
      </w:r>
      <w:proofErr w:type="gramEnd"/>
      <w:r w:rsidR="00E97CEE" w:rsidRPr="00FC741E">
        <w:rPr>
          <w:rFonts w:hint="eastAsia"/>
          <w:bCs/>
          <w:color w:val="000000"/>
          <w:sz w:val="24"/>
        </w:rPr>
        <w:t>110kV</w:t>
      </w:r>
      <w:r w:rsidR="00E97CEE" w:rsidRPr="00FC741E">
        <w:rPr>
          <w:rFonts w:hint="eastAsia"/>
          <w:bCs/>
          <w:color w:val="000000"/>
          <w:sz w:val="24"/>
        </w:rPr>
        <w:t>变电站拟建</w:t>
      </w:r>
      <w:proofErr w:type="gramStart"/>
      <w:r w:rsidR="00E97CEE" w:rsidRPr="00FC741E">
        <w:rPr>
          <w:rFonts w:hint="eastAsia"/>
          <w:bCs/>
          <w:color w:val="000000"/>
          <w:sz w:val="24"/>
        </w:rPr>
        <w:t>址</w:t>
      </w:r>
      <w:proofErr w:type="gramEnd"/>
      <w:r w:rsidR="00127A35" w:rsidRPr="00FC741E">
        <w:rPr>
          <w:rFonts w:hint="eastAsia"/>
          <w:bCs/>
          <w:color w:val="000000"/>
          <w:sz w:val="24"/>
        </w:rPr>
        <w:t>四周</w:t>
      </w:r>
      <w:r w:rsidR="00E97CEE" w:rsidRPr="00FC741E">
        <w:rPr>
          <w:bCs/>
          <w:color w:val="000000"/>
          <w:sz w:val="24"/>
        </w:rPr>
        <w:t>距地面</w:t>
      </w:r>
      <w:r w:rsidR="00E97CEE" w:rsidRPr="00FC741E">
        <w:rPr>
          <w:bCs/>
          <w:color w:val="000000"/>
          <w:sz w:val="24"/>
        </w:rPr>
        <w:t>1.5m</w:t>
      </w:r>
      <w:r w:rsidR="00E97CEE" w:rsidRPr="00FC741E">
        <w:rPr>
          <w:bCs/>
          <w:color w:val="000000"/>
          <w:sz w:val="24"/>
        </w:rPr>
        <w:t>高度处</w:t>
      </w:r>
      <w:r w:rsidR="00E97CEE" w:rsidRPr="00FC741E">
        <w:rPr>
          <w:rFonts w:hint="eastAsia"/>
          <w:bCs/>
          <w:color w:val="000000"/>
          <w:sz w:val="24"/>
        </w:rPr>
        <w:t>，</w:t>
      </w:r>
      <w:r w:rsidR="00E97CEE" w:rsidRPr="00FC741E">
        <w:rPr>
          <w:bCs/>
          <w:color w:val="000000"/>
          <w:sz w:val="24"/>
        </w:rPr>
        <w:t>布设工频电场、工频磁场监测点位</w:t>
      </w:r>
      <w:r w:rsidR="00E97CEE" w:rsidRPr="00FC741E">
        <w:rPr>
          <w:rFonts w:hint="eastAsia"/>
          <w:bCs/>
          <w:color w:val="000000"/>
          <w:sz w:val="24"/>
        </w:rPr>
        <w:t>。</w:t>
      </w:r>
    </w:p>
    <w:p w14:paraId="7972FC09" w14:textId="4E3B5E88" w:rsidR="00127A35" w:rsidRPr="00FC741E" w:rsidRDefault="00025F5A" w:rsidP="00E97CEE">
      <w:pPr>
        <w:snapToGrid w:val="0"/>
        <w:spacing w:line="360" w:lineRule="auto"/>
        <w:ind w:firstLineChars="200" w:firstLine="480"/>
        <w:rPr>
          <w:bCs/>
          <w:color w:val="000000"/>
          <w:sz w:val="24"/>
        </w:rPr>
      </w:pPr>
      <w:r w:rsidRPr="00FC741E">
        <w:rPr>
          <w:rFonts w:hint="eastAsia"/>
          <w:bCs/>
          <w:color w:val="000000"/>
          <w:sz w:val="24"/>
        </w:rPr>
        <w:t>塘头</w:t>
      </w:r>
      <w:r w:rsidR="00127A35" w:rsidRPr="00FC741E">
        <w:rPr>
          <w:rFonts w:hint="eastAsia"/>
          <w:bCs/>
          <w:color w:val="000000"/>
          <w:sz w:val="24"/>
        </w:rPr>
        <w:t>2</w:t>
      </w:r>
      <w:r w:rsidR="00127A35" w:rsidRPr="00FC741E">
        <w:rPr>
          <w:bCs/>
          <w:color w:val="000000"/>
          <w:sz w:val="24"/>
        </w:rPr>
        <w:t>20</w:t>
      </w:r>
      <w:r w:rsidR="00127A35" w:rsidRPr="00FC741E">
        <w:rPr>
          <w:rFonts w:hint="eastAsia"/>
          <w:bCs/>
          <w:color w:val="000000"/>
          <w:sz w:val="24"/>
        </w:rPr>
        <w:t>kV</w:t>
      </w:r>
      <w:r w:rsidR="00127A35" w:rsidRPr="00FC741E">
        <w:rPr>
          <w:rFonts w:hint="eastAsia"/>
          <w:bCs/>
          <w:color w:val="000000"/>
          <w:sz w:val="24"/>
        </w:rPr>
        <w:t>变电站：</w:t>
      </w:r>
      <w:r w:rsidR="002807C8" w:rsidRPr="00FC741E">
        <w:rPr>
          <w:rFonts w:hint="eastAsia"/>
          <w:bCs/>
          <w:color w:val="000000"/>
          <w:sz w:val="24"/>
        </w:rPr>
        <w:t>在变电站四周围墙外</w:t>
      </w:r>
      <w:r w:rsidR="002807C8" w:rsidRPr="00FC741E">
        <w:rPr>
          <w:rFonts w:hint="eastAsia"/>
          <w:bCs/>
          <w:color w:val="000000"/>
          <w:sz w:val="24"/>
        </w:rPr>
        <w:t>5m</w:t>
      </w:r>
      <w:r w:rsidR="002807C8" w:rsidRPr="00FC741E">
        <w:rPr>
          <w:rFonts w:hint="eastAsia"/>
          <w:bCs/>
          <w:color w:val="000000"/>
          <w:sz w:val="24"/>
        </w:rPr>
        <w:t>（部分根据地形进行调整），距地面</w:t>
      </w:r>
      <w:r w:rsidR="002807C8" w:rsidRPr="00FC741E">
        <w:rPr>
          <w:rFonts w:hint="eastAsia"/>
          <w:bCs/>
          <w:color w:val="000000"/>
          <w:sz w:val="24"/>
        </w:rPr>
        <w:t>1.5m</w:t>
      </w:r>
      <w:r w:rsidR="002807C8" w:rsidRPr="00FC741E">
        <w:rPr>
          <w:rFonts w:hint="eastAsia"/>
          <w:bCs/>
          <w:color w:val="000000"/>
          <w:sz w:val="24"/>
        </w:rPr>
        <w:t>处布设工频电场、工频磁场现状测点；变电站评价范围内</w:t>
      </w:r>
      <w:r w:rsidR="002807C8" w:rsidRPr="00FC741E">
        <w:rPr>
          <w:bCs/>
          <w:color w:val="000000"/>
          <w:sz w:val="24"/>
        </w:rPr>
        <w:t>电磁环境敏感目标建筑物靠近</w:t>
      </w:r>
      <w:proofErr w:type="gramStart"/>
      <w:r w:rsidR="002807C8" w:rsidRPr="00FC741E">
        <w:rPr>
          <w:rFonts w:hint="eastAsia"/>
          <w:bCs/>
          <w:color w:val="000000"/>
          <w:sz w:val="24"/>
        </w:rPr>
        <w:t>变电站侧</w:t>
      </w:r>
      <w:r w:rsidR="002807C8" w:rsidRPr="00FC741E">
        <w:rPr>
          <w:bCs/>
          <w:color w:val="000000"/>
          <w:sz w:val="24"/>
        </w:rPr>
        <w:t>且距</w:t>
      </w:r>
      <w:proofErr w:type="gramEnd"/>
      <w:r w:rsidR="002807C8" w:rsidRPr="00FC741E">
        <w:rPr>
          <w:bCs/>
          <w:color w:val="000000"/>
          <w:sz w:val="24"/>
        </w:rPr>
        <w:t>地面</w:t>
      </w:r>
      <w:r w:rsidR="002807C8" w:rsidRPr="00FC741E">
        <w:rPr>
          <w:bCs/>
          <w:color w:val="000000"/>
          <w:sz w:val="24"/>
        </w:rPr>
        <w:t>1.5m</w:t>
      </w:r>
      <w:r w:rsidR="002807C8" w:rsidRPr="00FC741E">
        <w:rPr>
          <w:bCs/>
          <w:color w:val="000000"/>
          <w:sz w:val="24"/>
        </w:rPr>
        <w:t>高度处布设工频电场、工频磁场监测点位</w:t>
      </w:r>
      <w:r w:rsidR="002807C8" w:rsidRPr="00FC741E">
        <w:rPr>
          <w:rFonts w:hint="eastAsia"/>
          <w:bCs/>
          <w:color w:val="000000"/>
          <w:sz w:val="24"/>
        </w:rPr>
        <w:t>。</w:t>
      </w:r>
    </w:p>
    <w:p w14:paraId="0C641D15" w14:textId="2B781402" w:rsidR="008818CA" w:rsidRPr="00FC741E" w:rsidRDefault="00DD45C5" w:rsidP="00E97CEE">
      <w:pPr>
        <w:snapToGrid w:val="0"/>
        <w:spacing w:line="360" w:lineRule="auto"/>
        <w:ind w:firstLineChars="200" w:firstLine="480"/>
        <w:rPr>
          <w:bCs/>
          <w:color w:val="000000"/>
          <w:sz w:val="24"/>
        </w:rPr>
      </w:pPr>
      <w:r w:rsidRPr="00FC741E">
        <w:rPr>
          <w:rFonts w:hint="eastAsia"/>
          <w:bCs/>
          <w:color w:val="000000"/>
          <w:sz w:val="24"/>
        </w:rPr>
        <w:t>架空</w:t>
      </w:r>
      <w:r w:rsidR="00E97CEE" w:rsidRPr="00FC741E">
        <w:rPr>
          <w:bCs/>
          <w:color w:val="000000"/>
          <w:sz w:val="24"/>
        </w:rPr>
        <w:t>输电线路：在线路沿线</w:t>
      </w:r>
      <w:r w:rsidR="00693947" w:rsidRPr="00FC741E">
        <w:rPr>
          <w:rFonts w:hint="eastAsia"/>
          <w:bCs/>
          <w:color w:val="000000"/>
          <w:sz w:val="24"/>
        </w:rPr>
        <w:t>每处</w:t>
      </w:r>
      <w:r w:rsidR="001E0E97" w:rsidRPr="00FC741E">
        <w:rPr>
          <w:rFonts w:hint="eastAsia"/>
          <w:bCs/>
          <w:color w:val="000000"/>
          <w:sz w:val="24"/>
        </w:rPr>
        <w:t>最近</w:t>
      </w:r>
      <w:r w:rsidR="00E97CEE" w:rsidRPr="00FC741E">
        <w:rPr>
          <w:bCs/>
          <w:color w:val="000000"/>
          <w:sz w:val="24"/>
        </w:rPr>
        <w:t>电磁环境敏感目标建筑物靠近线路</w:t>
      </w:r>
      <w:r w:rsidR="00E97CEE" w:rsidRPr="00FC741E">
        <w:rPr>
          <w:rFonts w:hint="eastAsia"/>
          <w:bCs/>
          <w:color w:val="000000"/>
          <w:sz w:val="24"/>
        </w:rPr>
        <w:t>侧（部分根据地形条件调整）</w:t>
      </w:r>
      <w:r w:rsidR="00E97CEE" w:rsidRPr="00FC741E">
        <w:rPr>
          <w:bCs/>
          <w:color w:val="000000"/>
          <w:sz w:val="24"/>
        </w:rPr>
        <w:t>且距地面</w:t>
      </w:r>
      <w:r w:rsidR="00E97CEE" w:rsidRPr="00FC741E">
        <w:rPr>
          <w:bCs/>
          <w:color w:val="000000"/>
          <w:sz w:val="24"/>
        </w:rPr>
        <w:t>1.5m</w:t>
      </w:r>
      <w:r w:rsidR="00E97CEE" w:rsidRPr="00FC741E">
        <w:rPr>
          <w:bCs/>
          <w:color w:val="000000"/>
          <w:sz w:val="24"/>
        </w:rPr>
        <w:t>高度处布设工频电场、工频磁场监测点位</w:t>
      </w:r>
      <w:r w:rsidRPr="00FC741E">
        <w:rPr>
          <w:rFonts w:hint="eastAsia"/>
          <w:bCs/>
          <w:color w:val="000000"/>
          <w:sz w:val="24"/>
        </w:rPr>
        <w:t>。</w:t>
      </w:r>
    </w:p>
    <w:p w14:paraId="7CD79168" w14:textId="20F0989F" w:rsidR="00E97CEE" w:rsidRDefault="00DD45C5" w:rsidP="00E97CEE">
      <w:pPr>
        <w:snapToGrid w:val="0"/>
        <w:spacing w:line="360" w:lineRule="auto"/>
        <w:ind w:firstLineChars="200" w:firstLine="480"/>
        <w:rPr>
          <w:bCs/>
          <w:color w:val="000000"/>
          <w:sz w:val="24"/>
        </w:rPr>
      </w:pPr>
      <w:r w:rsidRPr="00FC741E">
        <w:rPr>
          <w:rFonts w:hint="eastAsia"/>
          <w:bCs/>
          <w:color w:val="000000"/>
          <w:sz w:val="24"/>
        </w:rPr>
        <w:t>电缆线路：</w:t>
      </w:r>
      <w:r w:rsidR="00E97CEE" w:rsidRPr="00FC741E">
        <w:rPr>
          <w:rFonts w:hint="eastAsia"/>
          <w:bCs/>
          <w:color w:val="000000"/>
          <w:sz w:val="24"/>
        </w:rPr>
        <w:t>在</w:t>
      </w:r>
      <w:r w:rsidR="00243322" w:rsidRPr="00FC741E">
        <w:rPr>
          <w:rFonts w:hint="eastAsia"/>
          <w:bCs/>
          <w:color w:val="000000"/>
          <w:sz w:val="24"/>
        </w:rPr>
        <w:t>电缆</w:t>
      </w:r>
      <w:r w:rsidR="00E97CEE" w:rsidRPr="00FC741E">
        <w:rPr>
          <w:rFonts w:hint="eastAsia"/>
          <w:bCs/>
          <w:color w:val="000000"/>
          <w:sz w:val="24"/>
        </w:rPr>
        <w:t>管廊</w:t>
      </w:r>
      <w:r w:rsidR="00243322" w:rsidRPr="00FC741E">
        <w:rPr>
          <w:rFonts w:hint="eastAsia"/>
          <w:bCs/>
          <w:color w:val="000000"/>
          <w:sz w:val="24"/>
        </w:rPr>
        <w:t>中心</w:t>
      </w:r>
      <w:r w:rsidR="00E97CEE" w:rsidRPr="00FC741E">
        <w:rPr>
          <w:bCs/>
          <w:color w:val="000000"/>
          <w:sz w:val="24"/>
        </w:rPr>
        <w:t>距地面</w:t>
      </w:r>
      <w:r w:rsidR="00E97CEE" w:rsidRPr="00FC741E">
        <w:rPr>
          <w:bCs/>
          <w:color w:val="000000"/>
          <w:sz w:val="24"/>
        </w:rPr>
        <w:t>1.5m</w:t>
      </w:r>
      <w:r w:rsidR="00E97CEE" w:rsidRPr="00FC741E">
        <w:rPr>
          <w:bCs/>
          <w:color w:val="000000"/>
          <w:sz w:val="24"/>
        </w:rPr>
        <w:t>高度处，布设工频电场、工频磁场监测点位。</w:t>
      </w:r>
    </w:p>
    <w:p w14:paraId="7F2B231A" w14:textId="77777777" w:rsidR="00BE0A6D" w:rsidRPr="003F2BA4" w:rsidRDefault="00BE0A6D" w:rsidP="00BE0A6D">
      <w:pPr>
        <w:pStyle w:val="2"/>
        <w:adjustRightInd w:val="0"/>
        <w:snapToGrid w:val="0"/>
        <w:spacing w:before="0" w:after="0" w:line="360" w:lineRule="auto"/>
        <w:rPr>
          <w:rFonts w:ascii="Times New Roman" w:eastAsia="宋体" w:hAnsi="Times New Roman"/>
          <w:color w:val="000000"/>
          <w:sz w:val="24"/>
          <w:szCs w:val="24"/>
        </w:rPr>
      </w:pPr>
      <w:bookmarkStart w:id="96" w:name="_Toc186979298"/>
      <w:r w:rsidRPr="003F2BA4">
        <w:rPr>
          <w:rFonts w:ascii="Times New Roman" w:eastAsia="宋体" w:hAnsi="Times New Roman" w:hint="eastAsia"/>
          <w:color w:val="000000"/>
          <w:sz w:val="24"/>
          <w:szCs w:val="24"/>
        </w:rPr>
        <w:t>2.3</w:t>
      </w:r>
      <w:r w:rsidRPr="003F2BA4">
        <w:rPr>
          <w:rFonts w:ascii="Times New Roman" w:eastAsia="宋体" w:hAnsi="Times New Roman" w:hint="eastAsia"/>
          <w:color w:val="000000"/>
          <w:sz w:val="24"/>
          <w:szCs w:val="24"/>
        </w:rPr>
        <w:t>监测频次</w:t>
      </w:r>
      <w:bookmarkEnd w:id="96"/>
    </w:p>
    <w:p w14:paraId="34EE8C8A" w14:textId="77777777" w:rsidR="00BE0A6D" w:rsidRPr="003F2BA4" w:rsidRDefault="00BE0A6D" w:rsidP="00BE0A6D">
      <w:pPr>
        <w:adjustRightInd w:val="0"/>
        <w:snapToGrid w:val="0"/>
        <w:spacing w:line="360" w:lineRule="auto"/>
        <w:ind w:firstLineChars="200" w:firstLine="480"/>
        <w:rPr>
          <w:bCs/>
          <w:color w:val="000000"/>
          <w:sz w:val="24"/>
        </w:rPr>
      </w:pPr>
      <w:r w:rsidRPr="003F2BA4">
        <w:rPr>
          <w:rFonts w:hint="eastAsia"/>
          <w:bCs/>
          <w:color w:val="000000"/>
          <w:sz w:val="24"/>
        </w:rPr>
        <w:t>各监测点位监测一次。</w:t>
      </w:r>
    </w:p>
    <w:p w14:paraId="0ECC7A9B" w14:textId="2EBC8104"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97" w:name="_Toc67597263"/>
      <w:bookmarkStart w:id="98" w:name="_Toc78549809"/>
      <w:bookmarkStart w:id="99" w:name="_Toc119281078"/>
      <w:bookmarkStart w:id="100" w:name="_Toc70269477"/>
      <w:r w:rsidRPr="00FC741E">
        <w:rPr>
          <w:rFonts w:ascii="Times New Roman" w:eastAsia="宋体" w:hAnsi="Times New Roman"/>
          <w:color w:val="000000"/>
          <w:sz w:val="24"/>
          <w:szCs w:val="24"/>
        </w:rPr>
        <w:t>2.</w:t>
      </w:r>
      <w:r w:rsidR="00BE0A6D">
        <w:rPr>
          <w:rFonts w:ascii="Times New Roman" w:eastAsia="宋体" w:hAnsi="Times New Roman" w:hint="eastAsia"/>
          <w:color w:val="000000"/>
          <w:sz w:val="24"/>
          <w:szCs w:val="24"/>
        </w:rPr>
        <w:t>4</w:t>
      </w:r>
      <w:r w:rsidRPr="00FC741E">
        <w:rPr>
          <w:rFonts w:ascii="Times New Roman" w:eastAsia="宋体" w:hAnsi="Times New Roman"/>
          <w:color w:val="000000"/>
          <w:sz w:val="24"/>
          <w:szCs w:val="24"/>
        </w:rPr>
        <w:t>质量控制</w:t>
      </w:r>
      <w:bookmarkEnd w:id="97"/>
      <w:bookmarkEnd w:id="98"/>
      <w:bookmarkEnd w:id="99"/>
      <w:bookmarkEnd w:id="100"/>
    </w:p>
    <w:p w14:paraId="4BB04109" w14:textId="77777777" w:rsidR="002E383A" w:rsidRPr="00FC741E" w:rsidRDefault="002E383A" w:rsidP="002E383A">
      <w:pPr>
        <w:snapToGrid w:val="0"/>
        <w:spacing w:line="360" w:lineRule="auto"/>
        <w:ind w:firstLineChars="200" w:firstLine="480"/>
        <w:rPr>
          <w:bCs/>
          <w:color w:val="000000"/>
          <w:sz w:val="24"/>
        </w:rPr>
      </w:pPr>
      <w:bookmarkStart w:id="101" w:name="_Hlk78446048"/>
      <w:r w:rsidRPr="00FC741E">
        <w:rPr>
          <w:rFonts w:hint="eastAsia"/>
          <w:bCs/>
          <w:color w:val="000000"/>
          <w:sz w:val="24"/>
        </w:rPr>
        <w:t>为确保检测报告的公正性、科学性和权威性，江苏辐环环境科技有限公司已制定了相关的质量控制措施，主要有：</w:t>
      </w:r>
    </w:p>
    <w:p w14:paraId="43BBE610" w14:textId="77777777" w:rsidR="002E383A" w:rsidRPr="00FC741E" w:rsidRDefault="002E383A" w:rsidP="002E383A">
      <w:pPr>
        <w:snapToGrid w:val="0"/>
        <w:spacing w:line="360" w:lineRule="auto"/>
        <w:ind w:firstLineChars="200" w:firstLine="480"/>
        <w:rPr>
          <w:bCs/>
          <w:color w:val="000000"/>
          <w:sz w:val="24"/>
        </w:rPr>
      </w:pPr>
      <w:r w:rsidRPr="00FC741E">
        <w:rPr>
          <w:rFonts w:hint="eastAsia"/>
          <w:bCs/>
          <w:color w:val="000000"/>
          <w:sz w:val="24"/>
        </w:rPr>
        <w:t>（</w:t>
      </w:r>
      <w:r w:rsidRPr="00FC741E">
        <w:rPr>
          <w:rFonts w:hint="eastAsia"/>
          <w:bCs/>
          <w:color w:val="000000"/>
          <w:sz w:val="24"/>
        </w:rPr>
        <w:t>1</w:t>
      </w:r>
      <w:r w:rsidRPr="00FC741E">
        <w:rPr>
          <w:rFonts w:hint="eastAsia"/>
          <w:bCs/>
          <w:color w:val="000000"/>
          <w:sz w:val="24"/>
        </w:rPr>
        <w:t>）监测仪器：监测仪器定期校准，并在其证书有效期内使用。每次监测前后</w:t>
      </w:r>
      <w:proofErr w:type="gramStart"/>
      <w:r w:rsidRPr="00FC741E">
        <w:rPr>
          <w:rFonts w:hint="eastAsia"/>
          <w:bCs/>
          <w:color w:val="000000"/>
          <w:sz w:val="24"/>
        </w:rPr>
        <w:t>均检查</w:t>
      </w:r>
      <w:proofErr w:type="gramEnd"/>
      <w:r w:rsidRPr="00FC741E">
        <w:rPr>
          <w:rFonts w:hint="eastAsia"/>
          <w:bCs/>
          <w:color w:val="000000"/>
          <w:sz w:val="24"/>
        </w:rPr>
        <w:t>仪器，确保了仪器处在正常工作状态。</w:t>
      </w:r>
    </w:p>
    <w:p w14:paraId="1A75CDF4" w14:textId="77777777" w:rsidR="002E383A" w:rsidRPr="00FC741E" w:rsidRDefault="002E383A" w:rsidP="002E383A">
      <w:pPr>
        <w:snapToGrid w:val="0"/>
        <w:spacing w:line="360" w:lineRule="auto"/>
        <w:ind w:firstLineChars="200" w:firstLine="480"/>
        <w:rPr>
          <w:bCs/>
          <w:color w:val="000000"/>
          <w:sz w:val="24"/>
        </w:rPr>
      </w:pPr>
      <w:r w:rsidRPr="00FC741E">
        <w:rPr>
          <w:rFonts w:hint="eastAsia"/>
          <w:bCs/>
          <w:color w:val="000000"/>
          <w:sz w:val="24"/>
        </w:rPr>
        <w:t>（</w:t>
      </w:r>
      <w:r w:rsidRPr="00FC741E">
        <w:rPr>
          <w:rFonts w:hint="eastAsia"/>
          <w:bCs/>
          <w:color w:val="000000"/>
          <w:sz w:val="24"/>
        </w:rPr>
        <w:t>2</w:t>
      </w:r>
      <w:r w:rsidRPr="00FC741E">
        <w:rPr>
          <w:rFonts w:hint="eastAsia"/>
          <w:bCs/>
          <w:color w:val="000000"/>
          <w:sz w:val="24"/>
        </w:rPr>
        <w:t>）环境条件：监测时环境条件满足仪器使用要求，电磁环境监测工作在无雨雪、无雷电、湿度＜</w:t>
      </w:r>
      <w:r w:rsidRPr="00FC741E">
        <w:rPr>
          <w:rFonts w:hint="eastAsia"/>
          <w:bCs/>
          <w:color w:val="000000"/>
          <w:sz w:val="24"/>
        </w:rPr>
        <w:t>8</w:t>
      </w:r>
      <w:r w:rsidRPr="00FC741E">
        <w:rPr>
          <w:bCs/>
          <w:color w:val="000000"/>
          <w:sz w:val="24"/>
        </w:rPr>
        <w:t>0%</w:t>
      </w:r>
      <w:r w:rsidRPr="00FC741E">
        <w:rPr>
          <w:rFonts w:hint="eastAsia"/>
          <w:bCs/>
          <w:color w:val="000000"/>
          <w:sz w:val="24"/>
        </w:rPr>
        <w:t>条件下进行。</w:t>
      </w:r>
    </w:p>
    <w:p w14:paraId="346AD0D3" w14:textId="77777777" w:rsidR="002E383A" w:rsidRPr="00FC741E" w:rsidRDefault="002E383A" w:rsidP="002E383A">
      <w:pPr>
        <w:snapToGrid w:val="0"/>
        <w:spacing w:line="360" w:lineRule="auto"/>
        <w:ind w:firstLineChars="200" w:firstLine="480"/>
        <w:rPr>
          <w:bCs/>
          <w:color w:val="000000"/>
          <w:sz w:val="24"/>
        </w:rPr>
      </w:pPr>
      <w:r w:rsidRPr="00FC741E">
        <w:rPr>
          <w:rFonts w:hint="eastAsia"/>
          <w:bCs/>
          <w:color w:val="000000"/>
          <w:sz w:val="24"/>
        </w:rPr>
        <w:t>（</w:t>
      </w:r>
      <w:r w:rsidRPr="00FC741E">
        <w:rPr>
          <w:rFonts w:hint="eastAsia"/>
          <w:bCs/>
          <w:color w:val="000000"/>
          <w:sz w:val="24"/>
        </w:rPr>
        <w:t>3</w:t>
      </w:r>
      <w:r w:rsidRPr="00FC741E">
        <w:rPr>
          <w:rFonts w:hint="eastAsia"/>
          <w:bCs/>
          <w:color w:val="000000"/>
          <w:sz w:val="24"/>
        </w:rPr>
        <w:t>）人员要求：监测人员经业务培训，现场监测工作不少于</w:t>
      </w:r>
      <w:r w:rsidRPr="00FC741E">
        <w:rPr>
          <w:rFonts w:hint="eastAsia"/>
          <w:bCs/>
          <w:color w:val="000000"/>
          <w:sz w:val="24"/>
        </w:rPr>
        <w:t>2</w:t>
      </w:r>
      <w:r w:rsidRPr="00FC741E">
        <w:rPr>
          <w:rFonts w:hint="eastAsia"/>
          <w:bCs/>
          <w:color w:val="000000"/>
          <w:sz w:val="24"/>
        </w:rPr>
        <w:t>名监测人员。</w:t>
      </w:r>
    </w:p>
    <w:p w14:paraId="00D9F790" w14:textId="77777777" w:rsidR="002E383A" w:rsidRPr="00FC741E" w:rsidRDefault="002E383A" w:rsidP="002E383A">
      <w:pPr>
        <w:snapToGrid w:val="0"/>
        <w:spacing w:line="360" w:lineRule="auto"/>
        <w:ind w:firstLineChars="200" w:firstLine="480"/>
        <w:rPr>
          <w:bCs/>
          <w:color w:val="000000"/>
          <w:sz w:val="24"/>
        </w:rPr>
      </w:pPr>
      <w:r w:rsidRPr="00FC741E">
        <w:rPr>
          <w:rFonts w:hint="eastAsia"/>
          <w:bCs/>
          <w:color w:val="000000"/>
          <w:sz w:val="24"/>
        </w:rPr>
        <w:t>（</w:t>
      </w:r>
      <w:r w:rsidRPr="00FC741E">
        <w:rPr>
          <w:rFonts w:hint="eastAsia"/>
          <w:bCs/>
          <w:color w:val="000000"/>
          <w:sz w:val="24"/>
        </w:rPr>
        <w:t>4</w:t>
      </w:r>
      <w:r w:rsidRPr="00FC741E">
        <w:rPr>
          <w:rFonts w:hint="eastAsia"/>
          <w:bCs/>
          <w:color w:val="000000"/>
          <w:sz w:val="24"/>
        </w:rPr>
        <w:t>）数据处理：监测结果的数据处理遵循了统计学原则。</w:t>
      </w:r>
    </w:p>
    <w:p w14:paraId="44FAF8AC" w14:textId="77777777" w:rsidR="002E383A" w:rsidRPr="00FC741E" w:rsidRDefault="002E383A" w:rsidP="002E383A">
      <w:pPr>
        <w:snapToGrid w:val="0"/>
        <w:spacing w:line="360" w:lineRule="auto"/>
        <w:ind w:firstLineChars="200" w:firstLine="480"/>
        <w:rPr>
          <w:bCs/>
          <w:color w:val="000000"/>
          <w:sz w:val="24"/>
        </w:rPr>
      </w:pPr>
      <w:r w:rsidRPr="00FC741E">
        <w:rPr>
          <w:rFonts w:hint="eastAsia"/>
          <w:bCs/>
          <w:color w:val="000000"/>
          <w:sz w:val="24"/>
        </w:rPr>
        <w:lastRenderedPageBreak/>
        <w:t>（</w:t>
      </w:r>
      <w:r w:rsidRPr="00FC741E">
        <w:rPr>
          <w:rFonts w:hint="eastAsia"/>
          <w:bCs/>
          <w:color w:val="000000"/>
          <w:sz w:val="24"/>
        </w:rPr>
        <w:t>5</w:t>
      </w:r>
      <w:r w:rsidRPr="00FC741E">
        <w:rPr>
          <w:rFonts w:hint="eastAsia"/>
          <w:bCs/>
          <w:color w:val="000000"/>
          <w:sz w:val="24"/>
        </w:rPr>
        <w:t>）检测报告审核：制定了检测报告的“一审、二审、签发”的三级审核制度，有效确保监测数据和结论的准确性和可靠性。</w:t>
      </w:r>
    </w:p>
    <w:p w14:paraId="6B22C283" w14:textId="77777777" w:rsidR="002E383A" w:rsidRPr="00FC741E" w:rsidRDefault="002E383A" w:rsidP="002E383A">
      <w:pPr>
        <w:snapToGrid w:val="0"/>
        <w:spacing w:line="360" w:lineRule="auto"/>
        <w:ind w:firstLineChars="200" w:firstLine="480"/>
        <w:rPr>
          <w:bCs/>
          <w:color w:val="000000"/>
          <w:sz w:val="24"/>
        </w:rPr>
      </w:pPr>
      <w:r w:rsidRPr="00FC741E">
        <w:rPr>
          <w:rFonts w:hint="eastAsia"/>
          <w:bCs/>
          <w:color w:val="000000"/>
          <w:sz w:val="24"/>
        </w:rPr>
        <w:t>（</w:t>
      </w:r>
      <w:r w:rsidRPr="00FC741E">
        <w:rPr>
          <w:rFonts w:hint="eastAsia"/>
          <w:bCs/>
          <w:color w:val="000000"/>
          <w:sz w:val="24"/>
        </w:rPr>
        <w:t>6</w:t>
      </w:r>
      <w:r w:rsidRPr="00FC741E">
        <w:rPr>
          <w:rFonts w:hint="eastAsia"/>
          <w:bCs/>
          <w:color w:val="000000"/>
          <w:sz w:val="24"/>
        </w:rPr>
        <w:t>）质量体系管理：江苏辐环环境科技有限公司具备检验检测机构资质认定证书（</w:t>
      </w:r>
      <w:r w:rsidRPr="00FC741E">
        <w:rPr>
          <w:rFonts w:hint="eastAsia"/>
          <w:bCs/>
          <w:color w:val="000000"/>
          <w:sz w:val="24"/>
        </w:rPr>
        <w:t>CMA</w:t>
      </w:r>
      <w:r w:rsidRPr="00FC741E">
        <w:rPr>
          <w:rFonts w:hint="eastAsia"/>
          <w:bCs/>
          <w:color w:val="000000"/>
          <w:sz w:val="24"/>
        </w:rPr>
        <w:t>证书编号：</w:t>
      </w:r>
      <w:r w:rsidRPr="00FC741E">
        <w:rPr>
          <w:rFonts w:hint="eastAsia"/>
          <w:bCs/>
          <w:color w:val="000000"/>
          <w:sz w:val="24"/>
        </w:rPr>
        <w:t>231012341512</w:t>
      </w:r>
      <w:r w:rsidRPr="00FC741E">
        <w:rPr>
          <w:rFonts w:hint="eastAsia"/>
          <w:bCs/>
          <w:color w:val="000000"/>
          <w:sz w:val="24"/>
        </w:rPr>
        <w:t>），制定并实施了质量管理体系文件，实施全过程质量控制。</w:t>
      </w:r>
    </w:p>
    <w:p w14:paraId="26CF0883" w14:textId="08F50E50"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102" w:name="_Toc119281079"/>
      <w:bookmarkStart w:id="103" w:name="_Toc70269478"/>
      <w:bookmarkStart w:id="104" w:name="_Toc78549810"/>
      <w:bookmarkStart w:id="105" w:name="_Toc67597264"/>
      <w:bookmarkEnd w:id="101"/>
      <w:r w:rsidRPr="00FC741E">
        <w:rPr>
          <w:rFonts w:ascii="Times New Roman" w:eastAsia="宋体" w:hAnsi="Times New Roman"/>
          <w:color w:val="000000"/>
          <w:sz w:val="24"/>
          <w:szCs w:val="24"/>
        </w:rPr>
        <w:t>2.</w:t>
      </w:r>
      <w:r w:rsidR="00BE0A6D">
        <w:rPr>
          <w:rFonts w:ascii="Times New Roman" w:eastAsia="宋体" w:hAnsi="Times New Roman" w:hint="eastAsia"/>
          <w:color w:val="000000"/>
          <w:sz w:val="24"/>
          <w:szCs w:val="24"/>
        </w:rPr>
        <w:t>5</w:t>
      </w:r>
      <w:r w:rsidRPr="00FC741E">
        <w:rPr>
          <w:rFonts w:ascii="Times New Roman" w:eastAsia="宋体" w:hAnsi="Times New Roman"/>
          <w:color w:val="000000"/>
          <w:sz w:val="24"/>
          <w:szCs w:val="24"/>
        </w:rPr>
        <w:t>监测时间、监测天气和监测仪器</w:t>
      </w:r>
      <w:bookmarkEnd w:id="102"/>
      <w:bookmarkEnd w:id="103"/>
      <w:bookmarkEnd w:id="104"/>
      <w:bookmarkEnd w:id="105"/>
    </w:p>
    <w:p w14:paraId="6F864B73" w14:textId="0B7E7266" w:rsidR="00E97CEE" w:rsidRPr="00FC741E" w:rsidRDefault="00E97CEE" w:rsidP="001C5932">
      <w:pPr>
        <w:adjustRightInd w:val="0"/>
        <w:snapToGrid w:val="0"/>
        <w:spacing w:line="360" w:lineRule="auto"/>
        <w:ind w:firstLine="482"/>
        <w:rPr>
          <w:bCs/>
          <w:sz w:val="24"/>
        </w:rPr>
      </w:pPr>
      <w:r w:rsidRPr="00FC741E">
        <w:rPr>
          <w:bCs/>
          <w:sz w:val="24"/>
        </w:rPr>
        <w:t>监测时间：</w:t>
      </w:r>
      <w:r w:rsidR="006811C0" w:rsidRPr="00FC741E">
        <w:rPr>
          <w:rFonts w:hint="eastAsia"/>
          <w:sz w:val="24"/>
        </w:rPr>
        <w:t>2024</w:t>
      </w:r>
      <w:r w:rsidR="006811C0" w:rsidRPr="00FC741E">
        <w:rPr>
          <w:rFonts w:hint="eastAsia"/>
          <w:sz w:val="24"/>
        </w:rPr>
        <w:t>年</w:t>
      </w:r>
      <w:r w:rsidR="006811C0" w:rsidRPr="00FC741E">
        <w:rPr>
          <w:rFonts w:hint="eastAsia"/>
          <w:sz w:val="24"/>
        </w:rPr>
        <w:t>5</w:t>
      </w:r>
      <w:r w:rsidR="006811C0" w:rsidRPr="00FC741E">
        <w:rPr>
          <w:rFonts w:hint="eastAsia"/>
          <w:sz w:val="24"/>
        </w:rPr>
        <w:t>月</w:t>
      </w:r>
      <w:r w:rsidR="006811C0" w:rsidRPr="00FC741E">
        <w:rPr>
          <w:rFonts w:hint="eastAsia"/>
          <w:sz w:val="24"/>
        </w:rPr>
        <w:t>15</w:t>
      </w:r>
      <w:r w:rsidR="006811C0" w:rsidRPr="00FC741E">
        <w:rPr>
          <w:rFonts w:hint="eastAsia"/>
          <w:sz w:val="24"/>
        </w:rPr>
        <w:t>日，昼间：</w:t>
      </w:r>
      <w:r w:rsidR="006811C0" w:rsidRPr="00FC741E">
        <w:rPr>
          <w:rFonts w:hint="eastAsia"/>
          <w:sz w:val="24"/>
        </w:rPr>
        <w:t>14:30~18:</w:t>
      </w:r>
      <w:r w:rsidR="00250709" w:rsidRPr="00FC741E">
        <w:rPr>
          <w:rFonts w:hint="eastAsia"/>
          <w:sz w:val="24"/>
        </w:rPr>
        <w:t>4</w:t>
      </w:r>
      <w:r w:rsidR="006811C0" w:rsidRPr="00FC741E">
        <w:rPr>
          <w:rFonts w:hint="eastAsia"/>
          <w:sz w:val="24"/>
        </w:rPr>
        <w:t>0</w:t>
      </w:r>
    </w:p>
    <w:p w14:paraId="0E096E05" w14:textId="77777777" w:rsidR="00E97CEE" w:rsidRPr="00FC741E" w:rsidRDefault="00E97CEE" w:rsidP="001C5932">
      <w:pPr>
        <w:adjustRightInd w:val="0"/>
        <w:snapToGrid w:val="0"/>
        <w:spacing w:line="360" w:lineRule="auto"/>
        <w:ind w:firstLine="482"/>
        <w:rPr>
          <w:bCs/>
          <w:sz w:val="24"/>
        </w:rPr>
      </w:pPr>
      <w:r w:rsidRPr="00FC741E">
        <w:rPr>
          <w:bCs/>
          <w:sz w:val="24"/>
        </w:rPr>
        <w:t>监测天气：</w:t>
      </w:r>
    </w:p>
    <w:p w14:paraId="1ACE7762" w14:textId="62D66196" w:rsidR="00E97CEE" w:rsidRPr="00FC741E" w:rsidRDefault="006811C0" w:rsidP="001C5932">
      <w:pPr>
        <w:adjustRightInd w:val="0"/>
        <w:snapToGrid w:val="0"/>
        <w:spacing w:line="360" w:lineRule="auto"/>
        <w:ind w:firstLine="482"/>
        <w:rPr>
          <w:sz w:val="24"/>
        </w:rPr>
      </w:pPr>
      <w:r w:rsidRPr="00FC741E">
        <w:rPr>
          <w:rFonts w:hint="eastAsia"/>
          <w:bCs/>
          <w:sz w:val="24"/>
        </w:rPr>
        <w:t>晴，风速</w:t>
      </w:r>
      <w:r w:rsidRPr="00FC741E">
        <w:rPr>
          <w:rFonts w:hint="eastAsia"/>
          <w:bCs/>
          <w:sz w:val="24"/>
        </w:rPr>
        <w:t>0.6m/s~1.2m/s</w:t>
      </w:r>
      <w:r w:rsidRPr="00FC741E">
        <w:rPr>
          <w:rFonts w:hint="eastAsia"/>
          <w:bCs/>
          <w:sz w:val="24"/>
        </w:rPr>
        <w:t>，温度</w:t>
      </w:r>
      <w:r w:rsidRPr="00FC741E">
        <w:rPr>
          <w:rFonts w:hint="eastAsia"/>
          <w:bCs/>
          <w:sz w:val="24"/>
        </w:rPr>
        <w:t>24</w:t>
      </w:r>
      <w:r w:rsidRPr="00FC741E">
        <w:rPr>
          <w:rFonts w:hint="eastAsia"/>
          <w:bCs/>
          <w:sz w:val="24"/>
        </w:rPr>
        <w:t>℃</w:t>
      </w:r>
      <w:r w:rsidRPr="00FC741E">
        <w:rPr>
          <w:rFonts w:hint="eastAsia"/>
          <w:bCs/>
          <w:sz w:val="24"/>
        </w:rPr>
        <w:t>~27</w:t>
      </w:r>
      <w:r w:rsidRPr="00FC741E">
        <w:rPr>
          <w:rFonts w:hint="eastAsia"/>
          <w:bCs/>
          <w:sz w:val="24"/>
        </w:rPr>
        <w:t>℃，相对湿度</w:t>
      </w:r>
      <w:r w:rsidRPr="00FC741E">
        <w:rPr>
          <w:rFonts w:hint="eastAsia"/>
          <w:bCs/>
          <w:sz w:val="24"/>
        </w:rPr>
        <w:t>58%~63%</w:t>
      </w:r>
    </w:p>
    <w:p w14:paraId="7DC69B9A" w14:textId="77777777" w:rsidR="00E97CEE" w:rsidRPr="00FC741E" w:rsidRDefault="00E97CEE" w:rsidP="001C5932">
      <w:pPr>
        <w:adjustRightInd w:val="0"/>
        <w:snapToGrid w:val="0"/>
        <w:spacing w:line="360" w:lineRule="auto"/>
        <w:ind w:firstLine="482"/>
        <w:rPr>
          <w:bCs/>
          <w:sz w:val="24"/>
        </w:rPr>
      </w:pPr>
      <w:r w:rsidRPr="00FC741E">
        <w:rPr>
          <w:bCs/>
          <w:sz w:val="24"/>
        </w:rPr>
        <w:t>仪器型号：</w:t>
      </w:r>
      <w:r w:rsidRPr="00FC741E">
        <w:rPr>
          <w:rFonts w:hint="eastAsia"/>
          <w:bCs/>
          <w:sz w:val="24"/>
        </w:rPr>
        <w:t>电磁辐射分析仪</w:t>
      </w:r>
    </w:p>
    <w:p w14:paraId="474C5B35" w14:textId="150C5DEA" w:rsidR="00E97CEE" w:rsidRPr="00FC741E" w:rsidRDefault="00E97CEE" w:rsidP="001C5932">
      <w:pPr>
        <w:tabs>
          <w:tab w:val="left" w:pos="425"/>
          <w:tab w:val="left" w:pos="995"/>
        </w:tabs>
        <w:adjustRightInd w:val="0"/>
        <w:snapToGrid w:val="0"/>
        <w:spacing w:line="360" w:lineRule="auto"/>
        <w:ind w:firstLineChars="350" w:firstLine="840"/>
        <w:rPr>
          <w:sz w:val="24"/>
        </w:rPr>
      </w:pPr>
      <w:bookmarkStart w:id="106" w:name="_Toc70269480"/>
      <w:bookmarkStart w:id="107" w:name="_Toc78549811"/>
      <w:r w:rsidRPr="00FC741E">
        <w:rPr>
          <w:rFonts w:hint="eastAsia"/>
          <w:sz w:val="24"/>
        </w:rPr>
        <w:t>主机型号：</w:t>
      </w:r>
      <w:r w:rsidRPr="00FC741E">
        <w:rPr>
          <w:rFonts w:hint="eastAsia"/>
          <w:sz w:val="24"/>
        </w:rPr>
        <w:t>SEM-600</w:t>
      </w:r>
      <w:r w:rsidRPr="00FC741E">
        <w:rPr>
          <w:rFonts w:hint="eastAsia"/>
          <w:sz w:val="24"/>
        </w:rPr>
        <w:t>，主机编号：</w:t>
      </w:r>
      <w:r w:rsidR="00291FC3" w:rsidRPr="00FC741E">
        <w:rPr>
          <w:sz w:val="24"/>
        </w:rPr>
        <w:t>D-113</w:t>
      </w:r>
      <w:r w:rsidR="00A86947" w:rsidRPr="00FC741E">
        <w:rPr>
          <w:rFonts w:hint="eastAsia"/>
          <w:sz w:val="24"/>
        </w:rPr>
        <w:t>3</w:t>
      </w:r>
    </w:p>
    <w:p w14:paraId="5753C842" w14:textId="1E14D288" w:rsidR="00E97CEE" w:rsidRPr="00FC741E" w:rsidRDefault="00E97CEE" w:rsidP="001C5932">
      <w:pPr>
        <w:tabs>
          <w:tab w:val="left" w:pos="425"/>
          <w:tab w:val="left" w:pos="995"/>
        </w:tabs>
        <w:adjustRightInd w:val="0"/>
        <w:snapToGrid w:val="0"/>
        <w:spacing w:line="360" w:lineRule="auto"/>
        <w:ind w:firstLineChars="350" w:firstLine="840"/>
        <w:rPr>
          <w:sz w:val="24"/>
        </w:rPr>
      </w:pPr>
      <w:r w:rsidRPr="00FC741E">
        <w:rPr>
          <w:rFonts w:hint="eastAsia"/>
          <w:sz w:val="24"/>
        </w:rPr>
        <w:t>探头型号：</w:t>
      </w:r>
      <w:r w:rsidRPr="00FC741E">
        <w:rPr>
          <w:rFonts w:hint="eastAsia"/>
          <w:sz w:val="24"/>
        </w:rPr>
        <w:t>LF-</w:t>
      </w:r>
      <w:r w:rsidRPr="00FC741E">
        <w:rPr>
          <w:sz w:val="24"/>
        </w:rPr>
        <w:t>0</w:t>
      </w:r>
      <w:r w:rsidR="004E6620" w:rsidRPr="00FC741E">
        <w:rPr>
          <w:sz w:val="24"/>
        </w:rPr>
        <w:t>4</w:t>
      </w:r>
      <w:r w:rsidRPr="00FC741E">
        <w:rPr>
          <w:rFonts w:hint="eastAsia"/>
          <w:sz w:val="24"/>
        </w:rPr>
        <w:t>，探头编号：</w:t>
      </w:r>
      <w:r w:rsidR="00291FC3" w:rsidRPr="00FC741E">
        <w:rPr>
          <w:sz w:val="24"/>
        </w:rPr>
        <w:t>I</w:t>
      </w:r>
      <w:r w:rsidRPr="00FC741E">
        <w:rPr>
          <w:sz w:val="24"/>
        </w:rPr>
        <w:t>-</w:t>
      </w:r>
      <w:r w:rsidR="008C1738" w:rsidRPr="00FC741E">
        <w:rPr>
          <w:sz w:val="24"/>
        </w:rPr>
        <w:t>113</w:t>
      </w:r>
      <w:r w:rsidR="00A86947" w:rsidRPr="00FC741E">
        <w:rPr>
          <w:rFonts w:hint="eastAsia"/>
          <w:sz w:val="24"/>
        </w:rPr>
        <w:t>3</w:t>
      </w:r>
    </w:p>
    <w:p w14:paraId="44367B2C" w14:textId="2D1A1484" w:rsidR="00E97CEE" w:rsidRPr="00FC741E" w:rsidRDefault="00E97CEE" w:rsidP="001C5932">
      <w:pPr>
        <w:tabs>
          <w:tab w:val="left" w:pos="425"/>
          <w:tab w:val="left" w:pos="995"/>
        </w:tabs>
        <w:adjustRightInd w:val="0"/>
        <w:snapToGrid w:val="0"/>
        <w:spacing w:line="360" w:lineRule="auto"/>
        <w:ind w:firstLineChars="350" w:firstLine="840"/>
        <w:rPr>
          <w:sz w:val="24"/>
        </w:rPr>
      </w:pPr>
      <w:r w:rsidRPr="00FC741E">
        <w:rPr>
          <w:rFonts w:hint="eastAsia"/>
          <w:sz w:val="24"/>
        </w:rPr>
        <w:t>仪器校准日期：</w:t>
      </w:r>
      <w:r w:rsidR="00A86947" w:rsidRPr="00FC741E">
        <w:rPr>
          <w:sz w:val="24"/>
        </w:rPr>
        <w:t>2024.1.2</w:t>
      </w:r>
      <w:r w:rsidRPr="00FC741E">
        <w:rPr>
          <w:rFonts w:hint="eastAsia"/>
          <w:sz w:val="24"/>
        </w:rPr>
        <w:t>（有效期</w:t>
      </w:r>
      <w:r w:rsidRPr="00FC741E">
        <w:rPr>
          <w:rFonts w:hint="eastAsia"/>
          <w:sz w:val="24"/>
        </w:rPr>
        <w:t>1</w:t>
      </w:r>
      <w:r w:rsidRPr="00FC741E">
        <w:rPr>
          <w:rFonts w:hint="eastAsia"/>
          <w:sz w:val="24"/>
        </w:rPr>
        <w:t>年）</w:t>
      </w:r>
    </w:p>
    <w:p w14:paraId="79200FBD" w14:textId="77777777" w:rsidR="00E97CEE" w:rsidRPr="00FC741E" w:rsidRDefault="00E97CEE" w:rsidP="001C5932">
      <w:pPr>
        <w:tabs>
          <w:tab w:val="left" w:pos="425"/>
          <w:tab w:val="left" w:pos="995"/>
        </w:tabs>
        <w:adjustRightInd w:val="0"/>
        <w:snapToGrid w:val="0"/>
        <w:spacing w:line="360" w:lineRule="auto"/>
        <w:ind w:firstLineChars="350" w:firstLine="840"/>
        <w:rPr>
          <w:sz w:val="24"/>
        </w:rPr>
      </w:pPr>
      <w:r w:rsidRPr="00FC741E">
        <w:rPr>
          <w:rFonts w:hint="eastAsia"/>
          <w:sz w:val="24"/>
        </w:rPr>
        <w:t>生产厂家：北京森馥科技股份有限公司</w:t>
      </w:r>
    </w:p>
    <w:p w14:paraId="5E08ADCF" w14:textId="7D7D111C" w:rsidR="00E97CEE" w:rsidRPr="00FC741E" w:rsidRDefault="00E97CEE" w:rsidP="001C5932">
      <w:pPr>
        <w:tabs>
          <w:tab w:val="left" w:pos="425"/>
          <w:tab w:val="left" w:pos="995"/>
        </w:tabs>
        <w:adjustRightInd w:val="0"/>
        <w:snapToGrid w:val="0"/>
        <w:spacing w:line="360" w:lineRule="auto"/>
        <w:ind w:firstLineChars="350" w:firstLine="840"/>
        <w:rPr>
          <w:sz w:val="24"/>
        </w:rPr>
      </w:pPr>
      <w:r w:rsidRPr="00FC741E">
        <w:rPr>
          <w:rFonts w:hint="eastAsia"/>
          <w:sz w:val="24"/>
        </w:rPr>
        <w:t>频率响应：</w:t>
      </w:r>
      <w:r w:rsidRPr="00FC741E">
        <w:rPr>
          <w:rFonts w:hint="eastAsia"/>
          <w:sz w:val="24"/>
        </w:rPr>
        <w:t>1Hz~</w:t>
      </w:r>
      <w:r w:rsidR="004E6620" w:rsidRPr="00FC741E">
        <w:rPr>
          <w:sz w:val="24"/>
        </w:rPr>
        <w:t>4</w:t>
      </w:r>
      <w:r w:rsidRPr="00FC741E">
        <w:rPr>
          <w:rFonts w:hint="eastAsia"/>
          <w:sz w:val="24"/>
        </w:rPr>
        <w:t>00kHz</w:t>
      </w:r>
    </w:p>
    <w:p w14:paraId="0E00CAA0" w14:textId="77777777" w:rsidR="00E97CEE" w:rsidRPr="00FC741E" w:rsidRDefault="00E97CEE" w:rsidP="001C5932">
      <w:pPr>
        <w:tabs>
          <w:tab w:val="left" w:pos="425"/>
          <w:tab w:val="left" w:pos="995"/>
        </w:tabs>
        <w:adjustRightInd w:val="0"/>
        <w:snapToGrid w:val="0"/>
        <w:spacing w:line="360" w:lineRule="auto"/>
        <w:ind w:firstLineChars="350" w:firstLine="840"/>
        <w:rPr>
          <w:sz w:val="24"/>
        </w:rPr>
      </w:pPr>
      <w:r w:rsidRPr="00FC741E">
        <w:rPr>
          <w:rFonts w:hint="eastAsia"/>
          <w:sz w:val="24"/>
        </w:rPr>
        <w:t>工频电场测量范围：</w:t>
      </w:r>
      <w:r w:rsidRPr="00FC741E">
        <w:rPr>
          <w:rFonts w:hint="eastAsia"/>
          <w:sz w:val="24"/>
        </w:rPr>
        <w:t>0.01V/m~100kV/m</w:t>
      </w:r>
    </w:p>
    <w:p w14:paraId="4F6A093B" w14:textId="77777777" w:rsidR="00E97CEE" w:rsidRPr="00FC741E" w:rsidRDefault="00E97CEE" w:rsidP="001C5932">
      <w:pPr>
        <w:tabs>
          <w:tab w:val="left" w:pos="425"/>
          <w:tab w:val="left" w:pos="995"/>
        </w:tabs>
        <w:adjustRightInd w:val="0"/>
        <w:snapToGrid w:val="0"/>
        <w:spacing w:line="360" w:lineRule="auto"/>
        <w:ind w:firstLineChars="350" w:firstLine="840"/>
        <w:rPr>
          <w:sz w:val="24"/>
        </w:rPr>
      </w:pPr>
      <w:r w:rsidRPr="00FC741E">
        <w:rPr>
          <w:rFonts w:hint="eastAsia"/>
          <w:sz w:val="24"/>
        </w:rPr>
        <w:t>工频磁场测量范围：</w:t>
      </w:r>
      <w:r w:rsidRPr="00FC741E">
        <w:rPr>
          <w:rFonts w:hint="eastAsia"/>
          <w:sz w:val="24"/>
        </w:rPr>
        <w:t>1nT~10mT</w:t>
      </w:r>
    </w:p>
    <w:p w14:paraId="31F1039C" w14:textId="77777777" w:rsidR="00E97CEE" w:rsidRPr="00FC741E" w:rsidRDefault="00E97CEE" w:rsidP="001C5932">
      <w:pPr>
        <w:tabs>
          <w:tab w:val="left" w:pos="425"/>
          <w:tab w:val="left" w:pos="995"/>
        </w:tabs>
        <w:adjustRightInd w:val="0"/>
        <w:snapToGrid w:val="0"/>
        <w:spacing w:line="360" w:lineRule="auto"/>
        <w:ind w:firstLineChars="350" w:firstLine="840"/>
        <w:rPr>
          <w:sz w:val="24"/>
        </w:rPr>
      </w:pPr>
      <w:r w:rsidRPr="00FC741E">
        <w:rPr>
          <w:rFonts w:hint="eastAsia"/>
          <w:sz w:val="24"/>
        </w:rPr>
        <w:t>校准单位：江苏省计量科学研究院</w:t>
      </w:r>
    </w:p>
    <w:p w14:paraId="06245616" w14:textId="4081C305" w:rsidR="00E97CEE" w:rsidRPr="00FC741E" w:rsidRDefault="00E97CEE" w:rsidP="001C5932">
      <w:pPr>
        <w:tabs>
          <w:tab w:val="left" w:pos="425"/>
          <w:tab w:val="left" w:pos="995"/>
        </w:tabs>
        <w:adjustRightInd w:val="0"/>
        <w:snapToGrid w:val="0"/>
        <w:spacing w:line="360" w:lineRule="auto"/>
        <w:ind w:firstLineChars="350" w:firstLine="840"/>
        <w:rPr>
          <w:sz w:val="24"/>
        </w:rPr>
      </w:pPr>
      <w:r w:rsidRPr="00FC741E">
        <w:rPr>
          <w:rFonts w:hint="eastAsia"/>
          <w:sz w:val="24"/>
        </w:rPr>
        <w:t>校准证书编号：</w:t>
      </w:r>
      <w:r w:rsidR="00A86947" w:rsidRPr="00FC741E">
        <w:rPr>
          <w:sz w:val="24"/>
        </w:rPr>
        <w:t>E2023-0196813</w:t>
      </w:r>
    </w:p>
    <w:p w14:paraId="63608072" w14:textId="01A71CF1" w:rsidR="00CF01CC" w:rsidRPr="00FC741E" w:rsidRDefault="00CF01CC" w:rsidP="00CF01CC">
      <w:pPr>
        <w:pStyle w:val="2"/>
        <w:spacing w:before="0" w:after="0" w:line="415" w:lineRule="auto"/>
        <w:rPr>
          <w:rFonts w:ascii="Times New Roman" w:eastAsia="宋体" w:hAnsi="Times New Roman"/>
          <w:color w:val="000000"/>
          <w:sz w:val="24"/>
          <w:szCs w:val="24"/>
        </w:rPr>
      </w:pPr>
      <w:bookmarkStart w:id="108" w:name="_Toc118054978"/>
      <w:r w:rsidRPr="00FC741E">
        <w:rPr>
          <w:rFonts w:ascii="Times New Roman" w:eastAsia="宋体" w:hAnsi="Times New Roman"/>
          <w:color w:val="000000"/>
          <w:sz w:val="24"/>
          <w:szCs w:val="24"/>
        </w:rPr>
        <w:t>2.</w:t>
      </w:r>
      <w:r w:rsidR="00BE0A6D">
        <w:rPr>
          <w:rFonts w:ascii="Times New Roman" w:eastAsia="宋体" w:hAnsi="Times New Roman" w:hint="eastAsia"/>
          <w:color w:val="000000"/>
          <w:sz w:val="24"/>
          <w:szCs w:val="24"/>
        </w:rPr>
        <w:t>6</w:t>
      </w:r>
      <w:r w:rsidRPr="00FC741E">
        <w:rPr>
          <w:rFonts w:ascii="Times New Roman" w:eastAsia="宋体" w:hAnsi="Times New Roman" w:hint="eastAsia"/>
          <w:color w:val="000000"/>
          <w:sz w:val="24"/>
          <w:szCs w:val="24"/>
        </w:rPr>
        <w:t>监测工况</w:t>
      </w:r>
      <w:bookmarkEnd w:id="108"/>
    </w:p>
    <w:p w14:paraId="7B4D157C" w14:textId="48244493" w:rsidR="00CF01CC" w:rsidRPr="00FC741E" w:rsidRDefault="00696B3A" w:rsidP="00CF01CC">
      <w:pPr>
        <w:adjustRightInd w:val="0"/>
        <w:snapToGrid w:val="0"/>
        <w:spacing w:line="360" w:lineRule="auto"/>
        <w:ind w:firstLineChars="200" w:firstLine="480"/>
        <w:rPr>
          <w:rFonts w:eastAsia="等线"/>
          <w:b/>
          <w:sz w:val="24"/>
        </w:rPr>
      </w:pPr>
      <w:r w:rsidRPr="00FC741E">
        <w:rPr>
          <w:rFonts w:hint="eastAsia"/>
          <w:sz w:val="24"/>
        </w:rPr>
        <w:t>塘头</w:t>
      </w:r>
      <w:r w:rsidR="00CF01CC" w:rsidRPr="00FC741E">
        <w:rPr>
          <w:rFonts w:hint="eastAsia"/>
          <w:sz w:val="24"/>
        </w:rPr>
        <w:t>2</w:t>
      </w:r>
      <w:r w:rsidR="00CF01CC" w:rsidRPr="00FC741E">
        <w:rPr>
          <w:sz w:val="24"/>
        </w:rPr>
        <w:t>2</w:t>
      </w:r>
      <w:r w:rsidR="00CF01CC" w:rsidRPr="00FC741E">
        <w:rPr>
          <w:rFonts w:hint="eastAsia"/>
          <w:sz w:val="24"/>
        </w:rPr>
        <w:t>0kV</w:t>
      </w:r>
      <w:r w:rsidR="00CF01CC" w:rsidRPr="00FC741E">
        <w:rPr>
          <w:rFonts w:hint="eastAsia"/>
          <w:sz w:val="24"/>
        </w:rPr>
        <w:t>变电站运行工况详见表</w:t>
      </w:r>
      <w:r w:rsidR="00CF01CC" w:rsidRPr="00FC741E">
        <w:rPr>
          <w:sz w:val="24"/>
        </w:rPr>
        <w:t>2.</w:t>
      </w:r>
      <w:r w:rsidR="00BE0A6D">
        <w:rPr>
          <w:rFonts w:hint="eastAsia"/>
          <w:sz w:val="24"/>
        </w:rPr>
        <w:t>6</w:t>
      </w:r>
      <w:r w:rsidR="00CF01CC" w:rsidRPr="00FC741E">
        <w:rPr>
          <w:rFonts w:hint="eastAsia"/>
          <w:sz w:val="24"/>
        </w:rPr>
        <w:t>-</w:t>
      </w:r>
      <w:r w:rsidR="00CF01CC" w:rsidRPr="00FC741E">
        <w:rPr>
          <w:sz w:val="24"/>
        </w:rPr>
        <w:t>1</w:t>
      </w:r>
      <w:r w:rsidR="00CF01CC" w:rsidRPr="00FC741E">
        <w:rPr>
          <w:rFonts w:hint="eastAsia"/>
          <w:sz w:val="24"/>
        </w:rPr>
        <w:t>。</w:t>
      </w:r>
    </w:p>
    <w:p w14:paraId="573E2B02" w14:textId="48F3ABE4" w:rsidR="00CF01CC" w:rsidRPr="00FC741E" w:rsidRDefault="00CF01CC" w:rsidP="00DE38BD">
      <w:pPr>
        <w:snapToGrid w:val="0"/>
        <w:spacing w:line="360" w:lineRule="auto"/>
        <w:jc w:val="center"/>
        <w:rPr>
          <w:b/>
          <w:sz w:val="24"/>
        </w:rPr>
      </w:pPr>
      <w:r w:rsidRPr="00FC741E">
        <w:rPr>
          <w:b/>
          <w:sz w:val="24"/>
        </w:rPr>
        <w:t>表</w:t>
      </w:r>
      <w:r w:rsidRPr="00FC741E">
        <w:rPr>
          <w:b/>
          <w:sz w:val="24"/>
        </w:rPr>
        <w:t>2.</w:t>
      </w:r>
      <w:r w:rsidR="00BE0A6D">
        <w:rPr>
          <w:rFonts w:hint="eastAsia"/>
          <w:b/>
          <w:sz w:val="24"/>
        </w:rPr>
        <w:t>6</w:t>
      </w:r>
      <w:r w:rsidRPr="00FC741E">
        <w:rPr>
          <w:b/>
          <w:sz w:val="24"/>
        </w:rPr>
        <w:t xml:space="preserve">-1  </w:t>
      </w:r>
      <w:r w:rsidRPr="00FC741E">
        <w:rPr>
          <w:b/>
          <w:sz w:val="24"/>
        </w:rPr>
        <w:t>监测工况</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83"/>
        <w:gridCol w:w="1161"/>
        <w:gridCol w:w="1288"/>
        <w:gridCol w:w="1539"/>
        <w:gridCol w:w="1418"/>
        <w:gridCol w:w="1743"/>
      </w:tblGrid>
      <w:tr w:rsidR="00CF01CC" w:rsidRPr="00FC741E" w14:paraId="16780050" w14:textId="77777777" w:rsidTr="0000507D">
        <w:trPr>
          <w:trHeight w:val="397"/>
        </w:trPr>
        <w:tc>
          <w:tcPr>
            <w:tcW w:w="953" w:type="pct"/>
            <w:tcBorders>
              <w:top w:val="single" w:sz="12" w:space="0" w:color="auto"/>
              <w:bottom w:val="single" w:sz="12" w:space="0" w:color="auto"/>
            </w:tcBorders>
            <w:shd w:val="clear" w:color="auto" w:fill="auto"/>
            <w:vAlign w:val="center"/>
          </w:tcPr>
          <w:p w14:paraId="0704DA66" w14:textId="77777777" w:rsidR="00CF01CC" w:rsidRPr="00FC741E" w:rsidRDefault="00CF01CC" w:rsidP="00B119CE">
            <w:pPr>
              <w:adjustRightInd w:val="0"/>
              <w:snapToGrid w:val="0"/>
              <w:jc w:val="center"/>
              <w:rPr>
                <w:b/>
                <w:bCs/>
                <w:szCs w:val="21"/>
              </w:rPr>
            </w:pPr>
            <w:r w:rsidRPr="00FC741E">
              <w:rPr>
                <w:rFonts w:hint="eastAsia"/>
                <w:b/>
                <w:bCs/>
                <w:szCs w:val="21"/>
              </w:rPr>
              <w:t>名称</w:t>
            </w:r>
          </w:p>
        </w:tc>
        <w:tc>
          <w:tcPr>
            <w:tcW w:w="1386" w:type="pct"/>
            <w:gridSpan w:val="2"/>
            <w:tcBorders>
              <w:top w:val="single" w:sz="12" w:space="0" w:color="auto"/>
              <w:bottom w:val="single" w:sz="4" w:space="0" w:color="auto"/>
            </w:tcBorders>
            <w:shd w:val="clear" w:color="auto" w:fill="auto"/>
            <w:vAlign w:val="center"/>
          </w:tcPr>
          <w:p w14:paraId="603B3965" w14:textId="77777777" w:rsidR="00CF01CC" w:rsidRPr="00FC741E" w:rsidRDefault="00CF01CC" w:rsidP="00B119CE">
            <w:pPr>
              <w:adjustRightInd w:val="0"/>
              <w:snapToGrid w:val="0"/>
              <w:jc w:val="center"/>
              <w:rPr>
                <w:b/>
                <w:bCs/>
                <w:szCs w:val="21"/>
              </w:rPr>
            </w:pPr>
            <w:r w:rsidRPr="00FC741E">
              <w:rPr>
                <w:rFonts w:hint="eastAsia"/>
                <w:b/>
                <w:bCs/>
                <w:szCs w:val="21"/>
              </w:rPr>
              <w:t>时间</w:t>
            </w:r>
          </w:p>
        </w:tc>
        <w:tc>
          <w:tcPr>
            <w:tcW w:w="871" w:type="pct"/>
            <w:tcBorders>
              <w:top w:val="single" w:sz="12" w:space="0" w:color="auto"/>
              <w:bottom w:val="single" w:sz="4" w:space="0" w:color="auto"/>
            </w:tcBorders>
            <w:shd w:val="clear" w:color="auto" w:fill="auto"/>
            <w:vAlign w:val="center"/>
          </w:tcPr>
          <w:p w14:paraId="5B15B653" w14:textId="77777777" w:rsidR="00CF01CC" w:rsidRPr="00FC741E" w:rsidRDefault="00CF01CC" w:rsidP="00B119CE">
            <w:pPr>
              <w:adjustRightInd w:val="0"/>
              <w:snapToGrid w:val="0"/>
              <w:jc w:val="center"/>
              <w:rPr>
                <w:b/>
                <w:bCs/>
                <w:szCs w:val="21"/>
              </w:rPr>
            </w:pPr>
            <w:r w:rsidRPr="00FC741E">
              <w:rPr>
                <w:rFonts w:hint="eastAsia"/>
                <w:b/>
                <w:bCs/>
                <w:szCs w:val="21"/>
              </w:rPr>
              <w:t>电压（</w:t>
            </w:r>
            <w:r w:rsidRPr="00FC741E">
              <w:rPr>
                <w:rFonts w:hint="eastAsia"/>
                <w:b/>
                <w:bCs/>
                <w:szCs w:val="21"/>
              </w:rPr>
              <w:t>kV</w:t>
            </w:r>
            <w:r w:rsidRPr="00FC741E">
              <w:rPr>
                <w:rFonts w:hint="eastAsia"/>
                <w:b/>
                <w:bCs/>
                <w:szCs w:val="21"/>
              </w:rPr>
              <w:t>）</w:t>
            </w:r>
          </w:p>
        </w:tc>
        <w:tc>
          <w:tcPr>
            <w:tcW w:w="803" w:type="pct"/>
            <w:tcBorders>
              <w:top w:val="single" w:sz="12" w:space="0" w:color="auto"/>
              <w:bottom w:val="single" w:sz="4" w:space="0" w:color="auto"/>
            </w:tcBorders>
            <w:shd w:val="clear" w:color="auto" w:fill="auto"/>
            <w:vAlign w:val="center"/>
          </w:tcPr>
          <w:p w14:paraId="6B0077CD" w14:textId="77777777" w:rsidR="00CF01CC" w:rsidRPr="00FC741E" w:rsidRDefault="00CF01CC" w:rsidP="00B119CE">
            <w:pPr>
              <w:adjustRightInd w:val="0"/>
              <w:snapToGrid w:val="0"/>
              <w:jc w:val="center"/>
              <w:rPr>
                <w:b/>
                <w:bCs/>
                <w:szCs w:val="21"/>
              </w:rPr>
            </w:pPr>
            <w:r w:rsidRPr="00FC741E">
              <w:rPr>
                <w:rFonts w:hint="eastAsia"/>
                <w:b/>
                <w:bCs/>
                <w:szCs w:val="21"/>
              </w:rPr>
              <w:t>电流（</w:t>
            </w:r>
            <w:r w:rsidRPr="00FC741E">
              <w:rPr>
                <w:rFonts w:hint="eastAsia"/>
                <w:b/>
                <w:bCs/>
                <w:szCs w:val="21"/>
              </w:rPr>
              <w:t>A</w:t>
            </w:r>
            <w:r w:rsidRPr="00FC741E">
              <w:rPr>
                <w:rFonts w:hint="eastAsia"/>
                <w:b/>
                <w:bCs/>
                <w:szCs w:val="21"/>
              </w:rPr>
              <w:t>）</w:t>
            </w:r>
          </w:p>
        </w:tc>
        <w:tc>
          <w:tcPr>
            <w:tcW w:w="987" w:type="pct"/>
            <w:tcBorders>
              <w:top w:val="single" w:sz="12" w:space="0" w:color="auto"/>
              <w:bottom w:val="single" w:sz="12" w:space="0" w:color="auto"/>
            </w:tcBorders>
            <w:shd w:val="clear" w:color="auto" w:fill="auto"/>
            <w:vAlign w:val="center"/>
          </w:tcPr>
          <w:p w14:paraId="0C00D1A9" w14:textId="77777777" w:rsidR="00CF01CC" w:rsidRPr="00FC741E" w:rsidRDefault="00CF01CC" w:rsidP="00B119CE">
            <w:pPr>
              <w:adjustRightInd w:val="0"/>
              <w:snapToGrid w:val="0"/>
              <w:jc w:val="center"/>
              <w:rPr>
                <w:b/>
                <w:bCs/>
                <w:szCs w:val="21"/>
              </w:rPr>
            </w:pPr>
            <w:r w:rsidRPr="00FC741E">
              <w:rPr>
                <w:rFonts w:hint="eastAsia"/>
                <w:b/>
                <w:bCs/>
                <w:szCs w:val="21"/>
              </w:rPr>
              <w:t>有功（</w:t>
            </w:r>
            <w:r w:rsidRPr="00FC741E">
              <w:rPr>
                <w:rFonts w:hint="eastAsia"/>
                <w:b/>
                <w:bCs/>
                <w:szCs w:val="21"/>
              </w:rPr>
              <w:t>M</w:t>
            </w:r>
            <w:r w:rsidRPr="00FC741E">
              <w:rPr>
                <w:b/>
                <w:bCs/>
                <w:szCs w:val="21"/>
              </w:rPr>
              <w:t>W</w:t>
            </w:r>
            <w:r w:rsidRPr="00FC741E">
              <w:rPr>
                <w:rFonts w:hint="eastAsia"/>
                <w:b/>
                <w:bCs/>
                <w:szCs w:val="21"/>
              </w:rPr>
              <w:t>）</w:t>
            </w:r>
          </w:p>
        </w:tc>
      </w:tr>
      <w:tr w:rsidR="0000507D" w:rsidRPr="00FC741E" w14:paraId="28D8677B" w14:textId="77777777" w:rsidTr="0000507D">
        <w:trPr>
          <w:trHeight w:val="397"/>
        </w:trPr>
        <w:tc>
          <w:tcPr>
            <w:tcW w:w="953" w:type="pct"/>
            <w:tcBorders>
              <w:top w:val="single" w:sz="12" w:space="0" w:color="auto"/>
            </w:tcBorders>
            <w:shd w:val="clear" w:color="auto" w:fill="auto"/>
            <w:vAlign w:val="center"/>
          </w:tcPr>
          <w:p w14:paraId="14B0AE38" w14:textId="5DF7FDDB" w:rsidR="0000507D" w:rsidRPr="00FC741E" w:rsidRDefault="0000507D" w:rsidP="0000507D">
            <w:pPr>
              <w:adjustRightInd w:val="0"/>
              <w:snapToGrid w:val="0"/>
              <w:jc w:val="center"/>
              <w:rPr>
                <w:szCs w:val="21"/>
              </w:rPr>
            </w:pPr>
            <w:r w:rsidRPr="00FC741E">
              <w:rPr>
                <w:rFonts w:hint="eastAsia"/>
                <w:szCs w:val="21"/>
              </w:rPr>
              <w:t>塘头</w:t>
            </w:r>
            <w:r w:rsidRPr="00FC741E">
              <w:rPr>
                <w:rFonts w:hint="eastAsia"/>
                <w:szCs w:val="21"/>
              </w:rPr>
              <w:t>220kV</w:t>
            </w:r>
          </w:p>
          <w:p w14:paraId="591853D0" w14:textId="77777777" w:rsidR="0000507D" w:rsidRPr="00FC741E" w:rsidRDefault="0000507D" w:rsidP="0000507D">
            <w:pPr>
              <w:adjustRightInd w:val="0"/>
              <w:snapToGrid w:val="0"/>
              <w:jc w:val="center"/>
              <w:rPr>
                <w:szCs w:val="21"/>
              </w:rPr>
            </w:pPr>
            <w:r w:rsidRPr="00FC741E">
              <w:rPr>
                <w:rFonts w:hint="eastAsia"/>
                <w:szCs w:val="21"/>
              </w:rPr>
              <w:t>变电站</w:t>
            </w:r>
            <w:r w:rsidRPr="00FC741E">
              <w:rPr>
                <w:rFonts w:hint="eastAsia"/>
                <w:szCs w:val="21"/>
              </w:rPr>
              <w:t>#</w:t>
            </w:r>
            <w:r w:rsidRPr="00FC741E">
              <w:rPr>
                <w:szCs w:val="21"/>
              </w:rPr>
              <w:t>2</w:t>
            </w:r>
            <w:r w:rsidRPr="00FC741E">
              <w:rPr>
                <w:rFonts w:hint="eastAsia"/>
                <w:szCs w:val="21"/>
              </w:rPr>
              <w:t>主变</w:t>
            </w:r>
          </w:p>
        </w:tc>
        <w:tc>
          <w:tcPr>
            <w:tcW w:w="657" w:type="pct"/>
            <w:tcBorders>
              <w:top w:val="single" w:sz="12" w:space="0" w:color="auto"/>
            </w:tcBorders>
            <w:shd w:val="clear" w:color="auto" w:fill="auto"/>
            <w:vAlign w:val="center"/>
          </w:tcPr>
          <w:p w14:paraId="1554389E" w14:textId="3CFF242B" w:rsidR="0000507D" w:rsidRPr="00FC741E" w:rsidRDefault="0000507D" w:rsidP="0000507D">
            <w:pPr>
              <w:adjustRightInd w:val="0"/>
              <w:snapToGrid w:val="0"/>
              <w:jc w:val="center"/>
              <w:rPr>
                <w:szCs w:val="21"/>
              </w:rPr>
            </w:pPr>
            <w:r w:rsidRPr="00FC741E">
              <w:rPr>
                <w:rFonts w:hint="eastAsia"/>
                <w:szCs w:val="21"/>
              </w:rPr>
              <w:t>2</w:t>
            </w:r>
            <w:r w:rsidRPr="00FC741E">
              <w:rPr>
                <w:szCs w:val="21"/>
              </w:rPr>
              <w:t>02</w:t>
            </w:r>
            <w:r w:rsidRPr="00FC741E">
              <w:rPr>
                <w:rFonts w:hint="eastAsia"/>
                <w:szCs w:val="21"/>
              </w:rPr>
              <w:t>4</w:t>
            </w:r>
            <w:r w:rsidRPr="00FC741E">
              <w:rPr>
                <w:szCs w:val="21"/>
              </w:rPr>
              <w:t>.</w:t>
            </w:r>
            <w:r w:rsidRPr="00FC741E">
              <w:rPr>
                <w:rFonts w:hint="eastAsia"/>
                <w:szCs w:val="21"/>
              </w:rPr>
              <w:t>5</w:t>
            </w:r>
            <w:r w:rsidRPr="00FC741E">
              <w:rPr>
                <w:szCs w:val="21"/>
              </w:rPr>
              <w:t>.1</w:t>
            </w:r>
            <w:r w:rsidRPr="00FC741E">
              <w:rPr>
                <w:rFonts w:hint="eastAsia"/>
                <w:szCs w:val="21"/>
              </w:rPr>
              <w:t>5</w:t>
            </w:r>
          </w:p>
        </w:tc>
        <w:tc>
          <w:tcPr>
            <w:tcW w:w="729" w:type="pct"/>
            <w:tcBorders>
              <w:top w:val="single" w:sz="12" w:space="0" w:color="auto"/>
            </w:tcBorders>
            <w:shd w:val="clear" w:color="auto" w:fill="auto"/>
            <w:vAlign w:val="center"/>
          </w:tcPr>
          <w:p w14:paraId="1461E0ED" w14:textId="7FBAF033" w:rsidR="0000507D" w:rsidRPr="00FC741E" w:rsidRDefault="0000507D" w:rsidP="0000507D">
            <w:pPr>
              <w:adjustRightInd w:val="0"/>
              <w:snapToGrid w:val="0"/>
              <w:jc w:val="center"/>
              <w:rPr>
                <w:szCs w:val="21"/>
              </w:rPr>
            </w:pPr>
            <w:r w:rsidRPr="00FC741E">
              <w:rPr>
                <w:szCs w:val="21"/>
              </w:rPr>
              <w:t>14:30~18:00</w:t>
            </w:r>
          </w:p>
        </w:tc>
        <w:tc>
          <w:tcPr>
            <w:tcW w:w="871" w:type="pct"/>
            <w:tcBorders>
              <w:top w:val="single" w:sz="12" w:space="0" w:color="auto"/>
            </w:tcBorders>
            <w:shd w:val="clear" w:color="auto" w:fill="auto"/>
            <w:vAlign w:val="center"/>
          </w:tcPr>
          <w:p w14:paraId="09FEA2AB" w14:textId="3E6FD744" w:rsidR="0000507D" w:rsidRPr="00FC741E" w:rsidRDefault="00C627A9" w:rsidP="0000507D">
            <w:pPr>
              <w:adjustRightInd w:val="0"/>
              <w:snapToGrid w:val="0"/>
              <w:jc w:val="center"/>
              <w:rPr>
                <w:szCs w:val="21"/>
              </w:rPr>
            </w:pPr>
            <w:r>
              <w:rPr>
                <w:rFonts w:hint="eastAsia"/>
                <w:szCs w:val="21"/>
              </w:rPr>
              <w:t>**</w:t>
            </w:r>
          </w:p>
        </w:tc>
        <w:tc>
          <w:tcPr>
            <w:tcW w:w="803" w:type="pct"/>
            <w:tcBorders>
              <w:top w:val="single" w:sz="12" w:space="0" w:color="auto"/>
            </w:tcBorders>
            <w:shd w:val="clear" w:color="auto" w:fill="auto"/>
            <w:vAlign w:val="center"/>
          </w:tcPr>
          <w:p w14:paraId="08B320F0" w14:textId="5E59193C" w:rsidR="0000507D" w:rsidRPr="00FC741E" w:rsidRDefault="00C627A9" w:rsidP="0000507D">
            <w:pPr>
              <w:adjustRightInd w:val="0"/>
              <w:snapToGrid w:val="0"/>
              <w:jc w:val="center"/>
              <w:rPr>
                <w:szCs w:val="21"/>
              </w:rPr>
            </w:pPr>
            <w:r>
              <w:rPr>
                <w:rFonts w:hint="eastAsia"/>
                <w:szCs w:val="21"/>
              </w:rPr>
              <w:t>**</w:t>
            </w:r>
          </w:p>
        </w:tc>
        <w:tc>
          <w:tcPr>
            <w:tcW w:w="987" w:type="pct"/>
            <w:tcBorders>
              <w:top w:val="single" w:sz="12" w:space="0" w:color="auto"/>
            </w:tcBorders>
            <w:shd w:val="clear" w:color="auto" w:fill="auto"/>
            <w:vAlign w:val="center"/>
          </w:tcPr>
          <w:p w14:paraId="5B034E1C" w14:textId="1B2A07C3" w:rsidR="0000507D" w:rsidRPr="00FC741E" w:rsidRDefault="00C627A9" w:rsidP="0000507D">
            <w:pPr>
              <w:adjustRightInd w:val="0"/>
              <w:snapToGrid w:val="0"/>
              <w:jc w:val="center"/>
              <w:rPr>
                <w:szCs w:val="21"/>
              </w:rPr>
            </w:pPr>
            <w:r>
              <w:rPr>
                <w:rFonts w:hint="eastAsia"/>
                <w:szCs w:val="21"/>
              </w:rPr>
              <w:t>**</w:t>
            </w:r>
          </w:p>
        </w:tc>
      </w:tr>
    </w:tbl>
    <w:p w14:paraId="3B073860" w14:textId="3929545C"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109" w:name="_Toc119281080"/>
      <w:r w:rsidRPr="00FC741E">
        <w:rPr>
          <w:rFonts w:ascii="Times New Roman" w:eastAsia="宋体" w:hAnsi="Times New Roman"/>
          <w:color w:val="000000"/>
          <w:sz w:val="24"/>
          <w:szCs w:val="24"/>
        </w:rPr>
        <w:t>2.</w:t>
      </w:r>
      <w:r w:rsidR="00BE0A6D">
        <w:rPr>
          <w:rFonts w:ascii="Times New Roman" w:eastAsia="宋体" w:hAnsi="Times New Roman" w:hint="eastAsia"/>
          <w:color w:val="000000"/>
          <w:sz w:val="24"/>
          <w:szCs w:val="24"/>
        </w:rPr>
        <w:t>7</w:t>
      </w:r>
      <w:r w:rsidRPr="00FC741E">
        <w:rPr>
          <w:rFonts w:ascii="Times New Roman" w:eastAsia="宋体" w:hAnsi="Times New Roman"/>
          <w:color w:val="000000"/>
          <w:sz w:val="24"/>
          <w:szCs w:val="24"/>
        </w:rPr>
        <w:t>现状监测结果与评价</w:t>
      </w:r>
      <w:bookmarkEnd w:id="106"/>
      <w:bookmarkEnd w:id="107"/>
      <w:bookmarkEnd w:id="109"/>
    </w:p>
    <w:p w14:paraId="1F0A7F10" w14:textId="40C83224" w:rsidR="00E97CEE" w:rsidRPr="00FC741E" w:rsidRDefault="00D92B9A" w:rsidP="00E97CEE">
      <w:pPr>
        <w:spacing w:line="360" w:lineRule="auto"/>
        <w:ind w:firstLineChars="200" w:firstLine="480"/>
        <w:rPr>
          <w:bCs/>
          <w:sz w:val="24"/>
        </w:rPr>
      </w:pPr>
      <w:r w:rsidRPr="00FC741E">
        <w:rPr>
          <w:rFonts w:hint="eastAsia"/>
          <w:bCs/>
          <w:sz w:val="24"/>
        </w:rPr>
        <w:t>福建福州福清利桥</w:t>
      </w:r>
      <w:r w:rsidRPr="00FC741E">
        <w:rPr>
          <w:rFonts w:hint="eastAsia"/>
          <w:bCs/>
          <w:sz w:val="24"/>
        </w:rPr>
        <w:t>110kV</w:t>
      </w:r>
      <w:r w:rsidRPr="00FC741E">
        <w:rPr>
          <w:rFonts w:hint="eastAsia"/>
          <w:bCs/>
          <w:sz w:val="24"/>
        </w:rPr>
        <w:t>输变电工程</w:t>
      </w:r>
      <w:r w:rsidR="00E97CEE" w:rsidRPr="00FC741E">
        <w:rPr>
          <w:rFonts w:hint="eastAsia"/>
          <w:bCs/>
          <w:sz w:val="24"/>
        </w:rPr>
        <w:t>工频电场、工频磁场现状</w:t>
      </w:r>
      <w:r w:rsidR="00E97CEE" w:rsidRPr="00FC741E">
        <w:rPr>
          <w:bCs/>
          <w:sz w:val="24"/>
        </w:rPr>
        <w:t>监测统计结果见表</w:t>
      </w:r>
      <w:r w:rsidR="002C2DA0" w:rsidRPr="00FC741E">
        <w:rPr>
          <w:bCs/>
          <w:sz w:val="24"/>
        </w:rPr>
        <w:t>2.</w:t>
      </w:r>
      <w:r w:rsidR="00BE0A6D">
        <w:rPr>
          <w:rFonts w:hint="eastAsia"/>
          <w:bCs/>
          <w:sz w:val="24"/>
        </w:rPr>
        <w:t>7</w:t>
      </w:r>
      <w:r w:rsidR="002C2DA0" w:rsidRPr="00FC741E">
        <w:rPr>
          <w:bCs/>
          <w:sz w:val="24"/>
        </w:rPr>
        <w:t>-</w:t>
      </w:r>
      <w:r w:rsidR="005672CD">
        <w:rPr>
          <w:rFonts w:hint="eastAsia"/>
          <w:bCs/>
          <w:sz w:val="24"/>
        </w:rPr>
        <w:t>1</w:t>
      </w:r>
      <w:r w:rsidR="00E97CEE" w:rsidRPr="00FC741E">
        <w:rPr>
          <w:bCs/>
          <w:sz w:val="24"/>
        </w:rPr>
        <w:t>所示。</w:t>
      </w:r>
    </w:p>
    <w:p w14:paraId="54949635" w14:textId="77777777" w:rsidR="00BE0A6D" w:rsidRDefault="00BE0A6D" w:rsidP="00DE38BD">
      <w:pPr>
        <w:snapToGrid w:val="0"/>
        <w:spacing w:line="360" w:lineRule="auto"/>
        <w:jc w:val="center"/>
        <w:rPr>
          <w:b/>
          <w:sz w:val="24"/>
        </w:rPr>
      </w:pPr>
      <w:bookmarkStart w:id="110" w:name="_Toc406676472"/>
    </w:p>
    <w:p w14:paraId="0D0B30B0" w14:textId="77777777" w:rsidR="00BE0A6D" w:rsidRDefault="00BE0A6D" w:rsidP="00DE38BD">
      <w:pPr>
        <w:snapToGrid w:val="0"/>
        <w:spacing w:line="360" w:lineRule="auto"/>
        <w:jc w:val="center"/>
        <w:rPr>
          <w:b/>
          <w:sz w:val="24"/>
        </w:rPr>
      </w:pPr>
    </w:p>
    <w:p w14:paraId="15B5470B" w14:textId="77777777" w:rsidR="00BE0A6D" w:rsidRDefault="00BE0A6D" w:rsidP="00DE38BD">
      <w:pPr>
        <w:snapToGrid w:val="0"/>
        <w:spacing w:line="360" w:lineRule="auto"/>
        <w:jc w:val="center"/>
        <w:rPr>
          <w:b/>
          <w:sz w:val="24"/>
        </w:rPr>
      </w:pPr>
    </w:p>
    <w:p w14:paraId="70B94786" w14:textId="1B8E6E88" w:rsidR="00E97CEE" w:rsidRPr="00FC741E" w:rsidRDefault="00E97CEE" w:rsidP="00DE38BD">
      <w:pPr>
        <w:snapToGrid w:val="0"/>
        <w:spacing w:line="360" w:lineRule="auto"/>
        <w:jc w:val="center"/>
        <w:rPr>
          <w:b/>
          <w:sz w:val="24"/>
        </w:rPr>
      </w:pPr>
      <w:r w:rsidRPr="00FC741E">
        <w:rPr>
          <w:b/>
          <w:sz w:val="24"/>
        </w:rPr>
        <w:lastRenderedPageBreak/>
        <w:t>表</w:t>
      </w:r>
      <w:r w:rsidR="002C2DA0" w:rsidRPr="00FC741E">
        <w:rPr>
          <w:b/>
          <w:sz w:val="24"/>
        </w:rPr>
        <w:t>2.</w:t>
      </w:r>
      <w:r w:rsidR="00BE0A6D">
        <w:rPr>
          <w:rFonts w:hint="eastAsia"/>
          <w:b/>
          <w:sz w:val="24"/>
        </w:rPr>
        <w:t>7</w:t>
      </w:r>
      <w:r w:rsidR="002C2DA0" w:rsidRPr="00FC741E">
        <w:rPr>
          <w:b/>
          <w:sz w:val="24"/>
        </w:rPr>
        <w:t>-</w:t>
      </w:r>
      <w:r w:rsidR="005672CD">
        <w:rPr>
          <w:rFonts w:hint="eastAsia"/>
          <w:b/>
          <w:sz w:val="24"/>
        </w:rPr>
        <w:t>1</w:t>
      </w:r>
      <w:r w:rsidRPr="00FC741E">
        <w:rPr>
          <w:b/>
          <w:sz w:val="24"/>
        </w:rPr>
        <w:t xml:space="preserve">  </w:t>
      </w:r>
      <w:r w:rsidRPr="00FC741E">
        <w:rPr>
          <w:rFonts w:hint="eastAsia"/>
          <w:b/>
          <w:sz w:val="24"/>
        </w:rPr>
        <w:t>本项目</w:t>
      </w:r>
      <w:r w:rsidRPr="00FC741E">
        <w:rPr>
          <w:b/>
          <w:sz w:val="24"/>
        </w:rPr>
        <w:t>工频电场、工频磁场现状</w:t>
      </w:r>
      <w:r w:rsidR="003D3CC6" w:rsidRPr="00FC741E">
        <w:rPr>
          <w:rFonts w:hint="eastAsia"/>
          <w:b/>
          <w:sz w:val="24"/>
        </w:rPr>
        <w:t>监测</w:t>
      </w:r>
      <w:r w:rsidRPr="00FC741E">
        <w:rPr>
          <w:rFonts w:hint="eastAsia"/>
          <w:b/>
          <w:sz w:val="24"/>
        </w:rPr>
        <w:t>结果</w:t>
      </w:r>
    </w:p>
    <w:tbl>
      <w:tblPr>
        <w:tblW w:w="5000" w:type="pct"/>
        <w:tblBorders>
          <w:top w:val="single" w:sz="6" w:space="0" w:color="auto"/>
          <w:bottom w:val="single" w:sz="6" w:space="0" w:color="auto"/>
          <w:insideH w:val="single" w:sz="6" w:space="0" w:color="auto"/>
          <w:insideV w:val="single" w:sz="6" w:space="0" w:color="auto"/>
        </w:tblBorders>
        <w:tblLook w:val="04A0" w:firstRow="1" w:lastRow="0" w:firstColumn="1" w:lastColumn="0" w:noHBand="0" w:noVBand="1"/>
      </w:tblPr>
      <w:tblGrid>
        <w:gridCol w:w="495"/>
        <w:gridCol w:w="1065"/>
        <w:gridCol w:w="4997"/>
        <w:gridCol w:w="1118"/>
        <w:gridCol w:w="1157"/>
      </w:tblGrid>
      <w:tr w:rsidR="00E97CEE" w:rsidRPr="00FC741E" w14:paraId="2F4E7E76" w14:textId="77777777" w:rsidTr="00DD760F">
        <w:trPr>
          <w:cantSplit/>
          <w:trHeight w:val="340"/>
          <w:tblHeader/>
        </w:trPr>
        <w:tc>
          <w:tcPr>
            <w:tcW w:w="280" w:type="pct"/>
            <w:vMerge w:val="restart"/>
            <w:tcBorders>
              <w:top w:val="single" w:sz="12" w:space="0" w:color="auto"/>
            </w:tcBorders>
            <w:vAlign w:val="center"/>
          </w:tcPr>
          <w:p w14:paraId="0EF9E129" w14:textId="77777777" w:rsidR="00E97CEE" w:rsidRPr="00FC741E" w:rsidRDefault="00E97CEE" w:rsidP="004578A7">
            <w:pPr>
              <w:widowControl/>
              <w:adjustRightInd w:val="0"/>
              <w:snapToGrid w:val="0"/>
              <w:jc w:val="center"/>
              <w:rPr>
                <w:b/>
                <w:bCs/>
                <w:szCs w:val="21"/>
              </w:rPr>
            </w:pPr>
            <w:r w:rsidRPr="00FC741E">
              <w:rPr>
                <w:b/>
                <w:bCs/>
                <w:szCs w:val="21"/>
              </w:rPr>
              <w:t>序号</w:t>
            </w:r>
          </w:p>
        </w:tc>
        <w:tc>
          <w:tcPr>
            <w:tcW w:w="3432" w:type="pct"/>
            <w:gridSpan w:val="2"/>
            <w:vMerge w:val="restart"/>
            <w:tcBorders>
              <w:top w:val="single" w:sz="12" w:space="0" w:color="auto"/>
            </w:tcBorders>
            <w:vAlign w:val="center"/>
          </w:tcPr>
          <w:p w14:paraId="233F9094" w14:textId="77777777" w:rsidR="00E97CEE" w:rsidRPr="00FC741E" w:rsidRDefault="00E97CEE" w:rsidP="004578A7">
            <w:pPr>
              <w:adjustRightInd w:val="0"/>
              <w:snapToGrid w:val="0"/>
              <w:jc w:val="center"/>
              <w:rPr>
                <w:b/>
                <w:bCs/>
                <w:szCs w:val="21"/>
              </w:rPr>
            </w:pPr>
            <w:r w:rsidRPr="00FC741E">
              <w:rPr>
                <w:b/>
                <w:bCs/>
                <w:szCs w:val="21"/>
              </w:rPr>
              <w:t>测点位置</w:t>
            </w:r>
          </w:p>
        </w:tc>
        <w:tc>
          <w:tcPr>
            <w:tcW w:w="1288" w:type="pct"/>
            <w:gridSpan w:val="2"/>
            <w:tcBorders>
              <w:top w:val="single" w:sz="12" w:space="0" w:color="auto"/>
            </w:tcBorders>
            <w:vAlign w:val="center"/>
          </w:tcPr>
          <w:p w14:paraId="589A3776" w14:textId="1A70B7D7" w:rsidR="00E97CEE" w:rsidRPr="00FC741E" w:rsidRDefault="00E97CEE" w:rsidP="004578A7">
            <w:pPr>
              <w:widowControl/>
              <w:adjustRightInd w:val="0"/>
              <w:snapToGrid w:val="0"/>
              <w:jc w:val="center"/>
              <w:rPr>
                <w:b/>
                <w:bCs/>
                <w:szCs w:val="21"/>
              </w:rPr>
            </w:pPr>
            <w:r w:rsidRPr="00FC741E">
              <w:rPr>
                <w:b/>
                <w:bCs/>
                <w:szCs w:val="21"/>
              </w:rPr>
              <w:t>测量结果</w:t>
            </w:r>
          </w:p>
        </w:tc>
      </w:tr>
      <w:tr w:rsidR="00E97CEE" w:rsidRPr="00FC741E" w14:paraId="6E1AEE02" w14:textId="77777777" w:rsidTr="00DD760F">
        <w:trPr>
          <w:cantSplit/>
          <w:trHeight w:val="340"/>
          <w:tblHeader/>
        </w:trPr>
        <w:tc>
          <w:tcPr>
            <w:tcW w:w="280" w:type="pct"/>
            <w:vMerge/>
            <w:tcBorders>
              <w:bottom w:val="single" w:sz="12" w:space="0" w:color="auto"/>
            </w:tcBorders>
            <w:vAlign w:val="center"/>
          </w:tcPr>
          <w:p w14:paraId="7156517A" w14:textId="77777777" w:rsidR="00E97CEE" w:rsidRPr="00FC741E" w:rsidRDefault="00E97CEE" w:rsidP="004578A7">
            <w:pPr>
              <w:widowControl/>
              <w:adjustRightInd w:val="0"/>
              <w:snapToGrid w:val="0"/>
              <w:jc w:val="center"/>
              <w:rPr>
                <w:b/>
                <w:bCs/>
                <w:szCs w:val="21"/>
              </w:rPr>
            </w:pPr>
          </w:p>
        </w:tc>
        <w:tc>
          <w:tcPr>
            <w:tcW w:w="3432" w:type="pct"/>
            <w:gridSpan w:val="2"/>
            <w:vMerge/>
            <w:tcBorders>
              <w:bottom w:val="single" w:sz="12" w:space="0" w:color="auto"/>
            </w:tcBorders>
            <w:vAlign w:val="center"/>
          </w:tcPr>
          <w:p w14:paraId="1780A2A5" w14:textId="77777777" w:rsidR="00E97CEE" w:rsidRPr="00FC741E" w:rsidRDefault="00E97CEE" w:rsidP="004578A7">
            <w:pPr>
              <w:widowControl/>
              <w:adjustRightInd w:val="0"/>
              <w:snapToGrid w:val="0"/>
              <w:jc w:val="center"/>
              <w:rPr>
                <w:b/>
                <w:bCs/>
                <w:szCs w:val="21"/>
              </w:rPr>
            </w:pPr>
          </w:p>
        </w:tc>
        <w:tc>
          <w:tcPr>
            <w:tcW w:w="633" w:type="pct"/>
            <w:tcBorders>
              <w:bottom w:val="single" w:sz="12" w:space="0" w:color="auto"/>
            </w:tcBorders>
            <w:vAlign w:val="center"/>
          </w:tcPr>
          <w:p w14:paraId="08861CC5" w14:textId="77777777" w:rsidR="00667DB7" w:rsidRPr="00FC741E" w:rsidRDefault="00E97CEE" w:rsidP="004578A7">
            <w:pPr>
              <w:autoSpaceDE w:val="0"/>
              <w:autoSpaceDN w:val="0"/>
              <w:adjustRightInd w:val="0"/>
              <w:snapToGrid w:val="0"/>
              <w:spacing w:line="240" w:lineRule="exact"/>
              <w:jc w:val="center"/>
              <w:rPr>
                <w:b/>
                <w:bCs/>
                <w:szCs w:val="21"/>
              </w:rPr>
            </w:pPr>
            <w:r w:rsidRPr="00FC741E">
              <w:rPr>
                <w:b/>
                <w:bCs/>
                <w:szCs w:val="21"/>
              </w:rPr>
              <w:t>工频电场</w:t>
            </w:r>
          </w:p>
          <w:p w14:paraId="3CEC4804" w14:textId="242DB504" w:rsidR="00E97CEE" w:rsidRPr="00FC741E" w:rsidRDefault="00E97CEE" w:rsidP="004578A7">
            <w:pPr>
              <w:autoSpaceDE w:val="0"/>
              <w:autoSpaceDN w:val="0"/>
              <w:adjustRightInd w:val="0"/>
              <w:snapToGrid w:val="0"/>
              <w:spacing w:line="240" w:lineRule="exact"/>
              <w:jc w:val="center"/>
              <w:rPr>
                <w:b/>
                <w:bCs/>
                <w:szCs w:val="21"/>
              </w:rPr>
            </w:pPr>
            <w:r w:rsidRPr="00FC741E">
              <w:rPr>
                <w:b/>
                <w:bCs/>
                <w:szCs w:val="21"/>
              </w:rPr>
              <w:t>强度（</w:t>
            </w:r>
            <w:r w:rsidRPr="00FC741E">
              <w:rPr>
                <w:b/>
                <w:bCs/>
                <w:szCs w:val="21"/>
              </w:rPr>
              <w:t>V/m</w:t>
            </w:r>
            <w:r w:rsidRPr="00FC741E">
              <w:rPr>
                <w:b/>
                <w:bCs/>
                <w:szCs w:val="21"/>
              </w:rPr>
              <w:t>）</w:t>
            </w:r>
          </w:p>
        </w:tc>
        <w:tc>
          <w:tcPr>
            <w:tcW w:w="655" w:type="pct"/>
            <w:tcBorders>
              <w:bottom w:val="single" w:sz="12" w:space="0" w:color="auto"/>
            </w:tcBorders>
            <w:vAlign w:val="center"/>
          </w:tcPr>
          <w:p w14:paraId="2A9EABB3" w14:textId="77777777" w:rsidR="00667DB7" w:rsidRPr="00FC741E" w:rsidRDefault="00E97CEE" w:rsidP="004578A7">
            <w:pPr>
              <w:adjustRightInd w:val="0"/>
              <w:snapToGrid w:val="0"/>
              <w:spacing w:line="240" w:lineRule="exact"/>
              <w:jc w:val="center"/>
              <w:rPr>
                <w:b/>
                <w:bCs/>
                <w:szCs w:val="21"/>
              </w:rPr>
            </w:pPr>
            <w:r w:rsidRPr="00FC741E">
              <w:rPr>
                <w:b/>
                <w:bCs/>
                <w:szCs w:val="21"/>
              </w:rPr>
              <w:t>工频磁感</w:t>
            </w:r>
          </w:p>
          <w:p w14:paraId="4F93A482" w14:textId="22F84C95" w:rsidR="00E97CEE" w:rsidRPr="00FC741E" w:rsidRDefault="00E97CEE" w:rsidP="004578A7">
            <w:pPr>
              <w:adjustRightInd w:val="0"/>
              <w:snapToGrid w:val="0"/>
              <w:spacing w:line="240" w:lineRule="exact"/>
              <w:jc w:val="center"/>
              <w:rPr>
                <w:b/>
                <w:bCs/>
                <w:szCs w:val="21"/>
              </w:rPr>
            </w:pPr>
            <w:r w:rsidRPr="00FC741E">
              <w:rPr>
                <w:b/>
                <w:bCs/>
                <w:szCs w:val="21"/>
              </w:rPr>
              <w:t>应强度（</w:t>
            </w:r>
            <w:proofErr w:type="spellStart"/>
            <w:r w:rsidRPr="00FC741E">
              <w:rPr>
                <w:b/>
                <w:bCs/>
                <w:szCs w:val="21"/>
              </w:rPr>
              <w:t>μT</w:t>
            </w:r>
            <w:proofErr w:type="spellEnd"/>
            <w:r w:rsidRPr="00FC741E">
              <w:rPr>
                <w:b/>
                <w:bCs/>
                <w:szCs w:val="21"/>
              </w:rPr>
              <w:t>）</w:t>
            </w:r>
          </w:p>
        </w:tc>
      </w:tr>
      <w:tr w:rsidR="006F1659" w:rsidRPr="00FC741E" w14:paraId="2700251A" w14:textId="77777777" w:rsidTr="00DD760F">
        <w:trPr>
          <w:cantSplit/>
          <w:trHeight w:val="340"/>
        </w:trPr>
        <w:tc>
          <w:tcPr>
            <w:tcW w:w="280" w:type="pct"/>
            <w:tcBorders>
              <w:top w:val="single" w:sz="12" w:space="0" w:color="auto"/>
            </w:tcBorders>
            <w:vAlign w:val="center"/>
          </w:tcPr>
          <w:p w14:paraId="1A29BA51" w14:textId="69DB878B" w:rsidR="000D7D9F" w:rsidRPr="00FC741E" w:rsidRDefault="000D7D9F" w:rsidP="000D7D9F">
            <w:pPr>
              <w:widowControl/>
              <w:adjustRightInd w:val="0"/>
              <w:snapToGrid w:val="0"/>
              <w:jc w:val="center"/>
              <w:rPr>
                <w:szCs w:val="21"/>
              </w:rPr>
            </w:pPr>
            <w:r w:rsidRPr="00FC741E">
              <w:rPr>
                <w:szCs w:val="21"/>
              </w:rPr>
              <w:t>1</w:t>
            </w:r>
          </w:p>
        </w:tc>
        <w:tc>
          <w:tcPr>
            <w:tcW w:w="603" w:type="pct"/>
            <w:vMerge w:val="restart"/>
            <w:tcBorders>
              <w:top w:val="single" w:sz="12" w:space="0" w:color="auto"/>
            </w:tcBorders>
            <w:vAlign w:val="center"/>
          </w:tcPr>
          <w:p w14:paraId="4DDD6501" w14:textId="33137EB8" w:rsidR="000D7D9F" w:rsidRPr="00FC741E" w:rsidRDefault="00A10B36" w:rsidP="000D7D9F">
            <w:pPr>
              <w:widowControl/>
              <w:adjustRightInd w:val="0"/>
              <w:snapToGrid w:val="0"/>
              <w:jc w:val="center"/>
              <w:rPr>
                <w:szCs w:val="21"/>
              </w:rPr>
            </w:pPr>
            <w:proofErr w:type="gramStart"/>
            <w:r w:rsidRPr="00FC741E">
              <w:rPr>
                <w:rFonts w:hint="eastAsia"/>
                <w:szCs w:val="21"/>
              </w:rPr>
              <w:t>利桥</w:t>
            </w:r>
            <w:proofErr w:type="gramEnd"/>
            <w:r w:rsidRPr="00FC741E">
              <w:rPr>
                <w:rFonts w:hint="eastAsia"/>
                <w:szCs w:val="21"/>
              </w:rPr>
              <w:t>110</w:t>
            </w:r>
            <w:r w:rsidRPr="00FC741E">
              <w:rPr>
                <w:rFonts w:hint="eastAsia"/>
                <w:szCs w:val="21"/>
              </w:rPr>
              <w:t>千伏变电站新建工程</w:t>
            </w:r>
          </w:p>
        </w:tc>
        <w:tc>
          <w:tcPr>
            <w:tcW w:w="2829" w:type="pct"/>
            <w:tcBorders>
              <w:top w:val="single" w:sz="12" w:space="0" w:color="auto"/>
            </w:tcBorders>
            <w:vAlign w:val="center"/>
          </w:tcPr>
          <w:p w14:paraId="46C543AF" w14:textId="77777777" w:rsidR="00875243" w:rsidRPr="00FC741E" w:rsidRDefault="00DC2473" w:rsidP="000D7D9F">
            <w:pPr>
              <w:widowControl/>
              <w:adjustRightInd w:val="0"/>
              <w:snapToGrid w:val="0"/>
              <w:jc w:val="center"/>
              <w:rPr>
                <w:color w:val="000000"/>
                <w:szCs w:val="21"/>
              </w:rPr>
            </w:pPr>
            <w:proofErr w:type="gramStart"/>
            <w:r w:rsidRPr="00FC741E">
              <w:rPr>
                <w:rFonts w:hint="eastAsia"/>
                <w:color w:val="000000"/>
                <w:szCs w:val="21"/>
              </w:rPr>
              <w:t>利桥</w:t>
            </w:r>
            <w:proofErr w:type="gramEnd"/>
            <w:r w:rsidR="000D7D9F" w:rsidRPr="00FC741E">
              <w:rPr>
                <w:color w:val="000000"/>
                <w:szCs w:val="21"/>
              </w:rPr>
              <w:t>110kV</w:t>
            </w:r>
            <w:r w:rsidR="000D7D9F" w:rsidRPr="00FC741E">
              <w:rPr>
                <w:color w:val="000000"/>
                <w:szCs w:val="21"/>
              </w:rPr>
              <w:t>变电站</w:t>
            </w:r>
            <w:proofErr w:type="gramStart"/>
            <w:r w:rsidR="000D7D9F" w:rsidRPr="00FC741E">
              <w:rPr>
                <w:color w:val="000000"/>
                <w:szCs w:val="21"/>
              </w:rPr>
              <w:t>拟建址</w:t>
            </w:r>
            <w:r w:rsidRPr="00FC741E">
              <w:rPr>
                <w:rFonts w:hint="eastAsia"/>
                <w:color w:val="000000"/>
                <w:szCs w:val="21"/>
              </w:rPr>
              <w:t>西北</w:t>
            </w:r>
            <w:r w:rsidR="000D7D9F" w:rsidRPr="00FC741E">
              <w:rPr>
                <w:color w:val="000000"/>
                <w:szCs w:val="21"/>
              </w:rPr>
              <w:t>侧</w:t>
            </w:r>
            <w:proofErr w:type="gramEnd"/>
          </w:p>
          <w:p w14:paraId="4178BE51" w14:textId="23607716" w:rsidR="000D7D9F" w:rsidRPr="00FC741E" w:rsidRDefault="00DC2473" w:rsidP="000D7D9F">
            <w:pPr>
              <w:widowControl/>
              <w:adjustRightInd w:val="0"/>
              <w:snapToGrid w:val="0"/>
              <w:jc w:val="center"/>
              <w:rPr>
                <w:szCs w:val="21"/>
              </w:rPr>
            </w:pPr>
            <w:r w:rsidRPr="00FC741E">
              <w:rPr>
                <w:rFonts w:hint="eastAsia"/>
                <w:color w:val="000000"/>
                <w:szCs w:val="21"/>
              </w:rPr>
              <w:t>（拟建电缆管廊上方）</w:t>
            </w:r>
          </w:p>
        </w:tc>
        <w:tc>
          <w:tcPr>
            <w:tcW w:w="633" w:type="pct"/>
            <w:tcBorders>
              <w:top w:val="single" w:sz="12" w:space="0" w:color="auto"/>
            </w:tcBorders>
            <w:vAlign w:val="center"/>
          </w:tcPr>
          <w:p w14:paraId="5029F2EE" w14:textId="6D4057DF" w:rsidR="000D7D9F" w:rsidRPr="00FC741E" w:rsidRDefault="00FD5E1B" w:rsidP="000D7D9F">
            <w:pPr>
              <w:widowControl/>
              <w:adjustRightInd w:val="0"/>
              <w:snapToGrid w:val="0"/>
              <w:jc w:val="center"/>
              <w:rPr>
                <w:rFonts w:eastAsia="等线"/>
                <w:color w:val="000000"/>
                <w:kern w:val="0"/>
                <w:szCs w:val="21"/>
              </w:rPr>
            </w:pPr>
            <w:r w:rsidRPr="00FC741E">
              <w:rPr>
                <w:rFonts w:eastAsia="等线" w:hint="eastAsia"/>
                <w:color w:val="000000"/>
                <w:kern w:val="0"/>
                <w:szCs w:val="21"/>
              </w:rPr>
              <w:t>1.1</w:t>
            </w:r>
          </w:p>
        </w:tc>
        <w:tc>
          <w:tcPr>
            <w:tcW w:w="655" w:type="pct"/>
            <w:tcBorders>
              <w:top w:val="single" w:sz="12" w:space="0" w:color="auto"/>
            </w:tcBorders>
            <w:vAlign w:val="center"/>
          </w:tcPr>
          <w:p w14:paraId="74597591" w14:textId="30497D77" w:rsidR="000D7D9F" w:rsidRPr="00FC741E" w:rsidRDefault="00FD5E1B" w:rsidP="000D7D9F">
            <w:pPr>
              <w:adjustRightInd w:val="0"/>
              <w:snapToGrid w:val="0"/>
              <w:jc w:val="center"/>
              <w:rPr>
                <w:rFonts w:eastAsia="等线"/>
                <w:color w:val="000000"/>
                <w:szCs w:val="21"/>
              </w:rPr>
            </w:pPr>
            <w:r w:rsidRPr="00FC741E">
              <w:rPr>
                <w:rFonts w:eastAsia="等线" w:hint="eastAsia"/>
                <w:color w:val="000000"/>
                <w:szCs w:val="21"/>
              </w:rPr>
              <w:t>0.011</w:t>
            </w:r>
          </w:p>
        </w:tc>
      </w:tr>
      <w:tr w:rsidR="006F1659" w:rsidRPr="00FC741E" w14:paraId="3326C52C" w14:textId="77777777" w:rsidTr="00DD760F">
        <w:trPr>
          <w:cantSplit/>
          <w:trHeight w:val="340"/>
        </w:trPr>
        <w:tc>
          <w:tcPr>
            <w:tcW w:w="280" w:type="pct"/>
            <w:vAlign w:val="center"/>
          </w:tcPr>
          <w:p w14:paraId="4B9C1FCD" w14:textId="25EBD0F0" w:rsidR="000D7D9F" w:rsidRPr="00FC741E" w:rsidRDefault="000D7D9F" w:rsidP="000D7D9F">
            <w:pPr>
              <w:adjustRightInd w:val="0"/>
              <w:snapToGrid w:val="0"/>
              <w:spacing w:line="260" w:lineRule="exact"/>
              <w:ind w:left="-96" w:right="-71"/>
              <w:jc w:val="center"/>
              <w:rPr>
                <w:szCs w:val="21"/>
              </w:rPr>
            </w:pPr>
            <w:r w:rsidRPr="00FC741E">
              <w:rPr>
                <w:szCs w:val="21"/>
              </w:rPr>
              <w:t>2</w:t>
            </w:r>
          </w:p>
        </w:tc>
        <w:tc>
          <w:tcPr>
            <w:tcW w:w="603" w:type="pct"/>
            <w:vMerge/>
            <w:vAlign w:val="center"/>
          </w:tcPr>
          <w:p w14:paraId="3F7CCEA5" w14:textId="77777777" w:rsidR="000D7D9F" w:rsidRPr="00FC741E" w:rsidRDefault="000D7D9F" w:rsidP="000D7D9F">
            <w:pPr>
              <w:widowControl/>
              <w:adjustRightInd w:val="0"/>
              <w:snapToGrid w:val="0"/>
              <w:jc w:val="center"/>
              <w:rPr>
                <w:color w:val="000000"/>
                <w:kern w:val="0"/>
                <w:szCs w:val="21"/>
              </w:rPr>
            </w:pPr>
          </w:p>
        </w:tc>
        <w:tc>
          <w:tcPr>
            <w:tcW w:w="2829" w:type="pct"/>
            <w:vAlign w:val="center"/>
          </w:tcPr>
          <w:p w14:paraId="32105B3F" w14:textId="32303B5B" w:rsidR="000D7D9F" w:rsidRPr="00FC741E" w:rsidRDefault="00DC2473" w:rsidP="000D7D9F">
            <w:pPr>
              <w:widowControl/>
              <w:adjustRightInd w:val="0"/>
              <w:snapToGrid w:val="0"/>
              <w:jc w:val="center"/>
              <w:rPr>
                <w:color w:val="000000"/>
                <w:kern w:val="0"/>
                <w:szCs w:val="21"/>
              </w:rPr>
            </w:pPr>
            <w:proofErr w:type="gramStart"/>
            <w:r w:rsidRPr="00FC741E">
              <w:rPr>
                <w:rFonts w:hint="eastAsia"/>
                <w:color w:val="000000"/>
                <w:szCs w:val="21"/>
              </w:rPr>
              <w:t>利桥</w:t>
            </w:r>
            <w:proofErr w:type="gramEnd"/>
            <w:r w:rsidRPr="00FC741E">
              <w:rPr>
                <w:color w:val="000000"/>
                <w:szCs w:val="21"/>
              </w:rPr>
              <w:t>110kV</w:t>
            </w:r>
            <w:r w:rsidRPr="00FC741E">
              <w:rPr>
                <w:color w:val="000000"/>
                <w:szCs w:val="21"/>
              </w:rPr>
              <w:t>变电站</w:t>
            </w:r>
            <w:r w:rsidR="000D7D9F" w:rsidRPr="00FC741E">
              <w:rPr>
                <w:color w:val="000000"/>
                <w:szCs w:val="21"/>
              </w:rPr>
              <w:t>拟建</w:t>
            </w:r>
            <w:proofErr w:type="gramStart"/>
            <w:r w:rsidR="000D7D9F" w:rsidRPr="00FC741E">
              <w:rPr>
                <w:color w:val="000000"/>
                <w:szCs w:val="21"/>
              </w:rPr>
              <w:t>址</w:t>
            </w:r>
            <w:proofErr w:type="gramEnd"/>
            <w:r w:rsidRPr="00FC741E">
              <w:rPr>
                <w:rFonts w:hint="eastAsia"/>
                <w:color w:val="000000"/>
                <w:szCs w:val="21"/>
              </w:rPr>
              <w:t>东北</w:t>
            </w:r>
            <w:r w:rsidR="000D7D9F" w:rsidRPr="00FC741E">
              <w:rPr>
                <w:color w:val="000000"/>
                <w:szCs w:val="21"/>
              </w:rPr>
              <w:t>侧</w:t>
            </w:r>
          </w:p>
        </w:tc>
        <w:tc>
          <w:tcPr>
            <w:tcW w:w="633" w:type="pct"/>
            <w:vAlign w:val="center"/>
          </w:tcPr>
          <w:p w14:paraId="3889486B" w14:textId="26616AA4" w:rsidR="000D7D9F" w:rsidRPr="00FC741E" w:rsidRDefault="00FD5E1B" w:rsidP="000D7D9F">
            <w:pPr>
              <w:adjustRightInd w:val="0"/>
              <w:snapToGrid w:val="0"/>
              <w:jc w:val="center"/>
              <w:rPr>
                <w:rFonts w:eastAsia="等线"/>
                <w:color w:val="000000"/>
                <w:szCs w:val="21"/>
              </w:rPr>
            </w:pPr>
            <w:r w:rsidRPr="00FC741E">
              <w:rPr>
                <w:rFonts w:eastAsia="等线" w:hint="eastAsia"/>
                <w:color w:val="000000"/>
                <w:szCs w:val="21"/>
              </w:rPr>
              <w:t>1.3</w:t>
            </w:r>
          </w:p>
        </w:tc>
        <w:tc>
          <w:tcPr>
            <w:tcW w:w="655" w:type="pct"/>
            <w:vAlign w:val="center"/>
          </w:tcPr>
          <w:p w14:paraId="05AC041F" w14:textId="0083499D" w:rsidR="000D7D9F" w:rsidRPr="00FC741E" w:rsidRDefault="00FD5E1B" w:rsidP="000D7D9F">
            <w:pPr>
              <w:adjustRightInd w:val="0"/>
              <w:snapToGrid w:val="0"/>
              <w:jc w:val="center"/>
              <w:rPr>
                <w:rFonts w:eastAsia="等线"/>
                <w:color w:val="000000"/>
                <w:szCs w:val="21"/>
              </w:rPr>
            </w:pPr>
            <w:r w:rsidRPr="00FC741E">
              <w:rPr>
                <w:rFonts w:eastAsia="等线" w:hint="eastAsia"/>
                <w:color w:val="000000"/>
                <w:szCs w:val="21"/>
              </w:rPr>
              <w:t>0.008</w:t>
            </w:r>
          </w:p>
        </w:tc>
      </w:tr>
      <w:tr w:rsidR="006F1659" w:rsidRPr="00FC741E" w14:paraId="1BFD86D9" w14:textId="77777777" w:rsidTr="00DD760F">
        <w:trPr>
          <w:cantSplit/>
          <w:trHeight w:val="340"/>
        </w:trPr>
        <w:tc>
          <w:tcPr>
            <w:tcW w:w="280" w:type="pct"/>
            <w:vAlign w:val="center"/>
          </w:tcPr>
          <w:p w14:paraId="7166ED64" w14:textId="62BB612D" w:rsidR="000D7D9F" w:rsidRPr="00FC741E" w:rsidRDefault="000D7D9F" w:rsidP="000D7D9F">
            <w:pPr>
              <w:adjustRightInd w:val="0"/>
              <w:snapToGrid w:val="0"/>
              <w:spacing w:line="260" w:lineRule="exact"/>
              <w:ind w:left="-96" w:right="-71"/>
              <w:jc w:val="center"/>
              <w:rPr>
                <w:szCs w:val="21"/>
              </w:rPr>
            </w:pPr>
            <w:r w:rsidRPr="00FC741E">
              <w:rPr>
                <w:szCs w:val="21"/>
              </w:rPr>
              <w:t>3</w:t>
            </w:r>
          </w:p>
        </w:tc>
        <w:tc>
          <w:tcPr>
            <w:tcW w:w="603" w:type="pct"/>
            <w:vMerge/>
            <w:vAlign w:val="center"/>
          </w:tcPr>
          <w:p w14:paraId="14AE0F50" w14:textId="77777777" w:rsidR="000D7D9F" w:rsidRPr="00FC741E" w:rsidRDefault="000D7D9F" w:rsidP="000D7D9F">
            <w:pPr>
              <w:adjustRightInd w:val="0"/>
              <w:snapToGrid w:val="0"/>
              <w:jc w:val="center"/>
              <w:rPr>
                <w:color w:val="000000"/>
                <w:szCs w:val="21"/>
              </w:rPr>
            </w:pPr>
          </w:p>
        </w:tc>
        <w:tc>
          <w:tcPr>
            <w:tcW w:w="2829" w:type="pct"/>
            <w:vAlign w:val="center"/>
          </w:tcPr>
          <w:p w14:paraId="748E3ECF" w14:textId="6B923D7D" w:rsidR="000D7D9F" w:rsidRPr="00FC741E" w:rsidRDefault="00DC2473" w:rsidP="000D7D9F">
            <w:pPr>
              <w:adjustRightInd w:val="0"/>
              <w:snapToGrid w:val="0"/>
              <w:jc w:val="center"/>
              <w:rPr>
                <w:color w:val="000000"/>
                <w:szCs w:val="21"/>
              </w:rPr>
            </w:pPr>
            <w:proofErr w:type="gramStart"/>
            <w:r w:rsidRPr="00FC741E">
              <w:rPr>
                <w:rFonts w:hint="eastAsia"/>
                <w:color w:val="000000"/>
                <w:szCs w:val="21"/>
              </w:rPr>
              <w:t>利桥</w:t>
            </w:r>
            <w:proofErr w:type="gramEnd"/>
            <w:r w:rsidRPr="00FC741E">
              <w:rPr>
                <w:color w:val="000000"/>
                <w:szCs w:val="21"/>
              </w:rPr>
              <w:t>110kV</w:t>
            </w:r>
            <w:r w:rsidRPr="00FC741E">
              <w:rPr>
                <w:color w:val="000000"/>
                <w:szCs w:val="21"/>
              </w:rPr>
              <w:t>变电站</w:t>
            </w:r>
            <w:r w:rsidR="000D7D9F" w:rsidRPr="00FC741E">
              <w:rPr>
                <w:color w:val="000000"/>
                <w:szCs w:val="21"/>
              </w:rPr>
              <w:t>拟建</w:t>
            </w:r>
            <w:proofErr w:type="gramStart"/>
            <w:r w:rsidR="000D7D9F" w:rsidRPr="00FC741E">
              <w:rPr>
                <w:color w:val="000000"/>
                <w:szCs w:val="21"/>
              </w:rPr>
              <w:t>址</w:t>
            </w:r>
            <w:proofErr w:type="gramEnd"/>
            <w:r w:rsidRPr="00FC741E">
              <w:rPr>
                <w:rFonts w:hint="eastAsia"/>
                <w:color w:val="000000"/>
                <w:szCs w:val="21"/>
              </w:rPr>
              <w:t>东南</w:t>
            </w:r>
            <w:r w:rsidR="000D7D9F" w:rsidRPr="00FC741E">
              <w:rPr>
                <w:color w:val="000000"/>
                <w:szCs w:val="21"/>
              </w:rPr>
              <w:t>侧</w:t>
            </w:r>
          </w:p>
        </w:tc>
        <w:tc>
          <w:tcPr>
            <w:tcW w:w="633" w:type="pct"/>
            <w:vAlign w:val="center"/>
          </w:tcPr>
          <w:p w14:paraId="100C87BC" w14:textId="6A33A6FA" w:rsidR="000D7D9F" w:rsidRPr="00FC741E" w:rsidRDefault="00FD5E1B" w:rsidP="000D7D9F">
            <w:pPr>
              <w:adjustRightInd w:val="0"/>
              <w:snapToGrid w:val="0"/>
              <w:jc w:val="center"/>
              <w:rPr>
                <w:rFonts w:eastAsia="等线"/>
                <w:color w:val="000000"/>
                <w:szCs w:val="21"/>
              </w:rPr>
            </w:pPr>
            <w:r w:rsidRPr="00FC741E">
              <w:rPr>
                <w:rFonts w:eastAsia="等线" w:hint="eastAsia"/>
                <w:color w:val="000000"/>
                <w:szCs w:val="21"/>
              </w:rPr>
              <w:t>0.9</w:t>
            </w:r>
          </w:p>
        </w:tc>
        <w:tc>
          <w:tcPr>
            <w:tcW w:w="655" w:type="pct"/>
            <w:vAlign w:val="center"/>
          </w:tcPr>
          <w:p w14:paraId="4BBFE694" w14:textId="2BA4140F" w:rsidR="000D7D9F" w:rsidRPr="00FC741E" w:rsidRDefault="00FD5E1B" w:rsidP="000D7D9F">
            <w:pPr>
              <w:adjustRightInd w:val="0"/>
              <w:snapToGrid w:val="0"/>
              <w:jc w:val="center"/>
              <w:rPr>
                <w:rFonts w:eastAsia="等线"/>
                <w:color w:val="000000"/>
                <w:szCs w:val="21"/>
              </w:rPr>
            </w:pPr>
            <w:r w:rsidRPr="00FC741E">
              <w:rPr>
                <w:rFonts w:eastAsia="等线" w:hint="eastAsia"/>
                <w:color w:val="000000"/>
                <w:szCs w:val="21"/>
              </w:rPr>
              <w:t>0.010</w:t>
            </w:r>
          </w:p>
        </w:tc>
      </w:tr>
      <w:tr w:rsidR="00667DB7" w:rsidRPr="00FC741E" w14:paraId="4B4B01E9" w14:textId="77777777" w:rsidTr="00DD760F">
        <w:trPr>
          <w:cantSplit/>
          <w:trHeight w:val="340"/>
        </w:trPr>
        <w:tc>
          <w:tcPr>
            <w:tcW w:w="280" w:type="pct"/>
            <w:vAlign w:val="center"/>
          </w:tcPr>
          <w:p w14:paraId="592CA23E" w14:textId="17953199" w:rsidR="000D7D9F" w:rsidRPr="00FC741E" w:rsidRDefault="000D7D9F" w:rsidP="000D7D9F">
            <w:pPr>
              <w:adjustRightInd w:val="0"/>
              <w:snapToGrid w:val="0"/>
              <w:spacing w:line="260" w:lineRule="exact"/>
              <w:ind w:left="-96" w:right="-71"/>
              <w:jc w:val="center"/>
              <w:rPr>
                <w:szCs w:val="21"/>
              </w:rPr>
            </w:pPr>
            <w:r w:rsidRPr="00FC741E">
              <w:rPr>
                <w:szCs w:val="21"/>
              </w:rPr>
              <w:t>4</w:t>
            </w:r>
          </w:p>
        </w:tc>
        <w:tc>
          <w:tcPr>
            <w:tcW w:w="603" w:type="pct"/>
            <w:vMerge/>
            <w:vAlign w:val="center"/>
          </w:tcPr>
          <w:p w14:paraId="2058FAC5" w14:textId="77777777" w:rsidR="000D7D9F" w:rsidRPr="00FC741E" w:rsidRDefault="000D7D9F" w:rsidP="000D7D9F">
            <w:pPr>
              <w:adjustRightInd w:val="0"/>
              <w:snapToGrid w:val="0"/>
              <w:jc w:val="center"/>
              <w:rPr>
                <w:color w:val="000000"/>
                <w:szCs w:val="21"/>
              </w:rPr>
            </w:pPr>
          </w:p>
        </w:tc>
        <w:tc>
          <w:tcPr>
            <w:tcW w:w="2829" w:type="pct"/>
            <w:vAlign w:val="center"/>
          </w:tcPr>
          <w:p w14:paraId="10990DAB" w14:textId="1BB567DF" w:rsidR="000D7D9F" w:rsidRPr="00FC741E" w:rsidRDefault="00DC2473" w:rsidP="000D7D9F">
            <w:pPr>
              <w:adjustRightInd w:val="0"/>
              <w:snapToGrid w:val="0"/>
              <w:jc w:val="center"/>
              <w:rPr>
                <w:color w:val="000000"/>
                <w:szCs w:val="21"/>
              </w:rPr>
            </w:pPr>
            <w:proofErr w:type="gramStart"/>
            <w:r w:rsidRPr="00FC741E">
              <w:rPr>
                <w:rFonts w:hint="eastAsia"/>
                <w:color w:val="000000"/>
                <w:szCs w:val="21"/>
              </w:rPr>
              <w:t>利桥</w:t>
            </w:r>
            <w:proofErr w:type="gramEnd"/>
            <w:r w:rsidRPr="00FC741E">
              <w:rPr>
                <w:color w:val="000000"/>
                <w:szCs w:val="21"/>
              </w:rPr>
              <w:t>110kV</w:t>
            </w:r>
            <w:r w:rsidRPr="00FC741E">
              <w:rPr>
                <w:color w:val="000000"/>
                <w:szCs w:val="21"/>
              </w:rPr>
              <w:t>变电站</w:t>
            </w:r>
            <w:proofErr w:type="gramStart"/>
            <w:r w:rsidR="000D7D9F" w:rsidRPr="00FC741E">
              <w:rPr>
                <w:color w:val="000000"/>
                <w:szCs w:val="21"/>
              </w:rPr>
              <w:t>拟建址</w:t>
            </w:r>
            <w:r w:rsidRPr="00FC741E">
              <w:rPr>
                <w:rFonts w:hint="eastAsia"/>
                <w:color w:val="000000"/>
                <w:szCs w:val="21"/>
              </w:rPr>
              <w:t>西南</w:t>
            </w:r>
            <w:r w:rsidR="000D7D9F" w:rsidRPr="00FC741E">
              <w:rPr>
                <w:color w:val="000000"/>
                <w:szCs w:val="21"/>
              </w:rPr>
              <w:t>侧</w:t>
            </w:r>
            <w:proofErr w:type="gramEnd"/>
          </w:p>
        </w:tc>
        <w:tc>
          <w:tcPr>
            <w:tcW w:w="633" w:type="pct"/>
            <w:vAlign w:val="center"/>
          </w:tcPr>
          <w:p w14:paraId="5AAE1224" w14:textId="43CA6959" w:rsidR="000D7D9F" w:rsidRPr="00FC741E" w:rsidRDefault="00FD5E1B" w:rsidP="000D7D9F">
            <w:pPr>
              <w:adjustRightInd w:val="0"/>
              <w:snapToGrid w:val="0"/>
              <w:jc w:val="center"/>
              <w:rPr>
                <w:rFonts w:eastAsia="等线"/>
                <w:color w:val="000000"/>
                <w:szCs w:val="21"/>
              </w:rPr>
            </w:pPr>
            <w:r w:rsidRPr="00FC741E">
              <w:rPr>
                <w:rFonts w:eastAsia="等线" w:hint="eastAsia"/>
                <w:color w:val="000000"/>
                <w:szCs w:val="21"/>
              </w:rPr>
              <w:t>1.3</w:t>
            </w:r>
          </w:p>
        </w:tc>
        <w:tc>
          <w:tcPr>
            <w:tcW w:w="655" w:type="pct"/>
            <w:vAlign w:val="center"/>
          </w:tcPr>
          <w:p w14:paraId="62FAD1AF" w14:textId="2ECE544E" w:rsidR="000D7D9F" w:rsidRPr="00FC741E" w:rsidRDefault="00FD5E1B" w:rsidP="000D7D9F">
            <w:pPr>
              <w:adjustRightInd w:val="0"/>
              <w:snapToGrid w:val="0"/>
              <w:jc w:val="center"/>
              <w:rPr>
                <w:rFonts w:eastAsia="等线"/>
                <w:color w:val="000000"/>
                <w:szCs w:val="21"/>
              </w:rPr>
            </w:pPr>
            <w:r w:rsidRPr="00FC741E">
              <w:rPr>
                <w:rFonts w:eastAsia="等线" w:hint="eastAsia"/>
                <w:color w:val="000000"/>
                <w:szCs w:val="21"/>
              </w:rPr>
              <w:t>0.013</w:t>
            </w:r>
          </w:p>
        </w:tc>
      </w:tr>
      <w:tr w:rsidR="00FD5E1B" w:rsidRPr="00FC741E" w14:paraId="213F1E20" w14:textId="77777777" w:rsidTr="00DD760F">
        <w:trPr>
          <w:cantSplit/>
          <w:trHeight w:val="340"/>
        </w:trPr>
        <w:tc>
          <w:tcPr>
            <w:tcW w:w="280" w:type="pct"/>
            <w:vAlign w:val="center"/>
          </w:tcPr>
          <w:p w14:paraId="280E829E" w14:textId="2105A4AA" w:rsidR="00FD5E1B" w:rsidRPr="00FC741E" w:rsidRDefault="00FD5E1B" w:rsidP="00FD5E1B">
            <w:pPr>
              <w:adjustRightInd w:val="0"/>
              <w:snapToGrid w:val="0"/>
              <w:spacing w:line="260" w:lineRule="exact"/>
              <w:ind w:left="-96" w:right="-71"/>
              <w:jc w:val="center"/>
              <w:rPr>
                <w:szCs w:val="21"/>
              </w:rPr>
            </w:pPr>
            <w:r w:rsidRPr="00FC741E">
              <w:rPr>
                <w:rFonts w:hint="eastAsia"/>
                <w:szCs w:val="21"/>
              </w:rPr>
              <w:t>1</w:t>
            </w:r>
            <w:r w:rsidRPr="00FC741E">
              <w:rPr>
                <w:rFonts w:hint="eastAsia"/>
                <w:szCs w:val="21"/>
                <w:vertAlign w:val="superscript"/>
              </w:rPr>
              <w:t>[1]</w:t>
            </w:r>
          </w:p>
        </w:tc>
        <w:tc>
          <w:tcPr>
            <w:tcW w:w="603" w:type="pct"/>
            <w:vMerge w:val="restart"/>
            <w:vAlign w:val="center"/>
          </w:tcPr>
          <w:p w14:paraId="4FB5B972" w14:textId="3EE71346" w:rsidR="00FD5E1B" w:rsidRPr="00FC741E" w:rsidRDefault="00A10B36" w:rsidP="00FD5E1B">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w:t>
            </w:r>
            <w:proofErr w:type="gramStart"/>
            <w:r w:rsidRPr="00FC741E">
              <w:rPr>
                <w:rFonts w:hint="eastAsia"/>
                <w:color w:val="000000"/>
                <w:szCs w:val="21"/>
              </w:rPr>
              <w:t>利桥</w:t>
            </w:r>
            <w:proofErr w:type="gramEnd"/>
            <w:r w:rsidRPr="00FC741E">
              <w:rPr>
                <w:rFonts w:hint="eastAsia"/>
                <w:color w:val="000000"/>
                <w:szCs w:val="21"/>
              </w:rPr>
              <w:t>I</w:t>
            </w:r>
            <w:r w:rsidRPr="00FC741E">
              <w:rPr>
                <w:rFonts w:hint="eastAsia"/>
                <w:color w:val="000000"/>
                <w:szCs w:val="21"/>
              </w:rPr>
              <w:t>、</w:t>
            </w:r>
            <w:r w:rsidRPr="00FC741E">
              <w:rPr>
                <w:rFonts w:hint="eastAsia"/>
                <w:color w:val="000000"/>
                <w:szCs w:val="21"/>
              </w:rPr>
              <w:t>II</w:t>
            </w:r>
            <w:r w:rsidRPr="00FC741E">
              <w:rPr>
                <w:rFonts w:hint="eastAsia"/>
                <w:color w:val="000000"/>
                <w:szCs w:val="21"/>
              </w:rPr>
              <w:t>回</w:t>
            </w:r>
            <w:r w:rsidRPr="00FC741E">
              <w:rPr>
                <w:rFonts w:hint="eastAsia"/>
                <w:color w:val="000000"/>
                <w:szCs w:val="21"/>
              </w:rPr>
              <w:t>110</w:t>
            </w:r>
            <w:r w:rsidRPr="00FC741E">
              <w:rPr>
                <w:rFonts w:hint="eastAsia"/>
                <w:color w:val="000000"/>
                <w:szCs w:val="21"/>
              </w:rPr>
              <w:t>千伏线路工程</w:t>
            </w:r>
          </w:p>
        </w:tc>
        <w:tc>
          <w:tcPr>
            <w:tcW w:w="2829" w:type="pct"/>
            <w:vAlign w:val="center"/>
          </w:tcPr>
          <w:p w14:paraId="09982049" w14:textId="2F54C0E7" w:rsidR="00FD5E1B" w:rsidRPr="00FC741E" w:rsidRDefault="00FD5E1B" w:rsidP="00FD5E1B">
            <w:pPr>
              <w:adjustRightInd w:val="0"/>
              <w:snapToGrid w:val="0"/>
              <w:jc w:val="center"/>
              <w:rPr>
                <w:color w:val="000000"/>
                <w:szCs w:val="21"/>
              </w:rPr>
            </w:pPr>
            <w:r w:rsidRPr="00FC741E">
              <w:rPr>
                <w:rFonts w:hint="eastAsia"/>
                <w:color w:val="000000"/>
                <w:szCs w:val="21"/>
              </w:rPr>
              <w:t>拟建电缆管廊上方</w:t>
            </w:r>
          </w:p>
        </w:tc>
        <w:tc>
          <w:tcPr>
            <w:tcW w:w="633" w:type="pct"/>
            <w:vAlign w:val="center"/>
          </w:tcPr>
          <w:p w14:paraId="2C1B4A24" w14:textId="279E33D4" w:rsidR="00FD5E1B" w:rsidRPr="00FC741E" w:rsidRDefault="00FD5E1B" w:rsidP="00FD5E1B">
            <w:pPr>
              <w:adjustRightInd w:val="0"/>
              <w:snapToGrid w:val="0"/>
              <w:jc w:val="center"/>
              <w:rPr>
                <w:rFonts w:eastAsia="等线"/>
                <w:color w:val="000000"/>
                <w:szCs w:val="21"/>
              </w:rPr>
            </w:pPr>
            <w:r w:rsidRPr="00FC741E">
              <w:rPr>
                <w:rFonts w:eastAsia="等线" w:hint="eastAsia"/>
                <w:color w:val="000000"/>
                <w:kern w:val="0"/>
                <w:szCs w:val="21"/>
              </w:rPr>
              <w:t>1.1</w:t>
            </w:r>
          </w:p>
        </w:tc>
        <w:tc>
          <w:tcPr>
            <w:tcW w:w="655" w:type="pct"/>
            <w:vAlign w:val="center"/>
          </w:tcPr>
          <w:p w14:paraId="2DF814B5" w14:textId="7B371AC3" w:rsidR="00FD5E1B" w:rsidRPr="00FC741E" w:rsidRDefault="00FD5E1B" w:rsidP="00FD5E1B">
            <w:pPr>
              <w:adjustRightInd w:val="0"/>
              <w:snapToGrid w:val="0"/>
              <w:jc w:val="center"/>
              <w:rPr>
                <w:rFonts w:eastAsia="等线"/>
                <w:color w:val="000000"/>
                <w:szCs w:val="21"/>
              </w:rPr>
            </w:pPr>
            <w:r w:rsidRPr="00FC741E">
              <w:rPr>
                <w:rFonts w:eastAsia="等线" w:hint="eastAsia"/>
                <w:color w:val="000000"/>
                <w:szCs w:val="21"/>
              </w:rPr>
              <w:t>0.008</w:t>
            </w:r>
          </w:p>
        </w:tc>
      </w:tr>
      <w:tr w:rsidR="00FD5E1B" w:rsidRPr="00FC741E" w14:paraId="40F784C0" w14:textId="77777777" w:rsidTr="00DD760F">
        <w:trPr>
          <w:cantSplit/>
          <w:trHeight w:val="340"/>
        </w:trPr>
        <w:tc>
          <w:tcPr>
            <w:tcW w:w="280" w:type="pct"/>
            <w:vAlign w:val="center"/>
          </w:tcPr>
          <w:p w14:paraId="4DAEA27D" w14:textId="4E6DBCE1" w:rsidR="00FD5E1B" w:rsidRPr="00FC741E" w:rsidRDefault="00DF25B3" w:rsidP="00FD5E1B">
            <w:pPr>
              <w:adjustRightInd w:val="0"/>
              <w:snapToGrid w:val="0"/>
              <w:spacing w:line="260" w:lineRule="exact"/>
              <w:ind w:left="-96" w:right="-71"/>
              <w:jc w:val="center"/>
              <w:rPr>
                <w:szCs w:val="21"/>
              </w:rPr>
            </w:pPr>
            <w:r w:rsidRPr="00FC741E">
              <w:rPr>
                <w:rFonts w:hint="eastAsia"/>
                <w:szCs w:val="21"/>
              </w:rPr>
              <w:t>5</w:t>
            </w:r>
          </w:p>
        </w:tc>
        <w:tc>
          <w:tcPr>
            <w:tcW w:w="603" w:type="pct"/>
            <w:vMerge/>
            <w:vAlign w:val="center"/>
          </w:tcPr>
          <w:p w14:paraId="3F9C6D00" w14:textId="6F7D7591" w:rsidR="00FD5E1B" w:rsidRPr="00FC741E" w:rsidRDefault="00FD5E1B" w:rsidP="00FD5E1B">
            <w:pPr>
              <w:adjustRightInd w:val="0"/>
              <w:snapToGrid w:val="0"/>
              <w:jc w:val="center"/>
              <w:rPr>
                <w:color w:val="000000"/>
                <w:szCs w:val="21"/>
              </w:rPr>
            </w:pPr>
          </w:p>
        </w:tc>
        <w:tc>
          <w:tcPr>
            <w:tcW w:w="2829" w:type="pct"/>
            <w:vAlign w:val="center"/>
          </w:tcPr>
          <w:p w14:paraId="3413A7D3" w14:textId="4A774395" w:rsidR="00EF1223" w:rsidRPr="00FC741E" w:rsidRDefault="00EF1223" w:rsidP="00FD5E1B">
            <w:pPr>
              <w:adjustRightInd w:val="0"/>
              <w:snapToGrid w:val="0"/>
              <w:jc w:val="center"/>
              <w:rPr>
                <w:color w:val="000000"/>
                <w:szCs w:val="21"/>
              </w:rPr>
            </w:pPr>
            <w:r w:rsidRPr="00FC741E">
              <w:rPr>
                <w:rFonts w:hint="eastAsia"/>
                <w:color w:val="000000"/>
                <w:szCs w:val="21"/>
              </w:rPr>
              <w:t>龙山街道</w:t>
            </w:r>
            <w:r w:rsidR="00267A8D">
              <w:rPr>
                <w:rFonts w:hint="eastAsia"/>
                <w:szCs w:val="21"/>
              </w:rPr>
              <w:t>**</w:t>
            </w:r>
            <w:r w:rsidR="00DF25B3" w:rsidRPr="00FC741E">
              <w:rPr>
                <w:rFonts w:hint="eastAsia"/>
                <w:color w:val="000000"/>
                <w:szCs w:val="21"/>
              </w:rPr>
              <w:t>种植看护房东北侧</w:t>
            </w:r>
          </w:p>
          <w:p w14:paraId="6F0E7FCD" w14:textId="07DFE9A9" w:rsidR="00FD5E1B" w:rsidRPr="00FC741E" w:rsidRDefault="00DF25B3" w:rsidP="00FD5E1B">
            <w:pPr>
              <w:adjustRightInd w:val="0"/>
              <w:snapToGrid w:val="0"/>
              <w:jc w:val="center"/>
              <w:rPr>
                <w:color w:val="000000"/>
                <w:szCs w:val="21"/>
              </w:rPr>
            </w:pPr>
            <w:r w:rsidRPr="00FC741E">
              <w:rPr>
                <w:rFonts w:hint="eastAsia"/>
                <w:color w:val="000000"/>
                <w:szCs w:val="21"/>
              </w:rPr>
              <w:t>（拟建线路西南侧约</w:t>
            </w:r>
            <w:r w:rsidRPr="00FC741E">
              <w:rPr>
                <w:rFonts w:hint="eastAsia"/>
                <w:color w:val="000000"/>
                <w:szCs w:val="21"/>
              </w:rPr>
              <w:t>2m</w:t>
            </w:r>
            <w:r w:rsidRPr="00FC741E">
              <w:rPr>
                <w:rFonts w:hint="eastAsia"/>
                <w:color w:val="000000"/>
                <w:szCs w:val="21"/>
              </w:rPr>
              <w:t>）</w:t>
            </w:r>
          </w:p>
        </w:tc>
        <w:tc>
          <w:tcPr>
            <w:tcW w:w="633" w:type="pct"/>
            <w:vAlign w:val="center"/>
          </w:tcPr>
          <w:p w14:paraId="1A49BD68" w14:textId="69BC8BF1" w:rsidR="00FD5E1B" w:rsidRPr="00FC741E" w:rsidRDefault="00DF25B3" w:rsidP="00FD5E1B">
            <w:pPr>
              <w:adjustRightInd w:val="0"/>
              <w:snapToGrid w:val="0"/>
              <w:jc w:val="center"/>
              <w:rPr>
                <w:rFonts w:eastAsia="等线"/>
                <w:color w:val="000000"/>
                <w:szCs w:val="21"/>
              </w:rPr>
            </w:pPr>
            <w:r w:rsidRPr="00FC741E">
              <w:rPr>
                <w:rFonts w:eastAsia="等线" w:hint="eastAsia"/>
                <w:color w:val="000000"/>
                <w:szCs w:val="21"/>
              </w:rPr>
              <w:t>1.7</w:t>
            </w:r>
          </w:p>
        </w:tc>
        <w:tc>
          <w:tcPr>
            <w:tcW w:w="655" w:type="pct"/>
            <w:vAlign w:val="center"/>
          </w:tcPr>
          <w:p w14:paraId="19F401D8" w14:textId="0DCC1A79" w:rsidR="00FD5E1B" w:rsidRPr="00FC741E" w:rsidRDefault="00DF25B3" w:rsidP="00FD5E1B">
            <w:pPr>
              <w:adjustRightInd w:val="0"/>
              <w:snapToGrid w:val="0"/>
              <w:jc w:val="center"/>
              <w:rPr>
                <w:rFonts w:eastAsia="等线"/>
                <w:color w:val="000000"/>
                <w:szCs w:val="21"/>
              </w:rPr>
            </w:pPr>
            <w:r w:rsidRPr="00FC741E">
              <w:rPr>
                <w:rFonts w:eastAsia="等线" w:hint="eastAsia"/>
                <w:color w:val="000000"/>
                <w:szCs w:val="21"/>
              </w:rPr>
              <w:t>0.016</w:t>
            </w:r>
          </w:p>
        </w:tc>
      </w:tr>
      <w:tr w:rsidR="00FD5E1B" w:rsidRPr="00FC741E" w14:paraId="26212928" w14:textId="77777777" w:rsidTr="00DD760F">
        <w:trPr>
          <w:cantSplit/>
          <w:trHeight w:val="340"/>
        </w:trPr>
        <w:tc>
          <w:tcPr>
            <w:tcW w:w="280" w:type="pct"/>
            <w:vAlign w:val="center"/>
          </w:tcPr>
          <w:p w14:paraId="7D79BEF3" w14:textId="6A204E5D" w:rsidR="00FD5E1B" w:rsidRPr="00FC741E" w:rsidRDefault="00DF25B3" w:rsidP="00FD5E1B">
            <w:pPr>
              <w:adjustRightInd w:val="0"/>
              <w:snapToGrid w:val="0"/>
              <w:spacing w:line="260" w:lineRule="exact"/>
              <w:ind w:left="-96" w:right="-71"/>
              <w:jc w:val="center"/>
              <w:rPr>
                <w:szCs w:val="21"/>
              </w:rPr>
            </w:pPr>
            <w:r w:rsidRPr="00FC741E">
              <w:rPr>
                <w:rFonts w:hint="eastAsia"/>
                <w:szCs w:val="21"/>
              </w:rPr>
              <w:t>6</w:t>
            </w:r>
          </w:p>
        </w:tc>
        <w:tc>
          <w:tcPr>
            <w:tcW w:w="603" w:type="pct"/>
            <w:vMerge/>
            <w:vAlign w:val="center"/>
          </w:tcPr>
          <w:p w14:paraId="429F6F6E" w14:textId="5E26BB9E" w:rsidR="00FD5E1B" w:rsidRPr="00FC741E" w:rsidRDefault="00FD5E1B" w:rsidP="00FD5E1B">
            <w:pPr>
              <w:adjustRightInd w:val="0"/>
              <w:snapToGrid w:val="0"/>
              <w:jc w:val="center"/>
              <w:rPr>
                <w:color w:val="000000"/>
                <w:szCs w:val="21"/>
              </w:rPr>
            </w:pPr>
          </w:p>
        </w:tc>
        <w:tc>
          <w:tcPr>
            <w:tcW w:w="2829" w:type="pct"/>
            <w:vAlign w:val="center"/>
          </w:tcPr>
          <w:p w14:paraId="7982B23D" w14:textId="5FD945C0" w:rsidR="00FD5E1B" w:rsidRPr="00FC741E" w:rsidRDefault="00DF25B3" w:rsidP="00FD5E1B">
            <w:pPr>
              <w:adjustRightInd w:val="0"/>
              <w:snapToGrid w:val="0"/>
              <w:jc w:val="center"/>
              <w:rPr>
                <w:color w:val="000000"/>
                <w:szCs w:val="21"/>
              </w:rPr>
            </w:pPr>
            <w:r w:rsidRPr="00FC741E">
              <w:rPr>
                <w:rFonts w:hint="eastAsia"/>
                <w:color w:val="000000"/>
                <w:szCs w:val="21"/>
              </w:rPr>
              <w:t>龙山街道</w:t>
            </w:r>
            <w:r w:rsidR="00267A8D">
              <w:rPr>
                <w:rFonts w:hint="eastAsia"/>
                <w:szCs w:val="21"/>
              </w:rPr>
              <w:t>**</w:t>
            </w:r>
            <w:r w:rsidRPr="00FC741E">
              <w:rPr>
                <w:rFonts w:hint="eastAsia"/>
                <w:color w:val="000000"/>
                <w:szCs w:val="21"/>
              </w:rPr>
              <w:t>庙宇东南侧（拟建线路西北侧约</w:t>
            </w:r>
            <w:r w:rsidRPr="00FC741E">
              <w:rPr>
                <w:rFonts w:hint="eastAsia"/>
                <w:color w:val="000000"/>
                <w:szCs w:val="21"/>
              </w:rPr>
              <w:t>30m</w:t>
            </w:r>
            <w:r w:rsidRPr="00FC741E">
              <w:rPr>
                <w:rFonts w:hint="eastAsia"/>
                <w:color w:val="000000"/>
                <w:szCs w:val="21"/>
              </w:rPr>
              <w:t>）</w:t>
            </w:r>
          </w:p>
        </w:tc>
        <w:tc>
          <w:tcPr>
            <w:tcW w:w="633" w:type="pct"/>
            <w:vAlign w:val="center"/>
          </w:tcPr>
          <w:p w14:paraId="25FCC1DA" w14:textId="30360736" w:rsidR="00FD5E1B" w:rsidRPr="00FC741E" w:rsidRDefault="00DF25B3" w:rsidP="00FD5E1B">
            <w:pPr>
              <w:adjustRightInd w:val="0"/>
              <w:snapToGrid w:val="0"/>
              <w:jc w:val="center"/>
              <w:rPr>
                <w:rFonts w:eastAsia="等线"/>
                <w:color w:val="000000"/>
                <w:szCs w:val="21"/>
              </w:rPr>
            </w:pPr>
            <w:r w:rsidRPr="00FC741E">
              <w:rPr>
                <w:rFonts w:eastAsia="等线" w:hint="eastAsia"/>
                <w:color w:val="000000"/>
                <w:szCs w:val="21"/>
              </w:rPr>
              <w:t>3.1</w:t>
            </w:r>
          </w:p>
        </w:tc>
        <w:tc>
          <w:tcPr>
            <w:tcW w:w="655" w:type="pct"/>
            <w:vAlign w:val="center"/>
          </w:tcPr>
          <w:p w14:paraId="6CA58D0D" w14:textId="4621D8D2" w:rsidR="00FD5E1B" w:rsidRPr="00FC741E" w:rsidRDefault="00DF25B3" w:rsidP="00FD5E1B">
            <w:pPr>
              <w:adjustRightInd w:val="0"/>
              <w:snapToGrid w:val="0"/>
              <w:jc w:val="center"/>
              <w:rPr>
                <w:rFonts w:eastAsia="等线"/>
                <w:color w:val="000000"/>
                <w:szCs w:val="21"/>
              </w:rPr>
            </w:pPr>
            <w:r w:rsidRPr="00FC741E">
              <w:rPr>
                <w:rFonts w:eastAsia="等线" w:hint="eastAsia"/>
                <w:color w:val="000000"/>
                <w:szCs w:val="21"/>
              </w:rPr>
              <w:t>0.015</w:t>
            </w:r>
          </w:p>
        </w:tc>
      </w:tr>
      <w:tr w:rsidR="00FD5E1B" w:rsidRPr="00FC741E" w14:paraId="47B0F097" w14:textId="77777777" w:rsidTr="00DD760F">
        <w:trPr>
          <w:cantSplit/>
          <w:trHeight w:val="340"/>
        </w:trPr>
        <w:tc>
          <w:tcPr>
            <w:tcW w:w="280" w:type="pct"/>
            <w:vAlign w:val="center"/>
          </w:tcPr>
          <w:p w14:paraId="7A136364" w14:textId="1B87DC1D" w:rsidR="00FD5E1B" w:rsidRPr="00FC741E" w:rsidRDefault="00DF25B3" w:rsidP="00FD5E1B">
            <w:pPr>
              <w:adjustRightInd w:val="0"/>
              <w:snapToGrid w:val="0"/>
              <w:spacing w:line="260" w:lineRule="exact"/>
              <w:ind w:left="-96" w:right="-71"/>
              <w:jc w:val="center"/>
              <w:rPr>
                <w:szCs w:val="21"/>
              </w:rPr>
            </w:pPr>
            <w:r w:rsidRPr="00FC741E">
              <w:rPr>
                <w:rFonts w:hint="eastAsia"/>
                <w:szCs w:val="21"/>
              </w:rPr>
              <w:t>7</w:t>
            </w:r>
          </w:p>
        </w:tc>
        <w:tc>
          <w:tcPr>
            <w:tcW w:w="603" w:type="pct"/>
            <w:vMerge/>
            <w:vAlign w:val="center"/>
          </w:tcPr>
          <w:p w14:paraId="54D8FE05" w14:textId="73C1A69A" w:rsidR="00FD5E1B" w:rsidRPr="00FC741E" w:rsidRDefault="00FD5E1B" w:rsidP="00FD5E1B">
            <w:pPr>
              <w:adjustRightInd w:val="0"/>
              <w:snapToGrid w:val="0"/>
              <w:jc w:val="center"/>
              <w:rPr>
                <w:color w:val="000000"/>
                <w:szCs w:val="21"/>
              </w:rPr>
            </w:pPr>
          </w:p>
        </w:tc>
        <w:tc>
          <w:tcPr>
            <w:tcW w:w="2829" w:type="pct"/>
            <w:vAlign w:val="center"/>
          </w:tcPr>
          <w:p w14:paraId="2395E80D" w14:textId="7848B42D" w:rsidR="00FD5E1B" w:rsidRPr="00FC741E" w:rsidRDefault="00EF1223" w:rsidP="00FD5E1B">
            <w:pPr>
              <w:adjustRightInd w:val="0"/>
              <w:snapToGrid w:val="0"/>
              <w:jc w:val="center"/>
              <w:rPr>
                <w:color w:val="000000"/>
                <w:szCs w:val="21"/>
              </w:rPr>
            </w:pPr>
            <w:r w:rsidRPr="00FC741E">
              <w:rPr>
                <w:rFonts w:hint="eastAsia"/>
                <w:color w:val="000000"/>
                <w:szCs w:val="21"/>
              </w:rPr>
              <w:t>龙山街道</w:t>
            </w:r>
            <w:r w:rsidR="007637FF" w:rsidRPr="00FC741E">
              <w:rPr>
                <w:rFonts w:hint="eastAsia"/>
                <w:color w:val="000000"/>
                <w:szCs w:val="21"/>
              </w:rPr>
              <w:t>商住楼</w:t>
            </w:r>
            <w:r w:rsidR="007637FF" w:rsidRPr="00FC741E">
              <w:rPr>
                <w:rFonts w:hint="eastAsia"/>
                <w:color w:val="000000"/>
                <w:szCs w:val="21"/>
              </w:rPr>
              <w:t>1</w:t>
            </w:r>
            <w:r w:rsidR="007637FF" w:rsidRPr="00FC741E">
              <w:rPr>
                <w:rFonts w:hint="eastAsia"/>
                <w:color w:val="000000"/>
                <w:szCs w:val="21"/>
              </w:rPr>
              <w:t>层东北角（其中</w:t>
            </w:r>
            <w:r w:rsidR="007637FF" w:rsidRPr="00FC741E">
              <w:rPr>
                <w:rFonts w:hint="eastAsia"/>
                <w:color w:val="000000"/>
                <w:szCs w:val="21"/>
              </w:rPr>
              <w:t>1</w:t>
            </w:r>
            <w:r w:rsidR="007637FF" w:rsidRPr="00FC741E">
              <w:rPr>
                <w:rFonts w:hint="eastAsia"/>
                <w:color w:val="000000"/>
                <w:szCs w:val="21"/>
              </w:rPr>
              <w:t>层为</w:t>
            </w:r>
            <w:r w:rsidR="00267A8D">
              <w:rPr>
                <w:rFonts w:hint="eastAsia"/>
                <w:szCs w:val="21"/>
              </w:rPr>
              <w:t>****</w:t>
            </w:r>
            <w:r w:rsidR="007637FF" w:rsidRPr="00FC741E">
              <w:rPr>
                <w:rFonts w:hint="eastAsia"/>
                <w:color w:val="000000"/>
                <w:szCs w:val="21"/>
              </w:rPr>
              <w:t>修理厂）（拟建线路西南侧约</w:t>
            </w:r>
            <w:r w:rsidR="007637FF" w:rsidRPr="00FC741E">
              <w:rPr>
                <w:rFonts w:hint="eastAsia"/>
                <w:color w:val="000000"/>
                <w:szCs w:val="21"/>
              </w:rPr>
              <w:t>6m</w:t>
            </w:r>
            <w:r w:rsidR="007637FF" w:rsidRPr="00FC741E">
              <w:rPr>
                <w:rFonts w:hint="eastAsia"/>
                <w:color w:val="000000"/>
                <w:szCs w:val="21"/>
              </w:rPr>
              <w:t>）</w:t>
            </w:r>
          </w:p>
        </w:tc>
        <w:tc>
          <w:tcPr>
            <w:tcW w:w="633" w:type="pct"/>
            <w:vAlign w:val="center"/>
          </w:tcPr>
          <w:p w14:paraId="48F3F338" w14:textId="28632563" w:rsidR="00FD5E1B" w:rsidRPr="00FC741E" w:rsidRDefault="00DF25B3" w:rsidP="00FD5E1B">
            <w:pPr>
              <w:adjustRightInd w:val="0"/>
              <w:snapToGrid w:val="0"/>
              <w:jc w:val="center"/>
              <w:rPr>
                <w:rFonts w:eastAsia="等线"/>
                <w:color w:val="000000"/>
                <w:szCs w:val="21"/>
              </w:rPr>
            </w:pPr>
            <w:r w:rsidRPr="00FC741E">
              <w:rPr>
                <w:rFonts w:eastAsia="等线" w:hint="eastAsia"/>
                <w:color w:val="000000"/>
                <w:szCs w:val="21"/>
              </w:rPr>
              <w:t>0.9</w:t>
            </w:r>
          </w:p>
        </w:tc>
        <w:tc>
          <w:tcPr>
            <w:tcW w:w="655" w:type="pct"/>
            <w:vAlign w:val="center"/>
          </w:tcPr>
          <w:p w14:paraId="51C68389" w14:textId="4026617D" w:rsidR="00FD5E1B" w:rsidRPr="00FC741E" w:rsidRDefault="00DF25B3" w:rsidP="00FD5E1B">
            <w:pPr>
              <w:adjustRightInd w:val="0"/>
              <w:snapToGrid w:val="0"/>
              <w:jc w:val="center"/>
              <w:rPr>
                <w:rFonts w:eastAsia="等线"/>
                <w:color w:val="000000"/>
                <w:szCs w:val="21"/>
              </w:rPr>
            </w:pPr>
            <w:r w:rsidRPr="00FC741E">
              <w:rPr>
                <w:rFonts w:eastAsia="等线" w:hint="eastAsia"/>
                <w:color w:val="000000"/>
                <w:szCs w:val="21"/>
              </w:rPr>
              <w:t>0.011</w:t>
            </w:r>
          </w:p>
        </w:tc>
      </w:tr>
      <w:tr w:rsidR="00FD5E1B" w:rsidRPr="00FC741E" w14:paraId="1F2BC363" w14:textId="77777777" w:rsidTr="00DD760F">
        <w:trPr>
          <w:cantSplit/>
          <w:trHeight w:val="340"/>
        </w:trPr>
        <w:tc>
          <w:tcPr>
            <w:tcW w:w="280" w:type="pct"/>
            <w:vAlign w:val="center"/>
          </w:tcPr>
          <w:p w14:paraId="69F50681" w14:textId="7E536417" w:rsidR="00FD5E1B" w:rsidRPr="00FC741E" w:rsidRDefault="000A0CE1" w:rsidP="00FD5E1B">
            <w:pPr>
              <w:adjustRightInd w:val="0"/>
              <w:snapToGrid w:val="0"/>
              <w:spacing w:line="260" w:lineRule="exact"/>
              <w:ind w:left="-96" w:right="-71"/>
              <w:jc w:val="center"/>
              <w:rPr>
                <w:szCs w:val="21"/>
              </w:rPr>
            </w:pPr>
            <w:r w:rsidRPr="00FC741E">
              <w:rPr>
                <w:rFonts w:hint="eastAsia"/>
                <w:szCs w:val="21"/>
              </w:rPr>
              <w:t>8</w:t>
            </w:r>
          </w:p>
        </w:tc>
        <w:tc>
          <w:tcPr>
            <w:tcW w:w="603" w:type="pct"/>
            <w:vMerge/>
            <w:vAlign w:val="center"/>
          </w:tcPr>
          <w:p w14:paraId="78076325" w14:textId="31D26AED" w:rsidR="00FD5E1B" w:rsidRPr="00FC741E" w:rsidRDefault="00FD5E1B" w:rsidP="00FD5E1B">
            <w:pPr>
              <w:adjustRightInd w:val="0"/>
              <w:snapToGrid w:val="0"/>
              <w:jc w:val="center"/>
              <w:rPr>
                <w:color w:val="000000"/>
                <w:szCs w:val="21"/>
              </w:rPr>
            </w:pPr>
          </w:p>
        </w:tc>
        <w:tc>
          <w:tcPr>
            <w:tcW w:w="2829" w:type="pct"/>
            <w:vAlign w:val="center"/>
          </w:tcPr>
          <w:p w14:paraId="4E736BF1" w14:textId="0EDB4E12" w:rsidR="00FD5E1B" w:rsidRPr="00FC741E" w:rsidRDefault="00EF1223" w:rsidP="00FD5E1B">
            <w:pPr>
              <w:adjustRightInd w:val="0"/>
              <w:snapToGrid w:val="0"/>
              <w:jc w:val="center"/>
              <w:rPr>
                <w:color w:val="000000"/>
                <w:szCs w:val="21"/>
              </w:rPr>
            </w:pPr>
            <w:r w:rsidRPr="00FC741E">
              <w:rPr>
                <w:rFonts w:hint="eastAsia"/>
                <w:color w:val="000000"/>
                <w:szCs w:val="21"/>
              </w:rPr>
              <w:t>龙山街道</w:t>
            </w:r>
            <w:r w:rsidR="00DF25B3" w:rsidRPr="00FC741E">
              <w:rPr>
                <w:rFonts w:hint="eastAsia"/>
                <w:color w:val="000000"/>
                <w:szCs w:val="21"/>
              </w:rPr>
              <w:t>福清市</w:t>
            </w:r>
            <w:r w:rsidR="00267A8D">
              <w:rPr>
                <w:rFonts w:hint="eastAsia"/>
                <w:szCs w:val="21"/>
              </w:rPr>
              <w:t>****</w:t>
            </w:r>
            <w:r w:rsidR="00DF25B3" w:rsidRPr="00FC741E">
              <w:rPr>
                <w:rFonts w:hint="eastAsia"/>
                <w:color w:val="000000"/>
                <w:szCs w:val="21"/>
              </w:rPr>
              <w:t>装潢有限公司西南角（拟建线路</w:t>
            </w:r>
            <w:proofErr w:type="gramStart"/>
            <w:r w:rsidR="000A0CE1" w:rsidRPr="00FC741E">
              <w:rPr>
                <w:rFonts w:hint="eastAsia"/>
                <w:color w:val="000000"/>
                <w:szCs w:val="21"/>
              </w:rPr>
              <w:t>东北</w:t>
            </w:r>
            <w:r w:rsidR="00DF25B3" w:rsidRPr="00FC741E">
              <w:rPr>
                <w:rFonts w:hint="eastAsia"/>
                <w:color w:val="000000"/>
                <w:szCs w:val="21"/>
              </w:rPr>
              <w:t>侧约</w:t>
            </w:r>
            <w:proofErr w:type="gramEnd"/>
            <w:r w:rsidR="000A0CE1" w:rsidRPr="00FC741E">
              <w:rPr>
                <w:rFonts w:hint="eastAsia"/>
                <w:color w:val="000000"/>
                <w:szCs w:val="21"/>
              </w:rPr>
              <w:t>12</w:t>
            </w:r>
            <w:r w:rsidR="00DF25B3" w:rsidRPr="00FC741E">
              <w:rPr>
                <w:rFonts w:hint="eastAsia"/>
                <w:color w:val="000000"/>
                <w:szCs w:val="21"/>
              </w:rPr>
              <w:t>m</w:t>
            </w:r>
            <w:r w:rsidR="00DF25B3" w:rsidRPr="00FC741E">
              <w:rPr>
                <w:rFonts w:hint="eastAsia"/>
                <w:color w:val="000000"/>
                <w:szCs w:val="21"/>
              </w:rPr>
              <w:t>）</w:t>
            </w:r>
          </w:p>
        </w:tc>
        <w:tc>
          <w:tcPr>
            <w:tcW w:w="633" w:type="pct"/>
            <w:vAlign w:val="center"/>
          </w:tcPr>
          <w:p w14:paraId="3D00CCCD" w14:textId="3B12DFF4" w:rsidR="00FD5E1B" w:rsidRPr="00FC741E" w:rsidRDefault="00DF25B3" w:rsidP="00FD5E1B">
            <w:pPr>
              <w:adjustRightInd w:val="0"/>
              <w:snapToGrid w:val="0"/>
              <w:jc w:val="center"/>
              <w:rPr>
                <w:rFonts w:eastAsia="等线"/>
                <w:color w:val="000000"/>
                <w:szCs w:val="21"/>
              </w:rPr>
            </w:pPr>
            <w:r w:rsidRPr="00FC741E">
              <w:rPr>
                <w:rFonts w:eastAsia="等线" w:hint="eastAsia"/>
                <w:color w:val="000000"/>
                <w:szCs w:val="21"/>
              </w:rPr>
              <w:t>0.8</w:t>
            </w:r>
          </w:p>
        </w:tc>
        <w:tc>
          <w:tcPr>
            <w:tcW w:w="655" w:type="pct"/>
            <w:vAlign w:val="center"/>
          </w:tcPr>
          <w:p w14:paraId="62BD9C8D" w14:textId="2657DA6E" w:rsidR="00FD5E1B" w:rsidRPr="00FC741E" w:rsidRDefault="00DF25B3" w:rsidP="00FD5E1B">
            <w:pPr>
              <w:adjustRightInd w:val="0"/>
              <w:snapToGrid w:val="0"/>
              <w:jc w:val="center"/>
              <w:rPr>
                <w:rFonts w:eastAsia="等线"/>
                <w:color w:val="000000"/>
                <w:szCs w:val="21"/>
              </w:rPr>
            </w:pPr>
            <w:r w:rsidRPr="00FC741E">
              <w:rPr>
                <w:rFonts w:eastAsia="等线" w:hint="eastAsia"/>
                <w:color w:val="000000"/>
                <w:szCs w:val="21"/>
              </w:rPr>
              <w:t>0.077</w:t>
            </w:r>
          </w:p>
        </w:tc>
      </w:tr>
      <w:tr w:rsidR="00FD5E1B" w:rsidRPr="00FC741E" w14:paraId="7EF84B37" w14:textId="77777777" w:rsidTr="00DD760F">
        <w:trPr>
          <w:cantSplit/>
          <w:trHeight w:val="340"/>
        </w:trPr>
        <w:tc>
          <w:tcPr>
            <w:tcW w:w="280" w:type="pct"/>
            <w:vAlign w:val="center"/>
          </w:tcPr>
          <w:p w14:paraId="0D737836" w14:textId="6033B061" w:rsidR="00FD5E1B" w:rsidRPr="00FC741E" w:rsidRDefault="000A0CE1" w:rsidP="00FD5E1B">
            <w:pPr>
              <w:adjustRightInd w:val="0"/>
              <w:snapToGrid w:val="0"/>
              <w:spacing w:line="260" w:lineRule="exact"/>
              <w:ind w:left="-96" w:right="-71"/>
              <w:jc w:val="center"/>
              <w:rPr>
                <w:szCs w:val="21"/>
              </w:rPr>
            </w:pPr>
            <w:r w:rsidRPr="00FC741E">
              <w:rPr>
                <w:rFonts w:hint="eastAsia"/>
                <w:szCs w:val="21"/>
              </w:rPr>
              <w:t>9</w:t>
            </w:r>
          </w:p>
        </w:tc>
        <w:tc>
          <w:tcPr>
            <w:tcW w:w="603" w:type="pct"/>
            <w:vMerge/>
            <w:vAlign w:val="center"/>
          </w:tcPr>
          <w:p w14:paraId="21D76724" w14:textId="755F32A3" w:rsidR="00FD5E1B" w:rsidRPr="00FC741E" w:rsidRDefault="00FD5E1B" w:rsidP="00FD5E1B">
            <w:pPr>
              <w:adjustRightInd w:val="0"/>
              <w:snapToGrid w:val="0"/>
              <w:jc w:val="center"/>
              <w:rPr>
                <w:color w:val="000000"/>
                <w:szCs w:val="21"/>
              </w:rPr>
            </w:pPr>
          </w:p>
        </w:tc>
        <w:tc>
          <w:tcPr>
            <w:tcW w:w="2829" w:type="pct"/>
            <w:vAlign w:val="center"/>
          </w:tcPr>
          <w:p w14:paraId="5F9C9A68" w14:textId="051AE11F" w:rsidR="00FD5E1B" w:rsidRPr="00FC741E" w:rsidRDefault="00EF1223" w:rsidP="00FD5E1B">
            <w:pPr>
              <w:adjustRightInd w:val="0"/>
              <w:snapToGrid w:val="0"/>
              <w:jc w:val="center"/>
              <w:rPr>
                <w:color w:val="000000"/>
                <w:szCs w:val="21"/>
              </w:rPr>
            </w:pPr>
            <w:r w:rsidRPr="00FC741E">
              <w:rPr>
                <w:rFonts w:hint="eastAsia"/>
                <w:color w:val="000000"/>
                <w:szCs w:val="21"/>
              </w:rPr>
              <w:t>龙山街道</w:t>
            </w:r>
            <w:r w:rsidR="00267A8D">
              <w:rPr>
                <w:rFonts w:hint="eastAsia"/>
                <w:szCs w:val="21"/>
              </w:rPr>
              <w:t>****</w:t>
            </w:r>
            <w:r w:rsidR="000A0CE1" w:rsidRPr="00FC741E">
              <w:rPr>
                <w:rFonts w:hint="eastAsia"/>
                <w:color w:val="000000"/>
                <w:szCs w:val="21"/>
              </w:rPr>
              <w:t>营销中心东北侧（拟建线路跨越）</w:t>
            </w:r>
          </w:p>
        </w:tc>
        <w:tc>
          <w:tcPr>
            <w:tcW w:w="633" w:type="pct"/>
            <w:vAlign w:val="center"/>
          </w:tcPr>
          <w:p w14:paraId="15DC68D1" w14:textId="0A180679" w:rsidR="00FD5E1B" w:rsidRPr="00FC741E" w:rsidRDefault="000A0CE1" w:rsidP="00FD5E1B">
            <w:pPr>
              <w:adjustRightInd w:val="0"/>
              <w:snapToGrid w:val="0"/>
              <w:jc w:val="center"/>
              <w:rPr>
                <w:rFonts w:eastAsia="等线"/>
                <w:color w:val="000000"/>
                <w:szCs w:val="21"/>
              </w:rPr>
            </w:pPr>
            <w:r w:rsidRPr="00FC741E">
              <w:rPr>
                <w:rFonts w:eastAsia="等线" w:hint="eastAsia"/>
                <w:color w:val="000000"/>
                <w:szCs w:val="21"/>
              </w:rPr>
              <w:t>4.1</w:t>
            </w:r>
          </w:p>
        </w:tc>
        <w:tc>
          <w:tcPr>
            <w:tcW w:w="655" w:type="pct"/>
            <w:vAlign w:val="center"/>
          </w:tcPr>
          <w:p w14:paraId="43ADD605" w14:textId="48B060BC" w:rsidR="00FD5E1B" w:rsidRPr="00FC741E" w:rsidRDefault="000A0CE1" w:rsidP="00FD5E1B">
            <w:pPr>
              <w:adjustRightInd w:val="0"/>
              <w:snapToGrid w:val="0"/>
              <w:jc w:val="center"/>
              <w:rPr>
                <w:rFonts w:eastAsia="等线"/>
                <w:color w:val="000000"/>
                <w:szCs w:val="21"/>
              </w:rPr>
            </w:pPr>
            <w:r w:rsidRPr="00FC741E">
              <w:rPr>
                <w:rFonts w:eastAsia="等线" w:hint="eastAsia"/>
                <w:color w:val="000000"/>
                <w:szCs w:val="21"/>
              </w:rPr>
              <w:t>0.</w:t>
            </w:r>
            <w:r w:rsidR="00DD760F" w:rsidRPr="00FC741E">
              <w:rPr>
                <w:rFonts w:eastAsia="等线" w:hint="eastAsia"/>
                <w:color w:val="000000"/>
                <w:szCs w:val="21"/>
              </w:rPr>
              <w:t>09</w:t>
            </w:r>
            <w:r w:rsidRPr="00FC741E">
              <w:rPr>
                <w:rFonts w:eastAsia="等线" w:hint="eastAsia"/>
                <w:color w:val="000000"/>
                <w:szCs w:val="21"/>
              </w:rPr>
              <w:t>6</w:t>
            </w:r>
          </w:p>
        </w:tc>
      </w:tr>
      <w:tr w:rsidR="00FD5E1B" w:rsidRPr="00FC741E" w14:paraId="741F7E02" w14:textId="77777777" w:rsidTr="00DD760F">
        <w:trPr>
          <w:cantSplit/>
          <w:trHeight w:val="340"/>
        </w:trPr>
        <w:tc>
          <w:tcPr>
            <w:tcW w:w="280" w:type="pct"/>
            <w:tcBorders>
              <w:bottom w:val="single" w:sz="6" w:space="0" w:color="auto"/>
            </w:tcBorders>
            <w:vAlign w:val="center"/>
          </w:tcPr>
          <w:p w14:paraId="166A6F2D" w14:textId="065C7664" w:rsidR="00FD5E1B" w:rsidRPr="00FC741E" w:rsidRDefault="000A0CE1" w:rsidP="00FD5E1B">
            <w:pPr>
              <w:adjustRightInd w:val="0"/>
              <w:snapToGrid w:val="0"/>
              <w:spacing w:line="260" w:lineRule="exact"/>
              <w:ind w:left="-96" w:right="-71"/>
              <w:jc w:val="center"/>
              <w:rPr>
                <w:szCs w:val="21"/>
              </w:rPr>
            </w:pPr>
            <w:r w:rsidRPr="00FC741E">
              <w:rPr>
                <w:rFonts w:hint="eastAsia"/>
                <w:szCs w:val="21"/>
              </w:rPr>
              <w:t>10</w:t>
            </w:r>
          </w:p>
        </w:tc>
        <w:tc>
          <w:tcPr>
            <w:tcW w:w="603" w:type="pct"/>
            <w:vMerge/>
            <w:vAlign w:val="center"/>
          </w:tcPr>
          <w:p w14:paraId="0C37BDEF" w14:textId="5487872B" w:rsidR="00FD5E1B" w:rsidRPr="00FC741E" w:rsidRDefault="00FD5E1B" w:rsidP="00FD5E1B">
            <w:pPr>
              <w:adjustRightInd w:val="0"/>
              <w:snapToGrid w:val="0"/>
              <w:jc w:val="center"/>
              <w:rPr>
                <w:color w:val="000000"/>
                <w:szCs w:val="21"/>
              </w:rPr>
            </w:pPr>
          </w:p>
        </w:tc>
        <w:tc>
          <w:tcPr>
            <w:tcW w:w="2829" w:type="pct"/>
            <w:tcBorders>
              <w:bottom w:val="single" w:sz="6" w:space="0" w:color="auto"/>
            </w:tcBorders>
            <w:vAlign w:val="center"/>
          </w:tcPr>
          <w:p w14:paraId="517E3039" w14:textId="3D506D1C" w:rsidR="00FD5E1B" w:rsidRPr="00FC741E" w:rsidRDefault="00EF1223" w:rsidP="00FD5E1B">
            <w:pPr>
              <w:adjustRightInd w:val="0"/>
              <w:snapToGrid w:val="0"/>
              <w:jc w:val="center"/>
              <w:rPr>
                <w:color w:val="000000"/>
                <w:szCs w:val="21"/>
              </w:rPr>
            </w:pPr>
            <w:r w:rsidRPr="00FC741E">
              <w:rPr>
                <w:rFonts w:hint="eastAsia"/>
                <w:color w:val="000000"/>
                <w:szCs w:val="21"/>
              </w:rPr>
              <w:t>龙山街道</w:t>
            </w:r>
            <w:r w:rsidR="00267A8D">
              <w:rPr>
                <w:rFonts w:hint="eastAsia"/>
                <w:szCs w:val="21"/>
              </w:rPr>
              <w:t>**</w:t>
            </w:r>
            <w:r w:rsidR="000A0CE1" w:rsidRPr="00FC741E">
              <w:rPr>
                <w:rFonts w:hint="eastAsia"/>
                <w:color w:val="000000"/>
                <w:szCs w:val="21"/>
              </w:rPr>
              <w:t>小镇休闲山庄房屋西南侧（拟建线路跨越）</w:t>
            </w:r>
          </w:p>
        </w:tc>
        <w:tc>
          <w:tcPr>
            <w:tcW w:w="633" w:type="pct"/>
            <w:tcBorders>
              <w:bottom w:val="single" w:sz="6" w:space="0" w:color="auto"/>
            </w:tcBorders>
            <w:vAlign w:val="center"/>
          </w:tcPr>
          <w:p w14:paraId="710CCF99" w14:textId="7BE4693F" w:rsidR="00FD5E1B" w:rsidRPr="00FC741E" w:rsidRDefault="000A0CE1" w:rsidP="00FD5E1B">
            <w:pPr>
              <w:adjustRightInd w:val="0"/>
              <w:snapToGrid w:val="0"/>
              <w:jc w:val="center"/>
              <w:rPr>
                <w:rFonts w:eastAsia="等线"/>
                <w:color w:val="000000"/>
                <w:szCs w:val="21"/>
              </w:rPr>
            </w:pPr>
            <w:r w:rsidRPr="00FC741E">
              <w:rPr>
                <w:rFonts w:eastAsia="等线" w:hint="eastAsia"/>
                <w:color w:val="000000"/>
                <w:szCs w:val="21"/>
              </w:rPr>
              <w:t>1.2</w:t>
            </w:r>
          </w:p>
        </w:tc>
        <w:tc>
          <w:tcPr>
            <w:tcW w:w="655" w:type="pct"/>
            <w:tcBorders>
              <w:bottom w:val="single" w:sz="6" w:space="0" w:color="auto"/>
            </w:tcBorders>
            <w:vAlign w:val="center"/>
          </w:tcPr>
          <w:p w14:paraId="13851912" w14:textId="632E200F" w:rsidR="00FD5E1B" w:rsidRPr="00FC741E" w:rsidRDefault="000A0CE1" w:rsidP="00FD5E1B">
            <w:pPr>
              <w:adjustRightInd w:val="0"/>
              <w:snapToGrid w:val="0"/>
              <w:jc w:val="center"/>
              <w:rPr>
                <w:rFonts w:eastAsia="等线"/>
                <w:color w:val="000000"/>
                <w:szCs w:val="21"/>
              </w:rPr>
            </w:pPr>
            <w:r w:rsidRPr="00FC741E">
              <w:rPr>
                <w:rFonts w:eastAsia="等线" w:hint="eastAsia"/>
                <w:color w:val="000000"/>
                <w:szCs w:val="21"/>
              </w:rPr>
              <w:t>0.014</w:t>
            </w:r>
          </w:p>
        </w:tc>
      </w:tr>
      <w:tr w:rsidR="00FD5E1B" w:rsidRPr="00FC741E" w14:paraId="5FD68094" w14:textId="77777777" w:rsidTr="00DD760F">
        <w:trPr>
          <w:cantSplit/>
          <w:trHeight w:val="340"/>
        </w:trPr>
        <w:tc>
          <w:tcPr>
            <w:tcW w:w="280" w:type="pct"/>
            <w:tcBorders>
              <w:bottom w:val="single" w:sz="6" w:space="0" w:color="auto"/>
            </w:tcBorders>
            <w:vAlign w:val="center"/>
          </w:tcPr>
          <w:p w14:paraId="642FF043" w14:textId="5A303D6C" w:rsidR="00FD5E1B" w:rsidRPr="00FC741E" w:rsidRDefault="000A0CE1" w:rsidP="00FD5E1B">
            <w:pPr>
              <w:adjustRightInd w:val="0"/>
              <w:snapToGrid w:val="0"/>
              <w:spacing w:line="260" w:lineRule="exact"/>
              <w:ind w:left="-96" w:right="-71"/>
              <w:jc w:val="center"/>
              <w:rPr>
                <w:szCs w:val="21"/>
              </w:rPr>
            </w:pPr>
            <w:r w:rsidRPr="00FC741E">
              <w:rPr>
                <w:rFonts w:hint="eastAsia"/>
                <w:szCs w:val="21"/>
              </w:rPr>
              <w:t>11</w:t>
            </w:r>
          </w:p>
        </w:tc>
        <w:tc>
          <w:tcPr>
            <w:tcW w:w="603" w:type="pct"/>
            <w:vMerge/>
            <w:vAlign w:val="center"/>
          </w:tcPr>
          <w:p w14:paraId="1E2130E1" w14:textId="77777777" w:rsidR="00FD5E1B" w:rsidRPr="00FC741E" w:rsidRDefault="00FD5E1B" w:rsidP="00FD5E1B">
            <w:pPr>
              <w:adjustRightInd w:val="0"/>
              <w:snapToGrid w:val="0"/>
              <w:jc w:val="center"/>
              <w:rPr>
                <w:color w:val="000000"/>
                <w:szCs w:val="21"/>
              </w:rPr>
            </w:pPr>
          </w:p>
        </w:tc>
        <w:tc>
          <w:tcPr>
            <w:tcW w:w="2829" w:type="pct"/>
            <w:tcBorders>
              <w:bottom w:val="single" w:sz="6" w:space="0" w:color="auto"/>
            </w:tcBorders>
            <w:vAlign w:val="center"/>
          </w:tcPr>
          <w:p w14:paraId="7A5CE8D9" w14:textId="51769CEB" w:rsidR="00FD5E1B" w:rsidRPr="00FC741E" w:rsidRDefault="00EF1223" w:rsidP="00FD5E1B">
            <w:pPr>
              <w:adjustRightInd w:val="0"/>
              <w:snapToGrid w:val="0"/>
              <w:jc w:val="center"/>
              <w:rPr>
                <w:color w:val="000000"/>
                <w:szCs w:val="21"/>
              </w:rPr>
            </w:pPr>
            <w:r w:rsidRPr="00FC741E">
              <w:rPr>
                <w:rFonts w:hint="eastAsia"/>
                <w:color w:val="000000"/>
                <w:szCs w:val="21"/>
              </w:rPr>
              <w:t>龙山街道</w:t>
            </w:r>
            <w:r w:rsidR="000A0CE1" w:rsidRPr="00FC741E">
              <w:rPr>
                <w:rFonts w:hint="eastAsia"/>
                <w:color w:val="000000"/>
                <w:szCs w:val="21"/>
              </w:rPr>
              <w:t>东刘村</w:t>
            </w:r>
            <w:r w:rsidR="00267A8D">
              <w:rPr>
                <w:rFonts w:hint="eastAsia"/>
                <w:szCs w:val="21"/>
              </w:rPr>
              <w:t>**</w:t>
            </w:r>
            <w:r w:rsidR="000A0CE1" w:rsidRPr="00FC741E">
              <w:rPr>
                <w:rFonts w:hint="eastAsia"/>
                <w:color w:val="000000"/>
                <w:szCs w:val="21"/>
              </w:rPr>
              <w:t>养殖场厂东北侧（拟建线路跨越）</w:t>
            </w:r>
          </w:p>
        </w:tc>
        <w:tc>
          <w:tcPr>
            <w:tcW w:w="633" w:type="pct"/>
            <w:tcBorders>
              <w:bottom w:val="single" w:sz="6" w:space="0" w:color="auto"/>
            </w:tcBorders>
            <w:vAlign w:val="center"/>
          </w:tcPr>
          <w:p w14:paraId="595DC71D" w14:textId="7084976C" w:rsidR="00FD5E1B" w:rsidRPr="00FC741E" w:rsidRDefault="000A0CE1" w:rsidP="00FD5E1B">
            <w:pPr>
              <w:adjustRightInd w:val="0"/>
              <w:snapToGrid w:val="0"/>
              <w:jc w:val="center"/>
              <w:rPr>
                <w:rFonts w:eastAsia="等线"/>
                <w:color w:val="000000"/>
                <w:szCs w:val="21"/>
              </w:rPr>
            </w:pPr>
            <w:r w:rsidRPr="00FC741E">
              <w:rPr>
                <w:rFonts w:eastAsia="等线" w:hint="eastAsia"/>
                <w:color w:val="000000"/>
                <w:szCs w:val="21"/>
              </w:rPr>
              <w:t>10.4</w:t>
            </w:r>
          </w:p>
        </w:tc>
        <w:tc>
          <w:tcPr>
            <w:tcW w:w="655" w:type="pct"/>
            <w:tcBorders>
              <w:bottom w:val="single" w:sz="6" w:space="0" w:color="auto"/>
            </w:tcBorders>
            <w:vAlign w:val="center"/>
          </w:tcPr>
          <w:p w14:paraId="7DAC8E28" w14:textId="4AD89492" w:rsidR="00FD5E1B" w:rsidRPr="00FC741E" w:rsidRDefault="000A0CE1" w:rsidP="00FD5E1B">
            <w:pPr>
              <w:adjustRightInd w:val="0"/>
              <w:snapToGrid w:val="0"/>
              <w:jc w:val="center"/>
              <w:rPr>
                <w:rFonts w:eastAsia="等线"/>
                <w:color w:val="000000"/>
                <w:szCs w:val="21"/>
              </w:rPr>
            </w:pPr>
            <w:r w:rsidRPr="00FC741E">
              <w:rPr>
                <w:rFonts w:eastAsia="等线" w:hint="eastAsia"/>
                <w:color w:val="000000"/>
                <w:szCs w:val="21"/>
              </w:rPr>
              <w:t>0.019</w:t>
            </w:r>
          </w:p>
        </w:tc>
      </w:tr>
      <w:tr w:rsidR="00FD5E1B" w:rsidRPr="00FC741E" w14:paraId="0306DC23" w14:textId="77777777" w:rsidTr="00DD760F">
        <w:trPr>
          <w:cantSplit/>
          <w:trHeight w:val="340"/>
        </w:trPr>
        <w:tc>
          <w:tcPr>
            <w:tcW w:w="280" w:type="pct"/>
            <w:tcBorders>
              <w:bottom w:val="single" w:sz="6" w:space="0" w:color="auto"/>
            </w:tcBorders>
            <w:vAlign w:val="center"/>
          </w:tcPr>
          <w:p w14:paraId="5FC347FC" w14:textId="36E8B166" w:rsidR="00FD5E1B" w:rsidRPr="00FC741E" w:rsidRDefault="000A0CE1" w:rsidP="00FD5E1B">
            <w:pPr>
              <w:adjustRightInd w:val="0"/>
              <w:snapToGrid w:val="0"/>
              <w:spacing w:line="260" w:lineRule="exact"/>
              <w:ind w:left="-96" w:right="-71"/>
              <w:jc w:val="center"/>
              <w:rPr>
                <w:szCs w:val="21"/>
              </w:rPr>
            </w:pPr>
            <w:r w:rsidRPr="00FC741E">
              <w:rPr>
                <w:rFonts w:hint="eastAsia"/>
                <w:szCs w:val="21"/>
              </w:rPr>
              <w:t>12</w:t>
            </w:r>
          </w:p>
        </w:tc>
        <w:tc>
          <w:tcPr>
            <w:tcW w:w="603" w:type="pct"/>
            <w:vMerge/>
            <w:vAlign w:val="center"/>
          </w:tcPr>
          <w:p w14:paraId="61AD87C7" w14:textId="77777777" w:rsidR="00FD5E1B" w:rsidRPr="00FC741E" w:rsidRDefault="00FD5E1B" w:rsidP="00FD5E1B">
            <w:pPr>
              <w:adjustRightInd w:val="0"/>
              <w:snapToGrid w:val="0"/>
              <w:jc w:val="center"/>
              <w:rPr>
                <w:color w:val="000000"/>
                <w:szCs w:val="21"/>
              </w:rPr>
            </w:pPr>
          </w:p>
        </w:tc>
        <w:tc>
          <w:tcPr>
            <w:tcW w:w="2829" w:type="pct"/>
            <w:tcBorders>
              <w:bottom w:val="single" w:sz="6" w:space="0" w:color="auto"/>
            </w:tcBorders>
            <w:vAlign w:val="center"/>
          </w:tcPr>
          <w:p w14:paraId="50D5D8DB" w14:textId="4E6EC3BA" w:rsidR="00653916" w:rsidRPr="00FC741E" w:rsidRDefault="00EF1223" w:rsidP="00FD5E1B">
            <w:pPr>
              <w:adjustRightInd w:val="0"/>
              <w:snapToGrid w:val="0"/>
              <w:jc w:val="center"/>
              <w:rPr>
                <w:color w:val="000000"/>
                <w:szCs w:val="21"/>
              </w:rPr>
            </w:pPr>
            <w:r w:rsidRPr="00FC741E">
              <w:rPr>
                <w:rFonts w:hint="eastAsia"/>
                <w:color w:val="000000"/>
                <w:szCs w:val="21"/>
              </w:rPr>
              <w:t>龙山街道</w:t>
            </w:r>
            <w:r w:rsidR="00267A8D">
              <w:rPr>
                <w:rFonts w:hint="eastAsia"/>
                <w:szCs w:val="21"/>
              </w:rPr>
              <w:t>**</w:t>
            </w:r>
            <w:r w:rsidR="000A0CE1" w:rsidRPr="00FC741E">
              <w:rPr>
                <w:rFonts w:hint="eastAsia"/>
                <w:color w:val="000000"/>
                <w:szCs w:val="21"/>
              </w:rPr>
              <w:t>种植看护房东北侧</w:t>
            </w:r>
          </w:p>
          <w:p w14:paraId="593ED973" w14:textId="4456CBD1" w:rsidR="00FD5E1B" w:rsidRPr="00FC741E" w:rsidRDefault="000A0CE1" w:rsidP="00FD5E1B">
            <w:pPr>
              <w:adjustRightInd w:val="0"/>
              <w:snapToGrid w:val="0"/>
              <w:jc w:val="center"/>
              <w:rPr>
                <w:color w:val="000000"/>
                <w:szCs w:val="21"/>
              </w:rPr>
            </w:pPr>
            <w:r w:rsidRPr="00FC741E">
              <w:rPr>
                <w:rFonts w:hint="eastAsia"/>
                <w:color w:val="000000"/>
                <w:szCs w:val="21"/>
              </w:rPr>
              <w:t>（拟建线路西南侧约</w:t>
            </w:r>
            <w:r w:rsidRPr="00FC741E">
              <w:rPr>
                <w:rFonts w:hint="eastAsia"/>
                <w:color w:val="000000"/>
                <w:szCs w:val="21"/>
              </w:rPr>
              <w:t>30m</w:t>
            </w:r>
            <w:r w:rsidRPr="00FC741E">
              <w:rPr>
                <w:rFonts w:hint="eastAsia"/>
                <w:color w:val="000000"/>
                <w:szCs w:val="21"/>
              </w:rPr>
              <w:t>）</w:t>
            </w:r>
          </w:p>
        </w:tc>
        <w:tc>
          <w:tcPr>
            <w:tcW w:w="633" w:type="pct"/>
            <w:tcBorders>
              <w:bottom w:val="single" w:sz="6" w:space="0" w:color="auto"/>
            </w:tcBorders>
            <w:vAlign w:val="center"/>
          </w:tcPr>
          <w:p w14:paraId="5B28E9CA" w14:textId="5C64E19C" w:rsidR="00FD5E1B" w:rsidRPr="00FC741E" w:rsidRDefault="000A0CE1" w:rsidP="00FD5E1B">
            <w:pPr>
              <w:adjustRightInd w:val="0"/>
              <w:snapToGrid w:val="0"/>
              <w:jc w:val="center"/>
              <w:rPr>
                <w:rFonts w:eastAsia="等线"/>
                <w:color w:val="000000"/>
                <w:szCs w:val="21"/>
              </w:rPr>
            </w:pPr>
            <w:r w:rsidRPr="00FC741E">
              <w:rPr>
                <w:rFonts w:eastAsia="等线" w:hint="eastAsia"/>
                <w:color w:val="000000"/>
                <w:szCs w:val="21"/>
              </w:rPr>
              <w:t>3.9</w:t>
            </w:r>
          </w:p>
        </w:tc>
        <w:tc>
          <w:tcPr>
            <w:tcW w:w="655" w:type="pct"/>
            <w:tcBorders>
              <w:bottom w:val="single" w:sz="6" w:space="0" w:color="auto"/>
            </w:tcBorders>
            <w:vAlign w:val="center"/>
          </w:tcPr>
          <w:p w14:paraId="4B9DE27E" w14:textId="60680DEA" w:rsidR="00FD5E1B" w:rsidRPr="00FC741E" w:rsidRDefault="000A0CE1" w:rsidP="00FD5E1B">
            <w:pPr>
              <w:adjustRightInd w:val="0"/>
              <w:snapToGrid w:val="0"/>
              <w:jc w:val="center"/>
              <w:rPr>
                <w:rFonts w:eastAsia="等线"/>
                <w:color w:val="000000"/>
                <w:szCs w:val="21"/>
              </w:rPr>
            </w:pPr>
            <w:r w:rsidRPr="00FC741E">
              <w:rPr>
                <w:rFonts w:eastAsia="等线" w:hint="eastAsia"/>
                <w:color w:val="000000"/>
                <w:szCs w:val="21"/>
              </w:rPr>
              <w:t>0.021</w:t>
            </w:r>
          </w:p>
        </w:tc>
      </w:tr>
      <w:tr w:rsidR="00E176CE" w:rsidRPr="00FC741E" w14:paraId="52FB9731" w14:textId="77777777" w:rsidTr="00DD760F">
        <w:trPr>
          <w:cantSplit/>
          <w:trHeight w:val="340"/>
        </w:trPr>
        <w:tc>
          <w:tcPr>
            <w:tcW w:w="280" w:type="pct"/>
            <w:tcBorders>
              <w:bottom w:val="single" w:sz="6" w:space="0" w:color="auto"/>
            </w:tcBorders>
            <w:vAlign w:val="center"/>
          </w:tcPr>
          <w:p w14:paraId="5BBC8A8C" w14:textId="6447F2D5" w:rsidR="00E176CE" w:rsidRPr="00FC741E" w:rsidRDefault="00A77F40" w:rsidP="00E176CE">
            <w:pPr>
              <w:adjustRightInd w:val="0"/>
              <w:snapToGrid w:val="0"/>
              <w:spacing w:line="260" w:lineRule="exact"/>
              <w:ind w:left="-96" w:right="-71"/>
              <w:jc w:val="center"/>
              <w:rPr>
                <w:szCs w:val="21"/>
              </w:rPr>
            </w:pPr>
            <w:r w:rsidRPr="00FC741E">
              <w:rPr>
                <w:rFonts w:hint="eastAsia"/>
                <w:szCs w:val="21"/>
              </w:rPr>
              <w:t>13</w:t>
            </w:r>
          </w:p>
        </w:tc>
        <w:tc>
          <w:tcPr>
            <w:tcW w:w="603" w:type="pct"/>
            <w:vMerge w:val="restart"/>
            <w:vAlign w:val="center"/>
          </w:tcPr>
          <w:p w14:paraId="6B1BF559" w14:textId="19B2FD22" w:rsidR="00E176CE" w:rsidRPr="00FC741E" w:rsidRDefault="00A10B36"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w:t>
            </w:r>
            <w:r w:rsidRPr="00FC741E">
              <w:rPr>
                <w:rFonts w:hint="eastAsia"/>
                <w:color w:val="000000"/>
                <w:szCs w:val="21"/>
              </w:rPr>
              <w:t>千伏变电站</w:t>
            </w:r>
            <w:r w:rsidRPr="00FC741E">
              <w:rPr>
                <w:rFonts w:hint="eastAsia"/>
                <w:color w:val="000000"/>
                <w:szCs w:val="21"/>
              </w:rPr>
              <w:t>110</w:t>
            </w:r>
            <w:proofErr w:type="gramStart"/>
            <w:r w:rsidRPr="00FC741E">
              <w:rPr>
                <w:rFonts w:hint="eastAsia"/>
                <w:color w:val="000000"/>
                <w:szCs w:val="21"/>
              </w:rPr>
              <w:t>千伏利桥</w:t>
            </w:r>
            <w:proofErr w:type="gramEnd"/>
            <w:r w:rsidRPr="00FC741E">
              <w:rPr>
                <w:rFonts w:hint="eastAsia"/>
                <w:color w:val="000000"/>
                <w:szCs w:val="21"/>
              </w:rPr>
              <w:t>间隔扩建工程</w:t>
            </w:r>
          </w:p>
        </w:tc>
        <w:tc>
          <w:tcPr>
            <w:tcW w:w="2829" w:type="pct"/>
            <w:tcBorders>
              <w:bottom w:val="single" w:sz="6" w:space="0" w:color="auto"/>
            </w:tcBorders>
            <w:vAlign w:val="center"/>
          </w:tcPr>
          <w:p w14:paraId="2AA04507" w14:textId="1231912D" w:rsidR="00E176CE" w:rsidRPr="00FC741E" w:rsidRDefault="00E176CE"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220kV</w:t>
            </w:r>
            <w:r w:rsidRPr="00FC741E">
              <w:rPr>
                <w:rFonts w:hint="eastAsia"/>
                <w:color w:val="000000"/>
                <w:szCs w:val="21"/>
              </w:rPr>
              <w:t>变电站东北侧大门外</w:t>
            </w:r>
            <w:r w:rsidR="00A77F40" w:rsidRPr="00FC741E">
              <w:rPr>
                <w:rFonts w:hint="eastAsia"/>
                <w:color w:val="000000"/>
                <w:szCs w:val="21"/>
              </w:rPr>
              <w:t>5</w:t>
            </w:r>
            <w:r w:rsidRPr="00FC741E">
              <w:rPr>
                <w:rFonts w:hint="eastAsia"/>
                <w:color w:val="000000"/>
                <w:szCs w:val="21"/>
              </w:rPr>
              <w:t>m</w:t>
            </w:r>
          </w:p>
        </w:tc>
        <w:tc>
          <w:tcPr>
            <w:tcW w:w="633" w:type="pct"/>
            <w:tcBorders>
              <w:bottom w:val="single" w:sz="6" w:space="0" w:color="auto"/>
            </w:tcBorders>
            <w:vAlign w:val="center"/>
          </w:tcPr>
          <w:p w14:paraId="6184F462" w14:textId="7B906EE3" w:rsidR="00E176CE" w:rsidRPr="00FC741E" w:rsidRDefault="0054517D" w:rsidP="00E176CE">
            <w:pPr>
              <w:adjustRightInd w:val="0"/>
              <w:snapToGrid w:val="0"/>
              <w:jc w:val="center"/>
              <w:rPr>
                <w:rFonts w:eastAsia="等线"/>
                <w:color w:val="000000"/>
                <w:szCs w:val="21"/>
              </w:rPr>
            </w:pPr>
            <w:r w:rsidRPr="00FC741E">
              <w:rPr>
                <w:rFonts w:eastAsia="等线" w:hint="eastAsia"/>
                <w:color w:val="000000"/>
                <w:szCs w:val="21"/>
              </w:rPr>
              <w:t>205.6</w:t>
            </w:r>
          </w:p>
        </w:tc>
        <w:tc>
          <w:tcPr>
            <w:tcW w:w="655" w:type="pct"/>
            <w:tcBorders>
              <w:bottom w:val="single" w:sz="6" w:space="0" w:color="auto"/>
            </w:tcBorders>
            <w:vAlign w:val="center"/>
          </w:tcPr>
          <w:p w14:paraId="44A04172" w14:textId="106434D5" w:rsidR="00E176CE" w:rsidRPr="00FC741E" w:rsidRDefault="0054517D" w:rsidP="00E176CE">
            <w:pPr>
              <w:adjustRightInd w:val="0"/>
              <w:snapToGrid w:val="0"/>
              <w:jc w:val="center"/>
              <w:rPr>
                <w:rFonts w:eastAsia="等线"/>
                <w:color w:val="000000"/>
                <w:szCs w:val="21"/>
              </w:rPr>
            </w:pPr>
            <w:r w:rsidRPr="00FC741E">
              <w:rPr>
                <w:rFonts w:eastAsia="等线" w:hint="eastAsia"/>
                <w:color w:val="000000"/>
                <w:szCs w:val="21"/>
              </w:rPr>
              <w:t>0.144</w:t>
            </w:r>
          </w:p>
        </w:tc>
      </w:tr>
      <w:tr w:rsidR="00E176CE" w:rsidRPr="00FC741E" w14:paraId="31207427" w14:textId="77777777" w:rsidTr="00DD760F">
        <w:trPr>
          <w:cantSplit/>
          <w:trHeight w:val="340"/>
        </w:trPr>
        <w:tc>
          <w:tcPr>
            <w:tcW w:w="280" w:type="pct"/>
            <w:tcBorders>
              <w:bottom w:val="single" w:sz="6" w:space="0" w:color="auto"/>
            </w:tcBorders>
            <w:vAlign w:val="center"/>
          </w:tcPr>
          <w:p w14:paraId="4DAC1263" w14:textId="083F2333" w:rsidR="00E176CE" w:rsidRPr="00FC741E" w:rsidRDefault="00A77F40" w:rsidP="00E176CE">
            <w:pPr>
              <w:adjustRightInd w:val="0"/>
              <w:snapToGrid w:val="0"/>
              <w:spacing w:line="260" w:lineRule="exact"/>
              <w:ind w:left="-96" w:right="-71"/>
              <w:jc w:val="center"/>
              <w:rPr>
                <w:szCs w:val="21"/>
              </w:rPr>
            </w:pPr>
            <w:r w:rsidRPr="00FC741E">
              <w:rPr>
                <w:rFonts w:hint="eastAsia"/>
                <w:szCs w:val="21"/>
              </w:rPr>
              <w:t>14</w:t>
            </w:r>
          </w:p>
        </w:tc>
        <w:tc>
          <w:tcPr>
            <w:tcW w:w="603" w:type="pct"/>
            <w:vMerge/>
            <w:vAlign w:val="center"/>
          </w:tcPr>
          <w:p w14:paraId="5D4A2D11" w14:textId="7A73FDC2" w:rsidR="00E176CE" w:rsidRPr="00FC741E" w:rsidRDefault="00E176CE" w:rsidP="00E176CE">
            <w:pPr>
              <w:adjustRightInd w:val="0"/>
              <w:snapToGrid w:val="0"/>
              <w:jc w:val="center"/>
              <w:rPr>
                <w:color w:val="000000"/>
                <w:szCs w:val="21"/>
              </w:rPr>
            </w:pPr>
          </w:p>
        </w:tc>
        <w:tc>
          <w:tcPr>
            <w:tcW w:w="2829" w:type="pct"/>
            <w:tcBorders>
              <w:bottom w:val="single" w:sz="6" w:space="0" w:color="auto"/>
            </w:tcBorders>
            <w:vAlign w:val="center"/>
          </w:tcPr>
          <w:p w14:paraId="01AFBB7F" w14:textId="727AA9C0" w:rsidR="00E176CE" w:rsidRPr="00FC741E" w:rsidRDefault="00E176CE"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220kV</w:t>
            </w:r>
            <w:r w:rsidRPr="00FC741E">
              <w:rPr>
                <w:rFonts w:hint="eastAsia"/>
                <w:color w:val="000000"/>
                <w:szCs w:val="21"/>
              </w:rPr>
              <w:t>变电站东南侧围墙外</w:t>
            </w:r>
            <w:r w:rsidR="00884DA6" w:rsidRPr="00FC741E">
              <w:rPr>
                <w:rFonts w:hint="eastAsia"/>
                <w:color w:val="000000"/>
                <w:szCs w:val="21"/>
              </w:rPr>
              <w:t>5</w:t>
            </w:r>
            <w:r w:rsidRPr="00FC741E">
              <w:rPr>
                <w:rFonts w:hint="eastAsia"/>
                <w:color w:val="000000"/>
                <w:szCs w:val="21"/>
              </w:rPr>
              <w:t>m</w:t>
            </w:r>
            <w:r w:rsidRPr="00FC741E">
              <w:rPr>
                <w:rFonts w:hint="eastAsia"/>
                <w:color w:val="000000"/>
                <w:szCs w:val="21"/>
              </w:rPr>
              <w:t>，距东北侧围墙</w:t>
            </w:r>
            <w:r w:rsidRPr="00FC741E">
              <w:rPr>
                <w:rFonts w:hint="eastAsia"/>
                <w:color w:val="000000"/>
                <w:szCs w:val="21"/>
              </w:rPr>
              <w:t>10m</w:t>
            </w:r>
          </w:p>
        </w:tc>
        <w:tc>
          <w:tcPr>
            <w:tcW w:w="633" w:type="pct"/>
            <w:tcBorders>
              <w:bottom w:val="single" w:sz="6" w:space="0" w:color="auto"/>
            </w:tcBorders>
            <w:vAlign w:val="center"/>
          </w:tcPr>
          <w:p w14:paraId="4DB8B434" w14:textId="02EB49DF" w:rsidR="00E176CE" w:rsidRPr="00FC741E" w:rsidRDefault="00884DA6" w:rsidP="00E176CE">
            <w:pPr>
              <w:adjustRightInd w:val="0"/>
              <w:snapToGrid w:val="0"/>
              <w:jc w:val="center"/>
              <w:rPr>
                <w:rFonts w:eastAsia="等线"/>
                <w:color w:val="000000"/>
                <w:szCs w:val="21"/>
              </w:rPr>
            </w:pPr>
            <w:r w:rsidRPr="00FC741E">
              <w:rPr>
                <w:rFonts w:eastAsia="等线" w:hint="eastAsia"/>
                <w:color w:val="000000"/>
                <w:szCs w:val="21"/>
              </w:rPr>
              <w:t>30.8</w:t>
            </w:r>
          </w:p>
        </w:tc>
        <w:tc>
          <w:tcPr>
            <w:tcW w:w="655" w:type="pct"/>
            <w:tcBorders>
              <w:bottom w:val="single" w:sz="6" w:space="0" w:color="auto"/>
            </w:tcBorders>
            <w:vAlign w:val="center"/>
          </w:tcPr>
          <w:p w14:paraId="41E60A28" w14:textId="2144DAD5" w:rsidR="00E176CE" w:rsidRPr="00FC741E" w:rsidRDefault="00884DA6" w:rsidP="00E176CE">
            <w:pPr>
              <w:adjustRightInd w:val="0"/>
              <w:snapToGrid w:val="0"/>
              <w:jc w:val="center"/>
              <w:rPr>
                <w:rFonts w:eastAsia="等线"/>
                <w:color w:val="000000"/>
                <w:szCs w:val="21"/>
              </w:rPr>
            </w:pPr>
            <w:r w:rsidRPr="00FC741E">
              <w:rPr>
                <w:rFonts w:eastAsia="等线" w:hint="eastAsia"/>
                <w:color w:val="000000"/>
                <w:szCs w:val="21"/>
              </w:rPr>
              <w:t>0.070</w:t>
            </w:r>
          </w:p>
        </w:tc>
      </w:tr>
      <w:tr w:rsidR="00E176CE" w:rsidRPr="00FC741E" w14:paraId="74DC01C0" w14:textId="77777777" w:rsidTr="00DD760F">
        <w:trPr>
          <w:cantSplit/>
          <w:trHeight w:val="340"/>
        </w:trPr>
        <w:tc>
          <w:tcPr>
            <w:tcW w:w="280" w:type="pct"/>
            <w:tcBorders>
              <w:bottom w:val="single" w:sz="6" w:space="0" w:color="auto"/>
            </w:tcBorders>
            <w:vAlign w:val="center"/>
          </w:tcPr>
          <w:p w14:paraId="7200C82D" w14:textId="78B3F18F" w:rsidR="00E176CE" w:rsidRPr="00FC741E" w:rsidRDefault="00A77F40" w:rsidP="00E176CE">
            <w:pPr>
              <w:adjustRightInd w:val="0"/>
              <w:snapToGrid w:val="0"/>
              <w:spacing w:line="260" w:lineRule="exact"/>
              <w:ind w:left="-96" w:right="-71"/>
              <w:jc w:val="center"/>
              <w:rPr>
                <w:szCs w:val="21"/>
              </w:rPr>
            </w:pPr>
            <w:r w:rsidRPr="00FC741E">
              <w:rPr>
                <w:rFonts w:hint="eastAsia"/>
                <w:szCs w:val="21"/>
              </w:rPr>
              <w:t>15</w:t>
            </w:r>
            <w:r w:rsidR="006C437A" w:rsidRPr="00FC741E">
              <w:rPr>
                <w:rFonts w:hint="eastAsia"/>
                <w:szCs w:val="21"/>
                <w:vertAlign w:val="superscript"/>
              </w:rPr>
              <w:t>[2]</w:t>
            </w:r>
          </w:p>
        </w:tc>
        <w:tc>
          <w:tcPr>
            <w:tcW w:w="603" w:type="pct"/>
            <w:vMerge/>
            <w:vAlign w:val="center"/>
          </w:tcPr>
          <w:p w14:paraId="230C67AD" w14:textId="3D5AC388" w:rsidR="00E176CE" w:rsidRPr="00FC741E" w:rsidRDefault="00E176CE" w:rsidP="00E176CE">
            <w:pPr>
              <w:adjustRightInd w:val="0"/>
              <w:snapToGrid w:val="0"/>
              <w:jc w:val="center"/>
              <w:rPr>
                <w:color w:val="000000"/>
                <w:szCs w:val="21"/>
              </w:rPr>
            </w:pPr>
          </w:p>
        </w:tc>
        <w:tc>
          <w:tcPr>
            <w:tcW w:w="2829" w:type="pct"/>
            <w:tcBorders>
              <w:bottom w:val="single" w:sz="6" w:space="0" w:color="auto"/>
            </w:tcBorders>
            <w:vAlign w:val="center"/>
          </w:tcPr>
          <w:p w14:paraId="2DF21F1B" w14:textId="60C56652" w:rsidR="00E176CE" w:rsidRPr="00FC741E" w:rsidRDefault="00E176CE"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220kV</w:t>
            </w:r>
            <w:r w:rsidRPr="00FC741E">
              <w:rPr>
                <w:rFonts w:hint="eastAsia"/>
                <w:color w:val="000000"/>
                <w:szCs w:val="21"/>
              </w:rPr>
              <w:t>变电站东南侧围墙外</w:t>
            </w:r>
            <w:r w:rsidR="0057417A" w:rsidRPr="00FC741E">
              <w:rPr>
                <w:rFonts w:hint="eastAsia"/>
                <w:color w:val="000000"/>
                <w:szCs w:val="21"/>
              </w:rPr>
              <w:t>6</w:t>
            </w:r>
            <w:r w:rsidRPr="00FC741E">
              <w:rPr>
                <w:rFonts w:hint="eastAsia"/>
                <w:color w:val="000000"/>
                <w:szCs w:val="21"/>
              </w:rPr>
              <w:t>m</w:t>
            </w:r>
            <w:r w:rsidRPr="00FC741E">
              <w:rPr>
                <w:rFonts w:hint="eastAsia"/>
                <w:color w:val="000000"/>
                <w:szCs w:val="21"/>
              </w:rPr>
              <w:t>，</w:t>
            </w:r>
            <w:r w:rsidR="00884DA6" w:rsidRPr="00FC741E">
              <w:rPr>
                <w:rFonts w:hint="eastAsia"/>
                <w:color w:val="000000"/>
                <w:szCs w:val="21"/>
              </w:rPr>
              <w:t>距西南侧围墙</w:t>
            </w:r>
            <w:r w:rsidR="00884DA6" w:rsidRPr="00FC741E">
              <w:rPr>
                <w:rFonts w:hint="eastAsia"/>
                <w:color w:val="000000"/>
                <w:szCs w:val="21"/>
              </w:rPr>
              <w:t>10m</w:t>
            </w:r>
          </w:p>
        </w:tc>
        <w:tc>
          <w:tcPr>
            <w:tcW w:w="633" w:type="pct"/>
            <w:tcBorders>
              <w:bottom w:val="single" w:sz="6" w:space="0" w:color="auto"/>
            </w:tcBorders>
            <w:vAlign w:val="center"/>
          </w:tcPr>
          <w:p w14:paraId="3CA01EAF" w14:textId="0ADE499C" w:rsidR="00E176CE" w:rsidRPr="00FC741E" w:rsidRDefault="0057417A" w:rsidP="00E176CE">
            <w:pPr>
              <w:adjustRightInd w:val="0"/>
              <w:snapToGrid w:val="0"/>
              <w:jc w:val="center"/>
              <w:rPr>
                <w:rFonts w:eastAsia="等线"/>
                <w:color w:val="000000"/>
                <w:szCs w:val="21"/>
              </w:rPr>
            </w:pPr>
            <w:r w:rsidRPr="00FC741E">
              <w:rPr>
                <w:rFonts w:eastAsia="等线" w:hint="eastAsia"/>
                <w:color w:val="000000"/>
                <w:szCs w:val="21"/>
              </w:rPr>
              <w:t>5</w:t>
            </w:r>
            <w:r w:rsidR="00884DA6" w:rsidRPr="00FC741E">
              <w:rPr>
                <w:rFonts w:eastAsia="等线" w:hint="eastAsia"/>
                <w:color w:val="000000"/>
                <w:szCs w:val="21"/>
              </w:rPr>
              <w:t>.7</w:t>
            </w:r>
          </w:p>
        </w:tc>
        <w:tc>
          <w:tcPr>
            <w:tcW w:w="655" w:type="pct"/>
            <w:tcBorders>
              <w:bottom w:val="single" w:sz="6" w:space="0" w:color="auto"/>
            </w:tcBorders>
            <w:vAlign w:val="center"/>
          </w:tcPr>
          <w:p w14:paraId="65C5EB2D" w14:textId="68F6659D" w:rsidR="00E176CE" w:rsidRPr="00FC741E" w:rsidRDefault="00884DA6" w:rsidP="00E176CE">
            <w:pPr>
              <w:adjustRightInd w:val="0"/>
              <w:snapToGrid w:val="0"/>
              <w:jc w:val="center"/>
              <w:rPr>
                <w:rFonts w:eastAsia="等线"/>
                <w:color w:val="000000"/>
                <w:szCs w:val="21"/>
              </w:rPr>
            </w:pPr>
            <w:r w:rsidRPr="00FC741E">
              <w:rPr>
                <w:rFonts w:eastAsia="等线" w:hint="eastAsia"/>
                <w:color w:val="000000"/>
                <w:szCs w:val="21"/>
              </w:rPr>
              <w:t>0.072</w:t>
            </w:r>
          </w:p>
        </w:tc>
      </w:tr>
      <w:tr w:rsidR="00E176CE" w:rsidRPr="00FC741E" w14:paraId="66E7F1FB" w14:textId="77777777" w:rsidTr="00DD760F">
        <w:trPr>
          <w:cantSplit/>
          <w:trHeight w:val="340"/>
        </w:trPr>
        <w:tc>
          <w:tcPr>
            <w:tcW w:w="280" w:type="pct"/>
            <w:tcBorders>
              <w:bottom w:val="single" w:sz="6" w:space="0" w:color="auto"/>
            </w:tcBorders>
            <w:vAlign w:val="center"/>
          </w:tcPr>
          <w:p w14:paraId="5103605D" w14:textId="4D3110EE" w:rsidR="00E176CE" w:rsidRPr="00FC741E" w:rsidRDefault="00A77F40" w:rsidP="00E176CE">
            <w:pPr>
              <w:adjustRightInd w:val="0"/>
              <w:snapToGrid w:val="0"/>
              <w:spacing w:line="260" w:lineRule="exact"/>
              <w:ind w:left="-96" w:right="-71"/>
              <w:jc w:val="center"/>
              <w:rPr>
                <w:szCs w:val="21"/>
              </w:rPr>
            </w:pPr>
            <w:r w:rsidRPr="00FC741E">
              <w:rPr>
                <w:rFonts w:hint="eastAsia"/>
                <w:szCs w:val="21"/>
              </w:rPr>
              <w:t>16</w:t>
            </w:r>
            <w:r w:rsidR="006C437A" w:rsidRPr="00FC741E">
              <w:rPr>
                <w:rFonts w:hint="eastAsia"/>
                <w:szCs w:val="21"/>
                <w:vertAlign w:val="superscript"/>
              </w:rPr>
              <w:t>[2]</w:t>
            </w:r>
          </w:p>
        </w:tc>
        <w:tc>
          <w:tcPr>
            <w:tcW w:w="603" w:type="pct"/>
            <w:vMerge/>
            <w:vAlign w:val="center"/>
          </w:tcPr>
          <w:p w14:paraId="0994B41E" w14:textId="2415E33B" w:rsidR="00E176CE" w:rsidRPr="00FC741E" w:rsidRDefault="00E176CE" w:rsidP="00E176CE">
            <w:pPr>
              <w:adjustRightInd w:val="0"/>
              <w:snapToGrid w:val="0"/>
              <w:jc w:val="center"/>
              <w:rPr>
                <w:color w:val="000000"/>
                <w:szCs w:val="21"/>
              </w:rPr>
            </w:pPr>
          </w:p>
        </w:tc>
        <w:tc>
          <w:tcPr>
            <w:tcW w:w="2829" w:type="pct"/>
            <w:tcBorders>
              <w:bottom w:val="single" w:sz="6" w:space="0" w:color="auto"/>
            </w:tcBorders>
            <w:vAlign w:val="center"/>
          </w:tcPr>
          <w:p w14:paraId="28CE9EB1" w14:textId="2BB3BE21" w:rsidR="00E176CE" w:rsidRPr="00FC741E" w:rsidRDefault="0057417A"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220kV</w:t>
            </w:r>
            <w:r w:rsidRPr="00FC741E">
              <w:rPr>
                <w:rFonts w:hint="eastAsia"/>
                <w:color w:val="000000"/>
                <w:szCs w:val="21"/>
              </w:rPr>
              <w:t>变电站西南侧围墙外</w:t>
            </w:r>
            <w:r w:rsidRPr="00FC741E">
              <w:rPr>
                <w:rFonts w:hint="eastAsia"/>
                <w:color w:val="000000"/>
                <w:szCs w:val="21"/>
              </w:rPr>
              <w:t>4m</w:t>
            </w:r>
            <w:r w:rsidRPr="00FC741E">
              <w:rPr>
                <w:rFonts w:hint="eastAsia"/>
                <w:color w:val="000000"/>
                <w:szCs w:val="21"/>
              </w:rPr>
              <w:t>，距东南侧围墙</w:t>
            </w:r>
            <w:r w:rsidRPr="00FC741E">
              <w:rPr>
                <w:rFonts w:hint="eastAsia"/>
                <w:color w:val="000000"/>
                <w:szCs w:val="21"/>
              </w:rPr>
              <w:t>10m</w:t>
            </w:r>
          </w:p>
        </w:tc>
        <w:tc>
          <w:tcPr>
            <w:tcW w:w="633" w:type="pct"/>
            <w:tcBorders>
              <w:bottom w:val="single" w:sz="6" w:space="0" w:color="auto"/>
            </w:tcBorders>
            <w:vAlign w:val="center"/>
          </w:tcPr>
          <w:p w14:paraId="19AAC432" w14:textId="49239639" w:rsidR="00E176CE" w:rsidRPr="00FC741E" w:rsidRDefault="0057417A" w:rsidP="00E176CE">
            <w:pPr>
              <w:adjustRightInd w:val="0"/>
              <w:snapToGrid w:val="0"/>
              <w:jc w:val="center"/>
              <w:rPr>
                <w:rFonts w:eastAsia="等线"/>
                <w:color w:val="000000"/>
                <w:szCs w:val="21"/>
              </w:rPr>
            </w:pPr>
            <w:r w:rsidRPr="00FC741E">
              <w:rPr>
                <w:rFonts w:eastAsia="等线" w:hint="eastAsia"/>
                <w:color w:val="000000"/>
                <w:szCs w:val="21"/>
              </w:rPr>
              <w:t>1.1</w:t>
            </w:r>
          </w:p>
        </w:tc>
        <w:tc>
          <w:tcPr>
            <w:tcW w:w="655" w:type="pct"/>
            <w:tcBorders>
              <w:bottom w:val="single" w:sz="6" w:space="0" w:color="auto"/>
            </w:tcBorders>
            <w:vAlign w:val="center"/>
          </w:tcPr>
          <w:p w14:paraId="4735681D" w14:textId="29F1D387" w:rsidR="00E176CE" w:rsidRPr="00FC741E" w:rsidRDefault="0057417A" w:rsidP="00E176CE">
            <w:pPr>
              <w:adjustRightInd w:val="0"/>
              <w:snapToGrid w:val="0"/>
              <w:jc w:val="center"/>
              <w:rPr>
                <w:rFonts w:eastAsia="等线"/>
                <w:color w:val="000000"/>
                <w:szCs w:val="21"/>
              </w:rPr>
            </w:pPr>
            <w:r w:rsidRPr="00FC741E">
              <w:rPr>
                <w:rFonts w:eastAsia="等线" w:hint="eastAsia"/>
                <w:color w:val="000000"/>
                <w:szCs w:val="21"/>
              </w:rPr>
              <w:t>0.053</w:t>
            </w:r>
          </w:p>
        </w:tc>
      </w:tr>
      <w:tr w:rsidR="00E176CE" w:rsidRPr="00FC741E" w14:paraId="4EB5F2E8" w14:textId="77777777" w:rsidTr="00DD760F">
        <w:trPr>
          <w:cantSplit/>
          <w:trHeight w:val="340"/>
        </w:trPr>
        <w:tc>
          <w:tcPr>
            <w:tcW w:w="280" w:type="pct"/>
            <w:tcBorders>
              <w:bottom w:val="single" w:sz="6" w:space="0" w:color="auto"/>
            </w:tcBorders>
            <w:vAlign w:val="center"/>
          </w:tcPr>
          <w:p w14:paraId="20407B65" w14:textId="15F58ABF" w:rsidR="00E176CE" w:rsidRPr="00FC741E" w:rsidRDefault="00A77F40" w:rsidP="00E176CE">
            <w:pPr>
              <w:adjustRightInd w:val="0"/>
              <w:snapToGrid w:val="0"/>
              <w:spacing w:line="260" w:lineRule="exact"/>
              <w:ind w:left="-96" w:right="-71"/>
              <w:jc w:val="center"/>
              <w:rPr>
                <w:szCs w:val="21"/>
              </w:rPr>
            </w:pPr>
            <w:r w:rsidRPr="00FC741E">
              <w:rPr>
                <w:rFonts w:hint="eastAsia"/>
                <w:szCs w:val="21"/>
              </w:rPr>
              <w:t>17</w:t>
            </w:r>
          </w:p>
        </w:tc>
        <w:tc>
          <w:tcPr>
            <w:tcW w:w="603" w:type="pct"/>
            <w:vMerge/>
            <w:vAlign w:val="center"/>
          </w:tcPr>
          <w:p w14:paraId="64CA8FBB" w14:textId="04BC27A2" w:rsidR="00E176CE" w:rsidRPr="00FC741E" w:rsidRDefault="00E176CE" w:rsidP="00E176CE">
            <w:pPr>
              <w:adjustRightInd w:val="0"/>
              <w:snapToGrid w:val="0"/>
              <w:jc w:val="center"/>
              <w:rPr>
                <w:color w:val="000000"/>
                <w:szCs w:val="21"/>
              </w:rPr>
            </w:pPr>
          </w:p>
        </w:tc>
        <w:tc>
          <w:tcPr>
            <w:tcW w:w="2829" w:type="pct"/>
            <w:tcBorders>
              <w:bottom w:val="single" w:sz="6" w:space="0" w:color="auto"/>
            </w:tcBorders>
            <w:vAlign w:val="center"/>
          </w:tcPr>
          <w:p w14:paraId="49F8E20F" w14:textId="6FD6AE69" w:rsidR="00E176CE" w:rsidRPr="00FC741E" w:rsidRDefault="00E176CE"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220kV</w:t>
            </w:r>
            <w:r w:rsidRPr="00FC741E">
              <w:rPr>
                <w:rFonts w:hint="eastAsia"/>
                <w:color w:val="000000"/>
                <w:szCs w:val="21"/>
              </w:rPr>
              <w:t>变电站西南侧围墙外</w:t>
            </w:r>
            <w:r w:rsidR="008A3EFE" w:rsidRPr="00FC741E">
              <w:rPr>
                <w:rFonts w:hint="eastAsia"/>
                <w:color w:val="000000"/>
                <w:szCs w:val="21"/>
              </w:rPr>
              <w:t>5</w:t>
            </w:r>
            <w:r w:rsidRPr="00FC741E">
              <w:rPr>
                <w:rFonts w:hint="eastAsia"/>
                <w:color w:val="000000"/>
                <w:szCs w:val="21"/>
              </w:rPr>
              <w:t>m</w:t>
            </w:r>
            <w:r w:rsidRPr="00FC741E">
              <w:rPr>
                <w:rFonts w:hint="eastAsia"/>
                <w:color w:val="000000"/>
                <w:szCs w:val="21"/>
              </w:rPr>
              <w:t>，正对本次扩建区域</w:t>
            </w:r>
          </w:p>
        </w:tc>
        <w:tc>
          <w:tcPr>
            <w:tcW w:w="633" w:type="pct"/>
            <w:tcBorders>
              <w:bottom w:val="single" w:sz="6" w:space="0" w:color="auto"/>
            </w:tcBorders>
            <w:vAlign w:val="center"/>
          </w:tcPr>
          <w:p w14:paraId="6C052D37" w14:textId="223860DE" w:rsidR="00E176CE" w:rsidRPr="00FC741E" w:rsidRDefault="005B48BA" w:rsidP="00E176CE">
            <w:pPr>
              <w:adjustRightInd w:val="0"/>
              <w:snapToGrid w:val="0"/>
              <w:jc w:val="center"/>
              <w:rPr>
                <w:rFonts w:eastAsia="等线"/>
                <w:color w:val="000000"/>
                <w:szCs w:val="21"/>
              </w:rPr>
            </w:pPr>
            <w:r w:rsidRPr="00FC741E">
              <w:rPr>
                <w:rFonts w:eastAsia="等线" w:hint="eastAsia"/>
                <w:color w:val="000000"/>
                <w:szCs w:val="21"/>
              </w:rPr>
              <w:t>34.6</w:t>
            </w:r>
          </w:p>
        </w:tc>
        <w:tc>
          <w:tcPr>
            <w:tcW w:w="655" w:type="pct"/>
            <w:tcBorders>
              <w:bottom w:val="single" w:sz="6" w:space="0" w:color="auto"/>
            </w:tcBorders>
            <w:vAlign w:val="center"/>
          </w:tcPr>
          <w:p w14:paraId="1DA49A08" w14:textId="0DBF8C65" w:rsidR="00E176CE" w:rsidRPr="00FC741E" w:rsidRDefault="005B48BA" w:rsidP="00E176CE">
            <w:pPr>
              <w:adjustRightInd w:val="0"/>
              <w:snapToGrid w:val="0"/>
              <w:jc w:val="center"/>
              <w:rPr>
                <w:rFonts w:eastAsia="等线"/>
                <w:color w:val="000000"/>
                <w:szCs w:val="21"/>
              </w:rPr>
            </w:pPr>
            <w:r w:rsidRPr="00FC741E">
              <w:rPr>
                <w:rFonts w:eastAsia="等线" w:hint="eastAsia"/>
                <w:color w:val="000000"/>
                <w:szCs w:val="21"/>
              </w:rPr>
              <w:t>0.098</w:t>
            </w:r>
          </w:p>
        </w:tc>
      </w:tr>
      <w:tr w:rsidR="00E176CE" w:rsidRPr="00FC741E" w14:paraId="12852E14" w14:textId="77777777" w:rsidTr="00DD760F">
        <w:trPr>
          <w:cantSplit/>
          <w:trHeight w:val="340"/>
        </w:trPr>
        <w:tc>
          <w:tcPr>
            <w:tcW w:w="280" w:type="pct"/>
            <w:tcBorders>
              <w:bottom w:val="single" w:sz="6" w:space="0" w:color="auto"/>
            </w:tcBorders>
            <w:vAlign w:val="center"/>
          </w:tcPr>
          <w:p w14:paraId="3A815343" w14:textId="15BD5753" w:rsidR="00E176CE" w:rsidRPr="00FC741E" w:rsidRDefault="00A77F40" w:rsidP="00E176CE">
            <w:pPr>
              <w:adjustRightInd w:val="0"/>
              <w:snapToGrid w:val="0"/>
              <w:spacing w:line="260" w:lineRule="exact"/>
              <w:ind w:left="-96" w:right="-71"/>
              <w:jc w:val="center"/>
              <w:rPr>
                <w:szCs w:val="21"/>
              </w:rPr>
            </w:pPr>
            <w:r w:rsidRPr="00FC741E">
              <w:rPr>
                <w:rFonts w:hint="eastAsia"/>
                <w:szCs w:val="21"/>
              </w:rPr>
              <w:t>18</w:t>
            </w:r>
          </w:p>
        </w:tc>
        <w:tc>
          <w:tcPr>
            <w:tcW w:w="603" w:type="pct"/>
            <w:vMerge/>
            <w:vAlign w:val="center"/>
          </w:tcPr>
          <w:p w14:paraId="0E6408B6" w14:textId="77777777" w:rsidR="00E176CE" w:rsidRPr="00FC741E" w:rsidRDefault="00E176CE" w:rsidP="00E176CE">
            <w:pPr>
              <w:adjustRightInd w:val="0"/>
              <w:snapToGrid w:val="0"/>
              <w:jc w:val="center"/>
              <w:rPr>
                <w:color w:val="000000"/>
                <w:szCs w:val="21"/>
              </w:rPr>
            </w:pPr>
          </w:p>
        </w:tc>
        <w:tc>
          <w:tcPr>
            <w:tcW w:w="2829" w:type="pct"/>
            <w:tcBorders>
              <w:bottom w:val="single" w:sz="6" w:space="0" w:color="auto"/>
            </w:tcBorders>
            <w:vAlign w:val="center"/>
          </w:tcPr>
          <w:p w14:paraId="2EAED9A7" w14:textId="4175591E" w:rsidR="00E176CE" w:rsidRPr="00FC741E" w:rsidRDefault="00E176CE"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220kV</w:t>
            </w:r>
            <w:r w:rsidRPr="00FC741E">
              <w:rPr>
                <w:rFonts w:hint="eastAsia"/>
                <w:color w:val="000000"/>
                <w:szCs w:val="21"/>
              </w:rPr>
              <w:t>变电站西北侧围墙外</w:t>
            </w:r>
            <w:r w:rsidR="005B48BA" w:rsidRPr="00FC741E">
              <w:rPr>
                <w:rFonts w:hint="eastAsia"/>
                <w:color w:val="000000"/>
                <w:szCs w:val="21"/>
              </w:rPr>
              <w:t>5</w:t>
            </w:r>
            <w:r w:rsidRPr="00FC741E">
              <w:rPr>
                <w:rFonts w:hint="eastAsia"/>
                <w:color w:val="000000"/>
                <w:szCs w:val="21"/>
              </w:rPr>
              <w:t>m</w:t>
            </w:r>
            <w:r w:rsidRPr="00FC741E">
              <w:rPr>
                <w:rFonts w:hint="eastAsia"/>
                <w:color w:val="000000"/>
                <w:szCs w:val="21"/>
              </w:rPr>
              <w:t>，正对主</w:t>
            </w:r>
            <w:proofErr w:type="gramStart"/>
            <w:r w:rsidRPr="00FC741E">
              <w:rPr>
                <w:rFonts w:hint="eastAsia"/>
                <w:color w:val="000000"/>
                <w:szCs w:val="21"/>
              </w:rPr>
              <w:t>变区域</w:t>
            </w:r>
            <w:proofErr w:type="gramEnd"/>
          </w:p>
        </w:tc>
        <w:tc>
          <w:tcPr>
            <w:tcW w:w="633" w:type="pct"/>
            <w:tcBorders>
              <w:bottom w:val="single" w:sz="6" w:space="0" w:color="auto"/>
            </w:tcBorders>
            <w:vAlign w:val="center"/>
          </w:tcPr>
          <w:p w14:paraId="04E0A39A" w14:textId="3577567D" w:rsidR="00E176CE" w:rsidRPr="00FC741E" w:rsidRDefault="005B48BA" w:rsidP="00E176CE">
            <w:pPr>
              <w:adjustRightInd w:val="0"/>
              <w:snapToGrid w:val="0"/>
              <w:jc w:val="center"/>
              <w:rPr>
                <w:rFonts w:eastAsia="等线"/>
                <w:color w:val="000000"/>
                <w:szCs w:val="21"/>
              </w:rPr>
            </w:pPr>
            <w:r w:rsidRPr="00FC741E">
              <w:rPr>
                <w:rFonts w:eastAsia="等线" w:hint="eastAsia"/>
                <w:color w:val="000000"/>
                <w:szCs w:val="21"/>
              </w:rPr>
              <w:t>247.3</w:t>
            </w:r>
          </w:p>
        </w:tc>
        <w:tc>
          <w:tcPr>
            <w:tcW w:w="655" w:type="pct"/>
            <w:tcBorders>
              <w:bottom w:val="single" w:sz="6" w:space="0" w:color="auto"/>
            </w:tcBorders>
            <w:vAlign w:val="center"/>
          </w:tcPr>
          <w:p w14:paraId="38F10CCF" w14:textId="048DA520" w:rsidR="00E176CE" w:rsidRPr="00FC741E" w:rsidRDefault="005B48BA" w:rsidP="00E176CE">
            <w:pPr>
              <w:adjustRightInd w:val="0"/>
              <w:snapToGrid w:val="0"/>
              <w:jc w:val="center"/>
              <w:rPr>
                <w:rFonts w:eastAsia="等线"/>
                <w:color w:val="000000"/>
                <w:szCs w:val="21"/>
              </w:rPr>
            </w:pPr>
            <w:r w:rsidRPr="00FC741E">
              <w:rPr>
                <w:rFonts w:eastAsia="等线" w:hint="eastAsia"/>
                <w:color w:val="000000"/>
                <w:szCs w:val="21"/>
              </w:rPr>
              <w:t>0.214</w:t>
            </w:r>
          </w:p>
        </w:tc>
      </w:tr>
      <w:tr w:rsidR="00E176CE" w:rsidRPr="00FC741E" w14:paraId="7AEAB91B" w14:textId="77777777" w:rsidTr="00DD760F">
        <w:trPr>
          <w:cantSplit/>
          <w:trHeight w:val="340"/>
        </w:trPr>
        <w:tc>
          <w:tcPr>
            <w:tcW w:w="280" w:type="pct"/>
            <w:tcBorders>
              <w:bottom w:val="single" w:sz="6" w:space="0" w:color="auto"/>
            </w:tcBorders>
            <w:vAlign w:val="center"/>
          </w:tcPr>
          <w:p w14:paraId="5DEC32DA" w14:textId="711B06A4" w:rsidR="00E176CE" w:rsidRPr="00FC741E" w:rsidRDefault="00A77F40" w:rsidP="00E176CE">
            <w:pPr>
              <w:adjustRightInd w:val="0"/>
              <w:snapToGrid w:val="0"/>
              <w:spacing w:line="260" w:lineRule="exact"/>
              <w:ind w:left="-96" w:right="-71"/>
              <w:jc w:val="center"/>
              <w:rPr>
                <w:szCs w:val="21"/>
              </w:rPr>
            </w:pPr>
            <w:r w:rsidRPr="00FC741E">
              <w:rPr>
                <w:rFonts w:hint="eastAsia"/>
                <w:szCs w:val="21"/>
              </w:rPr>
              <w:t>19</w:t>
            </w:r>
          </w:p>
        </w:tc>
        <w:tc>
          <w:tcPr>
            <w:tcW w:w="603" w:type="pct"/>
            <w:vMerge/>
            <w:tcBorders>
              <w:bottom w:val="single" w:sz="6" w:space="0" w:color="auto"/>
            </w:tcBorders>
            <w:vAlign w:val="center"/>
          </w:tcPr>
          <w:p w14:paraId="4967CBE2" w14:textId="77777777" w:rsidR="00E176CE" w:rsidRPr="00FC741E" w:rsidRDefault="00E176CE" w:rsidP="00E176CE">
            <w:pPr>
              <w:adjustRightInd w:val="0"/>
              <w:snapToGrid w:val="0"/>
              <w:jc w:val="center"/>
              <w:rPr>
                <w:color w:val="000000"/>
                <w:szCs w:val="21"/>
              </w:rPr>
            </w:pPr>
          </w:p>
        </w:tc>
        <w:tc>
          <w:tcPr>
            <w:tcW w:w="2829" w:type="pct"/>
            <w:tcBorders>
              <w:bottom w:val="single" w:sz="6" w:space="0" w:color="auto"/>
            </w:tcBorders>
            <w:vAlign w:val="center"/>
          </w:tcPr>
          <w:p w14:paraId="2E056C27" w14:textId="491CB4D3" w:rsidR="00E176CE" w:rsidRPr="00FC741E" w:rsidRDefault="00E176CE"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220kV</w:t>
            </w:r>
            <w:r w:rsidRPr="00FC741E">
              <w:rPr>
                <w:rFonts w:hint="eastAsia"/>
                <w:color w:val="000000"/>
                <w:szCs w:val="21"/>
              </w:rPr>
              <w:t>变电站西北侧围墙外</w:t>
            </w:r>
            <w:r w:rsidR="005B48BA" w:rsidRPr="00FC741E">
              <w:rPr>
                <w:rFonts w:hint="eastAsia"/>
                <w:color w:val="000000"/>
                <w:szCs w:val="21"/>
              </w:rPr>
              <w:t>5</w:t>
            </w:r>
            <w:r w:rsidRPr="00FC741E">
              <w:rPr>
                <w:rFonts w:hint="eastAsia"/>
                <w:color w:val="000000"/>
                <w:szCs w:val="21"/>
              </w:rPr>
              <w:t>m</w:t>
            </w:r>
            <w:r w:rsidRPr="00FC741E">
              <w:rPr>
                <w:rFonts w:hint="eastAsia"/>
                <w:color w:val="000000"/>
                <w:szCs w:val="21"/>
              </w:rPr>
              <w:t>，距东北侧围墙</w:t>
            </w:r>
            <w:r w:rsidRPr="00FC741E">
              <w:rPr>
                <w:rFonts w:hint="eastAsia"/>
                <w:color w:val="000000"/>
                <w:szCs w:val="21"/>
              </w:rPr>
              <w:t>10m</w:t>
            </w:r>
          </w:p>
        </w:tc>
        <w:tc>
          <w:tcPr>
            <w:tcW w:w="633" w:type="pct"/>
            <w:tcBorders>
              <w:bottom w:val="single" w:sz="6" w:space="0" w:color="auto"/>
            </w:tcBorders>
            <w:vAlign w:val="center"/>
          </w:tcPr>
          <w:p w14:paraId="2112DFD9" w14:textId="318C0D26" w:rsidR="00E176CE" w:rsidRPr="00FC741E" w:rsidRDefault="005B48BA" w:rsidP="00E176CE">
            <w:pPr>
              <w:adjustRightInd w:val="0"/>
              <w:snapToGrid w:val="0"/>
              <w:jc w:val="center"/>
              <w:rPr>
                <w:rFonts w:eastAsia="等线"/>
                <w:color w:val="000000"/>
                <w:szCs w:val="21"/>
              </w:rPr>
            </w:pPr>
            <w:r w:rsidRPr="00FC741E">
              <w:rPr>
                <w:rFonts w:eastAsia="等线" w:hint="eastAsia"/>
                <w:color w:val="000000"/>
                <w:szCs w:val="21"/>
              </w:rPr>
              <w:t>106.1</w:t>
            </w:r>
          </w:p>
        </w:tc>
        <w:tc>
          <w:tcPr>
            <w:tcW w:w="655" w:type="pct"/>
            <w:tcBorders>
              <w:bottom w:val="single" w:sz="6" w:space="0" w:color="auto"/>
            </w:tcBorders>
            <w:vAlign w:val="center"/>
          </w:tcPr>
          <w:p w14:paraId="6C224CD7" w14:textId="568174C8" w:rsidR="00E176CE" w:rsidRPr="00FC741E" w:rsidRDefault="00966D7B" w:rsidP="00E176CE">
            <w:pPr>
              <w:adjustRightInd w:val="0"/>
              <w:snapToGrid w:val="0"/>
              <w:jc w:val="center"/>
              <w:rPr>
                <w:rFonts w:eastAsia="等线"/>
                <w:color w:val="000000"/>
                <w:szCs w:val="21"/>
              </w:rPr>
            </w:pPr>
            <w:r w:rsidRPr="00FC741E">
              <w:rPr>
                <w:rFonts w:eastAsia="等线" w:hint="eastAsia"/>
                <w:color w:val="000000"/>
                <w:szCs w:val="21"/>
              </w:rPr>
              <w:t>0.107</w:t>
            </w:r>
          </w:p>
        </w:tc>
      </w:tr>
      <w:tr w:rsidR="00E176CE" w:rsidRPr="00FC741E" w14:paraId="6748D133" w14:textId="77777777" w:rsidTr="00DD760F">
        <w:trPr>
          <w:cantSplit/>
          <w:trHeight w:val="340"/>
        </w:trPr>
        <w:tc>
          <w:tcPr>
            <w:tcW w:w="280" w:type="pct"/>
            <w:tcBorders>
              <w:bottom w:val="single" w:sz="12" w:space="0" w:color="auto"/>
            </w:tcBorders>
            <w:vAlign w:val="center"/>
          </w:tcPr>
          <w:p w14:paraId="5E86C628" w14:textId="4765A61C" w:rsidR="00E176CE" w:rsidRPr="00FC741E" w:rsidRDefault="00A77F40" w:rsidP="00E176CE">
            <w:pPr>
              <w:adjustRightInd w:val="0"/>
              <w:snapToGrid w:val="0"/>
              <w:spacing w:line="260" w:lineRule="exact"/>
              <w:ind w:left="-96" w:right="-71"/>
              <w:jc w:val="center"/>
              <w:rPr>
                <w:szCs w:val="21"/>
              </w:rPr>
            </w:pPr>
            <w:r w:rsidRPr="00FC741E">
              <w:rPr>
                <w:rFonts w:hint="eastAsia"/>
                <w:szCs w:val="21"/>
              </w:rPr>
              <w:t>20</w:t>
            </w:r>
          </w:p>
        </w:tc>
        <w:tc>
          <w:tcPr>
            <w:tcW w:w="603" w:type="pct"/>
            <w:vMerge/>
            <w:tcBorders>
              <w:bottom w:val="single" w:sz="12" w:space="0" w:color="auto"/>
            </w:tcBorders>
            <w:vAlign w:val="center"/>
          </w:tcPr>
          <w:p w14:paraId="736CCD7C" w14:textId="77777777" w:rsidR="00E176CE" w:rsidRPr="00FC741E" w:rsidRDefault="00E176CE" w:rsidP="00E176CE">
            <w:pPr>
              <w:adjustRightInd w:val="0"/>
              <w:snapToGrid w:val="0"/>
              <w:jc w:val="center"/>
              <w:rPr>
                <w:color w:val="000000"/>
                <w:szCs w:val="21"/>
              </w:rPr>
            </w:pPr>
          </w:p>
        </w:tc>
        <w:tc>
          <w:tcPr>
            <w:tcW w:w="2829" w:type="pct"/>
            <w:tcBorders>
              <w:bottom w:val="single" w:sz="12" w:space="0" w:color="auto"/>
            </w:tcBorders>
            <w:vAlign w:val="center"/>
          </w:tcPr>
          <w:p w14:paraId="30140FE6" w14:textId="7C9A5F4B" w:rsidR="00E176CE" w:rsidRPr="00FC741E" w:rsidRDefault="00E176CE" w:rsidP="00E176CE">
            <w:pPr>
              <w:adjustRightInd w:val="0"/>
              <w:snapToGrid w:val="0"/>
              <w:jc w:val="center"/>
              <w:rPr>
                <w:color w:val="000000"/>
                <w:szCs w:val="21"/>
              </w:rPr>
            </w:pPr>
            <w:r w:rsidRPr="00FC741E">
              <w:rPr>
                <w:rFonts w:hint="eastAsia"/>
                <w:color w:val="000000"/>
                <w:szCs w:val="21"/>
              </w:rPr>
              <w:t>塘头</w:t>
            </w:r>
            <w:r w:rsidRPr="00FC741E">
              <w:rPr>
                <w:rFonts w:hint="eastAsia"/>
                <w:color w:val="000000"/>
                <w:szCs w:val="21"/>
              </w:rPr>
              <w:t>220kV</w:t>
            </w:r>
            <w:r w:rsidR="006B09B3" w:rsidRPr="00FC741E">
              <w:rPr>
                <w:rFonts w:hint="eastAsia"/>
                <w:color w:val="000000"/>
                <w:szCs w:val="21"/>
              </w:rPr>
              <w:t>变电站西角围墙外</w:t>
            </w:r>
            <w:r w:rsidR="006B09B3" w:rsidRPr="00FC741E">
              <w:rPr>
                <w:rFonts w:hint="eastAsia"/>
                <w:color w:val="000000"/>
                <w:szCs w:val="21"/>
              </w:rPr>
              <w:t>35m</w:t>
            </w:r>
            <w:r w:rsidR="006B09B3" w:rsidRPr="00FC741E">
              <w:rPr>
                <w:rFonts w:hint="eastAsia"/>
                <w:color w:val="000000"/>
                <w:szCs w:val="21"/>
              </w:rPr>
              <w:t>福建省福清市</w:t>
            </w:r>
            <w:r w:rsidR="00267A8D">
              <w:rPr>
                <w:rFonts w:hint="eastAsia"/>
                <w:szCs w:val="21"/>
              </w:rPr>
              <w:t>****</w:t>
            </w:r>
            <w:r w:rsidR="006B09B3" w:rsidRPr="00FC741E">
              <w:rPr>
                <w:rFonts w:hint="eastAsia"/>
                <w:color w:val="000000"/>
                <w:szCs w:val="21"/>
              </w:rPr>
              <w:t>有限公司东角</w:t>
            </w:r>
          </w:p>
        </w:tc>
        <w:tc>
          <w:tcPr>
            <w:tcW w:w="633" w:type="pct"/>
            <w:tcBorders>
              <w:bottom w:val="single" w:sz="12" w:space="0" w:color="auto"/>
            </w:tcBorders>
            <w:vAlign w:val="center"/>
          </w:tcPr>
          <w:p w14:paraId="0CB2BC28" w14:textId="38CE258E" w:rsidR="00E176CE" w:rsidRPr="00FC741E" w:rsidRDefault="006B09B3" w:rsidP="00E176CE">
            <w:pPr>
              <w:adjustRightInd w:val="0"/>
              <w:snapToGrid w:val="0"/>
              <w:jc w:val="center"/>
              <w:rPr>
                <w:rFonts w:eastAsia="等线"/>
                <w:color w:val="000000"/>
                <w:szCs w:val="21"/>
              </w:rPr>
            </w:pPr>
            <w:r w:rsidRPr="00FC741E">
              <w:rPr>
                <w:rFonts w:eastAsia="等线" w:hint="eastAsia"/>
                <w:color w:val="000000"/>
                <w:szCs w:val="21"/>
              </w:rPr>
              <w:t>43.6</w:t>
            </w:r>
          </w:p>
        </w:tc>
        <w:tc>
          <w:tcPr>
            <w:tcW w:w="655" w:type="pct"/>
            <w:tcBorders>
              <w:bottom w:val="single" w:sz="12" w:space="0" w:color="auto"/>
            </w:tcBorders>
            <w:vAlign w:val="center"/>
          </w:tcPr>
          <w:p w14:paraId="3FE8F697" w14:textId="00326773" w:rsidR="00E176CE" w:rsidRPr="00FC741E" w:rsidRDefault="006B09B3" w:rsidP="00E176CE">
            <w:pPr>
              <w:adjustRightInd w:val="0"/>
              <w:snapToGrid w:val="0"/>
              <w:jc w:val="center"/>
              <w:rPr>
                <w:rFonts w:eastAsia="等线"/>
                <w:color w:val="000000"/>
                <w:szCs w:val="21"/>
              </w:rPr>
            </w:pPr>
            <w:r w:rsidRPr="00FC741E">
              <w:rPr>
                <w:rFonts w:eastAsia="等线" w:hint="eastAsia"/>
                <w:color w:val="000000"/>
                <w:szCs w:val="21"/>
              </w:rPr>
              <w:t>0.125</w:t>
            </w:r>
          </w:p>
        </w:tc>
      </w:tr>
    </w:tbl>
    <w:p w14:paraId="2C564B41" w14:textId="6A688E95" w:rsidR="006C437A" w:rsidRPr="00FC741E" w:rsidRDefault="004D443F" w:rsidP="004D443F">
      <w:pPr>
        <w:snapToGrid w:val="0"/>
        <w:rPr>
          <w:b/>
          <w:color w:val="000000"/>
          <w:szCs w:val="21"/>
        </w:rPr>
      </w:pPr>
      <w:r w:rsidRPr="00FC741E">
        <w:rPr>
          <w:rFonts w:hint="eastAsia"/>
          <w:b/>
          <w:color w:val="000000"/>
          <w:szCs w:val="21"/>
        </w:rPr>
        <w:t>注：</w:t>
      </w:r>
      <w:r w:rsidR="006C437A" w:rsidRPr="00FC741E">
        <w:rPr>
          <w:rFonts w:hint="eastAsia"/>
          <w:b/>
          <w:color w:val="000000"/>
          <w:szCs w:val="21"/>
        </w:rPr>
        <w:t>[1]</w:t>
      </w:r>
      <w:r w:rsidR="00E83D2F" w:rsidRPr="00FC741E">
        <w:rPr>
          <w:rFonts w:hint="eastAsia"/>
          <w:b/>
          <w:color w:val="000000"/>
          <w:szCs w:val="21"/>
        </w:rPr>
        <w:t>电缆测点位置</w:t>
      </w:r>
      <w:proofErr w:type="gramStart"/>
      <w:r w:rsidR="00E83D2F" w:rsidRPr="00FC741E">
        <w:rPr>
          <w:rFonts w:hint="eastAsia"/>
          <w:b/>
          <w:color w:val="000000"/>
          <w:szCs w:val="21"/>
        </w:rPr>
        <w:t>与利桥</w:t>
      </w:r>
      <w:proofErr w:type="gramEnd"/>
      <w:r w:rsidR="00E83D2F" w:rsidRPr="00FC741E">
        <w:rPr>
          <w:rFonts w:hint="eastAsia"/>
          <w:b/>
          <w:color w:val="000000"/>
          <w:szCs w:val="21"/>
        </w:rPr>
        <w:t>110kV</w:t>
      </w:r>
      <w:r w:rsidR="00E83D2F" w:rsidRPr="00FC741E">
        <w:rPr>
          <w:rFonts w:hint="eastAsia"/>
          <w:b/>
          <w:color w:val="000000"/>
          <w:szCs w:val="21"/>
        </w:rPr>
        <w:t>变电站</w:t>
      </w:r>
      <w:proofErr w:type="gramStart"/>
      <w:r w:rsidR="00E83D2F" w:rsidRPr="00FC741E">
        <w:rPr>
          <w:rFonts w:hint="eastAsia"/>
          <w:b/>
          <w:color w:val="000000"/>
          <w:szCs w:val="21"/>
        </w:rPr>
        <w:t>拟建址西北侧</w:t>
      </w:r>
      <w:proofErr w:type="gramEnd"/>
      <w:r w:rsidR="00E83D2F" w:rsidRPr="00FC741E">
        <w:rPr>
          <w:rFonts w:hint="eastAsia"/>
          <w:b/>
          <w:color w:val="000000"/>
          <w:szCs w:val="21"/>
        </w:rPr>
        <w:t>测点位置相同；</w:t>
      </w:r>
    </w:p>
    <w:p w14:paraId="52FFD987" w14:textId="2DB77445" w:rsidR="004D443F" w:rsidRPr="00FC741E" w:rsidRDefault="006C437A" w:rsidP="006C437A">
      <w:pPr>
        <w:snapToGrid w:val="0"/>
        <w:ind w:firstLineChars="200" w:firstLine="422"/>
        <w:rPr>
          <w:b/>
          <w:color w:val="000000"/>
          <w:szCs w:val="21"/>
        </w:rPr>
      </w:pPr>
      <w:r w:rsidRPr="00FC741E">
        <w:rPr>
          <w:rFonts w:hint="eastAsia"/>
          <w:b/>
          <w:color w:val="000000"/>
          <w:szCs w:val="21"/>
        </w:rPr>
        <w:t>[2]</w:t>
      </w:r>
      <w:r w:rsidR="004D443F" w:rsidRPr="00FC741E">
        <w:rPr>
          <w:rFonts w:hint="eastAsia"/>
          <w:b/>
          <w:color w:val="000000"/>
          <w:szCs w:val="21"/>
        </w:rPr>
        <w:t>受地形影响，围墙外不具备</w:t>
      </w:r>
      <w:r w:rsidR="004D443F" w:rsidRPr="00FC741E">
        <w:rPr>
          <w:rFonts w:hint="eastAsia"/>
          <w:b/>
          <w:color w:val="000000"/>
          <w:szCs w:val="21"/>
        </w:rPr>
        <w:t>5m</w:t>
      </w:r>
      <w:r w:rsidR="004D443F" w:rsidRPr="00FC741E">
        <w:rPr>
          <w:rFonts w:hint="eastAsia"/>
          <w:b/>
          <w:color w:val="000000"/>
          <w:szCs w:val="21"/>
        </w:rPr>
        <w:t>监测条件，</w:t>
      </w:r>
      <w:r w:rsidR="00DF65F3" w:rsidRPr="00FC741E">
        <w:rPr>
          <w:rFonts w:hint="eastAsia"/>
          <w:b/>
          <w:color w:val="000000"/>
          <w:szCs w:val="21"/>
        </w:rPr>
        <w:t>分别</w:t>
      </w:r>
      <w:r w:rsidR="004D443F" w:rsidRPr="00FC741E">
        <w:rPr>
          <w:rFonts w:hint="eastAsia"/>
          <w:b/>
          <w:color w:val="000000"/>
          <w:szCs w:val="21"/>
        </w:rPr>
        <w:t>选择在围墙外</w:t>
      </w:r>
      <w:r w:rsidRPr="00FC741E">
        <w:rPr>
          <w:rFonts w:hint="eastAsia"/>
          <w:b/>
          <w:color w:val="000000"/>
          <w:szCs w:val="21"/>
        </w:rPr>
        <w:t>6</w:t>
      </w:r>
      <w:r w:rsidR="004D443F" w:rsidRPr="00FC741E">
        <w:rPr>
          <w:rFonts w:hint="eastAsia"/>
          <w:b/>
          <w:color w:val="000000"/>
          <w:szCs w:val="21"/>
        </w:rPr>
        <w:t>m</w:t>
      </w:r>
      <w:r w:rsidR="004D443F" w:rsidRPr="00FC741E">
        <w:rPr>
          <w:rFonts w:hint="eastAsia"/>
          <w:b/>
          <w:color w:val="000000"/>
          <w:szCs w:val="21"/>
        </w:rPr>
        <w:t>、</w:t>
      </w:r>
      <w:r w:rsidR="004D443F" w:rsidRPr="00FC741E">
        <w:rPr>
          <w:rFonts w:hint="eastAsia"/>
          <w:b/>
          <w:color w:val="000000"/>
          <w:szCs w:val="21"/>
        </w:rPr>
        <w:t>4m</w:t>
      </w:r>
      <w:r w:rsidR="004D443F" w:rsidRPr="00FC741E">
        <w:rPr>
          <w:rFonts w:hint="eastAsia"/>
          <w:b/>
          <w:color w:val="000000"/>
          <w:szCs w:val="21"/>
        </w:rPr>
        <w:t>处监测。</w:t>
      </w:r>
    </w:p>
    <w:p w14:paraId="76CC70C3" w14:textId="758D90FB" w:rsidR="002728F3" w:rsidRPr="00FC741E" w:rsidRDefault="00E97CEE" w:rsidP="00E97CEE">
      <w:pPr>
        <w:snapToGrid w:val="0"/>
        <w:spacing w:beforeLines="50" w:before="156" w:line="360" w:lineRule="auto"/>
        <w:ind w:firstLineChars="200" w:firstLine="480"/>
        <w:rPr>
          <w:bCs/>
          <w:color w:val="000000"/>
          <w:sz w:val="24"/>
        </w:rPr>
      </w:pPr>
      <w:r w:rsidRPr="00FC741E">
        <w:rPr>
          <w:rFonts w:hint="eastAsia"/>
          <w:bCs/>
          <w:color w:val="000000"/>
          <w:sz w:val="24"/>
        </w:rPr>
        <w:t>现状监测结果表明</w:t>
      </w:r>
      <w:r w:rsidR="002728F3" w:rsidRPr="00FC741E">
        <w:rPr>
          <w:rFonts w:hint="eastAsia"/>
          <w:bCs/>
          <w:color w:val="000000"/>
          <w:sz w:val="24"/>
        </w:rPr>
        <w:t>：</w:t>
      </w:r>
    </w:p>
    <w:p w14:paraId="3D11626E" w14:textId="5E6B99B7" w:rsidR="00E97CEE" w:rsidRPr="00FC741E" w:rsidRDefault="00B11BBB" w:rsidP="002728F3">
      <w:pPr>
        <w:snapToGrid w:val="0"/>
        <w:spacing w:line="360" w:lineRule="auto"/>
        <w:ind w:firstLineChars="200" w:firstLine="480"/>
        <w:rPr>
          <w:bCs/>
          <w:color w:val="000000"/>
          <w:sz w:val="24"/>
        </w:rPr>
      </w:pPr>
      <w:proofErr w:type="gramStart"/>
      <w:r w:rsidRPr="00FC741E">
        <w:rPr>
          <w:rFonts w:hint="eastAsia"/>
          <w:bCs/>
          <w:color w:val="000000"/>
          <w:sz w:val="24"/>
        </w:rPr>
        <w:t>利桥</w:t>
      </w:r>
      <w:proofErr w:type="gramEnd"/>
      <w:r w:rsidR="00BC2147" w:rsidRPr="00FC741E">
        <w:rPr>
          <w:rFonts w:hint="eastAsia"/>
          <w:bCs/>
          <w:color w:val="000000"/>
          <w:sz w:val="24"/>
        </w:rPr>
        <w:t>110kV</w:t>
      </w:r>
      <w:r w:rsidR="00BC2147" w:rsidRPr="00FC741E">
        <w:rPr>
          <w:rFonts w:hint="eastAsia"/>
          <w:bCs/>
          <w:color w:val="000000"/>
          <w:sz w:val="24"/>
        </w:rPr>
        <w:t>变电站拟建</w:t>
      </w:r>
      <w:proofErr w:type="gramStart"/>
      <w:r w:rsidR="00BC2147" w:rsidRPr="00FC741E">
        <w:rPr>
          <w:rFonts w:hint="eastAsia"/>
          <w:bCs/>
          <w:color w:val="000000"/>
          <w:sz w:val="24"/>
        </w:rPr>
        <w:t>址</w:t>
      </w:r>
      <w:proofErr w:type="gramEnd"/>
      <w:r w:rsidR="002728F3" w:rsidRPr="00FC741E">
        <w:rPr>
          <w:rFonts w:hint="eastAsia"/>
          <w:bCs/>
          <w:color w:val="000000"/>
          <w:sz w:val="24"/>
        </w:rPr>
        <w:t>四周</w:t>
      </w:r>
      <w:r w:rsidR="00E97CEE" w:rsidRPr="00FC741E">
        <w:rPr>
          <w:rFonts w:hint="eastAsia"/>
          <w:bCs/>
          <w:color w:val="000000"/>
          <w:sz w:val="24"/>
        </w:rPr>
        <w:t>测点处</w:t>
      </w:r>
      <w:r w:rsidR="00E97CEE" w:rsidRPr="00FC741E">
        <w:rPr>
          <w:bCs/>
          <w:color w:val="000000"/>
          <w:sz w:val="24"/>
        </w:rPr>
        <w:t>的工频电场强度为</w:t>
      </w:r>
      <w:r w:rsidRPr="00FC741E">
        <w:rPr>
          <w:rFonts w:hint="eastAsia"/>
          <w:bCs/>
          <w:color w:val="000000"/>
          <w:sz w:val="24"/>
        </w:rPr>
        <w:t>0.9</w:t>
      </w:r>
      <w:r w:rsidR="00E97CEE" w:rsidRPr="00FC741E">
        <w:rPr>
          <w:bCs/>
          <w:color w:val="000000"/>
          <w:sz w:val="24"/>
        </w:rPr>
        <w:t>V/m~</w:t>
      </w:r>
      <w:r w:rsidRPr="00FC741E">
        <w:rPr>
          <w:rFonts w:hint="eastAsia"/>
          <w:bCs/>
          <w:color w:val="000000"/>
          <w:sz w:val="24"/>
        </w:rPr>
        <w:t>1</w:t>
      </w:r>
      <w:r w:rsidR="002728F3" w:rsidRPr="00FC741E">
        <w:rPr>
          <w:bCs/>
          <w:color w:val="000000"/>
          <w:sz w:val="24"/>
        </w:rPr>
        <w:t>.3</w:t>
      </w:r>
      <w:r w:rsidR="00E97CEE" w:rsidRPr="00FC741E">
        <w:rPr>
          <w:bCs/>
          <w:color w:val="000000"/>
          <w:sz w:val="24"/>
        </w:rPr>
        <w:t>V/m</w:t>
      </w:r>
      <w:r w:rsidR="00E97CEE" w:rsidRPr="00FC741E">
        <w:rPr>
          <w:bCs/>
          <w:color w:val="000000"/>
          <w:sz w:val="24"/>
        </w:rPr>
        <w:t>，工频磁感应强度为</w:t>
      </w:r>
      <w:r w:rsidR="00E97CEE" w:rsidRPr="00FC741E">
        <w:rPr>
          <w:bCs/>
          <w:color w:val="000000"/>
          <w:sz w:val="24"/>
        </w:rPr>
        <w:t>0.0</w:t>
      </w:r>
      <w:r w:rsidRPr="00FC741E">
        <w:rPr>
          <w:rFonts w:hint="eastAsia"/>
          <w:bCs/>
          <w:color w:val="000000"/>
          <w:sz w:val="24"/>
        </w:rPr>
        <w:t>08</w:t>
      </w:r>
      <w:r w:rsidR="00E97CEE" w:rsidRPr="00FC741E">
        <w:rPr>
          <w:bCs/>
          <w:color w:val="000000"/>
          <w:sz w:val="24"/>
        </w:rPr>
        <w:t>μT~0.</w:t>
      </w:r>
      <w:r w:rsidR="002728F3" w:rsidRPr="00FC741E">
        <w:rPr>
          <w:bCs/>
          <w:color w:val="000000"/>
          <w:sz w:val="24"/>
        </w:rPr>
        <w:t>01</w:t>
      </w:r>
      <w:r w:rsidRPr="00FC741E">
        <w:rPr>
          <w:rFonts w:hint="eastAsia"/>
          <w:bCs/>
          <w:color w:val="000000"/>
          <w:sz w:val="24"/>
        </w:rPr>
        <w:t>3</w:t>
      </w:r>
      <w:r w:rsidR="00E97CEE" w:rsidRPr="00FC741E">
        <w:rPr>
          <w:bCs/>
          <w:color w:val="000000"/>
          <w:sz w:val="24"/>
        </w:rPr>
        <w:t>μT</w:t>
      </w:r>
      <w:r w:rsidR="002728F3" w:rsidRPr="00FC741E">
        <w:rPr>
          <w:rFonts w:hint="eastAsia"/>
          <w:bCs/>
          <w:color w:val="000000"/>
          <w:sz w:val="24"/>
        </w:rPr>
        <w:t>；</w:t>
      </w:r>
      <w:r w:rsidRPr="00FC741E">
        <w:rPr>
          <w:rFonts w:hint="eastAsia"/>
          <w:bCs/>
          <w:color w:val="000000"/>
          <w:sz w:val="24"/>
        </w:rPr>
        <w:t>塘头</w:t>
      </w:r>
      <w:r w:rsidR="002728F3" w:rsidRPr="00FC741E">
        <w:rPr>
          <w:rFonts w:hint="eastAsia"/>
          <w:bCs/>
          <w:color w:val="000000"/>
          <w:sz w:val="24"/>
        </w:rPr>
        <w:t>2</w:t>
      </w:r>
      <w:r w:rsidR="002728F3" w:rsidRPr="00FC741E">
        <w:rPr>
          <w:bCs/>
          <w:color w:val="000000"/>
          <w:sz w:val="24"/>
        </w:rPr>
        <w:t>2</w:t>
      </w:r>
      <w:r w:rsidR="002728F3" w:rsidRPr="00FC741E">
        <w:rPr>
          <w:rFonts w:hint="eastAsia"/>
          <w:bCs/>
          <w:color w:val="000000"/>
          <w:sz w:val="24"/>
        </w:rPr>
        <w:t>0kV</w:t>
      </w:r>
      <w:r w:rsidR="002728F3" w:rsidRPr="00FC741E">
        <w:rPr>
          <w:rFonts w:hint="eastAsia"/>
          <w:bCs/>
          <w:color w:val="000000"/>
          <w:sz w:val="24"/>
        </w:rPr>
        <w:t>变电站</w:t>
      </w:r>
      <w:r w:rsidR="00DF65F3" w:rsidRPr="00FC741E">
        <w:rPr>
          <w:rFonts w:hint="eastAsia"/>
          <w:bCs/>
          <w:color w:val="000000"/>
          <w:sz w:val="24"/>
        </w:rPr>
        <w:t>围墙</w:t>
      </w:r>
      <w:r w:rsidR="002728F3" w:rsidRPr="00FC741E">
        <w:rPr>
          <w:rFonts w:hint="eastAsia"/>
          <w:bCs/>
          <w:color w:val="000000"/>
          <w:sz w:val="24"/>
        </w:rPr>
        <w:t>四周测点处</w:t>
      </w:r>
      <w:r w:rsidR="002728F3" w:rsidRPr="00FC741E">
        <w:rPr>
          <w:bCs/>
          <w:color w:val="000000"/>
          <w:sz w:val="24"/>
        </w:rPr>
        <w:t>的工频电场强度为</w:t>
      </w:r>
      <w:r w:rsidRPr="00FC741E">
        <w:rPr>
          <w:rFonts w:hint="eastAsia"/>
          <w:bCs/>
          <w:color w:val="000000"/>
          <w:sz w:val="24"/>
        </w:rPr>
        <w:lastRenderedPageBreak/>
        <w:t>1.1</w:t>
      </w:r>
      <w:r w:rsidR="002728F3" w:rsidRPr="00FC741E">
        <w:rPr>
          <w:bCs/>
          <w:color w:val="000000"/>
          <w:sz w:val="24"/>
        </w:rPr>
        <w:t>V/m~24</w:t>
      </w:r>
      <w:r w:rsidRPr="00FC741E">
        <w:rPr>
          <w:rFonts w:hint="eastAsia"/>
          <w:bCs/>
          <w:color w:val="000000"/>
          <w:sz w:val="24"/>
        </w:rPr>
        <w:t>7</w:t>
      </w:r>
      <w:r w:rsidR="002728F3" w:rsidRPr="00FC741E">
        <w:rPr>
          <w:bCs/>
          <w:color w:val="000000"/>
          <w:sz w:val="24"/>
        </w:rPr>
        <w:t>.</w:t>
      </w:r>
      <w:r w:rsidRPr="00FC741E">
        <w:rPr>
          <w:rFonts w:hint="eastAsia"/>
          <w:bCs/>
          <w:color w:val="000000"/>
          <w:sz w:val="24"/>
        </w:rPr>
        <w:t>3</w:t>
      </w:r>
      <w:r w:rsidR="002728F3" w:rsidRPr="00FC741E">
        <w:rPr>
          <w:bCs/>
          <w:color w:val="000000"/>
          <w:sz w:val="24"/>
        </w:rPr>
        <w:t>V/m</w:t>
      </w:r>
      <w:r w:rsidR="002728F3" w:rsidRPr="00FC741E">
        <w:rPr>
          <w:bCs/>
          <w:color w:val="000000"/>
          <w:sz w:val="24"/>
        </w:rPr>
        <w:t>，工频磁感应强度为</w:t>
      </w:r>
      <w:r w:rsidR="002728F3" w:rsidRPr="00FC741E">
        <w:rPr>
          <w:bCs/>
          <w:color w:val="000000"/>
          <w:sz w:val="24"/>
        </w:rPr>
        <w:t>0.0</w:t>
      </w:r>
      <w:r w:rsidRPr="00FC741E">
        <w:rPr>
          <w:rFonts w:hint="eastAsia"/>
          <w:bCs/>
          <w:color w:val="000000"/>
          <w:sz w:val="24"/>
        </w:rPr>
        <w:t>53</w:t>
      </w:r>
      <w:r w:rsidR="002728F3" w:rsidRPr="00FC741E">
        <w:rPr>
          <w:bCs/>
          <w:color w:val="000000"/>
          <w:sz w:val="24"/>
        </w:rPr>
        <w:t>μT~</w:t>
      </w:r>
      <w:r w:rsidRPr="00FC741E">
        <w:rPr>
          <w:rFonts w:hint="eastAsia"/>
          <w:bCs/>
          <w:color w:val="000000"/>
          <w:sz w:val="24"/>
        </w:rPr>
        <w:t>0.214</w:t>
      </w:r>
      <w:r w:rsidR="002728F3" w:rsidRPr="00FC741E">
        <w:rPr>
          <w:bCs/>
          <w:color w:val="000000"/>
          <w:sz w:val="24"/>
        </w:rPr>
        <w:t>μT</w:t>
      </w:r>
      <w:r w:rsidR="002728F3" w:rsidRPr="00FC741E">
        <w:rPr>
          <w:rFonts w:hint="eastAsia"/>
          <w:bCs/>
          <w:color w:val="000000"/>
          <w:sz w:val="24"/>
        </w:rPr>
        <w:t>；</w:t>
      </w:r>
      <w:r w:rsidRPr="00FC741E">
        <w:rPr>
          <w:rFonts w:hint="eastAsia"/>
          <w:bCs/>
          <w:color w:val="000000"/>
          <w:sz w:val="24"/>
        </w:rPr>
        <w:t>塘头</w:t>
      </w:r>
      <w:r w:rsidR="002728F3" w:rsidRPr="00FC741E">
        <w:rPr>
          <w:rFonts w:hint="eastAsia"/>
          <w:bCs/>
          <w:color w:val="000000"/>
          <w:sz w:val="24"/>
        </w:rPr>
        <w:t>2</w:t>
      </w:r>
      <w:r w:rsidR="002728F3" w:rsidRPr="00FC741E">
        <w:rPr>
          <w:bCs/>
          <w:color w:val="000000"/>
          <w:sz w:val="24"/>
        </w:rPr>
        <w:t>2</w:t>
      </w:r>
      <w:r w:rsidR="002728F3" w:rsidRPr="00FC741E">
        <w:rPr>
          <w:rFonts w:hint="eastAsia"/>
          <w:bCs/>
          <w:color w:val="000000"/>
          <w:sz w:val="24"/>
        </w:rPr>
        <w:t>0kV</w:t>
      </w:r>
      <w:r w:rsidR="002728F3" w:rsidRPr="00FC741E">
        <w:rPr>
          <w:rFonts w:hint="eastAsia"/>
          <w:bCs/>
          <w:color w:val="000000"/>
          <w:sz w:val="24"/>
        </w:rPr>
        <w:t>变电站四周电磁环境敏感目标测点处的</w:t>
      </w:r>
      <w:r w:rsidR="002728F3" w:rsidRPr="00FC741E">
        <w:rPr>
          <w:bCs/>
          <w:color w:val="000000"/>
          <w:sz w:val="24"/>
        </w:rPr>
        <w:t>工频电场强度为</w:t>
      </w:r>
      <w:r w:rsidRPr="00FC741E">
        <w:rPr>
          <w:rFonts w:hint="eastAsia"/>
          <w:bCs/>
          <w:color w:val="000000"/>
          <w:sz w:val="24"/>
        </w:rPr>
        <w:t>43.6</w:t>
      </w:r>
      <w:r w:rsidR="002728F3" w:rsidRPr="00FC741E">
        <w:rPr>
          <w:bCs/>
          <w:color w:val="000000"/>
          <w:sz w:val="24"/>
        </w:rPr>
        <w:t>V/m</w:t>
      </w:r>
      <w:r w:rsidR="002728F3" w:rsidRPr="00FC741E">
        <w:rPr>
          <w:bCs/>
          <w:color w:val="000000"/>
          <w:sz w:val="24"/>
        </w:rPr>
        <w:t>，工频磁感应强度为</w:t>
      </w:r>
      <w:r w:rsidR="002728F3" w:rsidRPr="00FC741E">
        <w:rPr>
          <w:bCs/>
          <w:color w:val="000000"/>
          <w:sz w:val="24"/>
        </w:rPr>
        <w:t>0.1</w:t>
      </w:r>
      <w:r w:rsidRPr="00FC741E">
        <w:rPr>
          <w:rFonts w:hint="eastAsia"/>
          <w:bCs/>
          <w:color w:val="000000"/>
          <w:sz w:val="24"/>
        </w:rPr>
        <w:t>2</w:t>
      </w:r>
      <w:r w:rsidR="002728F3" w:rsidRPr="00FC741E">
        <w:rPr>
          <w:bCs/>
          <w:color w:val="000000"/>
          <w:sz w:val="24"/>
        </w:rPr>
        <w:t>5μT</w:t>
      </w:r>
      <w:r w:rsidR="002728F3" w:rsidRPr="00FC741E">
        <w:rPr>
          <w:rFonts w:hint="eastAsia"/>
          <w:bCs/>
          <w:color w:val="000000"/>
          <w:sz w:val="24"/>
        </w:rPr>
        <w:t>；</w:t>
      </w:r>
      <w:r w:rsidR="00E97CEE" w:rsidRPr="00FC741E">
        <w:rPr>
          <w:bCs/>
          <w:color w:val="000000"/>
          <w:sz w:val="24"/>
        </w:rPr>
        <w:t>110kV</w:t>
      </w:r>
      <w:r w:rsidR="00E97CEE" w:rsidRPr="00FC741E">
        <w:rPr>
          <w:bCs/>
          <w:color w:val="000000"/>
          <w:sz w:val="24"/>
        </w:rPr>
        <w:t>输电线路沿线测点处的工频电场强度为</w:t>
      </w:r>
      <w:r w:rsidRPr="00FC741E">
        <w:rPr>
          <w:rFonts w:hint="eastAsia"/>
          <w:bCs/>
          <w:color w:val="000000"/>
          <w:sz w:val="24"/>
        </w:rPr>
        <w:t>0.8</w:t>
      </w:r>
      <w:r w:rsidR="00E97CEE" w:rsidRPr="00FC741E">
        <w:rPr>
          <w:bCs/>
          <w:color w:val="000000"/>
          <w:sz w:val="24"/>
        </w:rPr>
        <w:t>V/m~</w:t>
      </w:r>
      <w:r w:rsidRPr="00FC741E">
        <w:rPr>
          <w:rFonts w:hint="eastAsia"/>
          <w:bCs/>
          <w:color w:val="000000"/>
          <w:sz w:val="24"/>
        </w:rPr>
        <w:t>10.4</w:t>
      </w:r>
      <w:r w:rsidR="00E97CEE" w:rsidRPr="00FC741E">
        <w:rPr>
          <w:bCs/>
          <w:color w:val="000000"/>
          <w:sz w:val="24"/>
        </w:rPr>
        <w:t>V/m</w:t>
      </w:r>
      <w:r w:rsidR="00E97CEE" w:rsidRPr="00FC741E">
        <w:rPr>
          <w:bCs/>
          <w:color w:val="000000"/>
          <w:sz w:val="24"/>
        </w:rPr>
        <w:t>，工频磁感应强度为</w:t>
      </w:r>
      <w:r w:rsidR="00E97CEE" w:rsidRPr="00FC741E">
        <w:rPr>
          <w:bCs/>
          <w:color w:val="000000"/>
          <w:sz w:val="24"/>
        </w:rPr>
        <w:t>0.0</w:t>
      </w:r>
      <w:r w:rsidRPr="00FC741E">
        <w:rPr>
          <w:rFonts w:hint="eastAsia"/>
          <w:bCs/>
          <w:color w:val="000000"/>
          <w:sz w:val="24"/>
        </w:rPr>
        <w:t>08</w:t>
      </w:r>
      <w:r w:rsidR="00E97CEE" w:rsidRPr="00FC741E">
        <w:rPr>
          <w:bCs/>
          <w:color w:val="000000"/>
          <w:sz w:val="24"/>
        </w:rPr>
        <w:t>μT~0.</w:t>
      </w:r>
      <w:r w:rsidR="00DD760F" w:rsidRPr="00FC741E">
        <w:rPr>
          <w:rFonts w:hint="eastAsia"/>
          <w:bCs/>
          <w:color w:val="000000"/>
          <w:sz w:val="24"/>
        </w:rPr>
        <w:t>09</w:t>
      </w:r>
      <w:r w:rsidRPr="00FC741E">
        <w:rPr>
          <w:rFonts w:hint="eastAsia"/>
          <w:bCs/>
          <w:color w:val="000000"/>
          <w:sz w:val="24"/>
        </w:rPr>
        <w:t>6</w:t>
      </w:r>
      <w:r w:rsidR="00E97CEE" w:rsidRPr="00FC741E">
        <w:rPr>
          <w:bCs/>
          <w:color w:val="000000"/>
          <w:sz w:val="24"/>
        </w:rPr>
        <w:t>μT</w:t>
      </w:r>
      <w:r w:rsidR="002728F3" w:rsidRPr="00FC741E">
        <w:rPr>
          <w:rFonts w:hint="eastAsia"/>
          <w:bCs/>
          <w:color w:val="000000"/>
          <w:sz w:val="24"/>
        </w:rPr>
        <w:t>，</w:t>
      </w:r>
      <w:r w:rsidR="00E97CEE" w:rsidRPr="00FC741E">
        <w:rPr>
          <w:bCs/>
          <w:color w:val="000000"/>
          <w:sz w:val="24"/>
        </w:rPr>
        <w:t>所有测点测值均能够满足《电磁环境控制限值》（</w:t>
      </w:r>
      <w:r w:rsidR="00E97CEE" w:rsidRPr="00FC741E">
        <w:rPr>
          <w:bCs/>
          <w:color w:val="000000"/>
          <w:sz w:val="24"/>
        </w:rPr>
        <w:t>GB8702-2014</w:t>
      </w:r>
      <w:r w:rsidR="00E97CEE" w:rsidRPr="00FC741E">
        <w:rPr>
          <w:bCs/>
          <w:color w:val="000000"/>
          <w:sz w:val="24"/>
        </w:rPr>
        <w:t>）表</w:t>
      </w:r>
      <w:r w:rsidR="00E97CEE" w:rsidRPr="00FC741E">
        <w:rPr>
          <w:bCs/>
          <w:color w:val="000000"/>
          <w:sz w:val="24"/>
        </w:rPr>
        <w:t>1</w:t>
      </w:r>
      <w:r w:rsidR="00E97CEE" w:rsidRPr="00FC741E">
        <w:rPr>
          <w:bCs/>
          <w:color w:val="000000"/>
          <w:sz w:val="24"/>
        </w:rPr>
        <w:t>中工频电场强度</w:t>
      </w:r>
      <w:r w:rsidR="00E97CEE" w:rsidRPr="00FC741E">
        <w:rPr>
          <w:bCs/>
          <w:color w:val="000000"/>
          <w:sz w:val="24"/>
        </w:rPr>
        <w:t>4000V/m</w:t>
      </w:r>
      <w:r w:rsidR="00E97CEE" w:rsidRPr="00FC741E">
        <w:rPr>
          <w:bCs/>
          <w:color w:val="000000"/>
          <w:sz w:val="24"/>
        </w:rPr>
        <w:t>、工频磁感应强度</w:t>
      </w:r>
      <w:r w:rsidR="00E97CEE" w:rsidRPr="00FC741E">
        <w:rPr>
          <w:bCs/>
          <w:color w:val="000000"/>
          <w:sz w:val="24"/>
        </w:rPr>
        <w:t>100μT</w:t>
      </w:r>
      <w:r w:rsidR="00E97CEE" w:rsidRPr="00FC741E">
        <w:rPr>
          <w:bCs/>
          <w:color w:val="000000"/>
          <w:sz w:val="24"/>
        </w:rPr>
        <w:t>公众曝露控制限值要求。</w:t>
      </w:r>
    </w:p>
    <w:p w14:paraId="5EF9FA7A" w14:textId="77777777" w:rsidR="00E97CEE" w:rsidRPr="00FC741E" w:rsidRDefault="00E97CEE" w:rsidP="00E97CEE">
      <w:pPr>
        <w:spacing w:beforeLines="50" w:before="156" w:line="360" w:lineRule="auto"/>
        <w:ind w:firstLineChars="200" w:firstLine="640"/>
        <w:rPr>
          <w:color w:val="000000"/>
          <w:sz w:val="32"/>
          <w:szCs w:val="32"/>
        </w:rPr>
        <w:sectPr w:rsidR="00E97CEE" w:rsidRPr="00FC741E" w:rsidSect="00195502">
          <w:pgSz w:w="11906" w:h="16838"/>
          <w:pgMar w:top="1440" w:right="1274" w:bottom="1440" w:left="1800" w:header="851" w:footer="992" w:gutter="0"/>
          <w:cols w:space="425"/>
          <w:docGrid w:type="lines" w:linePitch="312"/>
        </w:sectPr>
      </w:pPr>
    </w:p>
    <w:p w14:paraId="370AFAAE" w14:textId="77777777" w:rsidR="00E97CEE" w:rsidRPr="00FC741E" w:rsidRDefault="00E97CEE" w:rsidP="00E97CEE">
      <w:pPr>
        <w:pStyle w:val="1"/>
        <w:tabs>
          <w:tab w:val="left" w:pos="284"/>
        </w:tabs>
        <w:spacing w:before="0" w:after="0" w:line="360" w:lineRule="auto"/>
        <w:ind w:left="431" w:hanging="431"/>
        <w:rPr>
          <w:rFonts w:eastAsia="宋体"/>
          <w:bCs w:val="0"/>
          <w:kern w:val="50"/>
          <w:sz w:val="24"/>
          <w:szCs w:val="24"/>
        </w:rPr>
      </w:pPr>
      <w:bookmarkStart w:id="111" w:name="_Toc70269481"/>
      <w:bookmarkStart w:id="112" w:name="_Toc25759709"/>
      <w:bookmarkStart w:id="113" w:name="_Toc67597265"/>
      <w:bookmarkStart w:id="114" w:name="_Toc27663832"/>
      <w:bookmarkStart w:id="115" w:name="_Toc78549812"/>
      <w:bookmarkStart w:id="116" w:name="_Toc119281081"/>
      <w:r w:rsidRPr="00FC741E">
        <w:rPr>
          <w:rFonts w:eastAsia="宋体"/>
          <w:bCs w:val="0"/>
          <w:kern w:val="50"/>
          <w:sz w:val="24"/>
          <w:szCs w:val="24"/>
        </w:rPr>
        <w:lastRenderedPageBreak/>
        <w:t xml:space="preserve">3 </w:t>
      </w:r>
      <w:r w:rsidRPr="00FC741E">
        <w:rPr>
          <w:rFonts w:eastAsia="宋体"/>
          <w:bCs w:val="0"/>
          <w:kern w:val="50"/>
          <w:sz w:val="24"/>
          <w:szCs w:val="24"/>
        </w:rPr>
        <w:t>电磁环境影响预测与评价</w:t>
      </w:r>
      <w:bookmarkEnd w:id="110"/>
      <w:bookmarkEnd w:id="111"/>
      <w:bookmarkEnd w:id="112"/>
      <w:bookmarkEnd w:id="113"/>
      <w:bookmarkEnd w:id="114"/>
      <w:bookmarkEnd w:id="115"/>
      <w:bookmarkEnd w:id="116"/>
    </w:p>
    <w:p w14:paraId="3B3FAF51" w14:textId="4355DB7A" w:rsidR="00E97CEE" w:rsidRPr="00FC741E" w:rsidRDefault="00E97CEE" w:rsidP="00E97CEE">
      <w:pPr>
        <w:snapToGrid w:val="0"/>
        <w:spacing w:line="360" w:lineRule="auto"/>
        <w:ind w:firstLineChars="200" w:firstLine="480"/>
        <w:rPr>
          <w:bCs/>
          <w:color w:val="000000"/>
          <w:sz w:val="24"/>
        </w:rPr>
      </w:pPr>
      <w:r w:rsidRPr="00FC741E">
        <w:rPr>
          <w:bCs/>
          <w:color w:val="000000"/>
          <w:sz w:val="24"/>
        </w:rPr>
        <w:t>根据《环境影响评价技术导则</w:t>
      </w:r>
      <w:r w:rsidRPr="00FC741E">
        <w:rPr>
          <w:bCs/>
          <w:color w:val="000000"/>
          <w:sz w:val="24"/>
        </w:rPr>
        <w:t xml:space="preserve"> </w:t>
      </w:r>
      <w:r w:rsidRPr="00FC741E">
        <w:rPr>
          <w:bCs/>
          <w:color w:val="000000"/>
          <w:sz w:val="24"/>
        </w:rPr>
        <w:t>输变电》（</w:t>
      </w:r>
      <w:r w:rsidRPr="00FC741E">
        <w:rPr>
          <w:bCs/>
          <w:color w:val="000000"/>
          <w:sz w:val="24"/>
        </w:rPr>
        <w:t>HJ24-2020</w:t>
      </w:r>
      <w:r w:rsidRPr="00FC741E">
        <w:rPr>
          <w:bCs/>
          <w:color w:val="000000"/>
          <w:sz w:val="24"/>
        </w:rPr>
        <w:t>），</w:t>
      </w:r>
      <w:r w:rsidRPr="00FC741E">
        <w:rPr>
          <w:rFonts w:hint="eastAsia"/>
          <w:bCs/>
          <w:color w:val="000000"/>
          <w:sz w:val="24"/>
        </w:rPr>
        <w:t>本次评价对</w:t>
      </w:r>
      <w:proofErr w:type="gramStart"/>
      <w:r w:rsidRPr="00FC741E">
        <w:rPr>
          <w:rFonts w:hint="eastAsia"/>
          <w:bCs/>
          <w:color w:val="000000"/>
          <w:sz w:val="24"/>
        </w:rPr>
        <w:t>拟建</w:t>
      </w:r>
      <w:r w:rsidR="00E015A8" w:rsidRPr="00FC741E">
        <w:rPr>
          <w:rFonts w:hint="eastAsia"/>
          <w:bCs/>
          <w:color w:val="000000"/>
          <w:sz w:val="24"/>
        </w:rPr>
        <w:t>利桥</w:t>
      </w:r>
      <w:proofErr w:type="gramEnd"/>
      <w:r w:rsidRPr="00FC741E">
        <w:rPr>
          <w:rFonts w:hint="eastAsia"/>
          <w:bCs/>
          <w:color w:val="000000"/>
          <w:sz w:val="24"/>
        </w:rPr>
        <w:t>1</w:t>
      </w:r>
      <w:r w:rsidRPr="00FC741E">
        <w:rPr>
          <w:bCs/>
          <w:color w:val="000000"/>
          <w:sz w:val="24"/>
        </w:rPr>
        <w:t>10kV</w:t>
      </w:r>
      <w:r w:rsidRPr="00FC741E">
        <w:rPr>
          <w:bCs/>
          <w:color w:val="000000"/>
          <w:sz w:val="24"/>
        </w:rPr>
        <w:t>变电站</w:t>
      </w:r>
      <w:r w:rsidRPr="00FC741E">
        <w:rPr>
          <w:rFonts w:hint="eastAsia"/>
          <w:bCs/>
          <w:color w:val="000000"/>
          <w:sz w:val="24"/>
        </w:rPr>
        <w:t>、</w:t>
      </w:r>
      <w:r w:rsidR="00E015A8" w:rsidRPr="00FC741E">
        <w:rPr>
          <w:rFonts w:hint="eastAsia"/>
          <w:bCs/>
          <w:color w:val="000000"/>
          <w:sz w:val="24"/>
        </w:rPr>
        <w:t>塘头</w:t>
      </w:r>
      <w:r w:rsidR="00D162D4" w:rsidRPr="00FC741E">
        <w:rPr>
          <w:rFonts w:hint="eastAsia"/>
          <w:bCs/>
          <w:color w:val="000000"/>
          <w:sz w:val="24"/>
        </w:rPr>
        <w:t>2</w:t>
      </w:r>
      <w:r w:rsidR="00D162D4" w:rsidRPr="00FC741E">
        <w:rPr>
          <w:bCs/>
          <w:color w:val="000000"/>
          <w:sz w:val="24"/>
        </w:rPr>
        <w:t>20</w:t>
      </w:r>
      <w:r w:rsidR="00D162D4" w:rsidRPr="00FC741E">
        <w:rPr>
          <w:rFonts w:hint="eastAsia"/>
          <w:bCs/>
          <w:color w:val="000000"/>
          <w:sz w:val="24"/>
        </w:rPr>
        <w:t>kV</w:t>
      </w:r>
      <w:r w:rsidR="00D162D4" w:rsidRPr="00FC741E">
        <w:rPr>
          <w:rFonts w:hint="eastAsia"/>
          <w:bCs/>
          <w:color w:val="000000"/>
          <w:sz w:val="24"/>
        </w:rPr>
        <w:t>变电站</w:t>
      </w:r>
      <w:r w:rsidRPr="00FC741E">
        <w:rPr>
          <w:bCs/>
          <w:color w:val="000000"/>
          <w:sz w:val="24"/>
        </w:rPr>
        <w:t>电磁环境影响预测采用</w:t>
      </w:r>
      <w:r w:rsidRPr="00FC741E">
        <w:rPr>
          <w:rFonts w:hint="eastAsia"/>
          <w:bCs/>
          <w:color w:val="000000"/>
          <w:sz w:val="24"/>
        </w:rPr>
        <w:t>类比监测</w:t>
      </w:r>
      <w:r w:rsidRPr="00FC741E">
        <w:rPr>
          <w:bCs/>
          <w:color w:val="000000"/>
          <w:sz w:val="24"/>
        </w:rPr>
        <w:t>的方式</w:t>
      </w:r>
      <w:r w:rsidRPr="00FC741E">
        <w:rPr>
          <w:rFonts w:hint="eastAsia"/>
          <w:bCs/>
          <w:color w:val="000000"/>
          <w:sz w:val="24"/>
        </w:rPr>
        <w:t>，对拟建</w:t>
      </w:r>
      <w:r w:rsidRPr="00FC741E">
        <w:rPr>
          <w:bCs/>
          <w:color w:val="000000"/>
          <w:sz w:val="24"/>
        </w:rPr>
        <w:t>11</w:t>
      </w:r>
      <w:r w:rsidRPr="00FC741E">
        <w:rPr>
          <w:rFonts w:hint="eastAsia"/>
          <w:bCs/>
          <w:color w:val="000000"/>
          <w:sz w:val="24"/>
        </w:rPr>
        <w:t>0kV</w:t>
      </w:r>
      <w:r w:rsidRPr="00FC741E">
        <w:rPr>
          <w:rFonts w:hint="eastAsia"/>
          <w:bCs/>
          <w:color w:val="000000"/>
          <w:sz w:val="24"/>
        </w:rPr>
        <w:t>架空输电线路</w:t>
      </w:r>
      <w:r w:rsidRPr="00FC741E">
        <w:rPr>
          <w:bCs/>
          <w:color w:val="000000"/>
          <w:sz w:val="24"/>
        </w:rPr>
        <w:t>电磁环境影响预测</w:t>
      </w:r>
      <w:r w:rsidRPr="00FC741E">
        <w:rPr>
          <w:rFonts w:hint="eastAsia"/>
          <w:bCs/>
          <w:color w:val="000000"/>
          <w:sz w:val="24"/>
        </w:rPr>
        <w:t>采用模式预测的方式</w:t>
      </w:r>
      <w:r w:rsidR="00D15045" w:rsidRPr="00FC741E">
        <w:rPr>
          <w:rFonts w:hint="eastAsia"/>
          <w:bCs/>
          <w:color w:val="000000"/>
          <w:sz w:val="24"/>
        </w:rPr>
        <w:t>，对</w:t>
      </w:r>
      <w:r w:rsidR="00D15045" w:rsidRPr="00FC741E">
        <w:rPr>
          <w:rFonts w:hint="eastAsia"/>
          <w:bCs/>
          <w:color w:val="000000"/>
          <w:sz w:val="24"/>
        </w:rPr>
        <w:t>1</w:t>
      </w:r>
      <w:r w:rsidR="00D15045" w:rsidRPr="00FC741E">
        <w:rPr>
          <w:bCs/>
          <w:color w:val="000000"/>
          <w:sz w:val="24"/>
        </w:rPr>
        <w:t>10</w:t>
      </w:r>
      <w:r w:rsidR="00D15045" w:rsidRPr="00FC741E">
        <w:rPr>
          <w:rFonts w:hint="eastAsia"/>
          <w:bCs/>
          <w:color w:val="000000"/>
          <w:sz w:val="24"/>
        </w:rPr>
        <w:t>kV</w:t>
      </w:r>
      <w:r w:rsidR="00D15045" w:rsidRPr="00FC741E">
        <w:rPr>
          <w:rFonts w:hint="eastAsia"/>
          <w:bCs/>
          <w:color w:val="000000"/>
          <w:sz w:val="24"/>
        </w:rPr>
        <w:t>电缆线路</w:t>
      </w:r>
      <w:r w:rsidR="00D15045" w:rsidRPr="00FC741E">
        <w:rPr>
          <w:bCs/>
          <w:color w:val="000000"/>
          <w:sz w:val="24"/>
        </w:rPr>
        <w:t>电磁环境影响预测采用</w:t>
      </w:r>
      <w:r w:rsidR="00D15045" w:rsidRPr="00FC741E">
        <w:rPr>
          <w:rFonts w:hint="eastAsia"/>
          <w:bCs/>
          <w:color w:val="000000"/>
          <w:sz w:val="24"/>
        </w:rPr>
        <w:t>定性分析</w:t>
      </w:r>
      <w:r w:rsidR="00D15045" w:rsidRPr="00FC741E">
        <w:rPr>
          <w:bCs/>
          <w:color w:val="000000"/>
          <w:sz w:val="24"/>
        </w:rPr>
        <w:t>的方式</w:t>
      </w:r>
      <w:r w:rsidRPr="00FC741E">
        <w:rPr>
          <w:bCs/>
          <w:color w:val="000000"/>
          <w:sz w:val="24"/>
        </w:rPr>
        <w:t>。</w:t>
      </w:r>
    </w:p>
    <w:p w14:paraId="1535828E" w14:textId="0798A120" w:rsidR="00E97CEE" w:rsidRPr="00FC741E" w:rsidRDefault="00E97CEE" w:rsidP="00E97CEE">
      <w:pPr>
        <w:pStyle w:val="2"/>
        <w:snapToGrid w:val="0"/>
        <w:spacing w:beforeLines="50" w:before="156" w:after="0" w:line="360" w:lineRule="auto"/>
        <w:rPr>
          <w:rFonts w:ascii="Times New Roman" w:eastAsia="宋体" w:hAnsi="Times New Roman"/>
          <w:kern w:val="50"/>
          <w:sz w:val="24"/>
          <w:szCs w:val="24"/>
        </w:rPr>
      </w:pPr>
      <w:bookmarkStart w:id="117" w:name="_Toc70269482"/>
      <w:bookmarkStart w:id="118" w:name="_Toc47635404"/>
      <w:bookmarkStart w:id="119" w:name="_Toc78549813"/>
      <w:bookmarkStart w:id="120" w:name="_Toc5977282"/>
      <w:bookmarkStart w:id="121" w:name="_Toc49352290"/>
      <w:bookmarkStart w:id="122" w:name="_Toc119281082"/>
      <w:r w:rsidRPr="00FC741E">
        <w:rPr>
          <w:rFonts w:ascii="Times New Roman" w:eastAsia="宋体" w:hAnsi="Times New Roman"/>
          <w:kern w:val="50"/>
          <w:sz w:val="24"/>
          <w:szCs w:val="24"/>
        </w:rPr>
        <w:t xml:space="preserve">3.1 </w:t>
      </w:r>
      <w:bookmarkEnd w:id="117"/>
      <w:bookmarkEnd w:id="118"/>
      <w:bookmarkEnd w:id="119"/>
      <w:bookmarkEnd w:id="120"/>
      <w:bookmarkEnd w:id="121"/>
      <w:proofErr w:type="gramStart"/>
      <w:r w:rsidR="005B19BD" w:rsidRPr="00FC741E">
        <w:rPr>
          <w:rFonts w:ascii="Times New Roman" w:eastAsia="宋体" w:hAnsi="Times New Roman" w:hint="eastAsia"/>
          <w:kern w:val="50"/>
          <w:sz w:val="24"/>
          <w:szCs w:val="24"/>
        </w:rPr>
        <w:t>利桥</w:t>
      </w:r>
      <w:proofErr w:type="gramEnd"/>
      <w:r w:rsidR="0045330D" w:rsidRPr="00FC741E">
        <w:rPr>
          <w:rFonts w:ascii="Times New Roman" w:eastAsia="宋体" w:hAnsi="Times New Roman" w:hint="eastAsia"/>
          <w:kern w:val="50"/>
          <w:sz w:val="24"/>
          <w:szCs w:val="24"/>
        </w:rPr>
        <w:t>110kV</w:t>
      </w:r>
      <w:r w:rsidRPr="00FC741E">
        <w:rPr>
          <w:rFonts w:ascii="Times New Roman" w:eastAsia="宋体" w:hAnsi="Times New Roman" w:hint="eastAsia"/>
          <w:kern w:val="50"/>
          <w:sz w:val="24"/>
          <w:szCs w:val="24"/>
        </w:rPr>
        <w:t>变电站工频电场、工频磁场类比</w:t>
      </w:r>
      <w:bookmarkEnd w:id="122"/>
      <w:r w:rsidRPr="00FC741E">
        <w:rPr>
          <w:rFonts w:ascii="Times New Roman" w:eastAsia="宋体" w:hAnsi="Times New Roman" w:hint="eastAsia"/>
          <w:kern w:val="50"/>
          <w:sz w:val="24"/>
          <w:szCs w:val="24"/>
        </w:rPr>
        <w:t>监测及评价</w:t>
      </w:r>
    </w:p>
    <w:p w14:paraId="40DE4A0B" w14:textId="4E911FA9" w:rsidR="00E97CEE" w:rsidRPr="00FC741E" w:rsidRDefault="00E97CEE" w:rsidP="00E97CEE">
      <w:pPr>
        <w:snapToGrid w:val="0"/>
        <w:spacing w:line="360" w:lineRule="auto"/>
        <w:ind w:firstLineChars="200" w:firstLine="480"/>
        <w:rPr>
          <w:bCs/>
          <w:color w:val="000000"/>
          <w:sz w:val="24"/>
        </w:rPr>
      </w:pPr>
      <w:r w:rsidRPr="00FC741E">
        <w:rPr>
          <w:bCs/>
          <w:color w:val="000000"/>
          <w:sz w:val="24"/>
        </w:rPr>
        <w:t>（</w:t>
      </w:r>
      <w:r w:rsidRPr="00FC741E">
        <w:rPr>
          <w:bCs/>
          <w:color w:val="000000"/>
          <w:sz w:val="24"/>
        </w:rPr>
        <w:t>1</w:t>
      </w:r>
      <w:r w:rsidRPr="00FC741E">
        <w:rPr>
          <w:bCs/>
          <w:color w:val="000000"/>
          <w:sz w:val="24"/>
        </w:rPr>
        <w:t>）类比对象选择及可比性分析</w:t>
      </w:r>
    </w:p>
    <w:p w14:paraId="2ACB5446" w14:textId="38498502" w:rsidR="00E97CEE" w:rsidRPr="00FC741E" w:rsidRDefault="00E97CEE" w:rsidP="00E97CEE">
      <w:pPr>
        <w:snapToGrid w:val="0"/>
        <w:spacing w:line="360" w:lineRule="auto"/>
        <w:ind w:firstLineChars="200" w:firstLine="480"/>
        <w:rPr>
          <w:bCs/>
          <w:color w:val="000000"/>
          <w:sz w:val="24"/>
        </w:rPr>
      </w:pPr>
      <w:r w:rsidRPr="00FC741E">
        <w:rPr>
          <w:bCs/>
          <w:color w:val="000000"/>
          <w:sz w:val="24"/>
        </w:rPr>
        <w:t>为预测本</w:t>
      </w:r>
      <w:proofErr w:type="gramStart"/>
      <w:r w:rsidRPr="00FC741E">
        <w:rPr>
          <w:bCs/>
          <w:color w:val="000000"/>
          <w:sz w:val="24"/>
        </w:rPr>
        <w:t>项目</w:t>
      </w:r>
      <w:r w:rsidR="0002588D" w:rsidRPr="00FC741E">
        <w:rPr>
          <w:rFonts w:hint="eastAsia"/>
          <w:bCs/>
          <w:color w:val="000000"/>
          <w:sz w:val="24"/>
        </w:rPr>
        <w:t>利桥</w:t>
      </w:r>
      <w:proofErr w:type="gramEnd"/>
      <w:r w:rsidRPr="00FC741E">
        <w:rPr>
          <w:rFonts w:hint="eastAsia"/>
          <w:bCs/>
          <w:color w:val="000000"/>
          <w:sz w:val="24"/>
        </w:rPr>
        <w:t>1</w:t>
      </w:r>
      <w:r w:rsidRPr="00FC741E">
        <w:rPr>
          <w:bCs/>
          <w:color w:val="000000"/>
          <w:sz w:val="24"/>
        </w:rPr>
        <w:t>10kV</w:t>
      </w:r>
      <w:r w:rsidRPr="00FC741E">
        <w:rPr>
          <w:bCs/>
          <w:color w:val="000000"/>
          <w:sz w:val="24"/>
        </w:rPr>
        <w:t>变电站建成运行后产生的工频电场、工频磁场</w:t>
      </w:r>
      <w:proofErr w:type="gramStart"/>
      <w:r w:rsidRPr="00FC741E">
        <w:rPr>
          <w:bCs/>
          <w:color w:val="000000"/>
          <w:sz w:val="24"/>
        </w:rPr>
        <w:t>对站址周围</w:t>
      </w:r>
      <w:proofErr w:type="gramEnd"/>
      <w:r w:rsidRPr="00FC741E">
        <w:rPr>
          <w:bCs/>
          <w:color w:val="000000"/>
          <w:sz w:val="24"/>
        </w:rPr>
        <w:t>环境的影响，选取电压等级、布置方式、建设规模及主变容量类似的</w:t>
      </w:r>
      <w:bookmarkStart w:id="123" w:name="_Hlk141262758"/>
      <w:r w:rsidRPr="00FC741E">
        <w:rPr>
          <w:rFonts w:hint="eastAsia"/>
          <w:bCs/>
          <w:color w:val="000000"/>
          <w:sz w:val="24"/>
        </w:rPr>
        <w:t>漳州市</w:t>
      </w:r>
      <w:bookmarkEnd w:id="123"/>
      <w:r w:rsidR="00267A8D">
        <w:rPr>
          <w:rFonts w:hint="eastAsia"/>
          <w:szCs w:val="21"/>
        </w:rPr>
        <w:t>**</w:t>
      </w:r>
      <w:r w:rsidRPr="00FC741E">
        <w:rPr>
          <w:rFonts w:hint="eastAsia"/>
          <w:bCs/>
          <w:color w:val="000000"/>
          <w:sz w:val="24"/>
        </w:rPr>
        <w:t>1</w:t>
      </w:r>
      <w:r w:rsidRPr="00FC741E">
        <w:rPr>
          <w:bCs/>
          <w:color w:val="000000"/>
          <w:sz w:val="24"/>
        </w:rPr>
        <w:t>10</w:t>
      </w:r>
      <w:r w:rsidRPr="00FC741E">
        <w:rPr>
          <w:rFonts w:hint="eastAsia"/>
          <w:bCs/>
          <w:color w:val="000000"/>
          <w:sz w:val="24"/>
        </w:rPr>
        <w:t>kV</w:t>
      </w:r>
      <w:r w:rsidRPr="00FC741E">
        <w:rPr>
          <w:rFonts w:hint="eastAsia"/>
          <w:bCs/>
          <w:color w:val="000000"/>
          <w:sz w:val="24"/>
        </w:rPr>
        <w:t>变电站</w:t>
      </w:r>
      <w:r w:rsidRPr="00FC741E">
        <w:rPr>
          <w:bCs/>
          <w:color w:val="000000"/>
          <w:sz w:val="24"/>
        </w:rPr>
        <w:t>作为类比监测对象。变电站类比情况见表</w:t>
      </w:r>
      <w:r w:rsidRPr="00FC741E">
        <w:rPr>
          <w:bCs/>
          <w:color w:val="000000"/>
          <w:sz w:val="24"/>
        </w:rPr>
        <w:t>3</w:t>
      </w:r>
      <w:r w:rsidR="00B41448" w:rsidRPr="00FC741E">
        <w:rPr>
          <w:bCs/>
          <w:color w:val="000000"/>
          <w:sz w:val="24"/>
        </w:rPr>
        <w:t>.1</w:t>
      </w:r>
      <w:r w:rsidRPr="00FC741E">
        <w:rPr>
          <w:bCs/>
          <w:color w:val="000000"/>
          <w:sz w:val="24"/>
        </w:rPr>
        <w:t>-1</w:t>
      </w:r>
      <w:r w:rsidRPr="00FC741E">
        <w:rPr>
          <w:bCs/>
          <w:color w:val="000000"/>
          <w:sz w:val="24"/>
        </w:rPr>
        <w:t>。</w:t>
      </w:r>
    </w:p>
    <w:p w14:paraId="556CD7D2" w14:textId="4C89FCB1" w:rsidR="00E97CEE" w:rsidRPr="00FC741E" w:rsidRDefault="00E97CEE" w:rsidP="00E97CEE">
      <w:pPr>
        <w:jc w:val="center"/>
        <w:rPr>
          <w:b/>
          <w:sz w:val="24"/>
        </w:rPr>
      </w:pPr>
      <w:r w:rsidRPr="00FC741E">
        <w:rPr>
          <w:b/>
          <w:sz w:val="24"/>
        </w:rPr>
        <w:t>表</w:t>
      </w:r>
      <w:r w:rsidRPr="00FC741E">
        <w:rPr>
          <w:b/>
          <w:sz w:val="24"/>
        </w:rPr>
        <w:t>3</w:t>
      </w:r>
      <w:r w:rsidR="00B41448" w:rsidRPr="00FC741E">
        <w:rPr>
          <w:b/>
          <w:sz w:val="24"/>
        </w:rPr>
        <w:t>.1</w:t>
      </w:r>
      <w:r w:rsidRPr="00FC741E">
        <w:rPr>
          <w:b/>
          <w:sz w:val="24"/>
        </w:rPr>
        <w:t xml:space="preserve">-1  </w:t>
      </w:r>
      <w:r w:rsidRPr="00FC741E">
        <w:rPr>
          <w:b/>
          <w:sz w:val="24"/>
        </w:rPr>
        <w:t>本项目变电站与类比变电站对照表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701"/>
        <w:gridCol w:w="2268"/>
        <w:gridCol w:w="1986"/>
        <w:gridCol w:w="2878"/>
      </w:tblGrid>
      <w:tr w:rsidR="00E97CEE" w:rsidRPr="00FC741E" w14:paraId="3EBAFAE1" w14:textId="77777777" w:rsidTr="00CD1CA8">
        <w:trPr>
          <w:trHeight w:val="340"/>
        </w:trPr>
        <w:tc>
          <w:tcPr>
            <w:tcW w:w="963" w:type="pct"/>
            <w:tcBorders>
              <w:top w:val="single" w:sz="12" w:space="0" w:color="auto"/>
              <w:bottom w:val="single" w:sz="12" w:space="0" w:color="auto"/>
            </w:tcBorders>
            <w:shd w:val="clear" w:color="auto" w:fill="auto"/>
            <w:vAlign w:val="center"/>
          </w:tcPr>
          <w:p w14:paraId="4BA07DB0" w14:textId="77777777" w:rsidR="00E97CEE" w:rsidRPr="00FC741E" w:rsidRDefault="00E97CEE" w:rsidP="004578A7">
            <w:pPr>
              <w:adjustRightInd w:val="0"/>
              <w:snapToGrid w:val="0"/>
              <w:jc w:val="center"/>
              <w:rPr>
                <w:b/>
                <w:szCs w:val="21"/>
              </w:rPr>
            </w:pPr>
            <w:r w:rsidRPr="00FC741E">
              <w:rPr>
                <w:rFonts w:hint="eastAsia"/>
                <w:b/>
                <w:bCs/>
                <w:szCs w:val="21"/>
              </w:rPr>
              <w:t>对比内容</w:t>
            </w:r>
          </w:p>
        </w:tc>
        <w:tc>
          <w:tcPr>
            <w:tcW w:w="1284" w:type="pct"/>
            <w:tcBorders>
              <w:top w:val="single" w:sz="12" w:space="0" w:color="auto"/>
              <w:bottom w:val="single" w:sz="12" w:space="0" w:color="auto"/>
            </w:tcBorders>
            <w:shd w:val="clear" w:color="auto" w:fill="auto"/>
            <w:vAlign w:val="center"/>
          </w:tcPr>
          <w:p w14:paraId="4B701087" w14:textId="60B3B84A" w:rsidR="00B41448" w:rsidRPr="00FC741E" w:rsidRDefault="0011048B" w:rsidP="00B41448">
            <w:pPr>
              <w:adjustRightInd w:val="0"/>
              <w:snapToGrid w:val="0"/>
              <w:jc w:val="center"/>
              <w:rPr>
                <w:b/>
                <w:szCs w:val="21"/>
              </w:rPr>
            </w:pPr>
            <w:proofErr w:type="gramStart"/>
            <w:r w:rsidRPr="00FC741E">
              <w:rPr>
                <w:rFonts w:hint="eastAsia"/>
                <w:b/>
                <w:szCs w:val="21"/>
              </w:rPr>
              <w:t>利桥</w:t>
            </w:r>
            <w:proofErr w:type="gramEnd"/>
            <w:r w:rsidR="00B41448" w:rsidRPr="00FC741E">
              <w:rPr>
                <w:rFonts w:hint="eastAsia"/>
                <w:b/>
                <w:szCs w:val="21"/>
              </w:rPr>
              <w:t>110kV</w:t>
            </w:r>
          </w:p>
          <w:p w14:paraId="6AC4029E" w14:textId="1877EA9C" w:rsidR="00E97CEE" w:rsidRPr="00FC741E" w:rsidRDefault="00E97CEE" w:rsidP="00B41448">
            <w:pPr>
              <w:adjustRightInd w:val="0"/>
              <w:snapToGrid w:val="0"/>
              <w:jc w:val="center"/>
              <w:rPr>
                <w:b/>
                <w:color w:val="000000" w:themeColor="text1"/>
                <w:szCs w:val="21"/>
              </w:rPr>
            </w:pPr>
            <w:r w:rsidRPr="00FC741E">
              <w:rPr>
                <w:rFonts w:hint="eastAsia"/>
                <w:b/>
                <w:szCs w:val="21"/>
              </w:rPr>
              <w:t>变电站</w:t>
            </w:r>
            <w:r w:rsidRPr="00FC741E">
              <w:rPr>
                <w:b/>
                <w:szCs w:val="21"/>
              </w:rPr>
              <w:t>（本项目）</w:t>
            </w:r>
          </w:p>
        </w:tc>
        <w:tc>
          <w:tcPr>
            <w:tcW w:w="1124" w:type="pct"/>
            <w:tcBorders>
              <w:top w:val="single" w:sz="12" w:space="0" w:color="auto"/>
              <w:bottom w:val="single" w:sz="12" w:space="0" w:color="auto"/>
            </w:tcBorders>
            <w:shd w:val="clear" w:color="auto" w:fill="auto"/>
            <w:vAlign w:val="center"/>
          </w:tcPr>
          <w:p w14:paraId="7CA5620D" w14:textId="1549F4EE" w:rsidR="00E97CEE" w:rsidRPr="00FC741E" w:rsidRDefault="00267A8D" w:rsidP="004578A7">
            <w:pPr>
              <w:adjustRightInd w:val="0"/>
              <w:snapToGrid w:val="0"/>
              <w:jc w:val="center"/>
              <w:rPr>
                <w:b/>
                <w:szCs w:val="21"/>
              </w:rPr>
            </w:pPr>
            <w:r>
              <w:rPr>
                <w:rFonts w:hint="eastAsia"/>
                <w:szCs w:val="21"/>
              </w:rPr>
              <w:t>**</w:t>
            </w:r>
            <w:r w:rsidR="00E97CEE" w:rsidRPr="00FC741E">
              <w:rPr>
                <w:rFonts w:hint="eastAsia"/>
                <w:b/>
                <w:color w:val="000000" w:themeColor="text1"/>
                <w:szCs w:val="21"/>
              </w:rPr>
              <w:t>110kV</w:t>
            </w:r>
            <w:r w:rsidR="00E97CEE" w:rsidRPr="00FC741E">
              <w:rPr>
                <w:rFonts w:hint="eastAsia"/>
                <w:b/>
                <w:color w:val="000000" w:themeColor="text1"/>
                <w:szCs w:val="21"/>
              </w:rPr>
              <w:t>变电站</w:t>
            </w:r>
            <w:r w:rsidR="00E97CEE" w:rsidRPr="00FC741E">
              <w:rPr>
                <w:b/>
                <w:color w:val="000000" w:themeColor="text1"/>
                <w:szCs w:val="21"/>
              </w:rPr>
              <w:t>（类比变电站）</w:t>
            </w:r>
          </w:p>
        </w:tc>
        <w:tc>
          <w:tcPr>
            <w:tcW w:w="1629" w:type="pct"/>
            <w:tcBorders>
              <w:top w:val="single" w:sz="12" w:space="0" w:color="auto"/>
              <w:bottom w:val="single" w:sz="12" w:space="0" w:color="auto"/>
            </w:tcBorders>
            <w:vAlign w:val="center"/>
          </w:tcPr>
          <w:p w14:paraId="6FAF9A2F" w14:textId="77777777" w:rsidR="00E97CEE" w:rsidRPr="00FC741E" w:rsidRDefault="00E97CEE" w:rsidP="004578A7">
            <w:pPr>
              <w:adjustRightInd w:val="0"/>
              <w:snapToGrid w:val="0"/>
              <w:jc w:val="center"/>
              <w:rPr>
                <w:b/>
                <w:szCs w:val="21"/>
              </w:rPr>
            </w:pPr>
            <w:r w:rsidRPr="00FC741E">
              <w:rPr>
                <w:rFonts w:hint="eastAsia"/>
                <w:b/>
                <w:szCs w:val="21"/>
              </w:rPr>
              <w:t>类比可行性</w:t>
            </w:r>
          </w:p>
        </w:tc>
      </w:tr>
      <w:tr w:rsidR="00E97CEE" w:rsidRPr="00FC741E" w14:paraId="69930E19" w14:textId="77777777" w:rsidTr="00CD1CA8">
        <w:trPr>
          <w:trHeight w:val="340"/>
        </w:trPr>
        <w:tc>
          <w:tcPr>
            <w:tcW w:w="963" w:type="pct"/>
            <w:tcBorders>
              <w:top w:val="single" w:sz="12" w:space="0" w:color="auto"/>
            </w:tcBorders>
            <w:shd w:val="clear" w:color="auto" w:fill="auto"/>
            <w:vAlign w:val="center"/>
          </w:tcPr>
          <w:p w14:paraId="263762AE" w14:textId="77777777" w:rsidR="00E97CEE" w:rsidRPr="00FC741E" w:rsidRDefault="00E97CEE" w:rsidP="004578A7">
            <w:pPr>
              <w:adjustRightInd w:val="0"/>
              <w:snapToGrid w:val="0"/>
              <w:ind w:leftChars="-50" w:left="-105" w:rightChars="-50" w:right="-105"/>
              <w:jc w:val="center"/>
              <w:rPr>
                <w:szCs w:val="21"/>
              </w:rPr>
            </w:pPr>
            <w:r w:rsidRPr="00FC741E">
              <w:rPr>
                <w:szCs w:val="21"/>
              </w:rPr>
              <w:t>主变布置</w:t>
            </w:r>
          </w:p>
        </w:tc>
        <w:tc>
          <w:tcPr>
            <w:tcW w:w="1284" w:type="pct"/>
            <w:tcBorders>
              <w:top w:val="single" w:sz="12" w:space="0" w:color="auto"/>
            </w:tcBorders>
            <w:shd w:val="clear" w:color="auto" w:fill="auto"/>
            <w:vAlign w:val="center"/>
          </w:tcPr>
          <w:p w14:paraId="35D177FE" w14:textId="77777777" w:rsidR="00E97CEE" w:rsidRPr="00FC741E" w:rsidRDefault="00E97CEE" w:rsidP="004578A7">
            <w:pPr>
              <w:adjustRightInd w:val="0"/>
              <w:snapToGrid w:val="0"/>
              <w:jc w:val="center"/>
              <w:rPr>
                <w:color w:val="000000" w:themeColor="text1"/>
                <w:szCs w:val="21"/>
              </w:rPr>
            </w:pPr>
            <w:r w:rsidRPr="00FC741E">
              <w:rPr>
                <w:rFonts w:hint="eastAsia"/>
                <w:color w:val="000000" w:themeColor="text1"/>
                <w:szCs w:val="21"/>
              </w:rPr>
              <w:t>户内式</w:t>
            </w:r>
          </w:p>
        </w:tc>
        <w:tc>
          <w:tcPr>
            <w:tcW w:w="1124" w:type="pct"/>
            <w:tcBorders>
              <w:top w:val="single" w:sz="12" w:space="0" w:color="auto"/>
            </w:tcBorders>
            <w:shd w:val="clear" w:color="auto" w:fill="auto"/>
            <w:vAlign w:val="center"/>
          </w:tcPr>
          <w:p w14:paraId="3FF50964" w14:textId="77777777" w:rsidR="00E97CEE" w:rsidRPr="00FC741E" w:rsidRDefault="00E97CEE" w:rsidP="004578A7">
            <w:pPr>
              <w:adjustRightInd w:val="0"/>
              <w:snapToGrid w:val="0"/>
              <w:jc w:val="center"/>
              <w:rPr>
                <w:szCs w:val="21"/>
              </w:rPr>
            </w:pPr>
            <w:r w:rsidRPr="00FC741E">
              <w:rPr>
                <w:rFonts w:hint="eastAsia"/>
                <w:szCs w:val="21"/>
              </w:rPr>
              <w:t>户内式</w:t>
            </w:r>
          </w:p>
        </w:tc>
        <w:tc>
          <w:tcPr>
            <w:tcW w:w="1629" w:type="pct"/>
            <w:tcBorders>
              <w:top w:val="single" w:sz="12" w:space="0" w:color="auto"/>
            </w:tcBorders>
            <w:vAlign w:val="center"/>
          </w:tcPr>
          <w:p w14:paraId="36760B0F" w14:textId="77777777" w:rsidR="00E97CEE" w:rsidRPr="00FC741E" w:rsidRDefault="00E97CEE" w:rsidP="004578A7">
            <w:pPr>
              <w:adjustRightInd w:val="0"/>
              <w:snapToGrid w:val="0"/>
              <w:jc w:val="center"/>
              <w:rPr>
                <w:szCs w:val="21"/>
              </w:rPr>
            </w:pPr>
            <w:r w:rsidRPr="00FC741E">
              <w:rPr>
                <w:rFonts w:hint="eastAsia"/>
                <w:szCs w:val="21"/>
              </w:rPr>
              <w:t>布置方式一致，类比可行</w:t>
            </w:r>
          </w:p>
        </w:tc>
      </w:tr>
      <w:tr w:rsidR="00E97CEE" w:rsidRPr="00FC741E" w14:paraId="76583E3C" w14:textId="77777777" w:rsidTr="00CD1CA8">
        <w:trPr>
          <w:trHeight w:val="340"/>
        </w:trPr>
        <w:tc>
          <w:tcPr>
            <w:tcW w:w="963" w:type="pct"/>
            <w:shd w:val="clear" w:color="auto" w:fill="auto"/>
            <w:vAlign w:val="center"/>
          </w:tcPr>
          <w:p w14:paraId="4990B225" w14:textId="77777777" w:rsidR="00E97CEE" w:rsidRPr="00FC741E" w:rsidRDefault="00E97CEE" w:rsidP="004578A7">
            <w:pPr>
              <w:adjustRightInd w:val="0"/>
              <w:snapToGrid w:val="0"/>
              <w:ind w:leftChars="-50" w:left="-105" w:rightChars="-50" w:right="-105"/>
              <w:jc w:val="center"/>
              <w:rPr>
                <w:szCs w:val="21"/>
              </w:rPr>
            </w:pPr>
            <w:r w:rsidRPr="00FC741E">
              <w:rPr>
                <w:szCs w:val="21"/>
              </w:rPr>
              <w:t>主变容量</w:t>
            </w:r>
          </w:p>
        </w:tc>
        <w:tc>
          <w:tcPr>
            <w:tcW w:w="1284" w:type="pct"/>
            <w:shd w:val="clear" w:color="auto" w:fill="auto"/>
            <w:vAlign w:val="center"/>
          </w:tcPr>
          <w:p w14:paraId="4F0EFFD8" w14:textId="77777777" w:rsidR="00E97CEE" w:rsidRPr="00FC741E" w:rsidRDefault="00E97CEE" w:rsidP="004578A7">
            <w:pPr>
              <w:adjustRightInd w:val="0"/>
              <w:snapToGrid w:val="0"/>
              <w:jc w:val="center"/>
              <w:rPr>
                <w:color w:val="000000" w:themeColor="text1"/>
                <w:szCs w:val="21"/>
              </w:rPr>
            </w:pPr>
            <w:r w:rsidRPr="00FC741E">
              <w:rPr>
                <w:color w:val="000000" w:themeColor="text1"/>
                <w:szCs w:val="21"/>
              </w:rPr>
              <w:t>2</w:t>
            </w:r>
            <w:r w:rsidRPr="00FC741E">
              <w:rPr>
                <w:rFonts w:hint="eastAsia"/>
                <w:color w:val="000000" w:themeColor="text1"/>
                <w:szCs w:val="21"/>
              </w:rPr>
              <w:t>×</w:t>
            </w:r>
            <w:r w:rsidRPr="00FC741E">
              <w:rPr>
                <w:color w:val="000000" w:themeColor="text1"/>
                <w:szCs w:val="21"/>
              </w:rPr>
              <w:t>50MVA</w:t>
            </w:r>
          </w:p>
        </w:tc>
        <w:tc>
          <w:tcPr>
            <w:tcW w:w="1124" w:type="pct"/>
            <w:shd w:val="clear" w:color="auto" w:fill="auto"/>
            <w:vAlign w:val="center"/>
          </w:tcPr>
          <w:p w14:paraId="0D79E979" w14:textId="77777777" w:rsidR="00E97CEE" w:rsidRPr="00FC741E" w:rsidRDefault="00E97CEE" w:rsidP="004578A7">
            <w:pPr>
              <w:adjustRightInd w:val="0"/>
              <w:snapToGrid w:val="0"/>
              <w:jc w:val="center"/>
              <w:rPr>
                <w:color w:val="000000"/>
                <w:szCs w:val="21"/>
              </w:rPr>
            </w:pPr>
            <w:r w:rsidRPr="00FC741E">
              <w:rPr>
                <w:color w:val="000000" w:themeColor="text1"/>
                <w:szCs w:val="21"/>
              </w:rPr>
              <w:t>2</w:t>
            </w:r>
            <w:r w:rsidRPr="00FC741E">
              <w:rPr>
                <w:rFonts w:hint="eastAsia"/>
                <w:color w:val="000000" w:themeColor="text1"/>
                <w:szCs w:val="21"/>
              </w:rPr>
              <w:t>×</w:t>
            </w:r>
            <w:r w:rsidRPr="00FC741E">
              <w:rPr>
                <w:color w:val="000000" w:themeColor="text1"/>
                <w:szCs w:val="21"/>
              </w:rPr>
              <w:t>50MVA</w:t>
            </w:r>
          </w:p>
        </w:tc>
        <w:tc>
          <w:tcPr>
            <w:tcW w:w="1629" w:type="pct"/>
            <w:vAlign w:val="center"/>
          </w:tcPr>
          <w:p w14:paraId="18FE7EEE" w14:textId="77777777" w:rsidR="00E97CEE" w:rsidRPr="00FC741E" w:rsidRDefault="00E97CEE" w:rsidP="004578A7">
            <w:pPr>
              <w:adjustRightInd w:val="0"/>
              <w:snapToGrid w:val="0"/>
              <w:jc w:val="center"/>
              <w:rPr>
                <w:color w:val="000000"/>
                <w:szCs w:val="21"/>
              </w:rPr>
            </w:pPr>
            <w:r w:rsidRPr="00FC741E">
              <w:rPr>
                <w:rFonts w:hint="eastAsia"/>
                <w:szCs w:val="21"/>
              </w:rPr>
              <w:t>主变容量一致，类比可行</w:t>
            </w:r>
          </w:p>
        </w:tc>
      </w:tr>
      <w:tr w:rsidR="00E97CEE" w:rsidRPr="00FC741E" w14:paraId="4BFB868E" w14:textId="77777777" w:rsidTr="00CD1CA8">
        <w:trPr>
          <w:trHeight w:val="340"/>
        </w:trPr>
        <w:tc>
          <w:tcPr>
            <w:tcW w:w="963" w:type="pct"/>
            <w:shd w:val="clear" w:color="auto" w:fill="auto"/>
            <w:vAlign w:val="center"/>
          </w:tcPr>
          <w:p w14:paraId="32587278" w14:textId="77777777" w:rsidR="00E97CEE" w:rsidRPr="00FC741E" w:rsidRDefault="00E97CEE" w:rsidP="004578A7">
            <w:pPr>
              <w:adjustRightInd w:val="0"/>
              <w:snapToGrid w:val="0"/>
              <w:ind w:leftChars="-50" w:left="-105" w:rightChars="-50" w:right="-105"/>
              <w:jc w:val="center"/>
              <w:rPr>
                <w:szCs w:val="21"/>
              </w:rPr>
            </w:pPr>
            <w:r w:rsidRPr="00FC741E">
              <w:rPr>
                <w:rFonts w:hint="eastAsia"/>
                <w:szCs w:val="21"/>
              </w:rPr>
              <w:t>围墙内占地面积</w:t>
            </w:r>
          </w:p>
        </w:tc>
        <w:tc>
          <w:tcPr>
            <w:tcW w:w="1284" w:type="pct"/>
            <w:shd w:val="clear" w:color="auto" w:fill="auto"/>
            <w:vAlign w:val="center"/>
          </w:tcPr>
          <w:p w14:paraId="062C2403" w14:textId="2D350889" w:rsidR="00E97CEE" w:rsidRPr="00FC741E" w:rsidRDefault="00D57ADD" w:rsidP="004578A7">
            <w:pPr>
              <w:adjustRightInd w:val="0"/>
              <w:snapToGrid w:val="0"/>
              <w:jc w:val="center"/>
              <w:rPr>
                <w:color w:val="000000" w:themeColor="text1"/>
                <w:szCs w:val="21"/>
              </w:rPr>
            </w:pPr>
            <w:r w:rsidRPr="00FC741E">
              <w:rPr>
                <w:color w:val="000000" w:themeColor="text1"/>
                <w:szCs w:val="21"/>
              </w:rPr>
              <w:t>3700</w:t>
            </w:r>
            <w:r w:rsidR="00E97CEE" w:rsidRPr="00FC741E">
              <w:rPr>
                <w:rFonts w:hint="eastAsia"/>
                <w:color w:val="000000" w:themeColor="text1"/>
                <w:szCs w:val="21"/>
              </w:rPr>
              <w:t>m</w:t>
            </w:r>
            <w:r w:rsidR="00E97CEE" w:rsidRPr="00FC741E">
              <w:rPr>
                <w:color w:val="000000" w:themeColor="text1"/>
                <w:szCs w:val="21"/>
                <w:vertAlign w:val="superscript"/>
              </w:rPr>
              <w:t>2</w:t>
            </w:r>
          </w:p>
        </w:tc>
        <w:tc>
          <w:tcPr>
            <w:tcW w:w="1124" w:type="pct"/>
            <w:shd w:val="clear" w:color="auto" w:fill="auto"/>
            <w:vAlign w:val="center"/>
          </w:tcPr>
          <w:p w14:paraId="666E4654" w14:textId="77777777" w:rsidR="00E97CEE" w:rsidRPr="00FC741E" w:rsidRDefault="00E97CEE" w:rsidP="004578A7">
            <w:pPr>
              <w:adjustRightInd w:val="0"/>
              <w:snapToGrid w:val="0"/>
              <w:jc w:val="center"/>
              <w:rPr>
                <w:szCs w:val="21"/>
              </w:rPr>
            </w:pPr>
            <w:r w:rsidRPr="00FC741E">
              <w:rPr>
                <w:kern w:val="0"/>
                <w:szCs w:val="21"/>
              </w:rPr>
              <w:t>3219</w:t>
            </w:r>
            <w:r w:rsidRPr="00FC741E">
              <w:rPr>
                <w:rFonts w:hint="eastAsia"/>
                <w:szCs w:val="21"/>
              </w:rPr>
              <w:t>m</w:t>
            </w:r>
            <w:r w:rsidRPr="00FC741E">
              <w:rPr>
                <w:szCs w:val="21"/>
                <w:vertAlign w:val="superscript"/>
              </w:rPr>
              <w:t>2</w:t>
            </w:r>
          </w:p>
        </w:tc>
        <w:tc>
          <w:tcPr>
            <w:tcW w:w="1629" w:type="pct"/>
            <w:vAlign w:val="center"/>
          </w:tcPr>
          <w:p w14:paraId="2F8CEA0B" w14:textId="07C64691" w:rsidR="00E97CEE" w:rsidRPr="00FC741E" w:rsidRDefault="006F60A0" w:rsidP="004578A7">
            <w:pPr>
              <w:adjustRightInd w:val="0"/>
              <w:snapToGrid w:val="0"/>
              <w:jc w:val="center"/>
              <w:rPr>
                <w:kern w:val="0"/>
                <w:szCs w:val="21"/>
              </w:rPr>
            </w:pPr>
            <w:r w:rsidRPr="00FC741E">
              <w:rPr>
                <w:rFonts w:hint="eastAsia"/>
                <w:szCs w:val="21"/>
              </w:rPr>
              <w:t>围墙内</w:t>
            </w:r>
            <w:r w:rsidR="00EA331F" w:rsidRPr="00FC741E">
              <w:rPr>
                <w:rFonts w:hint="eastAsia"/>
                <w:szCs w:val="21"/>
              </w:rPr>
              <w:t>占地</w:t>
            </w:r>
            <w:r w:rsidRPr="00FC741E">
              <w:rPr>
                <w:rFonts w:hint="eastAsia"/>
                <w:szCs w:val="21"/>
              </w:rPr>
              <w:t>面积相</w:t>
            </w:r>
            <w:r w:rsidR="00EA331F" w:rsidRPr="00FC741E">
              <w:rPr>
                <w:rFonts w:hint="eastAsia"/>
                <w:szCs w:val="21"/>
              </w:rPr>
              <w:t>近</w:t>
            </w:r>
            <w:r w:rsidR="00E97CEE" w:rsidRPr="00FC741E">
              <w:rPr>
                <w:rFonts w:hint="eastAsia"/>
                <w:szCs w:val="21"/>
              </w:rPr>
              <w:t>，类比可行</w:t>
            </w:r>
          </w:p>
        </w:tc>
      </w:tr>
      <w:tr w:rsidR="00E97CEE" w:rsidRPr="00FC741E" w14:paraId="4F2AC73A" w14:textId="77777777" w:rsidTr="00CD1CA8">
        <w:trPr>
          <w:trHeight w:val="340"/>
        </w:trPr>
        <w:tc>
          <w:tcPr>
            <w:tcW w:w="963" w:type="pct"/>
            <w:shd w:val="clear" w:color="auto" w:fill="auto"/>
            <w:vAlign w:val="center"/>
          </w:tcPr>
          <w:p w14:paraId="0B65D845" w14:textId="77777777" w:rsidR="00E97CEE" w:rsidRPr="00FC741E" w:rsidRDefault="00E97CEE" w:rsidP="004578A7">
            <w:pPr>
              <w:adjustRightInd w:val="0"/>
              <w:snapToGrid w:val="0"/>
              <w:ind w:leftChars="-50" w:left="-105" w:rightChars="-50" w:right="-105"/>
              <w:jc w:val="center"/>
              <w:rPr>
                <w:szCs w:val="21"/>
              </w:rPr>
            </w:pPr>
            <w:r w:rsidRPr="00FC741E">
              <w:rPr>
                <w:szCs w:val="21"/>
              </w:rPr>
              <w:t>110kV</w:t>
            </w:r>
            <w:r w:rsidRPr="00FC741E">
              <w:rPr>
                <w:rFonts w:hint="eastAsia"/>
                <w:szCs w:val="21"/>
              </w:rPr>
              <w:t>出线</w:t>
            </w:r>
            <w:r w:rsidRPr="00FC741E">
              <w:rPr>
                <w:szCs w:val="21"/>
              </w:rPr>
              <w:t>回数</w:t>
            </w:r>
          </w:p>
        </w:tc>
        <w:tc>
          <w:tcPr>
            <w:tcW w:w="1284" w:type="pct"/>
            <w:shd w:val="clear" w:color="auto" w:fill="auto"/>
            <w:vAlign w:val="center"/>
          </w:tcPr>
          <w:p w14:paraId="5D268B02" w14:textId="168391B0" w:rsidR="00E97CEE" w:rsidRPr="00FC741E" w:rsidRDefault="006F60A0" w:rsidP="004578A7">
            <w:pPr>
              <w:adjustRightInd w:val="0"/>
              <w:snapToGrid w:val="0"/>
              <w:jc w:val="center"/>
              <w:rPr>
                <w:color w:val="000000" w:themeColor="text1"/>
                <w:szCs w:val="21"/>
              </w:rPr>
            </w:pPr>
            <w:r w:rsidRPr="00FC741E">
              <w:rPr>
                <w:color w:val="000000" w:themeColor="text1"/>
                <w:szCs w:val="21"/>
              </w:rPr>
              <w:t>2</w:t>
            </w:r>
            <w:r w:rsidR="00E97CEE" w:rsidRPr="00FC741E">
              <w:rPr>
                <w:rFonts w:hint="eastAsia"/>
                <w:color w:val="000000" w:themeColor="text1"/>
                <w:szCs w:val="21"/>
              </w:rPr>
              <w:t>回</w:t>
            </w:r>
          </w:p>
        </w:tc>
        <w:tc>
          <w:tcPr>
            <w:tcW w:w="1124" w:type="pct"/>
            <w:shd w:val="clear" w:color="auto" w:fill="auto"/>
            <w:vAlign w:val="center"/>
          </w:tcPr>
          <w:p w14:paraId="2AAFB18E" w14:textId="4577A460" w:rsidR="00E97CEE" w:rsidRPr="00FC741E" w:rsidRDefault="00E97CEE" w:rsidP="004578A7">
            <w:pPr>
              <w:adjustRightInd w:val="0"/>
              <w:snapToGrid w:val="0"/>
              <w:jc w:val="center"/>
              <w:rPr>
                <w:szCs w:val="21"/>
              </w:rPr>
            </w:pPr>
            <w:r w:rsidRPr="00FC741E">
              <w:rPr>
                <w:rFonts w:hint="eastAsia"/>
                <w:szCs w:val="21"/>
              </w:rPr>
              <w:t>2</w:t>
            </w:r>
            <w:r w:rsidR="00D70994" w:rsidRPr="00FC741E">
              <w:rPr>
                <w:rFonts w:hint="eastAsia"/>
                <w:color w:val="000000" w:themeColor="text1"/>
                <w:szCs w:val="21"/>
              </w:rPr>
              <w:t>回</w:t>
            </w:r>
          </w:p>
        </w:tc>
        <w:tc>
          <w:tcPr>
            <w:tcW w:w="1629" w:type="pct"/>
            <w:vAlign w:val="center"/>
          </w:tcPr>
          <w:p w14:paraId="313B68A8" w14:textId="1DD67542" w:rsidR="00E97CEE" w:rsidRPr="00FC741E" w:rsidRDefault="006F60A0" w:rsidP="004578A7">
            <w:pPr>
              <w:adjustRightInd w:val="0"/>
              <w:snapToGrid w:val="0"/>
              <w:jc w:val="center"/>
              <w:rPr>
                <w:szCs w:val="21"/>
              </w:rPr>
            </w:pPr>
            <w:r w:rsidRPr="00FC741E">
              <w:rPr>
                <w:rFonts w:hint="eastAsia"/>
                <w:szCs w:val="21"/>
              </w:rPr>
              <w:t>出线回数一致，类比可行</w:t>
            </w:r>
          </w:p>
        </w:tc>
      </w:tr>
      <w:tr w:rsidR="00E97CEE" w:rsidRPr="00FC741E" w14:paraId="79BC9512" w14:textId="77777777" w:rsidTr="00CD1CA8">
        <w:trPr>
          <w:trHeight w:val="340"/>
        </w:trPr>
        <w:tc>
          <w:tcPr>
            <w:tcW w:w="963" w:type="pct"/>
            <w:shd w:val="clear" w:color="auto" w:fill="auto"/>
            <w:vAlign w:val="center"/>
          </w:tcPr>
          <w:p w14:paraId="3729DFE0" w14:textId="77777777" w:rsidR="00E97CEE" w:rsidRPr="00FC741E" w:rsidRDefault="00E97CEE" w:rsidP="004578A7">
            <w:pPr>
              <w:adjustRightInd w:val="0"/>
              <w:snapToGrid w:val="0"/>
              <w:ind w:leftChars="-50" w:left="-105" w:rightChars="-50" w:right="-105"/>
              <w:jc w:val="center"/>
              <w:rPr>
                <w:szCs w:val="21"/>
              </w:rPr>
            </w:pPr>
            <w:r w:rsidRPr="00FC741E">
              <w:rPr>
                <w:szCs w:val="21"/>
              </w:rPr>
              <w:t>110kV</w:t>
            </w:r>
            <w:r w:rsidRPr="00FC741E">
              <w:rPr>
                <w:szCs w:val="21"/>
              </w:rPr>
              <w:t>配电装置</w:t>
            </w:r>
          </w:p>
        </w:tc>
        <w:tc>
          <w:tcPr>
            <w:tcW w:w="1284" w:type="pct"/>
            <w:shd w:val="clear" w:color="auto" w:fill="auto"/>
            <w:vAlign w:val="center"/>
          </w:tcPr>
          <w:p w14:paraId="5C7E6C1D" w14:textId="77777777" w:rsidR="00E97CEE" w:rsidRPr="00FC741E" w:rsidRDefault="00E97CEE" w:rsidP="004578A7">
            <w:pPr>
              <w:adjustRightInd w:val="0"/>
              <w:snapToGrid w:val="0"/>
              <w:jc w:val="center"/>
              <w:rPr>
                <w:color w:val="000000" w:themeColor="text1"/>
                <w:szCs w:val="21"/>
              </w:rPr>
            </w:pPr>
            <w:r w:rsidRPr="00FC741E">
              <w:rPr>
                <w:rFonts w:hint="eastAsia"/>
                <w:color w:val="000000" w:themeColor="text1"/>
                <w:szCs w:val="21"/>
              </w:rPr>
              <w:t>户内</w:t>
            </w:r>
            <w:r w:rsidRPr="00FC741E">
              <w:rPr>
                <w:color w:val="000000" w:themeColor="text1"/>
                <w:szCs w:val="21"/>
              </w:rPr>
              <w:t>GIS</w:t>
            </w:r>
          </w:p>
        </w:tc>
        <w:tc>
          <w:tcPr>
            <w:tcW w:w="1124" w:type="pct"/>
            <w:shd w:val="clear" w:color="auto" w:fill="auto"/>
            <w:vAlign w:val="center"/>
          </w:tcPr>
          <w:p w14:paraId="79068945" w14:textId="77777777" w:rsidR="00E97CEE" w:rsidRPr="00FC741E" w:rsidRDefault="00E97CEE" w:rsidP="004578A7">
            <w:pPr>
              <w:adjustRightInd w:val="0"/>
              <w:snapToGrid w:val="0"/>
              <w:jc w:val="center"/>
              <w:rPr>
                <w:szCs w:val="21"/>
              </w:rPr>
            </w:pPr>
            <w:r w:rsidRPr="00FC741E">
              <w:rPr>
                <w:rFonts w:hint="eastAsia"/>
                <w:color w:val="000000" w:themeColor="text1"/>
                <w:szCs w:val="21"/>
              </w:rPr>
              <w:t>户内</w:t>
            </w:r>
            <w:r w:rsidRPr="00FC741E">
              <w:rPr>
                <w:color w:val="000000" w:themeColor="text1"/>
                <w:szCs w:val="21"/>
              </w:rPr>
              <w:t>GIS</w:t>
            </w:r>
          </w:p>
        </w:tc>
        <w:tc>
          <w:tcPr>
            <w:tcW w:w="1629" w:type="pct"/>
            <w:vAlign w:val="center"/>
          </w:tcPr>
          <w:p w14:paraId="59D907CD" w14:textId="77777777" w:rsidR="006F60A0" w:rsidRPr="00FC741E" w:rsidRDefault="00E97CEE" w:rsidP="004578A7">
            <w:pPr>
              <w:adjustRightInd w:val="0"/>
              <w:snapToGrid w:val="0"/>
              <w:jc w:val="center"/>
              <w:rPr>
                <w:szCs w:val="21"/>
              </w:rPr>
            </w:pPr>
            <w:r w:rsidRPr="00FC741E">
              <w:rPr>
                <w:rFonts w:hint="eastAsia"/>
                <w:szCs w:val="21"/>
              </w:rPr>
              <w:t>配电装置布置方式一致，</w:t>
            </w:r>
          </w:p>
          <w:p w14:paraId="0ACD1C1F" w14:textId="475D1AC6" w:rsidR="00E97CEE" w:rsidRPr="00FC741E" w:rsidRDefault="00E97CEE" w:rsidP="004578A7">
            <w:pPr>
              <w:adjustRightInd w:val="0"/>
              <w:snapToGrid w:val="0"/>
              <w:jc w:val="center"/>
              <w:rPr>
                <w:szCs w:val="21"/>
              </w:rPr>
            </w:pPr>
            <w:r w:rsidRPr="00FC741E">
              <w:rPr>
                <w:rFonts w:hint="eastAsia"/>
                <w:szCs w:val="21"/>
              </w:rPr>
              <w:t>类比可行</w:t>
            </w:r>
          </w:p>
        </w:tc>
      </w:tr>
      <w:tr w:rsidR="00E97CEE" w:rsidRPr="00FC741E" w14:paraId="5EE89D94" w14:textId="77777777" w:rsidTr="00CD1CA8">
        <w:trPr>
          <w:trHeight w:val="340"/>
        </w:trPr>
        <w:tc>
          <w:tcPr>
            <w:tcW w:w="963" w:type="pct"/>
            <w:shd w:val="clear" w:color="auto" w:fill="auto"/>
            <w:vAlign w:val="center"/>
          </w:tcPr>
          <w:p w14:paraId="52AFBC23" w14:textId="77777777" w:rsidR="00E97CEE" w:rsidRPr="00FC741E" w:rsidRDefault="00E97CEE" w:rsidP="004578A7">
            <w:pPr>
              <w:adjustRightInd w:val="0"/>
              <w:snapToGrid w:val="0"/>
              <w:ind w:leftChars="-50" w:left="-105" w:rightChars="-50" w:right="-105"/>
              <w:jc w:val="center"/>
              <w:rPr>
                <w:szCs w:val="21"/>
              </w:rPr>
            </w:pPr>
            <w:r w:rsidRPr="00FC741E">
              <w:rPr>
                <w:szCs w:val="21"/>
              </w:rPr>
              <w:t>110kV</w:t>
            </w:r>
            <w:r w:rsidRPr="00FC741E">
              <w:rPr>
                <w:szCs w:val="21"/>
              </w:rPr>
              <w:t>出线方式</w:t>
            </w:r>
          </w:p>
        </w:tc>
        <w:tc>
          <w:tcPr>
            <w:tcW w:w="1284" w:type="pct"/>
            <w:shd w:val="clear" w:color="auto" w:fill="auto"/>
            <w:vAlign w:val="center"/>
          </w:tcPr>
          <w:p w14:paraId="3AD17A6F" w14:textId="77777777" w:rsidR="00E97CEE" w:rsidRPr="00FC741E" w:rsidRDefault="00E97CEE" w:rsidP="004578A7">
            <w:pPr>
              <w:adjustRightInd w:val="0"/>
              <w:snapToGrid w:val="0"/>
              <w:jc w:val="center"/>
              <w:rPr>
                <w:color w:val="000000" w:themeColor="text1"/>
                <w:szCs w:val="21"/>
              </w:rPr>
            </w:pPr>
            <w:r w:rsidRPr="00FC741E">
              <w:rPr>
                <w:rFonts w:hint="eastAsia"/>
                <w:color w:val="000000" w:themeColor="text1"/>
                <w:szCs w:val="21"/>
              </w:rPr>
              <w:t>电缆</w:t>
            </w:r>
          </w:p>
        </w:tc>
        <w:tc>
          <w:tcPr>
            <w:tcW w:w="1124" w:type="pct"/>
            <w:shd w:val="clear" w:color="auto" w:fill="auto"/>
            <w:vAlign w:val="center"/>
          </w:tcPr>
          <w:p w14:paraId="1152C77F" w14:textId="77777777" w:rsidR="00E97CEE" w:rsidRPr="00FC741E" w:rsidRDefault="00E97CEE" w:rsidP="004578A7">
            <w:pPr>
              <w:adjustRightInd w:val="0"/>
              <w:snapToGrid w:val="0"/>
              <w:jc w:val="center"/>
              <w:rPr>
                <w:color w:val="000000" w:themeColor="text1"/>
                <w:szCs w:val="21"/>
              </w:rPr>
            </w:pPr>
            <w:r w:rsidRPr="00FC741E">
              <w:rPr>
                <w:rFonts w:hint="eastAsia"/>
                <w:color w:val="000000" w:themeColor="text1"/>
                <w:szCs w:val="21"/>
              </w:rPr>
              <w:t>电缆</w:t>
            </w:r>
          </w:p>
        </w:tc>
        <w:tc>
          <w:tcPr>
            <w:tcW w:w="1629" w:type="pct"/>
            <w:vAlign w:val="center"/>
          </w:tcPr>
          <w:p w14:paraId="2FBC1E71" w14:textId="77777777" w:rsidR="00E97CEE" w:rsidRPr="00FC741E" w:rsidRDefault="00E97CEE" w:rsidP="004578A7">
            <w:pPr>
              <w:adjustRightInd w:val="0"/>
              <w:snapToGrid w:val="0"/>
              <w:jc w:val="center"/>
              <w:rPr>
                <w:szCs w:val="21"/>
              </w:rPr>
            </w:pPr>
            <w:r w:rsidRPr="00FC741E">
              <w:rPr>
                <w:rFonts w:hint="eastAsia"/>
                <w:szCs w:val="21"/>
              </w:rPr>
              <w:t>出线方式一致，类比可行</w:t>
            </w:r>
          </w:p>
        </w:tc>
      </w:tr>
      <w:tr w:rsidR="00E97CEE" w:rsidRPr="00FC741E" w14:paraId="7B5FF8E7" w14:textId="77777777" w:rsidTr="00CD1CA8">
        <w:trPr>
          <w:trHeight w:val="340"/>
        </w:trPr>
        <w:tc>
          <w:tcPr>
            <w:tcW w:w="963" w:type="pct"/>
            <w:shd w:val="clear" w:color="auto" w:fill="auto"/>
            <w:vAlign w:val="center"/>
          </w:tcPr>
          <w:p w14:paraId="1CF23060" w14:textId="77777777" w:rsidR="00E97CEE" w:rsidRPr="00FC741E" w:rsidRDefault="00E97CEE" w:rsidP="004578A7">
            <w:pPr>
              <w:adjustRightInd w:val="0"/>
              <w:snapToGrid w:val="0"/>
              <w:ind w:leftChars="-50" w:left="-105" w:rightChars="-50" w:right="-105"/>
              <w:jc w:val="center"/>
              <w:rPr>
                <w:szCs w:val="21"/>
              </w:rPr>
            </w:pPr>
            <w:r w:rsidRPr="00FC741E">
              <w:rPr>
                <w:rFonts w:hint="eastAsia"/>
                <w:szCs w:val="21"/>
              </w:rPr>
              <w:t>变电站</w:t>
            </w:r>
          </w:p>
          <w:p w14:paraId="1236A526" w14:textId="77777777" w:rsidR="00E97CEE" w:rsidRPr="00FC741E" w:rsidRDefault="00E97CEE" w:rsidP="004578A7">
            <w:pPr>
              <w:adjustRightInd w:val="0"/>
              <w:snapToGrid w:val="0"/>
              <w:ind w:leftChars="-50" w:left="-105" w:rightChars="-50" w:right="-105"/>
              <w:jc w:val="center"/>
              <w:rPr>
                <w:szCs w:val="21"/>
              </w:rPr>
            </w:pPr>
            <w:r w:rsidRPr="00FC741E">
              <w:rPr>
                <w:rFonts w:hint="eastAsia"/>
                <w:szCs w:val="21"/>
              </w:rPr>
              <w:t>平面布置图</w:t>
            </w:r>
          </w:p>
        </w:tc>
        <w:tc>
          <w:tcPr>
            <w:tcW w:w="1284" w:type="pct"/>
            <w:shd w:val="clear" w:color="auto" w:fill="auto"/>
            <w:vAlign w:val="center"/>
          </w:tcPr>
          <w:p w14:paraId="556A6737" w14:textId="0751D404" w:rsidR="00E97CEE" w:rsidRPr="00FC741E" w:rsidRDefault="00267A8D" w:rsidP="004578A7">
            <w:pPr>
              <w:adjustRightInd w:val="0"/>
              <w:snapToGrid w:val="0"/>
              <w:jc w:val="center"/>
              <w:rPr>
                <w:szCs w:val="21"/>
              </w:rPr>
            </w:pPr>
            <w:r>
              <w:rPr>
                <w:rFonts w:hint="eastAsia"/>
                <w:szCs w:val="21"/>
              </w:rPr>
              <w:t>**</w:t>
            </w:r>
          </w:p>
        </w:tc>
        <w:tc>
          <w:tcPr>
            <w:tcW w:w="1124" w:type="pct"/>
            <w:shd w:val="clear" w:color="auto" w:fill="auto"/>
            <w:vAlign w:val="center"/>
          </w:tcPr>
          <w:p w14:paraId="6E067C99" w14:textId="3E020145" w:rsidR="00E97CEE" w:rsidRPr="00FC741E" w:rsidRDefault="00267A8D" w:rsidP="004578A7">
            <w:pPr>
              <w:adjustRightInd w:val="0"/>
              <w:snapToGrid w:val="0"/>
              <w:jc w:val="center"/>
              <w:rPr>
                <w:szCs w:val="21"/>
              </w:rPr>
            </w:pPr>
            <w:r>
              <w:rPr>
                <w:rFonts w:hint="eastAsia"/>
                <w:szCs w:val="21"/>
              </w:rPr>
              <w:t>**</w:t>
            </w:r>
          </w:p>
        </w:tc>
        <w:tc>
          <w:tcPr>
            <w:tcW w:w="1629" w:type="pct"/>
            <w:shd w:val="clear" w:color="auto" w:fill="auto"/>
            <w:vAlign w:val="center"/>
          </w:tcPr>
          <w:p w14:paraId="09E6EEB3" w14:textId="77777777" w:rsidR="00E97CEE" w:rsidRPr="00FC741E" w:rsidRDefault="00E97CEE" w:rsidP="004578A7">
            <w:pPr>
              <w:adjustRightInd w:val="0"/>
              <w:snapToGrid w:val="0"/>
              <w:jc w:val="center"/>
              <w:rPr>
                <w:szCs w:val="21"/>
              </w:rPr>
            </w:pPr>
            <w:r w:rsidRPr="00FC741E">
              <w:rPr>
                <w:rFonts w:hint="eastAsia"/>
                <w:szCs w:val="21"/>
              </w:rPr>
              <w:t>平面布置类似，类比可行</w:t>
            </w:r>
          </w:p>
        </w:tc>
      </w:tr>
    </w:tbl>
    <w:p w14:paraId="2BDCB8BF" w14:textId="3C40008C" w:rsidR="00E97CEE" w:rsidRPr="00FC741E" w:rsidRDefault="00E97CEE" w:rsidP="00E97CEE">
      <w:pPr>
        <w:snapToGrid w:val="0"/>
        <w:spacing w:beforeLines="50" w:before="156" w:line="360" w:lineRule="auto"/>
        <w:ind w:firstLineChars="200" w:firstLine="480"/>
        <w:rPr>
          <w:bCs/>
          <w:color w:val="000000"/>
          <w:sz w:val="24"/>
        </w:rPr>
      </w:pPr>
      <w:r w:rsidRPr="00FC741E">
        <w:rPr>
          <w:bCs/>
          <w:color w:val="000000"/>
          <w:sz w:val="24"/>
        </w:rPr>
        <w:t>从类比情况比较结果看，</w:t>
      </w:r>
      <w:proofErr w:type="gramStart"/>
      <w:r w:rsidRPr="00FC741E">
        <w:rPr>
          <w:rFonts w:hint="eastAsia"/>
          <w:bCs/>
          <w:color w:val="000000"/>
          <w:sz w:val="24"/>
        </w:rPr>
        <w:t>拟建</w:t>
      </w:r>
      <w:r w:rsidR="00D57ADD" w:rsidRPr="00FC741E">
        <w:rPr>
          <w:rFonts w:hint="eastAsia"/>
          <w:bCs/>
          <w:color w:val="000000"/>
          <w:sz w:val="24"/>
        </w:rPr>
        <w:t>利桥</w:t>
      </w:r>
      <w:proofErr w:type="gramEnd"/>
      <w:r w:rsidRPr="00FC741E">
        <w:rPr>
          <w:rFonts w:hint="eastAsia"/>
          <w:bCs/>
          <w:color w:val="000000"/>
          <w:sz w:val="24"/>
        </w:rPr>
        <w:t>110kV</w:t>
      </w:r>
      <w:r w:rsidRPr="00FC741E">
        <w:rPr>
          <w:rFonts w:hint="eastAsia"/>
          <w:bCs/>
          <w:color w:val="000000"/>
          <w:sz w:val="24"/>
        </w:rPr>
        <w:t>变电站与</w:t>
      </w:r>
      <w:r w:rsidR="00267A8D">
        <w:rPr>
          <w:rFonts w:hint="eastAsia"/>
          <w:szCs w:val="21"/>
        </w:rPr>
        <w:t>**</w:t>
      </w:r>
      <w:r w:rsidRPr="00FC741E">
        <w:rPr>
          <w:rFonts w:hint="eastAsia"/>
          <w:bCs/>
          <w:color w:val="000000"/>
          <w:sz w:val="24"/>
        </w:rPr>
        <w:t>110kV</w:t>
      </w:r>
      <w:r w:rsidRPr="00FC741E">
        <w:rPr>
          <w:rFonts w:hint="eastAsia"/>
          <w:bCs/>
          <w:color w:val="000000"/>
          <w:sz w:val="24"/>
        </w:rPr>
        <w:t>变电站</w:t>
      </w:r>
      <w:r w:rsidRPr="00FC741E">
        <w:rPr>
          <w:bCs/>
          <w:color w:val="000000"/>
          <w:sz w:val="24"/>
        </w:rPr>
        <w:t>电压等级</w:t>
      </w:r>
      <w:r w:rsidRPr="00FC741E">
        <w:rPr>
          <w:rFonts w:hint="eastAsia"/>
          <w:bCs/>
          <w:color w:val="000000"/>
          <w:sz w:val="24"/>
        </w:rPr>
        <w:t>相同，均为</w:t>
      </w:r>
      <w:r w:rsidRPr="00FC741E">
        <w:rPr>
          <w:bCs/>
          <w:color w:val="000000"/>
          <w:sz w:val="24"/>
        </w:rPr>
        <w:t>110kV</w:t>
      </w:r>
      <w:r w:rsidRPr="00FC741E">
        <w:rPr>
          <w:rFonts w:hint="eastAsia"/>
          <w:bCs/>
          <w:color w:val="000000"/>
          <w:sz w:val="24"/>
        </w:rPr>
        <w:t>；布置型式相同，均为户内式</w:t>
      </w:r>
      <w:r w:rsidRPr="00FC741E">
        <w:rPr>
          <w:bCs/>
          <w:color w:val="000000"/>
          <w:sz w:val="24"/>
        </w:rPr>
        <w:t>布置</w:t>
      </w:r>
      <w:r w:rsidRPr="00FC741E">
        <w:rPr>
          <w:rFonts w:hint="eastAsia"/>
          <w:bCs/>
          <w:color w:val="000000"/>
          <w:sz w:val="24"/>
        </w:rPr>
        <w:t>；主变数量及容量相同；</w:t>
      </w:r>
      <w:r w:rsidRPr="00FC741E">
        <w:rPr>
          <w:rFonts w:hint="eastAsia"/>
          <w:bCs/>
          <w:color w:val="000000"/>
          <w:sz w:val="24"/>
        </w:rPr>
        <w:t>1</w:t>
      </w:r>
      <w:r w:rsidRPr="00FC741E">
        <w:rPr>
          <w:bCs/>
          <w:color w:val="000000"/>
          <w:sz w:val="24"/>
        </w:rPr>
        <w:t>10</w:t>
      </w:r>
      <w:r w:rsidRPr="00FC741E">
        <w:rPr>
          <w:rFonts w:hint="eastAsia"/>
          <w:bCs/>
          <w:color w:val="000000"/>
          <w:sz w:val="24"/>
        </w:rPr>
        <w:t>kV</w:t>
      </w:r>
      <w:r w:rsidRPr="00FC741E">
        <w:rPr>
          <w:rFonts w:hint="eastAsia"/>
          <w:bCs/>
          <w:color w:val="000000"/>
          <w:sz w:val="24"/>
        </w:rPr>
        <w:t>出线规模及方式相同</w:t>
      </w:r>
      <w:bookmarkStart w:id="124" w:name="_Hlk43304627"/>
      <w:r w:rsidRPr="00FC741E">
        <w:rPr>
          <w:rFonts w:hint="eastAsia"/>
          <w:bCs/>
          <w:color w:val="000000"/>
          <w:sz w:val="24"/>
        </w:rPr>
        <w:t>，均为</w:t>
      </w:r>
      <w:r w:rsidRPr="00FC741E">
        <w:rPr>
          <w:rFonts w:hint="eastAsia"/>
          <w:bCs/>
          <w:color w:val="000000"/>
          <w:sz w:val="24"/>
        </w:rPr>
        <w:t>2</w:t>
      </w:r>
      <w:r w:rsidRPr="00FC741E">
        <w:rPr>
          <w:rFonts w:hint="eastAsia"/>
          <w:bCs/>
          <w:color w:val="000000"/>
          <w:sz w:val="24"/>
        </w:rPr>
        <w:t>回电缆出线；类比变电站围墙内面积</w:t>
      </w:r>
      <w:r w:rsidR="00FB00C5" w:rsidRPr="00FC741E">
        <w:rPr>
          <w:rFonts w:hint="eastAsia"/>
          <w:bCs/>
          <w:color w:val="000000"/>
          <w:sz w:val="24"/>
        </w:rPr>
        <w:t>与</w:t>
      </w:r>
      <w:r w:rsidRPr="00FC741E">
        <w:rPr>
          <w:rFonts w:hint="eastAsia"/>
          <w:bCs/>
          <w:color w:val="000000"/>
          <w:sz w:val="24"/>
        </w:rPr>
        <w:t>本项目变电站围墙内</w:t>
      </w:r>
      <w:r w:rsidR="00EA331F" w:rsidRPr="00FC741E">
        <w:rPr>
          <w:rFonts w:hint="eastAsia"/>
          <w:bCs/>
          <w:color w:val="000000"/>
          <w:sz w:val="24"/>
        </w:rPr>
        <w:t>占地</w:t>
      </w:r>
      <w:r w:rsidRPr="00FC741E">
        <w:rPr>
          <w:rFonts w:hint="eastAsia"/>
          <w:bCs/>
          <w:color w:val="000000"/>
          <w:sz w:val="24"/>
        </w:rPr>
        <w:t>面积</w:t>
      </w:r>
      <w:r w:rsidR="00FB00C5" w:rsidRPr="00FC741E">
        <w:rPr>
          <w:rFonts w:hint="eastAsia"/>
          <w:bCs/>
          <w:color w:val="000000"/>
          <w:sz w:val="24"/>
        </w:rPr>
        <w:t>相似</w:t>
      </w:r>
      <w:r w:rsidRPr="00FC741E">
        <w:rPr>
          <w:bCs/>
          <w:color w:val="000000"/>
          <w:sz w:val="24"/>
        </w:rPr>
        <w:t>；</w:t>
      </w:r>
      <w:r w:rsidRPr="00FC741E">
        <w:rPr>
          <w:rFonts w:hint="eastAsia"/>
          <w:bCs/>
          <w:color w:val="000000"/>
          <w:sz w:val="24"/>
        </w:rPr>
        <w:t>两座变电站均位于福建省，环境条件</w:t>
      </w:r>
      <w:bookmarkEnd w:id="124"/>
      <w:r w:rsidRPr="00FC741E">
        <w:rPr>
          <w:rFonts w:hint="eastAsia"/>
          <w:bCs/>
          <w:color w:val="000000"/>
          <w:sz w:val="24"/>
        </w:rPr>
        <w:t>基本一致；</w:t>
      </w:r>
      <w:r w:rsidRPr="00FC741E">
        <w:rPr>
          <w:bCs/>
          <w:color w:val="000000"/>
          <w:sz w:val="24"/>
        </w:rPr>
        <w:t>因此</w:t>
      </w:r>
      <w:r w:rsidRPr="00FC741E">
        <w:rPr>
          <w:rFonts w:hint="eastAsia"/>
          <w:bCs/>
          <w:color w:val="000000"/>
          <w:sz w:val="24"/>
        </w:rPr>
        <w:t>本</w:t>
      </w:r>
      <w:proofErr w:type="gramStart"/>
      <w:r w:rsidRPr="00FC741E">
        <w:rPr>
          <w:rFonts w:hint="eastAsia"/>
          <w:bCs/>
          <w:color w:val="000000"/>
          <w:sz w:val="24"/>
        </w:rPr>
        <w:t>项目</w:t>
      </w:r>
      <w:r w:rsidR="00D57ADD" w:rsidRPr="00FC741E">
        <w:rPr>
          <w:rFonts w:hint="eastAsia"/>
          <w:bCs/>
          <w:color w:val="000000"/>
          <w:sz w:val="24"/>
        </w:rPr>
        <w:t>利桥</w:t>
      </w:r>
      <w:proofErr w:type="gramEnd"/>
      <w:r w:rsidRPr="00FC741E">
        <w:rPr>
          <w:rFonts w:hint="eastAsia"/>
          <w:bCs/>
          <w:color w:val="000000"/>
          <w:sz w:val="24"/>
        </w:rPr>
        <w:t>110kV</w:t>
      </w:r>
      <w:r w:rsidRPr="00FC741E">
        <w:rPr>
          <w:rFonts w:hint="eastAsia"/>
          <w:bCs/>
          <w:color w:val="000000"/>
          <w:sz w:val="24"/>
        </w:rPr>
        <w:t>变电站本期建成投运后，在不受其他因素影响下，</w:t>
      </w:r>
      <w:r w:rsidRPr="00FC741E">
        <w:rPr>
          <w:bCs/>
          <w:color w:val="000000"/>
          <w:sz w:val="24"/>
        </w:rPr>
        <w:t>对周围环境的</w:t>
      </w:r>
      <w:r w:rsidRPr="00FC741E">
        <w:rPr>
          <w:rFonts w:hint="eastAsia"/>
          <w:bCs/>
          <w:color w:val="000000"/>
          <w:sz w:val="24"/>
        </w:rPr>
        <w:t>工频</w:t>
      </w:r>
      <w:r w:rsidR="008E11ED" w:rsidRPr="00FC741E">
        <w:rPr>
          <w:rFonts w:hint="eastAsia"/>
          <w:bCs/>
          <w:color w:val="000000"/>
          <w:sz w:val="24"/>
        </w:rPr>
        <w:t>电场</w:t>
      </w:r>
      <w:r w:rsidRPr="00FC741E">
        <w:rPr>
          <w:rFonts w:hint="eastAsia"/>
          <w:bCs/>
          <w:color w:val="000000"/>
          <w:sz w:val="24"/>
        </w:rPr>
        <w:t>、工频磁场影响</w:t>
      </w:r>
      <w:r w:rsidRPr="00FC741E">
        <w:rPr>
          <w:bCs/>
          <w:color w:val="000000"/>
          <w:sz w:val="24"/>
        </w:rPr>
        <w:t>理论上</w:t>
      </w:r>
      <w:r w:rsidRPr="00FC741E">
        <w:rPr>
          <w:rFonts w:hint="eastAsia"/>
          <w:bCs/>
          <w:color w:val="000000"/>
          <w:sz w:val="24"/>
        </w:rPr>
        <w:t>与</w:t>
      </w:r>
      <w:r w:rsidR="00267A8D">
        <w:rPr>
          <w:rFonts w:hint="eastAsia"/>
          <w:szCs w:val="21"/>
        </w:rPr>
        <w:t>**</w:t>
      </w:r>
      <w:r w:rsidRPr="00FC741E">
        <w:rPr>
          <w:rFonts w:hint="eastAsia"/>
          <w:bCs/>
          <w:color w:val="000000"/>
          <w:sz w:val="24"/>
        </w:rPr>
        <w:t>110kV</w:t>
      </w:r>
      <w:r w:rsidRPr="00FC741E">
        <w:rPr>
          <w:rFonts w:hint="eastAsia"/>
          <w:bCs/>
          <w:color w:val="000000"/>
          <w:sz w:val="24"/>
        </w:rPr>
        <w:t>变电站类似</w:t>
      </w:r>
      <w:r w:rsidRPr="00FC741E">
        <w:rPr>
          <w:bCs/>
          <w:color w:val="000000"/>
          <w:sz w:val="24"/>
        </w:rPr>
        <w:t>。因此，选取</w:t>
      </w:r>
      <w:r w:rsidRPr="00FC741E">
        <w:rPr>
          <w:rFonts w:hint="eastAsia"/>
          <w:bCs/>
          <w:color w:val="000000"/>
          <w:sz w:val="24"/>
        </w:rPr>
        <w:t>漳州市</w:t>
      </w:r>
      <w:r w:rsidR="00267A8D">
        <w:rPr>
          <w:rFonts w:hint="eastAsia"/>
          <w:szCs w:val="21"/>
        </w:rPr>
        <w:t>**</w:t>
      </w:r>
      <w:r w:rsidRPr="00FC741E">
        <w:rPr>
          <w:rFonts w:hint="eastAsia"/>
          <w:bCs/>
          <w:color w:val="000000"/>
          <w:sz w:val="24"/>
        </w:rPr>
        <w:t>1</w:t>
      </w:r>
      <w:r w:rsidRPr="00FC741E">
        <w:rPr>
          <w:bCs/>
          <w:color w:val="000000"/>
          <w:sz w:val="24"/>
        </w:rPr>
        <w:t>10</w:t>
      </w:r>
      <w:r w:rsidRPr="00FC741E">
        <w:rPr>
          <w:rFonts w:hint="eastAsia"/>
          <w:bCs/>
          <w:color w:val="000000"/>
          <w:sz w:val="24"/>
        </w:rPr>
        <w:t>kV</w:t>
      </w:r>
      <w:r w:rsidRPr="00FC741E">
        <w:rPr>
          <w:rFonts w:hint="eastAsia"/>
          <w:bCs/>
          <w:color w:val="000000"/>
          <w:sz w:val="24"/>
        </w:rPr>
        <w:t>变电站</w:t>
      </w:r>
      <w:r w:rsidRPr="00FC741E">
        <w:rPr>
          <w:bCs/>
          <w:color w:val="000000"/>
          <w:sz w:val="24"/>
        </w:rPr>
        <w:t>作为类比变电站是可行的。</w:t>
      </w:r>
    </w:p>
    <w:p w14:paraId="4DA8308E" w14:textId="77777777" w:rsidR="00E97CEE" w:rsidRPr="00FC741E" w:rsidRDefault="00E97CEE" w:rsidP="00E97CEE">
      <w:pPr>
        <w:snapToGrid w:val="0"/>
        <w:spacing w:line="360" w:lineRule="auto"/>
        <w:ind w:firstLineChars="200" w:firstLine="480"/>
        <w:rPr>
          <w:bCs/>
          <w:color w:val="000000"/>
          <w:sz w:val="24"/>
        </w:rPr>
      </w:pPr>
      <w:r w:rsidRPr="00FC741E">
        <w:rPr>
          <w:bCs/>
          <w:color w:val="000000"/>
          <w:sz w:val="24"/>
        </w:rPr>
        <w:t>（</w:t>
      </w:r>
      <w:r w:rsidRPr="00FC741E">
        <w:rPr>
          <w:bCs/>
          <w:color w:val="000000"/>
          <w:sz w:val="24"/>
        </w:rPr>
        <w:t>2</w:t>
      </w:r>
      <w:r w:rsidRPr="00FC741E">
        <w:rPr>
          <w:bCs/>
          <w:color w:val="000000"/>
          <w:sz w:val="24"/>
        </w:rPr>
        <w:t>）类比变电站监测情况</w:t>
      </w:r>
    </w:p>
    <w:p w14:paraId="485BA821" w14:textId="07388A96" w:rsidR="00E97CEE" w:rsidRPr="00FC741E" w:rsidRDefault="00E97CEE" w:rsidP="00E97CEE">
      <w:pPr>
        <w:snapToGrid w:val="0"/>
        <w:spacing w:line="360" w:lineRule="auto"/>
        <w:ind w:firstLineChars="200" w:firstLine="480"/>
        <w:rPr>
          <w:bCs/>
          <w:color w:val="000000"/>
          <w:sz w:val="24"/>
        </w:rPr>
      </w:pPr>
      <w:r w:rsidRPr="00FC741E">
        <w:rPr>
          <w:rFonts w:hint="eastAsia"/>
          <w:bCs/>
          <w:color w:val="000000"/>
          <w:sz w:val="24"/>
        </w:rPr>
        <w:t>①</w:t>
      </w:r>
      <w:r w:rsidR="00267A8D">
        <w:rPr>
          <w:rFonts w:hint="eastAsia"/>
          <w:szCs w:val="21"/>
        </w:rPr>
        <w:t>**</w:t>
      </w:r>
      <w:r w:rsidRPr="00FC741E">
        <w:rPr>
          <w:rFonts w:hint="eastAsia"/>
          <w:bCs/>
          <w:color w:val="000000"/>
          <w:sz w:val="24"/>
        </w:rPr>
        <w:t>1</w:t>
      </w:r>
      <w:r w:rsidRPr="00FC741E">
        <w:rPr>
          <w:bCs/>
          <w:color w:val="000000"/>
          <w:sz w:val="24"/>
        </w:rPr>
        <w:t>10</w:t>
      </w:r>
      <w:r w:rsidRPr="00FC741E">
        <w:rPr>
          <w:rFonts w:hint="eastAsia"/>
          <w:bCs/>
          <w:color w:val="000000"/>
          <w:sz w:val="24"/>
        </w:rPr>
        <w:t>kV</w:t>
      </w:r>
      <w:r w:rsidRPr="00FC741E">
        <w:rPr>
          <w:rFonts w:hint="eastAsia"/>
          <w:bCs/>
          <w:color w:val="000000"/>
          <w:sz w:val="24"/>
        </w:rPr>
        <w:t>变电站</w:t>
      </w:r>
      <w:r w:rsidRPr="00FC741E">
        <w:rPr>
          <w:bCs/>
          <w:color w:val="000000"/>
          <w:sz w:val="24"/>
        </w:rPr>
        <w:t>类比</w:t>
      </w:r>
      <w:r w:rsidRPr="00FC741E">
        <w:rPr>
          <w:rFonts w:hint="eastAsia"/>
          <w:bCs/>
          <w:color w:val="000000"/>
          <w:sz w:val="24"/>
        </w:rPr>
        <w:t>监测</w:t>
      </w:r>
      <w:r w:rsidRPr="00FC741E">
        <w:rPr>
          <w:bCs/>
          <w:color w:val="000000"/>
          <w:sz w:val="24"/>
        </w:rPr>
        <w:t>数据来源、</w:t>
      </w:r>
      <w:r w:rsidRPr="00FC741E">
        <w:rPr>
          <w:rFonts w:hint="eastAsia"/>
          <w:bCs/>
          <w:color w:val="000000"/>
          <w:sz w:val="24"/>
        </w:rPr>
        <w:t>监测</w:t>
      </w:r>
      <w:r w:rsidRPr="00FC741E">
        <w:rPr>
          <w:bCs/>
          <w:color w:val="000000"/>
          <w:sz w:val="24"/>
        </w:rPr>
        <w:t>时间及</w:t>
      </w:r>
      <w:r w:rsidRPr="00FC741E">
        <w:rPr>
          <w:rFonts w:hint="eastAsia"/>
          <w:bCs/>
          <w:color w:val="000000"/>
          <w:sz w:val="24"/>
        </w:rPr>
        <w:t>监测</w:t>
      </w:r>
      <w:r w:rsidRPr="00FC741E">
        <w:rPr>
          <w:bCs/>
          <w:color w:val="000000"/>
          <w:sz w:val="24"/>
        </w:rPr>
        <w:t>工况见表</w:t>
      </w:r>
      <w:r w:rsidRPr="00FC741E">
        <w:rPr>
          <w:bCs/>
          <w:color w:val="000000"/>
          <w:sz w:val="24"/>
        </w:rPr>
        <w:t>3</w:t>
      </w:r>
      <w:r w:rsidR="00FB00C5" w:rsidRPr="00FC741E">
        <w:rPr>
          <w:bCs/>
          <w:color w:val="000000"/>
          <w:sz w:val="24"/>
        </w:rPr>
        <w:t>.1</w:t>
      </w:r>
      <w:r w:rsidRPr="00FC741E">
        <w:rPr>
          <w:bCs/>
          <w:color w:val="000000"/>
          <w:sz w:val="24"/>
        </w:rPr>
        <w:t>-2</w:t>
      </w:r>
      <w:r w:rsidRPr="00FC741E">
        <w:rPr>
          <w:rFonts w:hint="eastAsia"/>
          <w:bCs/>
          <w:color w:val="000000"/>
          <w:sz w:val="24"/>
        </w:rPr>
        <w:t>。</w:t>
      </w:r>
    </w:p>
    <w:p w14:paraId="54026B4D" w14:textId="77777777" w:rsidR="00D57ADD" w:rsidRPr="00FC741E" w:rsidRDefault="00D57ADD" w:rsidP="00E97CEE">
      <w:pPr>
        <w:snapToGrid w:val="0"/>
        <w:jc w:val="center"/>
        <w:rPr>
          <w:b/>
          <w:bCs/>
          <w:kern w:val="0"/>
          <w:sz w:val="24"/>
        </w:rPr>
      </w:pPr>
    </w:p>
    <w:p w14:paraId="297BCABF" w14:textId="77777777" w:rsidR="00D57ADD" w:rsidRPr="00FC741E" w:rsidRDefault="00D57ADD" w:rsidP="00E97CEE">
      <w:pPr>
        <w:snapToGrid w:val="0"/>
        <w:jc w:val="center"/>
        <w:rPr>
          <w:b/>
          <w:bCs/>
          <w:kern w:val="0"/>
          <w:sz w:val="24"/>
        </w:rPr>
      </w:pPr>
    </w:p>
    <w:p w14:paraId="66C18953" w14:textId="7BDB5C95" w:rsidR="00E97CEE" w:rsidRPr="00FC741E" w:rsidRDefault="00E97CEE" w:rsidP="00E97CEE">
      <w:pPr>
        <w:snapToGrid w:val="0"/>
        <w:jc w:val="center"/>
        <w:rPr>
          <w:b/>
          <w:bCs/>
          <w:kern w:val="0"/>
          <w:sz w:val="24"/>
        </w:rPr>
      </w:pPr>
      <w:r w:rsidRPr="00FC741E">
        <w:rPr>
          <w:rFonts w:hint="eastAsia"/>
          <w:b/>
          <w:bCs/>
          <w:kern w:val="0"/>
          <w:sz w:val="24"/>
        </w:rPr>
        <w:lastRenderedPageBreak/>
        <w:t>表</w:t>
      </w:r>
      <w:r w:rsidRPr="00FC741E">
        <w:rPr>
          <w:rFonts w:hint="eastAsia"/>
          <w:b/>
          <w:bCs/>
          <w:kern w:val="0"/>
          <w:sz w:val="24"/>
        </w:rPr>
        <w:t>3</w:t>
      </w:r>
      <w:r w:rsidR="00FB00C5" w:rsidRPr="00FC741E">
        <w:rPr>
          <w:b/>
          <w:bCs/>
          <w:kern w:val="0"/>
          <w:sz w:val="24"/>
        </w:rPr>
        <w:t>.1</w:t>
      </w:r>
      <w:r w:rsidRPr="00FC741E">
        <w:rPr>
          <w:rFonts w:hint="eastAsia"/>
          <w:b/>
          <w:bCs/>
          <w:kern w:val="0"/>
          <w:sz w:val="24"/>
        </w:rPr>
        <w:t>-</w:t>
      </w:r>
      <w:r w:rsidRPr="00FC741E">
        <w:rPr>
          <w:b/>
          <w:bCs/>
          <w:kern w:val="0"/>
          <w:sz w:val="24"/>
        </w:rPr>
        <w:t>2</w:t>
      </w:r>
      <w:r w:rsidRPr="00FC741E">
        <w:rPr>
          <w:rFonts w:hint="eastAsia"/>
          <w:b/>
          <w:bCs/>
          <w:kern w:val="0"/>
          <w:sz w:val="24"/>
        </w:rPr>
        <w:t xml:space="preserve">  </w:t>
      </w:r>
      <w:r w:rsidRPr="00FC741E">
        <w:rPr>
          <w:rFonts w:hint="eastAsia"/>
          <w:b/>
          <w:bCs/>
          <w:kern w:val="0"/>
          <w:sz w:val="24"/>
        </w:rPr>
        <w:t>和里</w:t>
      </w:r>
      <w:r w:rsidRPr="00FC741E">
        <w:rPr>
          <w:rFonts w:hint="eastAsia"/>
          <w:b/>
          <w:bCs/>
          <w:kern w:val="0"/>
          <w:sz w:val="24"/>
        </w:rPr>
        <w:t>1</w:t>
      </w:r>
      <w:r w:rsidRPr="00FC741E">
        <w:rPr>
          <w:b/>
          <w:bCs/>
          <w:kern w:val="0"/>
          <w:sz w:val="24"/>
        </w:rPr>
        <w:t>1</w:t>
      </w:r>
      <w:r w:rsidRPr="00FC741E">
        <w:rPr>
          <w:rFonts w:hint="eastAsia"/>
          <w:b/>
          <w:bCs/>
          <w:kern w:val="0"/>
          <w:sz w:val="24"/>
        </w:rPr>
        <w:t>0kV</w:t>
      </w:r>
      <w:r w:rsidRPr="00FC741E">
        <w:rPr>
          <w:rFonts w:hint="eastAsia"/>
          <w:b/>
          <w:bCs/>
          <w:kern w:val="0"/>
          <w:sz w:val="24"/>
        </w:rPr>
        <w:t>变电站类比监测数据来源、监测时间及监测工况</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60"/>
        <w:gridCol w:w="7273"/>
      </w:tblGrid>
      <w:tr w:rsidR="00E97CEE" w:rsidRPr="00FC741E" w14:paraId="4F0CD391" w14:textId="77777777" w:rsidTr="004578A7">
        <w:trPr>
          <w:trHeight w:val="397"/>
          <w:tblHeader/>
        </w:trPr>
        <w:tc>
          <w:tcPr>
            <w:tcW w:w="883" w:type="pct"/>
            <w:tcBorders>
              <w:top w:val="single" w:sz="12" w:space="0" w:color="auto"/>
              <w:bottom w:val="single" w:sz="12" w:space="0" w:color="auto"/>
            </w:tcBorders>
            <w:shd w:val="clear" w:color="auto" w:fill="auto"/>
            <w:vAlign w:val="center"/>
          </w:tcPr>
          <w:p w14:paraId="29BE282B" w14:textId="77777777" w:rsidR="00E97CEE" w:rsidRPr="00FC741E" w:rsidRDefault="00E97CEE" w:rsidP="004578A7">
            <w:pPr>
              <w:jc w:val="center"/>
              <w:rPr>
                <w:b/>
                <w:szCs w:val="21"/>
              </w:rPr>
            </w:pPr>
            <w:r w:rsidRPr="00FC741E">
              <w:rPr>
                <w:rFonts w:hint="eastAsia"/>
                <w:b/>
                <w:szCs w:val="21"/>
              </w:rPr>
              <w:t>分类</w:t>
            </w:r>
          </w:p>
        </w:tc>
        <w:tc>
          <w:tcPr>
            <w:tcW w:w="4117" w:type="pct"/>
            <w:tcBorders>
              <w:top w:val="single" w:sz="12" w:space="0" w:color="auto"/>
              <w:bottom w:val="single" w:sz="12" w:space="0" w:color="auto"/>
            </w:tcBorders>
            <w:shd w:val="clear" w:color="auto" w:fill="auto"/>
            <w:vAlign w:val="center"/>
          </w:tcPr>
          <w:p w14:paraId="7F17CC7D" w14:textId="77777777" w:rsidR="00E97CEE" w:rsidRPr="00FC741E" w:rsidRDefault="00E97CEE" w:rsidP="004578A7">
            <w:pPr>
              <w:jc w:val="center"/>
              <w:rPr>
                <w:b/>
                <w:szCs w:val="21"/>
              </w:rPr>
            </w:pPr>
            <w:r w:rsidRPr="00FC741E">
              <w:rPr>
                <w:rFonts w:hint="eastAsia"/>
                <w:b/>
                <w:szCs w:val="21"/>
              </w:rPr>
              <w:t>描述</w:t>
            </w:r>
          </w:p>
        </w:tc>
      </w:tr>
      <w:tr w:rsidR="00E97CEE" w:rsidRPr="00FC741E" w14:paraId="3874989C" w14:textId="77777777" w:rsidTr="004578A7">
        <w:trPr>
          <w:trHeight w:val="397"/>
        </w:trPr>
        <w:tc>
          <w:tcPr>
            <w:tcW w:w="883" w:type="pct"/>
            <w:tcBorders>
              <w:top w:val="single" w:sz="12" w:space="0" w:color="auto"/>
            </w:tcBorders>
            <w:shd w:val="clear" w:color="auto" w:fill="auto"/>
            <w:vAlign w:val="center"/>
          </w:tcPr>
          <w:p w14:paraId="3A1D3AC4" w14:textId="77777777" w:rsidR="00E97CEE" w:rsidRPr="00FC741E" w:rsidRDefault="00E97CEE" w:rsidP="004578A7">
            <w:pPr>
              <w:jc w:val="center"/>
              <w:rPr>
                <w:szCs w:val="21"/>
              </w:rPr>
            </w:pPr>
            <w:r w:rsidRPr="00FC741E">
              <w:rPr>
                <w:rFonts w:hint="eastAsia"/>
                <w:szCs w:val="21"/>
              </w:rPr>
              <w:t>数据来源</w:t>
            </w:r>
          </w:p>
        </w:tc>
        <w:tc>
          <w:tcPr>
            <w:tcW w:w="4117" w:type="pct"/>
            <w:tcBorders>
              <w:top w:val="single" w:sz="12" w:space="0" w:color="auto"/>
            </w:tcBorders>
            <w:shd w:val="clear" w:color="auto" w:fill="auto"/>
          </w:tcPr>
          <w:p w14:paraId="0E6449EC" w14:textId="2DF49542" w:rsidR="00E97CEE" w:rsidRPr="00FC741E" w:rsidRDefault="00E97CEE" w:rsidP="004578A7">
            <w:pPr>
              <w:jc w:val="left"/>
              <w:rPr>
                <w:szCs w:val="21"/>
              </w:rPr>
            </w:pPr>
            <w:r w:rsidRPr="00FC741E">
              <w:rPr>
                <w:szCs w:val="21"/>
              </w:rPr>
              <w:t>引自《</w:t>
            </w:r>
            <w:r w:rsidRPr="00FC741E">
              <w:rPr>
                <w:rFonts w:hint="eastAsia"/>
                <w:szCs w:val="21"/>
              </w:rPr>
              <w:t>漳州</w:t>
            </w:r>
            <w:r w:rsidR="00267A8D">
              <w:rPr>
                <w:rFonts w:hint="eastAsia"/>
                <w:szCs w:val="21"/>
              </w:rPr>
              <w:t>**</w:t>
            </w:r>
            <w:r w:rsidRPr="00FC741E">
              <w:rPr>
                <w:rFonts w:hint="eastAsia"/>
                <w:szCs w:val="21"/>
              </w:rPr>
              <w:t>里</w:t>
            </w:r>
            <w:r w:rsidRPr="00FC741E">
              <w:rPr>
                <w:rFonts w:hint="eastAsia"/>
                <w:szCs w:val="21"/>
              </w:rPr>
              <w:t>110kV</w:t>
            </w:r>
            <w:r w:rsidRPr="00FC741E">
              <w:rPr>
                <w:rFonts w:hint="eastAsia"/>
                <w:szCs w:val="21"/>
              </w:rPr>
              <w:t>变电站</w:t>
            </w:r>
            <w:r w:rsidRPr="00FC741E">
              <w:rPr>
                <w:rFonts w:hint="eastAsia"/>
                <w:szCs w:val="21"/>
              </w:rPr>
              <w:t>2</w:t>
            </w:r>
            <w:r w:rsidRPr="00FC741E">
              <w:rPr>
                <w:rFonts w:hint="eastAsia"/>
                <w:szCs w:val="21"/>
              </w:rPr>
              <w:t>号主变扩建工程周围电磁环境和声环境现状检测报告</w:t>
            </w:r>
            <w:r w:rsidRPr="00FC741E">
              <w:rPr>
                <w:szCs w:val="21"/>
              </w:rPr>
              <w:t>》，</w:t>
            </w:r>
            <w:r w:rsidRPr="00FC741E">
              <w:rPr>
                <w:szCs w:val="21"/>
              </w:rPr>
              <w:t>(</w:t>
            </w:r>
            <w:r w:rsidRPr="00FC741E">
              <w:rPr>
                <w:rFonts w:hint="eastAsia"/>
                <w:szCs w:val="21"/>
              </w:rPr>
              <w:t>202</w:t>
            </w:r>
            <w:r w:rsidRPr="00FC741E">
              <w:rPr>
                <w:szCs w:val="21"/>
              </w:rPr>
              <w:t>2</w:t>
            </w:r>
            <w:r w:rsidRPr="00FC741E">
              <w:rPr>
                <w:rFonts w:hint="eastAsia"/>
                <w:szCs w:val="21"/>
              </w:rPr>
              <w:t>)</w:t>
            </w:r>
            <w:proofErr w:type="gramStart"/>
            <w:r w:rsidRPr="00FC741E">
              <w:rPr>
                <w:rFonts w:hint="eastAsia"/>
                <w:szCs w:val="21"/>
              </w:rPr>
              <w:t>苏核环监</w:t>
            </w:r>
            <w:proofErr w:type="gramEnd"/>
            <w:r w:rsidRPr="00FC741E">
              <w:rPr>
                <w:rFonts w:hint="eastAsia"/>
                <w:szCs w:val="21"/>
              </w:rPr>
              <w:t>(</w:t>
            </w:r>
            <w:r w:rsidRPr="00FC741E">
              <w:rPr>
                <w:rFonts w:hint="eastAsia"/>
                <w:szCs w:val="21"/>
              </w:rPr>
              <w:t>综</w:t>
            </w:r>
            <w:r w:rsidRPr="00FC741E">
              <w:rPr>
                <w:rFonts w:hint="eastAsia"/>
                <w:szCs w:val="21"/>
              </w:rPr>
              <w:t>)</w:t>
            </w:r>
            <w:r w:rsidRPr="00FC741E">
              <w:rPr>
                <w:rFonts w:hint="eastAsia"/>
                <w:szCs w:val="21"/>
              </w:rPr>
              <w:t>字第</w:t>
            </w:r>
            <w:r w:rsidRPr="00FC741E">
              <w:rPr>
                <w:rFonts w:hint="eastAsia"/>
                <w:szCs w:val="21"/>
              </w:rPr>
              <w:t>(0</w:t>
            </w:r>
            <w:r w:rsidRPr="00FC741E">
              <w:rPr>
                <w:szCs w:val="21"/>
              </w:rPr>
              <w:t>2</w:t>
            </w:r>
            <w:r w:rsidR="00267A8D">
              <w:rPr>
                <w:rFonts w:hint="eastAsia"/>
                <w:szCs w:val="21"/>
              </w:rPr>
              <w:t>**</w:t>
            </w:r>
            <w:r w:rsidRPr="00FC741E">
              <w:rPr>
                <w:rFonts w:hint="eastAsia"/>
                <w:szCs w:val="21"/>
              </w:rPr>
              <w:t>)</w:t>
            </w:r>
            <w:r w:rsidRPr="00FC741E">
              <w:rPr>
                <w:rFonts w:hint="eastAsia"/>
                <w:szCs w:val="21"/>
              </w:rPr>
              <w:t>号</w:t>
            </w:r>
            <w:r w:rsidRPr="00FC741E">
              <w:rPr>
                <w:szCs w:val="21"/>
              </w:rPr>
              <w:t>，</w:t>
            </w:r>
            <w:proofErr w:type="gramStart"/>
            <w:r w:rsidRPr="00FC741E">
              <w:rPr>
                <w:rFonts w:hint="eastAsia"/>
                <w:szCs w:val="21"/>
              </w:rPr>
              <w:t>江苏核众环境监测</w:t>
            </w:r>
            <w:proofErr w:type="gramEnd"/>
            <w:r w:rsidRPr="00FC741E">
              <w:rPr>
                <w:rFonts w:hint="eastAsia"/>
                <w:szCs w:val="21"/>
              </w:rPr>
              <w:t>技术有限公司</w:t>
            </w:r>
          </w:p>
        </w:tc>
      </w:tr>
      <w:tr w:rsidR="00E97CEE" w:rsidRPr="00FC741E" w14:paraId="45DA6138" w14:textId="77777777" w:rsidTr="004578A7">
        <w:trPr>
          <w:trHeight w:val="397"/>
        </w:trPr>
        <w:tc>
          <w:tcPr>
            <w:tcW w:w="883" w:type="pct"/>
            <w:shd w:val="clear" w:color="auto" w:fill="auto"/>
            <w:vAlign w:val="center"/>
          </w:tcPr>
          <w:p w14:paraId="6C0F6326" w14:textId="77777777" w:rsidR="00E97CEE" w:rsidRPr="00FC741E" w:rsidRDefault="00E97CEE" w:rsidP="004578A7">
            <w:pPr>
              <w:jc w:val="center"/>
              <w:rPr>
                <w:szCs w:val="21"/>
              </w:rPr>
            </w:pPr>
            <w:r w:rsidRPr="00FC741E">
              <w:rPr>
                <w:szCs w:val="21"/>
              </w:rPr>
              <w:t>监测</w:t>
            </w:r>
            <w:r w:rsidRPr="00FC741E">
              <w:rPr>
                <w:rFonts w:hint="eastAsia"/>
                <w:szCs w:val="21"/>
              </w:rPr>
              <w:t>日期</w:t>
            </w:r>
          </w:p>
        </w:tc>
        <w:tc>
          <w:tcPr>
            <w:tcW w:w="4117" w:type="pct"/>
            <w:shd w:val="clear" w:color="auto" w:fill="auto"/>
            <w:vAlign w:val="center"/>
          </w:tcPr>
          <w:p w14:paraId="255B97C7" w14:textId="77777777" w:rsidR="00E97CEE" w:rsidRPr="00FC741E" w:rsidRDefault="00E97CEE" w:rsidP="004578A7">
            <w:pPr>
              <w:jc w:val="left"/>
              <w:rPr>
                <w:szCs w:val="21"/>
              </w:rPr>
            </w:pPr>
            <w:r w:rsidRPr="00FC741E">
              <w:rPr>
                <w:rFonts w:hint="eastAsia"/>
                <w:szCs w:val="21"/>
              </w:rPr>
              <w:t>202</w:t>
            </w:r>
            <w:r w:rsidRPr="00FC741E">
              <w:rPr>
                <w:szCs w:val="21"/>
              </w:rPr>
              <w:t>2</w:t>
            </w:r>
            <w:r w:rsidRPr="00FC741E">
              <w:rPr>
                <w:rFonts w:hint="eastAsia"/>
                <w:szCs w:val="21"/>
              </w:rPr>
              <w:t>年</w:t>
            </w:r>
            <w:r w:rsidRPr="00FC741E">
              <w:rPr>
                <w:szCs w:val="21"/>
              </w:rPr>
              <w:t>1</w:t>
            </w:r>
            <w:r w:rsidRPr="00FC741E">
              <w:rPr>
                <w:rFonts w:hint="eastAsia"/>
                <w:szCs w:val="21"/>
              </w:rPr>
              <w:t>月</w:t>
            </w:r>
            <w:r w:rsidRPr="00FC741E">
              <w:rPr>
                <w:szCs w:val="21"/>
              </w:rPr>
              <w:t>11</w:t>
            </w:r>
            <w:r w:rsidRPr="00FC741E">
              <w:rPr>
                <w:rFonts w:hint="eastAsia"/>
                <w:szCs w:val="21"/>
              </w:rPr>
              <w:t>日，</w:t>
            </w:r>
            <w:r w:rsidRPr="00FC741E">
              <w:rPr>
                <w:rFonts w:hint="eastAsia"/>
                <w:szCs w:val="21"/>
              </w:rPr>
              <w:t>1</w:t>
            </w:r>
            <w:r w:rsidRPr="00FC741E">
              <w:rPr>
                <w:szCs w:val="21"/>
              </w:rPr>
              <w:t>4</w:t>
            </w:r>
            <w:r w:rsidRPr="00FC741E">
              <w:rPr>
                <w:rFonts w:hint="eastAsia"/>
                <w:szCs w:val="21"/>
              </w:rPr>
              <w:t>:</w:t>
            </w:r>
            <w:r w:rsidRPr="00FC741E">
              <w:rPr>
                <w:szCs w:val="21"/>
              </w:rPr>
              <w:t>00~17</w:t>
            </w:r>
            <w:r w:rsidRPr="00FC741E">
              <w:rPr>
                <w:rFonts w:hint="eastAsia"/>
                <w:szCs w:val="21"/>
              </w:rPr>
              <w:t>:</w:t>
            </w:r>
            <w:r w:rsidRPr="00FC741E">
              <w:rPr>
                <w:szCs w:val="21"/>
              </w:rPr>
              <w:t>00</w:t>
            </w:r>
          </w:p>
        </w:tc>
      </w:tr>
      <w:tr w:rsidR="00E97CEE" w:rsidRPr="00FC741E" w14:paraId="6133E8AA" w14:textId="77777777" w:rsidTr="004578A7">
        <w:trPr>
          <w:trHeight w:val="397"/>
        </w:trPr>
        <w:tc>
          <w:tcPr>
            <w:tcW w:w="883" w:type="pct"/>
            <w:shd w:val="clear" w:color="auto" w:fill="auto"/>
            <w:vAlign w:val="center"/>
          </w:tcPr>
          <w:p w14:paraId="65D07676" w14:textId="77777777" w:rsidR="00E97CEE" w:rsidRPr="00FC741E" w:rsidRDefault="00E97CEE" w:rsidP="004578A7">
            <w:pPr>
              <w:jc w:val="center"/>
              <w:rPr>
                <w:szCs w:val="21"/>
              </w:rPr>
            </w:pPr>
            <w:r w:rsidRPr="00FC741E">
              <w:rPr>
                <w:szCs w:val="21"/>
              </w:rPr>
              <w:t>天气状况</w:t>
            </w:r>
          </w:p>
        </w:tc>
        <w:tc>
          <w:tcPr>
            <w:tcW w:w="4117" w:type="pct"/>
            <w:shd w:val="clear" w:color="auto" w:fill="auto"/>
            <w:vAlign w:val="center"/>
          </w:tcPr>
          <w:p w14:paraId="095D73E6" w14:textId="77777777" w:rsidR="00E97CEE" w:rsidRPr="00FC741E" w:rsidRDefault="00E97CEE" w:rsidP="004578A7">
            <w:pPr>
              <w:jc w:val="left"/>
              <w:rPr>
                <w:szCs w:val="21"/>
              </w:rPr>
            </w:pPr>
            <w:r w:rsidRPr="00FC741E">
              <w:rPr>
                <w:rFonts w:hint="eastAsia"/>
                <w:szCs w:val="21"/>
              </w:rPr>
              <w:t>阴，气温</w:t>
            </w:r>
            <w:r w:rsidRPr="00FC741E">
              <w:rPr>
                <w:szCs w:val="21"/>
              </w:rPr>
              <w:t>19</w:t>
            </w:r>
            <w:r w:rsidRPr="00FC741E">
              <w:rPr>
                <w:rFonts w:hint="eastAsia"/>
                <w:szCs w:val="21"/>
              </w:rPr>
              <w:t>℃～</w:t>
            </w:r>
            <w:r w:rsidRPr="00FC741E">
              <w:rPr>
                <w:rFonts w:hint="eastAsia"/>
                <w:szCs w:val="21"/>
              </w:rPr>
              <w:t>2</w:t>
            </w:r>
            <w:r w:rsidRPr="00FC741E">
              <w:rPr>
                <w:szCs w:val="21"/>
              </w:rPr>
              <w:t>1</w:t>
            </w:r>
            <w:r w:rsidRPr="00FC741E">
              <w:rPr>
                <w:rFonts w:hint="eastAsia"/>
                <w:szCs w:val="21"/>
              </w:rPr>
              <w:t>℃，相对湿度</w:t>
            </w:r>
            <w:r w:rsidRPr="00FC741E">
              <w:rPr>
                <w:szCs w:val="21"/>
              </w:rPr>
              <w:t>54</w:t>
            </w:r>
            <w:r w:rsidRPr="00FC741E">
              <w:rPr>
                <w:rFonts w:hint="eastAsia"/>
                <w:szCs w:val="21"/>
              </w:rPr>
              <w:t>%</w:t>
            </w:r>
            <w:r w:rsidRPr="00FC741E">
              <w:rPr>
                <w:rFonts w:hint="eastAsia"/>
                <w:szCs w:val="21"/>
              </w:rPr>
              <w:t>～</w:t>
            </w:r>
            <w:r w:rsidRPr="00FC741E">
              <w:rPr>
                <w:szCs w:val="21"/>
              </w:rPr>
              <w:t>55</w:t>
            </w:r>
            <w:r w:rsidRPr="00FC741E">
              <w:rPr>
                <w:rFonts w:hint="eastAsia"/>
                <w:szCs w:val="21"/>
              </w:rPr>
              <w:t>%</w:t>
            </w:r>
            <w:r w:rsidRPr="00FC741E">
              <w:rPr>
                <w:rFonts w:hint="eastAsia"/>
                <w:szCs w:val="21"/>
              </w:rPr>
              <w:t>，风速</w:t>
            </w:r>
            <w:r w:rsidRPr="00FC741E">
              <w:rPr>
                <w:szCs w:val="21"/>
              </w:rPr>
              <w:t>1.2</w:t>
            </w:r>
            <w:r w:rsidRPr="00FC741E">
              <w:rPr>
                <w:rFonts w:hint="eastAsia"/>
                <w:szCs w:val="21"/>
              </w:rPr>
              <w:t>m/s</w:t>
            </w:r>
            <w:r w:rsidRPr="00FC741E">
              <w:rPr>
                <w:rFonts w:hint="eastAsia"/>
                <w:szCs w:val="21"/>
              </w:rPr>
              <w:t>～</w:t>
            </w:r>
            <w:r w:rsidRPr="00FC741E">
              <w:rPr>
                <w:rFonts w:hint="eastAsia"/>
                <w:szCs w:val="21"/>
              </w:rPr>
              <w:t>1.</w:t>
            </w:r>
            <w:r w:rsidRPr="00FC741E">
              <w:rPr>
                <w:szCs w:val="21"/>
              </w:rPr>
              <w:t>4</w:t>
            </w:r>
            <w:r w:rsidRPr="00FC741E">
              <w:rPr>
                <w:rFonts w:hint="eastAsia"/>
                <w:szCs w:val="21"/>
              </w:rPr>
              <w:t>m/s</w:t>
            </w:r>
          </w:p>
        </w:tc>
      </w:tr>
      <w:tr w:rsidR="00E97CEE" w:rsidRPr="00FC741E" w14:paraId="2A94F61B" w14:textId="77777777" w:rsidTr="004578A7">
        <w:trPr>
          <w:trHeight w:val="397"/>
        </w:trPr>
        <w:tc>
          <w:tcPr>
            <w:tcW w:w="883" w:type="pct"/>
            <w:shd w:val="clear" w:color="auto" w:fill="auto"/>
            <w:vAlign w:val="center"/>
          </w:tcPr>
          <w:p w14:paraId="1F719EBF" w14:textId="77777777" w:rsidR="00E97CEE" w:rsidRPr="00FC741E" w:rsidRDefault="00E97CEE" w:rsidP="004578A7">
            <w:pPr>
              <w:jc w:val="center"/>
              <w:rPr>
                <w:szCs w:val="21"/>
              </w:rPr>
            </w:pPr>
            <w:r w:rsidRPr="00FC741E">
              <w:rPr>
                <w:rFonts w:hint="eastAsia"/>
                <w:szCs w:val="21"/>
              </w:rPr>
              <w:t>监测工况</w:t>
            </w:r>
          </w:p>
        </w:tc>
        <w:tc>
          <w:tcPr>
            <w:tcW w:w="4117" w:type="pct"/>
            <w:shd w:val="clear" w:color="auto" w:fill="auto"/>
            <w:vAlign w:val="center"/>
          </w:tcPr>
          <w:p w14:paraId="64E3C8D2" w14:textId="77777777" w:rsidR="00E97CEE" w:rsidRPr="00FC741E" w:rsidRDefault="00E97CEE" w:rsidP="004578A7">
            <w:pPr>
              <w:adjustRightInd w:val="0"/>
              <w:snapToGrid w:val="0"/>
              <w:rPr>
                <w:szCs w:val="21"/>
              </w:rPr>
            </w:pPr>
            <w:r w:rsidRPr="00FC741E">
              <w:rPr>
                <w:szCs w:val="21"/>
              </w:rPr>
              <w:t>#1</w:t>
            </w:r>
            <w:r w:rsidRPr="00FC741E">
              <w:rPr>
                <w:szCs w:val="21"/>
              </w:rPr>
              <w:t>主变：</w:t>
            </w:r>
            <w:r w:rsidRPr="00FC741E">
              <w:rPr>
                <w:rFonts w:hint="eastAsia"/>
                <w:szCs w:val="21"/>
              </w:rPr>
              <w:t>电压</w:t>
            </w:r>
            <w:r w:rsidRPr="00FC741E">
              <w:rPr>
                <w:szCs w:val="21"/>
              </w:rPr>
              <w:t>117.7</w:t>
            </w:r>
            <w:r w:rsidRPr="00FC741E">
              <w:rPr>
                <w:rFonts w:hint="eastAsia"/>
                <w:szCs w:val="21"/>
              </w:rPr>
              <w:t>kV</w:t>
            </w:r>
            <w:r w:rsidRPr="00FC741E">
              <w:rPr>
                <w:szCs w:val="21"/>
              </w:rPr>
              <w:t>~118.5</w:t>
            </w:r>
            <w:r w:rsidRPr="00FC741E">
              <w:rPr>
                <w:rFonts w:hint="eastAsia"/>
                <w:szCs w:val="21"/>
              </w:rPr>
              <w:t>kV</w:t>
            </w:r>
            <w:r w:rsidRPr="00FC741E">
              <w:rPr>
                <w:rFonts w:hint="eastAsia"/>
                <w:szCs w:val="21"/>
              </w:rPr>
              <w:t>，电流</w:t>
            </w:r>
            <w:r w:rsidRPr="00FC741E">
              <w:rPr>
                <w:szCs w:val="21"/>
              </w:rPr>
              <w:t>18.3A~22.7A</w:t>
            </w:r>
            <w:r w:rsidRPr="00FC741E">
              <w:rPr>
                <w:rFonts w:hint="eastAsia"/>
                <w:szCs w:val="21"/>
              </w:rPr>
              <w:t>，有功</w:t>
            </w:r>
            <w:r w:rsidRPr="00FC741E">
              <w:rPr>
                <w:szCs w:val="21"/>
              </w:rPr>
              <w:t>3.7WM~4.6MW</w:t>
            </w:r>
          </w:p>
          <w:p w14:paraId="119C0C6A" w14:textId="77777777" w:rsidR="00E97CEE" w:rsidRPr="00FC741E" w:rsidRDefault="00E97CEE" w:rsidP="004578A7">
            <w:pPr>
              <w:adjustRightInd w:val="0"/>
              <w:snapToGrid w:val="0"/>
              <w:rPr>
                <w:szCs w:val="21"/>
              </w:rPr>
            </w:pPr>
            <w:r w:rsidRPr="00FC741E">
              <w:rPr>
                <w:szCs w:val="21"/>
              </w:rPr>
              <w:t>#2</w:t>
            </w:r>
            <w:r w:rsidRPr="00FC741E">
              <w:rPr>
                <w:szCs w:val="21"/>
              </w:rPr>
              <w:t>主变：</w:t>
            </w:r>
            <w:r w:rsidRPr="00FC741E">
              <w:rPr>
                <w:rFonts w:hint="eastAsia"/>
                <w:szCs w:val="21"/>
              </w:rPr>
              <w:t>电压</w:t>
            </w:r>
            <w:r w:rsidRPr="00FC741E">
              <w:rPr>
                <w:szCs w:val="21"/>
              </w:rPr>
              <w:t>113.4</w:t>
            </w:r>
            <w:r w:rsidRPr="00FC741E">
              <w:rPr>
                <w:rFonts w:hint="eastAsia"/>
                <w:szCs w:val="21"/>
              </w:rPr>
              <w:t>kV</w:t>
            </w:r>
            <w:r w:rsidRPr="00FC741E">
              <w:rPr>
                <w:szCs w:val="21"/>
              </w:rPr>
              <w:t>~114.0</w:t>
            </w:r>
            <w:r w:rsidRPr="00FC741E">
              <w:rPr>
                <w:rFonts w:hint="eastAsia"/>
                <w:szCs w:val="21"/>
              </w:rPr>
              <w:t>kV</w:t>
            </w:r>
            <w:r w:rsidRPr="00FC741E">
              <w:rPr>
                <w:rFonts w:hint="eastAsia"/>
                <w:szCs w:val="21"/>
              </w:rPr>
              <w:t>，电流</w:t>
            </w:r>
            <w:r w:rsidRPr="00FC741E">
              <w:rPr>
                <w:szCs w:val="21"/>
              </w:rPr>
              <w:t>4A~7A</w:t>
            </w:r>
            <w:r w:rsidRPr="00FC741E">
              <w:rPr>
                <w:rFonts w:hint="eastAsia"/>
                <w:szCs w:val="21"/>
              </w:rPr>
              <w:t>，有功</w:t>
            </w:r>
            <w:r w:rsidRPr="00FC741E">
              <w:rPr>
                <w:szCs w:val="21"/>
              </w:rPr>
              <w:t>0.7WM~1.3MW</w:t>
            </w:r>
          </w:p>
        </w:tc>
      </w:tr>
    </w:tbl>
    <w:p w14:paraId="2FB23B1B" w14:textId="77777777" w:rsidR="00E97CEE" w:rsidRPr="00FC741E" w:rsidRDefault="00E97CEE" w:rsidP="00E97CEE">
      <w:pPr>
        <w:snapToGrid w:val="0"/>
        <w:spacing w:beforeLines="50" w:before="156" w:line="360" w:lineRule="auto"/>
        <w:ind w:firstLineChars="200" w:firstLine="480"/>
        <w:rPr>
          <w:bCs/>
          <w:color w:val="000000"/>
          <w:sz w:val="24"/>
        </w:rPr>
      </w:pPr>
      <w:r w:rsidRPr="00FC741E">
        <w:rPr>
          <w:rFonts w:hint="eastAsia"/>
          <w:bCs/>
          <w:color w:val="000000"/>
          <w:sz w:val="24"/>
        </w:rPr>
        <w:t>②类比监测因子</w:t>
      </w:r>
    </w:p>
    <w:p w14:paraId="639257B8" w14:textId="29390B6D" w:rsidR="00E97CEE" w:rsidRPr="00FC741E" w:rsidRDefault="00E97CEE" w:rsidP="00E97CEE">
      <w:pPr>
        <w:snapToGrid w:val="0"/>
        <w:spacing w:line="360" w:lineRule="auto"/>
        <w:ind w:firstLineChars="200" w:firstLine="480"/>
        <w:rPr>
          <w:bCs/>
          <w:color w:val="000000"/>
          <w:sz w:val="24"/>
        </w:rPr>
      </w:pPr>
      <w:r w:rsidRPr="00FC741E">
        <w:rPr>
          <w:rFonts w:hint="eastAsia"/>
          <w:bCs/>
          <w:color w:val="000000"/>
          <w:sz w:val="24"/>
        </w:rPr>
        <w:t>监测因子：工频电场、工频</w:t>
      </w:r>
      <w:r w:rsidR="00EA331F" w:rsidRPr="00FC741E">
        <w:rPr>
          <w:rFonts w:hint="eastAsia"/>
          <w:bCs/>
          <w:color w:val="000000"/>
          <w:sz w:val="24"/>
        </w:rPr>
        <w:t>磁场</w:t>
      </w:r>
      <w:r w:rsidRPr="00FC741E">
        <w:rPr>
          <w:rFonts w:hint="eastAsia"/>
          <w:bCs/>
          <w:color w:val="000000"/>
          <w:sz w:val="24"/>
        </w:rPr>
        <w:t>。</w:t>
      </w:r>
    </w:p>
    <w:p w14:paraId="003C10AE" w14:textId="77777777" w:rsidR="00E97CEE" w:rsidRPr="00FC741E" w:rsidRDefault="00E97CEE" w:rsidP="00E97CEE">
      <w:pPr>
        <w:snapToGrid w:val="0"/>
        <w:spacing w:line="360" w:lineRule="auto"/>
        <w:ind w:firstLineChars="200" w:firstLine="480"/>
        <w:rPr>
          <w:bCs/>
          <w:color w:val="000000"/>
          <w:sz w:val="24"/>
        </w:rPr>
      </w:pPr>
      <w:r w:rsidRPr="00FC741E">
        <w:rPr>
          <w:rFonts w:hint="eastAsia"/>
          <w:bCs/>
          <w:color w:val="000000"/>
          <w:sz w:val="24"/>
        </w:rPr>
        <w:t>③监测方法及监测仪器</w:t>
      </w:r>
    </w:p>
    <w:p w14:paraId="1B5886BB" w14:textId="77777777" w:rsidR="00E97CEE" w:rsidRPr="00FC741E" w:rsidRDefault="00E97CEE" w:rsidP="00E97CEE">
      <w:pPr>
        <w:snapToGrid w:val="0"/>
        <w:spacing w:line="360" w:lineRule="auto"/>
        <w:ind w:firstLineChars="200" w:firstLine="480"/>
        <w:rPr>
          <w:kern w:val="0"/>
          <w:sz w:val="24"/>
        </w:rPr>
      </w:pPr>
      <w:r w:rsidRPr="00FC741E">
        <w:rPr>
          <w:rFonts w:hint="eastAsia"/>
          <w:kern w:val="0"/>
          <w:sz w:val="24"/>
        </w:rPr>
        <w:t>监测方法：《交流输变电工程电磁环境监测方法（试行）》（</w:t>
      </w:r>
      <w:r w:rsidRPr="00FC741E">
        <w:rPr>
          <w:rFonts w:hint="eastAsia"/>
          <w:kern w:val="0"/>
          <w:sz w:val="24"/>
        </w:rPr>
        <w:t>HJ681-2013</w:t>
      </w:r>
      <w:r w:rsidRPr="00FC741E">
        <w:rPr>
          <w:rFonts w:hint="eastAsia"/>
          <w:kern w:val="0"/>
          <w:sz w:val="24"/>
        </w:rPr>
        <w:t>）</w:t>
      </w:r>
    </w:p>
    <w:p w14:paraId="2E356B29" w14:textId="729D044E" w:rsidR="00E97CEE" w:rsidRPr="00FC741E" w:rsidRDefault="00E97CEE" w:rsidP="00E97CEE">
      <w:pPr>
        <w:snapToGrid w:val="0"/>
        <w:spacing w:line="360" w:lineRule="auto"/>
        <w:ind w:firstLineChars="200" w:firstLine="480"/>
        <w:rPr>
          <w:kern w:val="0"/>
          <w:sz w:val="24"/>
        </w:rPr>
      </w:pPr>
      <w:r w:rsidRPr="00FC741E">
        <w:rPr>
          <w:rFonts w:hint="eastAsia"/>
          <w:kern w:val="0"/>
          <w:sz w:val="24"/>
        </w:rPr>
        <w:t>监测仪器：详见表</w:t>
      </w:r>
      <w:r w:rsidRPr="00FC741E">
        <w:rPr>
          <w:rFonts w:hint="eastAsia"/>
          <w:kern w:val="0"/>
          <w:sz w:val="24"/>
        </w:rPr>
        <w:t>3</w:t>
      </w:r>
      <w:r w:rsidR="00FB00C5" w:rsidRPr="00FC741E">
        <w:rPr>
          <w:kern w:val="0"/>
          <w:sz w:val="24"/>
        </w:rPr>
        <w:t>.1</w:t>
      </w:r>
      <w:r w:rsidRPr="00FC741E">
        <w:rPr>
          <w:kern w:val="0"/>
          <w:sz w:val="24"/>
        </w:rPr>
        <w:t>-3</w:t>
      </w:r>
      <w:r w:rsidRPr="00FC741E">
        <w:rPr>
          <w:rFonts w:hint="eastAsia"/>
          <w:kern w:val="0"/>
          <w:sz w:val="24"/>
        </w:rPr>
        <w:t>。</w:t>
      </w:r>
    </w:p>
    <w:p w14:paraId="525CC0BC" w14:textId="02925297" w:rsidR="00E97CEE" w:rsidRPr="00FC741E" w:rsidRDefault="00E97CEE" w:rsidP="00E97CEE">
      <w:pPr>
        <w:snapToGrid w:val="0"/>
        <w:jc w:val="center"/>
        <w:rPr>
          <w:b/>
          <w:bCs/>
          <w:kern w:val="0"/>
          <w:sz w:val="24"/>
        </w:rPr>
      </w:pPr>
      <w:r w:rsidRPr="00FC741E">
        <w:rPr>
          <w:rFonts w:hint="eastAsia"/>
          <w:b/>
          <w:bCs/>
          <w:kern w:val="0"/>
          <w:sz w:val="24"/>
        </w:rPr>
        <w:t>表</w:t>
      </w:r>
      <w:r w:rsidRPr="00FC741E">
        <w:rPr>
          <w:rFonts w:hint="eastAsia"/>
          <w:b/>
          <w:bCs/>
          <w:kern w:val="0"/>
          <w:sz w:val="24"/>
        </w:rPr>
        <w:t>3</w:t>
      </w:r>
      <w:r w:rsidR="00FB00C5" w:rsidRPr="00FC741E">
        <w:rPr>
          <w:b/>
          <w:bCs/>
          <w:kern w:val="0"/>
          <w:sz w:val="24"/>
        </w:rPr>
        <w:t>.1</w:t>
      </w:r>
      <w:r w:rsidRPr="00FC741E">
        <w:rPr>
          <w:b/>
          <w:bCs/>
          <w:kern w:val="0"/>
          <w:sz w:val="24"/>
        </w:rPr>
        <w:t xml:space="preserve">-3  </w:t>
      </w:r>
      <w:r w:rsidRPr="00FC741E">
        <w:rPr>
          <w:rFonts w:hint="eastAsia"/>
          <w:b/>
          <w:bCs/>
          <w:kern w:val="0"/>
          <w:sz w:val="24"/>
        </w:rPr>
        <w:t>类比监测仪器一览表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016"/>
        <w:gridCol w:w="1966"/>
        <w:gridCol w:w="2210"/>
        <w:gridCol w:w="2641"/>
      </w:tblGrid>
      <w:tr w:rsidR="00E97CEE" w:rsidRPr="00FC741E" w14:paraId="4F5F0721" w14:textId="77777777" w:rsidTr="00D15045">
        <w:trPr>
          <w:trHeight w:val="494"/>
          <w:jc w:val="center"/>
        </w:trPr>
        <w:tc>
          <w:tcPr>
            <w:tcW w:w="1141" w:type="pct"/>
            <w:tcBorders>
              <w:top w:val="single" w:sz="12" w:space="0" w:color="auto"/>
              <w:bottom w:val="single" w:sz="12" w:space="0" w:color="auto"/>
            </w:tcBorders>
            <w:vAlign w:val="center"/>
          </w:tcPr>
          <w:p w14:paraId="4B5AD904" w14:textId="77777777" w:rsidR="00E97CEE" w:rsidRPr="00FC741E" w:rsidRDefault="00E97CEE" w:rsidP="004578A7">
            <w:pPr>
              <w:pStyle w:val="afff9"/>
              <w:rPr>
                <w:b/>
                <w:bCs/>
                <w:sz w:val="21"/>
                <w:szCs w:val="21"/>
              </w:rPr>
            </w:pPr>
            <w:r w:rsidRPr="00FC741E">
              <w:rPr>
                <w:b/>
                <w:bCs/>
                <w:sz w:val="21"/>
                <w:szCs w:val="21"/>
              </w:rPr>
              <w:t>监测项目</w:t>
            </w:r>
          </w:p>
        </w:tc>
        <w:tc>
          <w:tcPr>
            <w:tcW w:w="1113" w:type="pct"/>
            <w:tcBorders>
              <w:top w:val="single" w:sz="12" w:space="0" w:color="auto"/>
              <w:bottom w:val="single" w:sz="12" w:space="0" w:color="auto"/>
            </w:tcBorders>
            <w:vAlign w:val="center"/>
          </w:tcPr>
          <w:p w14:paraId="77445DCB" w14:textId="77777777" w:rsidR="00E97CEE" w:rsidRPr="00FC741E" w:rsidRDefault="00E97CEE" w:rsidP="004578A7">
            <w:pPr>
              <w:pStyle w:val="afff9"/>
              <w:rPr>
                <w:b/>
                <w:bCs/>
                <w:sz w:val="21"/>
                <w:szCs w:val="21"/>
              </w:rPr>
            </w:pPr>
            <w:r w:rsidRPr="00FC741E">
              <w:rPr>
                <w:b/>
                <w:bCs/>
                <w:sz w:val="21"/>
                <w:szCs w:val="21"/>
              </w:rPr>
              <w:t>使用仪器</w:t>
            </w:r>
          </w:p>
        </w:tc>
        <w:tc>
          <w:tcPr>
            <w:tcW w:w="1251" w:type="pct"/>
            <w:tcBorders>
              <w:top w:val="single" w:sz="12" w:space="0" w:color="auto"/>
              <w:bottom w:val="single" w:sz="12" w:space="0" w:color="auto"/>
            </w:tcBorders>
            <w:vAlign w:val="center"/>
          </w:tcPr>
          <w:p w14:paraId="14CF31CE" w14:textId="77777777" w:rsidR="00E97CEE" w:rsidRPr="00FC741E" w:rsidRDefault="00E97CEE" w:rsidP="004578A7">
            <w:pPr>
              <w:pStyle w:val="afff9"/>
              <w:rPr>
                <w:b/>
                <w:bCs/>
                <w:sz w:val="21"/>
                <w:szCs w:val="21"/>
              </w:rPr>
            </w:pPr>
            <w:r w:rsidRPr="00FC741E">
              <w:rPr>
                <w:b/>
                <w:bCs/>
                <w:sz w:val="21"/>
                <w:szCs w:val="21"/>
              </w:rPr>
              <w:t>仪器编号</w:t>
            </w:r>
          </w:p>
        </w:tc>
        <w:tc>
          <w:tcPr>
            <w:tcW w:w="1495" w:type="pct"/>
            <w:tcBorders>
              <w:top w:val="single" w:sz="12" w:space="0" w:color="auto"/>
              <w:bottom w:val="single" w:sz="12" w:space="0" w:color="auto"/>
            </w:tcBorders>
            <w:vAlign w:val="center"/>
          </w:tcPr>
          <w:p w14:paraId="6BB66574" w14:textId="77777777" w:rsidR="00E97CEE" w:rsidRPr="00FC741E" w:rsidRDefault="00E97CEE" w:rsidP="004578A7">
            <w:pPr>
              <w:pStyle w:val="afff9"/>
              <w:rPr>
                <w:b/>
                <w:bCs/>
                <w:sz w:val="21"/>
                <w:szCs w:val="21"/>
              </w:rPr>
            </w:pPr>
            <w:r w:rsidRPr="00FC741E">
              <w:rPr>
                <w:b/>
                <w:bCs/>
                <w:sz w:val="21"/>
                <w:szCs w:val="21"/>
              </w:rPr>
              <w:t>检定日期及有效期限</w:t>
            </w:r>
          </w:p>
        </w:tc>
      </w:tr>
      <w:tr w:rsidR="00E97CEE" w:rsidRPr="00FC741E" w14:paraId="7CDEB505" w14:textId="77777777" w:rsidTr="00D15045">
        <w:trPr>
          <w:trHeight w:val="548"/>
          <w:jc w:val="center"/>
        </w:trPr>
        <w:tc>
          <w:tcPr>
            <w:tcW w:w="1141" w:type="pct"/>
            <w:tcBorders>
              <w:top w:val="single" w:sz="12" w:space="0" w:color="auto"/>
            </w:tcBorders>
            <w:vAlign w:val="center"/>
          </w:tcPr>
          <w:p w14:paraId="0BA15DB9" w14:textId="77777777" w:rsidR="00E97CEE" w:rsidRPr="00FC741E" w:rsidRDefault="00E97CEE" w:rsidP="004578A7">
            <w:pPr>
              <w:jc w:val="center"/>
              <w:rPr>
                <w:szCs w:val="21"/>
              </w:rPr>
            </w:pPr>
            <w:r w:rsidRPr="00FC741E">
              <w:rPr>
                <w:szCs w:val="21"/>
              </w:rPr>
              <w:t>工频电场强度</w:t>
            </w:r>
          </w:p>
          <w:p w14:paraId="489548CA" w14:textId="77777777" w:rsidR="00E97CEE" w:rsidRPr="00FC741E" w:rsidRDefault="00E97CEE" w:rsidP="004578A7">
            <w:pPr>
              <w:pStyle w:val="afff9"/>
              <w:rPr>
                <w:sz w:val="21"/>
                <w:szCs w:val="21"/>
              </w:rPr>
            </w:pPr>
            <w:r w:rsidRPr="00FC741E">
              <w:rPr>
                <w:sz w:val="21"/>
                <w:szCs w:val="21"/>
              </w:rPr>
              <w:t>磁感应强度</w:t>
            </w:r>
          </w:p>
        </w:tc>
        <w:tc>
          <w:tcPr>
            <w:tcW w:w="1113" w:type="pct"/>
            <w:tcBorders>
              <w:top w:val="single" w:sz="12" w:space="0" w:color="auto"/>
            </w:tcBorders>
            <w:vAlign w:val="center"/>
          </w:tcPr>
          <w:p w14:paraId="22164B45" w14:textId="77777777" w:rsidR="00E97CEE" w:rsidRPr="00FC741E" w:rsidRDefault="00E97CEE" w:rsidP="004578A7">
            <w:pPr>
              <w:pStyle w:val="afff9"/>
              <w:rPr>
                <w:sz w:val="21"/>
                <w:szCs w:val="21"/>
              </w:rPr>
            </w:pPr>
            <w:r w:rsidRPr="00FC741E">
              <w:rPr>
                <w:rFonts w:hint="eastAsia"/>
                <w:sz w:val="21"/>
                <w:szCs w:val="21"/>
              </w:rPr>
              <w:t>SEM-600</w:t>
            </w:r>
          </w:p>
          <w:p w14:paraId="4C526065" w14:textId="77777777" w:rsidR="00E97CEE" w:rsidRPr="00FC741E" w:rsidRDefault="00E97CEE" w:rsidP="004578A7">
            <w:pPr>
              <w:pStyle w:val="afff9"/>
              <w:rPr>
                <w:sz w:val="21"/>
                <w:szCs w:val="21"/>
              </w:rPr>
            </w:pPr>
            <w:r w:rsidRPr="00FC741E">
              <w:rPr>
                <w:rFonts w:hint="eastAsia"/>
                <w:sz w:val="21"/>
                <w:szCs w:val="21"/>
              </w:rPr>
              <w:t>电磁场分析仪</w:t>
            </w:r>
          </w:p>
        </w:tc>
        <w:tc>
          <w:tcPr>
            <w:tcW w:w="1251" w:type="pct"/>
            <w:tcBorders>
              <w:top w:val="single" w:sz="12" w:space="0" w:color="auto"/>
            </w:tcBorders>
            <w:vAlign w:val="center"/>
          </w:tcPr>
          <w:p w14:paraId="0F48E3BA" w14:textId="77777777" w:rsidR="00E97CEE" w:rsidRPr="00FC741E" w:rsidRDefault="00E97CEE" w:rsidP="004578A7">
            <w:pPr>
              <w:pStyle w:val="afff9"/>
              <w:rPr>
                <w:sz w:val="21"/>
                <w:szCs w:val="21"/>
              </w:rPr>
            </w:pPr>
            <w:r w:rsidRPr="00FC741E">
              <w:rPr>
                <w:rFonts w:hint="eastAsia"/>
                <w:sz w:val="21"/>
                <w:szCs w:val="21"/>
              </w:rPr>
              <w:t>主机编号：</w:t>
            </w:r>
            <w:r w:rsidRPr="00FC741E">
              <w:rPr>
                <w:rFonts w:hint="eastAsia"/>
                <w:sz w:val="21"/>
                <w:szCs w:val="21"/>
              </w:rPr>
              <w:t>D-113</w:t>
            </w:r>
            <w:r w:rsidRPr="00FC741E">
              <w:rPr>
                <w:sz w:val="21"/>
                <w:szCs w:val="21"/>
              </w:rPr>
              <w:t>4</w:t>
            </w:r>
          </w:p>
          <w:p w14:paraId="7A5512A9" w14:textId="77777777" w:rsidR="00E97CEE" w:rsidRPr="00FC741E" w:rsidRDefault="00E97CEE" w:rsidP="004578A7">
            <w:pPr>
              <w:pStyle w:val="afff9"/>
              <w:rPr>
                <w:sz w:val="21"/>
                <w:szCs w:val="21"/>
              </w:rPr>
            </w:pPr>
            <w:r w:rsidRPr="00FC741E">
              <w:rPr>
                <w:rFonts w:hint="eastAsia"/>
                <w:sz w:val="21"/>
                <w:szCs w:val="21"/>
              </w:rPr>
              <w:t>探头编号：</w:t>
            </w:r>
            <w:r w:rsidRPr="00FC741E">
              <w:rPr>
                <w:rFonts w:hint="eastAsia"/>
                <w:sz w:val="21"/>
                <w:szCs w:val="21"/>
              </w:rPr>
              <w:t>I-113</w:t>
            </w:r>
            <w:r w:rsidRPr="00FC741E">
              <w:rPr>
                <w:sz w:val="21"/>
                <w:szCs w:val="21"/>
              </w:rPr>
              <w:t>4</w:t>
            </w:r>
          </w:p>
        </w:tc>
        <w:tc>
          <w:tcPr>
            <w:tcW w:w="1495" w:type="pct"/>
            <w:tcBorders>
              <w:top w:val="single" w:sz="12" w:space="0" w:color="auto"/>
            </w:tcBorders>
            <w:vAlign w:val="center"/>
          </w:tcPr>
          <w:p w14:paraId="2CB9D129" w14:textId="77777777" w:rsidR="00E97CEE" w:rsidRPr="00FC741E" w:rsidRDefault="00E97CEE" w:rsidP="004578A7">
            <w:pPr>
              <w:pStyle w:val="afff9"/>
              <w:rPr>
                <w:sz w:val="21"/>
                <w:szCs w:val="21"/>
              </w:rPr>
            </w:pPr>
            <w:r w:rsidRPr="00FC741E">
              <w:rPr>
                <w:sz w:val="21"/>
                <w:szCs w:val="21"/>
              </w:rPr>
              <w:t>2021</w:t>
            </w:r>
            <w:r w:rsidRPr="00FC741E">
              <w:rPr>
                <w:sz w:val="21"/>
                <w:szCs w:val="21"/>
              </w:rPr>
              <w:t>年</w:t>
            </w:r>
            <w:r w:rsidRPr="00FC741E">
              <w:rPr>
                <w:sz w:val="21"/>
                <w:szCs w:val="21"/>
              </w:rPr>
              <w:t>3</w:t>
            </w:r>
            <w:r w:rsidRPr="00FC741E">
              <w:rPr>
                <w:sz w:val="21"/>
                <w:szCs w:val="21"/>
              </w:rPr>
              <w:t>月</w:t>
            </w:r>
            <w:r w:rsidRPr="00FC741E">
              <w:rPr>
                <w:sz w:val="21"/>
                <w:szCs w:val="21"/>
              </w:rPr>
              <w:t>1</w:t>
            </w:r>
            <w:r w:rsidRPr="00FC741E">
              <w:rPr>
                <w:sz w:val="21"/>
                <w:szCs w:val="21"/>
              </w:rPr>
              <w:t>日</w:t>
            </w:r>
          </w:p>
          <w:p w14:paraId="6F99DDCB" w14:textId="77777777" w:rsidR="00E97CEE" w:rsidRPr="00FC741E" w:rsidRDefault="00E97CEE" w:rsidP="004578A7">
            <w:pPr>
              <w:pStyle w:val="afff9"/>
              <w:rPr>
                <w:sz w:val="21"/>
                <w:szCs w:val="21"/>
              </w:rPr>
            </w:pPr>
            <w:r w:rsidRPr="00FC741E">
              <w:rPr>
                <w:sz w:val="21"/>
                <w:szCs w:val="21"/>
              </w:rPr>
              <w:t>（有效期一年）</w:t>
            </w:r>
          </w:p>
        </w:tc>
      </w:tr>
    </w:tbl>
    <w:p w14:paraId="06D37FD3" w14:textId="77777777" w:rsidR="00E97CEE" w:rsidRPr="00FC741E" w:rsidRDefault="00E97CEE" w:rsidP="00E97CEE">
      <w:pPr>
        <w:snapToGrid w:val="0"/>
        <w:spacing w:beforeLines="50" w:before="156" w:line="360" w:lineRule="auto"/>
        <w:ind w:firstLineChars="200" w:firstLine="480"/>
        <w:rPr>
          <w:kern w:val="0"/>
          <w:sz w:val="24"/>
        </w:rPr>
      </w:pPr>
      <w:r w:rsidRPr="00FC741E">
        <w:rPr>
          <w:rFonts w:hint="eastAsia"/>
          <w:kern w:val="0"/>
          <w:sz w:val="24"/>
        </w:rPr>
        <w:t>④监测点位布设</w:t>
      </w:r>
    </w:p>
    <w:p w14:paraId="7ADB70A1" w14:textId="5202A29B" w:rsidR="00E97CEE" w:rsidRPr="00FC741E" w:rsidRDefault="00E97CEE" w:rsidP="00E97CEE">
      <w:pPr>
        <w:snapToGrid w:val="0"/>
        <w:spacing w:line="360" w:lineRule="auto"/>
        <w:ind w:firstLineChars="200" w:firstLine="480"/>
        <w:rPr>
          <w:kern w:val="0"/>
          <w:sz w:val="24"/>
        </w:rPr>
      </w:pPr>
      <w:r w:rsidRPr="00FC741E">
        <w:rPr>
          <w:rFonts w:hint="eastAsia"/>
          <w:kern w:val="0"/>
          <w:sz w:val="24"/>
        </w:rPr>
        <w:t>选择在</w:t>
      </w:r>
      <w:r w:rsidR="00267A8D">
        <w:rPr>
          <w:rFonts w:hint="eastAsia"/>
          <w:szCs w:val="21"/>
        </w:rPr>
        <w:t>**</w:t>
      </w:r>
      <w:r w:rsidRPr="00FC741E">
        <w:rPr>
          <w:rFonts w:hint="eastAsia"/>
          <w:kern w:val="0"/>
          <w:sz w:val="24"/>
        </w:rPr>
        <w:t>110kV</w:t>
      </w:r>
      <w:r w:rsidRPr="00FC741E">
        <w:rPr>
          <w:rFonts w:hint="eastAsia"/>
          <w:kern w:val="0"/>
          <w:sz w:val="24"/>
        </w:rPr>
        <w:t>变电站四周围墙外</w:t>
      </w:r>
      <w:r w:rsidRPr="00FC741E">
        <w:rPr>
          <w:rFonts w:hint="eastAsia"/>
          <w:kern w:val="0"/>
          <w:sz w:val="24"/>
        </w:rPr>
        <w:t>5m</w:t>
      </w:r>
      <w:r w:rsidRPr="00FC741E">
        <w:rPr>
          <w:rFonts w:hint="eastAsia"/>
          <w:kern w:val="0"/>
          <w:sz w:val="24"/>
        </w:rPr>
        <w:t>处布设点位，敏感目标监测点位布设在靠近变电站一侧。</w:t>
      </w:r>
    </w:p>
    <w:p w14:paraId="4F7CCC6B" w14:textId="77777777" w:rsidR="00E97CEE" w:rsidRPr="00FC741E" w:rsidRDefault="00E97CEE" w:rsidP="00E97CEE">
      <w:pPr>
        <w:snapToGrid w:val="0"/>
        <w:spacing w:line="360" w:lineRule="auto"/>
        <w:ind w:firstLineChars="200" w:firstLine="480"/>
        <w:rPr>
          <w:bCs/>
          <w:color w:val="000000"/>
          <w:sz w:val="24"/>
        </w:rPr>
      </w:pPr>
      <w:r w:rsidRPr="00FC741E">
        <w:rPr>
          <w:rFonts w:hint="eastAsia"/>
          <w:bCs/>
          <w:color w:val="000000"/>
          <w:sz w:val="24"/>
        </w:rPr>
        <w:t>⑤监测</w:t>
      </w:r>
      <w:r w:rsidRPr="00FC741E">
        <w:rPr>
          <w:bCs/>
          <w:color w:val="000000"/>
          <w:sz w:val="24"/>
        </w:rPr>
        <w:t>结果</w:t>
      </w:r>
    </w:p>
    <w:p w14:paraId="01BB0F80" w14:textId="306459A6" w:rsidR="00E97CEE" w:rsidRPr="00FC741E" w:rsidRDefault="00267A8D" w:rsidP="00E97CEE">
      <w:pPr>
        <w:snapToGrid w:val="0"/>
        <w:spacing w:line="360" w:lineRule="auto"/>
        <w:ind w:firstLineChars="200" w:firstLine="420"/>
        <w:rPr>
          <w:bCs/>
          <w:color w:val="000000"/>
          <w:sz w:val="24"/>
        </w:rPr>
      </w:pPr>
      <w:r>
        <w:rPr>
          <w:rFonts w:hint="eastAsia"/>
          <w:szCs w:val="21"/>
        </w:rPr>
        <w:t>**</w:t>
      </w:r>
      <w:r w:rsidR="00E97CEE" w:rsidRPr="00FC741E">
        <w:rPr>
          <w:rFonts w:hint="eastAsia"/>
          <w:bCs/>
          <w:color w:val="000000"/>
          <w:sz w:val="24"/>
        </w:rPr>
        <w:t>110kV</w:t>
      </w:r>
      <w:r w:rsidR="00E97CEE" w:rsidRPr="00FC741E">
        <w:rPr>
          <w:rFonts w:hint="eastAsia"/>
          <w:bCs/>
          <w:color w:val="000000"/>
          <w:sz w:val="24"/>
        </w:rPr>
        <w:t>变电站周围工频电场强度、工频磁感应强度监测结果</w:t>
      </w:r>
      <w:r w:rsidR="00E97CEE" w:rsidRPr="00FC741E">
        <w:rPr>
          <w:bCs/>
          <w:color w:val="000000"/>
          <w:sz w:val="24"/>
        </w:rPr>
        <w:t>见表</w:t>
      </w:r>
      <w:r w:rsidR="00E97CEE" w:rsidRPr="00FC741E">
        <w:rPr>
          <w:bCs/>
          <w:color w:val="000000"/>
          <w:sz w:val="24"/>
        </w:rPr>
        <w:t>3</w:t>
      </w:r>
      <w:r w:rsidR="00FB00C5" w:rsidRPr="00FC741E">
        <w:rPr>
          <w:bCs/>
          <w:color w:val="000000"/>
          <w:sz w:val="24"/>
        </w:rPr>
        <w:t>.1</w:t>
      </w:r>
      <w:r w:rsidR="00E97CEE" w:rsidRPr="00FC741E">
        <w:rPr>
          <w:bCs/>
          <w:color w:val="000000"/>
          <w:sz w:val="24"/>
        </w:rPr>
        <w:t>-4</w:t>
      </w:r>
      <w:r w:rsidR="00E97CEE" w:rsidRPr="00FC741E">
        <w:rPr>
          <w:bCs/>
          <w:color w:val="000000"/>
          <w:sz w:val="24"/>
        </w:rPr>
        <w:t>。</w:t>
      </w:r>
    </w:p>
    <w:p w14:paraId="004E40D3" w14:textId="74BF671A" w:rsidR="00E97CEE" w:rsidRPr="00FC741E" w:rsidRDefault="00E97CEE" w:rsidP="00E97CEE">
      <w:pPr>
        <w:snapToGrid w:val="0"/>
        <w:jc w:val="center"/>
        <w:rPr>
          <w:b/>
          <w:bCs/>
          <w:kern w:val="0"/>
          <w:sz w:val="24"/>
        </w:rPr>
      </w:pPr>
      <w:r w:rsidRPr="00FC741E">
        <w:rPr>
          <w:b/>
          <w:bCs/>
          <w:kern w:val="0"/>
          <w:sz w:val="24"/>
        </w:rPr>
        <w:t>表</w:t>
      </w:r>
      <w:r w:rsidRPr="00FC741E">
        <w:rPr>
          <w:b/>
          <w:bCs/>
          <w:kern w:val="0"/>
          <w:sz w:val="24"/>
        </w:rPr>
        <w:t>3</w:t>
      </w:r>
      <w:r w:rsidR="00FB00C5" w:rsidRPr="00FC741E">
        <w:rPr>
          <w:b/>
          <w:bCs/>
          <w:kern w:val="0"/>
          <w:sz w:val="24"/>
        </w:rPr>
        <w:t>.1</w:t>
      </w:r>
      <w:r w:rsidRPr="00FC741E">
        <w:rPr>
          <w:b/>
          <w:bCs/>
          <w:kern w:val="0"/>
          <w:sz w:val="24"/>
        </w:rPr>
        <w:t xml:space="preserve">-4  </w:t>
      </w:r>
      <w:r w:rsidR="00267A8D" w:rsidRPr="00267A8D">
        <w:rPr>
          <w:b/>
          <w:bCs/>
          <w:kern w:val="0"/>
          <w:sz w:val="24"/>
        </w:rPr>
        <w:t>**</w:t>
      </w:r>
      <w:r w:rsidRPr="00FC741E">
        <w:rPr>
          <w:rFonts w:hint="eastAsia"/>
          <w:b/>
          <w:bCs/>
          <w:kern w:val="0"/>
          <w:sz w:val="24"/>
        </w:rPr>
        <w:t>110kV</w:t>
      </w:r>
      <w:r w:rsidRPr="00FC741E">
        <w:rPr>
          <w:rFonts w:hint="eastAsia"/>
          <w:b/>
          <w:bCs/>
          <w:kern w:val="0"/>
          <w:sz w:val="24"/>
        </w:rPr>
        <w:t>变电站周围</w:t>
      </w:r>
      <w:r w:rsidRPr="00FC741E">
        <w:rPr>
          <w:b/>
          <w:bCs/>
          <w:kern w:val="0"/>
          <w:sz w:val="24"/>
        </w:rPr>
        <w:t>工频电场</w:t>
      </w:r>
      <w:r w:rsidRPr="00FC741E">
        <w:rPr>
          <w:rFonts w:hint="eastAsia"/>
          <w:b/>
          <w:bCs/>
          <w:kern w:val="0"/>
          <w:sz w:val="24"/>
        </w:rPr>
        <w:t>强度</w:t>
      </w:r>
      <w:r w:rsidRPr="00FC741E">
        <w:rPr>
          <w:b/>
          <w:bCs/>
          <w:kern w:val="0"/>
          <w:sz w:val="24"/>
        </w:rPr>
        <w:t>、</w:t>
      </w:r>
      <w:r w:rsidRPr="00FC741E">
        <w:rPr>
          <w:rFonts w:hint="eastAsia"/>
          <w:b/>
          <w:bCs/>
          <w:kern w:val="0"/>
          <w:sz w:val="24"/>
        </w:rPr>
        <w:t>工频磁感应强度</w:t>
      </w:r>
      <w:r w:rsidRPr="00FC741E">
        <w:rPr>
          <w:b/>
          <w:bCs/>
          <w:kern w:val="0"/>
          <w:sz w:val="24"/>
        </w:rPr>
        <w:t>监测结果</w:t>
      </w:r>
    </w:p>
    <w:tbl>
      <w:tblPr>
        <w:tblW w:w="5000" w:type="pct"/>
        <w:jc w:val="center"/>
        <w:tblBorders>
          <w:top w:val="single" w:sz="12" w:space="0" w:color="auto"/>
          <w:bottom w:val="single" w:sz="12" w:space="0" w:color="auto"/>
          <w:insideH w:val="single" w:sz="12" w:space="0" w:color="auto"/>
          <w:insideV w:val="single" w:sz="4" w:space="0" w:color="auto"/>
        </w:tblBorders>
        <w:tblLook w:val="04A0" w:firstRow="1" w:lastRow="0" w:firstColumn="1" w:lastColumn="0" w:noHBand="0" w:noVBand="1"/>
      </w:tblPr>
      <w:tblGrid>
        <w:gridCol w:w="570"/>
        <w:gridCol w:w="990"/>
        <w:gridCol w:w="4678"/>
        <w:gridCol w:w="1275"/>
        <w:gridCol w:w="1320"/>
      </w:tblGrid>
      <w:tr w:rsidR="00E97CEE" w:rsidRPr="00FC741E" w14:paraId="42C08E93" w14:textId="77777777" w:rsidTr="004578A7">
        <w:trPr>
          <w:cantSplit/>
          <w:trHeight w:val="340"/>
          <w:jc w:val="center"/>
        </w:trPr>
        <w:tc>
          <w:tcPr>
            <w:tcW w:w="323" w:type="pct"/>
            <w:tcBorders>
              <w:top w:val="single" w:sz="12" w:space="0" w:color="auto"/>
              <w:bottom w:val="single" w:sz="12" w:space="0" w:color="auto"/>
            </w:tcBorders>
            <w:shd w:val="clear" w:color="auto" w:fill="auto"/>
            <w:vAlign w:val="center"/>
          </w:tcPr>
          <w:p w14:paraId="55198F48" w14:textId="77777777" w:rsidR="00E97CEE" w:rsidRPr="00FC741E" w:rsidRDefault="00E97CEE" w:rsidP="004578A7">
            <w:pPr>
              <w:adjustRightInd w:val="0"/>
              <w:snapToGrid w:val="0"/>
              <w:jc w:val="center"/>
              <w:rPr>
                <w:b/>
                <w:bCs/>
                <w:szCs w:val="21"/>
              </w:rPr>
            </w:pPr>
            <w:r w:rsidRPr="00FC741E">
              <w:rPr>
                <w:rFonts w:hint="eastAsia"/>
                <w:b/>
                <w:bCs/>
                <w:szCs w:val="21"/>
              </w:rPr>
              <w:t>序号</w:t>
            </w:r>
          </w:p>
        </w:tc>
        <w:tc>
          <w:tcPr>
            <w:tcW w:w="3208" w:type="pct"/>
            <w:gridSpan w:val="2"/>
            <w:tcBorders>
              <w:top w:val="single" w:sz="12" w:space="0" w:color="auto"/>
              <w:bottom w:val="single" w:sz="12" w:space="0" w:color="auto"/>
            </w:tcBorders>
            <w:shd w:val="clear" w:color="auto" w:fill="auto"/>
            <w:vAlign w:val="center"/>
          </w:tcPr>
          <w:p w14:paraId="509AA992" w14:textId="77777777" w:rsidR="00E97CEE" w:rsidRPr="00FC741E" w:rsidRDefault="00E97CEE" w:rsidP="004578A7">
            <w:pPr>
              <w:adjustRightInd w:val="0"/>
              <w:snapToGrid w:val="0"/>
              <w:jc w:val="center"/>
              <w:rPr>
                <w:b/>
                <w:bCs/>
                <w:szCs w:val="21"/>
              </w:rPr>
            </w:pPr>
            <w:r w:rsidRPr="00FC741E">
              <w:rPr>
                <w:rFonts w:hint="eastAsia"/>
                <w:b/>
                <w:bCs/>
                <w:szCs w:val="21"/>
              </w:rPr>
              <w:t>监测点位描述</w:t>
            </w:r>
          </w:p>
        </w:tc>
        <w:tc>
          <w:tcPr>
            <w:tcW w:w="722" w:type="pct"/>
            <w:tcBorders>
              <w:top w:val="single" w:sz="12" w:space="0" w:color="auto"/>
              <w:bottom w:val="single" w:sz="12" w:space="0" w:color="auto"/>
            </w:tcBorders>
            <w:shd w:val="clear" w:color="auto" w:fill="auto"/>
            <w:vAlign w:val="center"/>
          </w:tcPr>
          <w:p w14:paraId="58682F9D" w14:textId="77777777" w:rsidR="00E97CEE" w:rsidRPr="00FC741E" w:rsidRDefault="00E97CEE" w:rsidP="004578A7">
            <w:pPr>
              <w:adjustRightInd w:val="0"/>
              <w:snapToGrid w:val="0"/>
              <w:jc w:val="center"/>
              <w:rPr>
                <w:b/>
                <w:bCs/>
                <w:szCs w:val="21"/>
              </w:rPr>
            </w:pPr>
            <w:r w:rsidRPr="00FC741E">
              <w:rPr>
                <w:b/>
                <w:bCs/>
                <w:szCs w:val="21"/>
              </w:rPr>
              <w:t>工频电场强度（</w:t>
            </w:r>
            <w:r w:rsidRPr="00FC741E">
              <w:rPr>
                <w:b/>
                <w:bCs/>
                <w:szCs w:val="21"/>
              </w:rPr>
              <w:t>V/m</w:t>
            </w:r>
            <w:r w:rsidRPr="00FC741E">
              <w:rPr>
                <w:b/>
                <w:bCs/>
                <w:szCs w:val="21"/>
              </w:rPr>
              <w:t>）</w:t>
            </w:r>
          </w:p>
        </w:tc>
        <w:tc>
          <w:tcPr>
            <w:tcW w:w="747" w:type="pct"/>
            <w:tcBorders>
              <w:top w:val="single" w:sz="12" w:space="0" w:color="auto"/>
              <w:bottom w:val="single" w:sz="12" w:space="0" w:color="auto"/>
            </w:tcBorders>
            <w:shd w:val="clear" w:color="auto" w:fill="auto"/>
            <w:vAlign w:val="center"/>
          </w:tcPr>
          <w:p w14:paraId="2FF77141" w14:textId="77777777" w:rsidR="00E97CEE" w:rsidRPr="00FC741E" w:rsidRDefault="00E97CEE" w:rsidP="004578A7">
            <w:pPr>
              <w:adjustRightInd w:val="0"/>
              <w:snapToGrid w:val="0"/>
              <w:jc w:val="center"/>
              <w:rPr>
                <w:b/>
                <w:bCs/>
                <w:szCs w:val="21"/>
              </w:rPr>
            </w:pPr>
            <w:r w:rsidRPr="00FC741E">
              <w:rPr>
                <w:b/>
                <w:bCs/>
                <w:szCs w:val="21"/>
              </w:rPr>
              <w:t>工频磁感应强度（</w:t>
            </w:r>
            <w:proofErr w:type="spellStart"/>
            <w:r w:rsidRPr="00FC741E">
              <w:rPr>
                <w:b/>
                <w:bCs/>
                <w:szCs w:val="21"/>
              </w:rPr>
              <w:t>μT</w:t>
            </w:r>
            <w:proofErr w:type="spellEnd"/>
            <w:r w:rsidRPr="00FC741E">
              <w:rPr>
                <w:b/>
                <w:bCs/>
                <w:szCs w:val="21"/>
              </w:rPr>
              <w:t>）</w:t>
            </w:r>
          </w:p>
        </w:tc>
      </w:tr>
      <w:tr w:rsidR="00E97CEE" w:rsidRPr="00FC741E" w14:paraId="36267AAD" w14:textId="77777777" w:rsidTr="004578A7">
        <w:trPr>
          <w:cantSplit/>
          <w:trHeight w:val="340"/>
          <w:jc w:val="center"/>
        </w:trPr>
        <w:tc>
          <w:tcPr>
            <w:tcW w:w="323" w:type="pct"/>
            <w:tcBorders>
              <w:top w:val="single" w:sz="12" w:space="0" w:color="auto"/>
              <w:bottom w:val="single" w:sz="4" w:space="0" w:color="auto"/>
            </w:tcBorders>
            <w:shd w:val="clear" w:color="auto" w:fill="auto"/>
            <w:vAlign w:val="center"/>
          </w:tcPr>
          <w:p w14:paraId="702A6D93" w14:textId="77777777" w:rsidR="00E97CEE" w:rsidRPr="00FC741E" w:rsidRDefault="00E97CEE" w:rsidP="004578A7">
            <w:pPr>
              <w:jc w:val="center"/>
              <w:rPr>
                <w:szCs w:val="21"/>
              </w:rPr>
            </w:pPr>
            <w:bookmarkStart w:id="125" w:name="_Hlk306614409"/>
            <w:bookmarkStart w:id="126" w:name="OLE_LINK15" w:colFirst="2" w:colLast="2"/>
            <w:bookmarkStart w:id="127" w:name="OLE_LINK16" w:colFirst="2" w:colLast="2"/>
            <w:r w:rsidRPr="00FC741E">
              <w:rPr>
                <w:rFonts w:hint="eastAsia"/>
                <w:szCs w:val="21"/>
              </w:rPr>
              <w:t>1</w:t>
            </w:r>
          </w:p>
        </w:tc>
        <w:tc>
          <w:tcPr>
            <w:tcW w:w="560" w:type="pct"/>
            <w:vMerge w:val="restart"/>
            <w:tcBorders>
              <w:top w:val="single" w:sz="12" w:space="0" w:color="auto"/>
              <w:bottom w:val="single" w:sz="4" w:space="0" w:color="auto"/>
            </w:tcBorders>
            <w:shd w:val="clear" w:color="auto" w:fill="auto"/>
            <w:vAlign w:val="center"/>
          </w:tcPr>
          <w:p w14:paraId="26BA87E1" w14:textId="4063D279" w:rsidR="00E97CEE" w:rsidRPr="00FC741E" w:rsidRDefault="00267A8D" w:rsidP="004578A7">
            <w:pPr>
              <w:jc w:val="center"/>
              <w:rPr>
                <w:szCs w:val="21"/>
              </w:rPr>
            </w:pPr>
            <w:r>
              <w:rPr>
                <w:rFonts w:hint="eastAsia"/>
                <w:szCs w:val="21"/>
              </w:rPr>
              <w:t>**</w:t>
            </w:r>
            <w:r w:rsidR="00E97CEE" w:rsidRPr="00FC741E">
              <w:rPr>
                <w:rFonts w:hint="eastAsia"/>
                <w:szCs w:val="21"/>
              </w:rPr>
              <w:t>110kV</w:t>
            </w:r>
            <w:r w:rsidR="00E97CEE" w:rsidRPr="00FC741E">
              <w:rPr>
                <w:szCs w:val="21"/>
              </w:rPr>
              <w:t>变电站</w:t>
            </w:r>
          </w:p>
        </w:tc>
        <w:tc>
          <w:tcPr>
            <w:tcW w:w="2648" w:type="pct"/>
            <w:tcBorders>
              <w:top w:val="single" w:sz="12" w:space="0" w:color="auto"/>
              <w:bottom w:val="single" w:sz="4" w:space="0" w:color="auto"/>
            </w:tcBorders>
            <w:shd w:val="clear" w:color="auto" w:fill="auto"/>
            <w:vAlign w:val="center"/>
          </w:tcPr>
          <w:p w14:paraId="5CFB96BB" w14:textId="0B72CBFB" w:rsidR="00E97CEE" w:rsidRPr="00FC741E" w:rsidRDefault="00267A8D" w:rsidP="004578A7">
            <w:pPr>
              <w:jc w:val="center"/>
              <w:rPr>
                <w:szCs w:val="21"/>
              </w:rPr>
            </w:pPr>
            <w:r>
              <w:rPr>
                <w:rFonts w:hint="eastAsia"/>
                <w:szCs w:val="21"/>
              </w:rPr>
              <w:t>**</w:t>
            </w:r>
            <w:r w:rsidR="00E97CEE" w:rsidRPr="00FC741E">
              <w:rPr>
                <w:rFonts w:hint="eastAsia"/>
                <w:szCs w:val="21"/>
              </w:rPr>
              <w:t>110kV</w:t>
            </w:r>
            <w:r w:rsidR="00E97CEE" w:rsidRPr="00FC741E">
              <w:rPr>
                <w:rFonts w:hint="eastAsia"/>
                <w:szCs w:val="21"/>
              </w:rPr>
              <w:t>变电站东北侧围墙外</w:t>
            </w:r>
            <w:r w:rsidR="00E97CEE" w:rsidRPr="00FC741E">
              <w:rPr>
                <w:rFonts w:hint="eastAsia"/>
                <w:szCs w:val="21"/>
              </w:rPr>
              <w:t>5m</w:t>
            </w:r>
            <w:r w:rsidR="00E97CEE" w:rsidRPr="00FC741E">
              <w:rPr>
                <w:rFonts w:hint="eastAsia"/>
                <w:szCs w:val="21"/>
              </w:rPr>
              <w:t>，距西北侧围墙</w:t>
            </w:r>
            <w:r w:rsidR="00E97CEE" w:rsidRPr="00FC741E">
              <w:rPr>
                <w:rFonts w:hint="eastAsia"/>
                <w:szCs w:val="21"/>
              </w:rPr>
              <w:t>10m</w:t>
            </w:r>
          </w:p>
        </w:tc>
        <w:tc>
          <w:tcPr>
            <w:tcW w:w="722" w:type="pct"/>
            <w:tcBorders>
              <w:top w:val="single" w:sz="12" w:space="0" w:color="auto"/>
              <w:bottom w:val="single" w:sz="4" w:space="0" w:color="auto"/>
            </w:tcBorders>
            <w:shd w:val="clear" w:color="auto" w:fill="auto"/>
            <w:vAlign w:val="center"/>
          </w:tcPr>
          <w:p w14:paraId="3AD27587" w14:textId="77777777" w:rsidR="00E97CEE" w:rsidRPr="00FC741E" w:rsidRDefault="00E97CEE" w:rsidP="004578A7">
            <w:pPr>
              <w:autoSpaceDE w:val="0"/>
              <w:autoSpaceDN w:val="0"/>
              <w:adjustRightInd w:val="0"/>
              <w:jc w:val="center"/>
              <w:rPr>
                <w:szCs w:val="21"/>
              </w:rPr>
            </w:pPr>
            <w:r w:rsidRPr="00FC741E">
              <w:rPr>
                <w:szCs w:val="21"/>
              </w:rPr>
              <w:t>131.6</w:t>
            </w:r>
          </w:p>
        </w:tc>
        <w:tc>
          <w:tcPr>
            <w:tcW w:w="747" w:type="pct"/>
            <w:tcBorders>
              <w:top w:val="single" w:sz="12" w:space="0" w:color="auto"/>
              <w:bottom w:val="single" w:sz="4" w:space="0" w:color="auto"/>
            </w:tcBorders>
            <w:shd w:val="clear" w:color="auto" w:fill="auto"/>
            <w:vAlign w:val="center"/>
          </w:tcPr>
          <w:p w14:paraId="36F37D9B" w14:textId="77777777" w:rsidR="00E97CEE" w:rsidRPr="00FC741E" w:rsidRDefault="00E97CEE" w:rsidP="004578A7">
            <w:pPr>
              <w:autoSpaceDE w:val="0"/>
              <w:autoSpaceDN w:val="0"/>
              <w:adjustRightInd w:val="0"/>
              <w:jc w:val="center"/>
              <w:rPr>
                <w:szCs w:val="21"/>
              </w:rPr>
            </w:pPr>
            <w:r w:rsidRPr="00FC741E">
              <w:rPr>
                <w:rFonts w:hint="eastAsia"/>
                <w:szCs w:val="21"/>
              </w:rPr>
              <w:t>0</w:t>
            </w:r>
            <w:r w:rsidRPr="00FC741E">
              <w:rPr>
                <w:szCs w:val="21"/>
              </w:rPr>
              <w:t>.056</w:t>
            </w:r>
          </w:p>
        </w:tc>
      </w:tr>
      <w:tr w:rsidR="00E97CEE" w:rsidRPr="00FC741E" w14:paraId="2A5B1B9A" w14:textId="77777777" w:rsidTr="004578A7">
        <w:trPr>
          <w:cantSplit/>
          <w:trHeight w:val="340"/>
          <w:jc w:val="center"/>
        </w:trPr>
        <w:tc>
          <w:tcPr>
            <w:tcW w:w="323" w:type="pct"/>
            <w:tcBorders>
              <w:top w:val="single" w:sz="4" w:space="0" w:color="auto"/>
              <w:bottom w:val="single" w:sz="4" w:space="0" w:color="auto"/>
            </w:tcBorders>
            <w:shd w:val="clear" w:color="auto" w:fill="auto"/>
            <w:vAlign w:val="center"/>
          </w:tcPr>
          <w:p w14:paraId="7D3D10BE" w14:textId="77777777" w:rsidR="00E97CEE" w:rsidRPr="00FC741E" w:rsidRDefault="00E97CEE" w:rsidP="004578A7">
            <w:pPr>
              <w:jc w:val="center"/>
              <w:rPr>
                <w:szCs w:val="21"/>
              </w:rPr>
            </w:pPr>
            <w:r w:rsidRPr="00FC741E">
              <w:rPr>
                <w:rFonts w:hint="eastAsia"/>
                <w:szCs w:val="21"/>
              </w:rPr>
              <w:t>2</w:t>
            </w:r>
          </w:p>
        </w:tc>
        <w:tc>
          <w:tcPr>
            <w:tcW w:w="560" w:type="pct"/>
            <w:vMerge/>
            <w:tcBorders>
              <w:bottom w:val="single" w:sz="4" w:space="0" w:color="auto"/>
            </w:tcBorders>
            <w:shd w:val="clear" w:color="auto" w:fill="auto"/>
            <w:vAlign w:val="center"/>
          </w:tcPr>
          <w:p w14:paraId="2AB83752" w14:textId="77777777" w:rsidR="00E97CEE" w:rsidRPr="00FC741E" w:rsidRDefault="00E97CEE" w:rsidP="004578A7">
            <w:pPr>
              <w:spacing w:line="280" w:lineRule="exact"/>
              <w:jc w:val="center"/>
              <w:rPr>
                <w:szCs w:val="21"/>
              </w:rPr>
            </w:pPr>
          </w:p>
        </w:tc>
        <w:tc>
          <w:tcPr>
            <w:tcW w:w="2648" w:type="pct"/>
            <w:tcBorders>
              <w:top w:val="single" w:sz="4" w:space="0" w:color="auto"/>
              <w:bottom w:val="single" w:sz="4" w:space="0" w:color="auto"/>
            </w:tcBorders>
            <w:shd w:val="clear" w:color="auto" w:fill="auto"/>
            <w:vAlign w:val="center"/>
          </w:tcPr>
          <w:p w14:paraId="782F06A6" w14:textId="325DEB44" w:rsidR="00E97CEE" w:rsidRPr="00FC741E" w:rsidRDefault="00267A8D" w:rsidP="004578A7">
            <w:pPr>
              <w:spacing w:line="280" w:lineRule="exact"/>
              <w:jc w:val="center"/>
              <w:rPr>
                <w:szCs w:val="21"/>
              </w:rPr>
            </w:pPr>
            <w:r>
              <w:rPr>
                <w:rFonts w:hint="eastAsia"/>
                <w:szCs w:val="21"/>
              </w:rPr>
              <w:t>**</w:t>
            </w:r>
            <w:r w:rsidR="00E97CEE" w:rsidRPr="00FC741E">
              <w:rPr>
                <w:rFonts w:hint="eastAsia"/>
                <w:szCs w:val="21"/>
              </w:rPr>
              <w:t>110kV</w:t>
            </w:r>
            <w:r w:rsidR="00E97CEE" w:rsidRPr="00FC741E">
              <w:rPr>
                <w:rFonts w:hint="eastAsia"/>
                <w:szCs w:val="21"/>
              </w:rPr>
              <w:t>变电站东北侧围墙外</w:t>
            </w:r>
            <w:r w:rsidR="00E97CEE" w:rsidRPr="00FC741E">
              <w:rPr>
                <w:rFonts w:hint="eastAsia"/>
                <w:szCs w:val="21"/>
              </w:rPr>
              <w:t>5m</w:t>
            </w:r>
            <w:r w:rsidR="00E97CEE" w:rsidRPr="00FC741E">
              <w:rPr>
                <w:rFonts w:hint="eastAsia"/>
                <w:szCs w:val="21"/>
              </w:rPr>
              <w:t>，距东南侧围墙</w:t>
            </w:r>
            <w:r w:rsidR="00E97CEE" w:rsidRPr="00FC741E">
              <w:rPr>
                <w:rFonts w:hint="eastAsia"/>
                <w:szCs w:val="21"/>
              </w:rPr>
              <w:t>10m</w:t>
            </w:r>
          </w:p>
        </w:tc>
        <w:tc>
          <w:tcPr>
            <w:tcW w:w="722" w:type="pct"/>
            <w:tcBorders>
              <w:top w:val="single" w:sz="4" w:space="0" w:color="auto"/>
              <w:bottom w:val="single" w:sz="4" w:space="0" w:color="auto"/>
            </w:tcBorders>
            <w:shd w:val="clear" w:color="auto" w:fill="auto"/>
            <w:vAlign w:val="center"/>
          </w:tcPr>
          <w:p w14:paraId="3F1F018B" w14:textId="77777777" w:rsidR="00E97CEE" w:rsidRPr="00FC741E" w:rsidRDefault="00E97CEE" w:rsidP="004578A7">
            <w:pPr>
              <w:autoSpaceDE w:val="0"/>
              <w:autoSpaceDN w:val="0"/>
              <w:adjustRightInd w:val="0"/>
              <w:spacing w:line="280" w:lineRule="exact"/>
              <w:jc w:val="center"/>
              <w:rPr>
                <w:szCs w:val="21"/>
              </w:rPr>
            </w:pPr>
            <w:r w:rsidRPr="00FC741E">
              <w:rPr>
                <w:szCs w:val="21"/>
              </w:rPr>
              <w:t>243.6</w:t>
            </w:r>
          </w:p>
        </w:tc>
        <w:tc>
          <w:tcPr>
            <w:tcW w:w="747" w:type="pct"/>
            <w:tcBorders>
              <w:top w:val="single" w:sz="4" w:space="0" w:color="auto"/>
              <w:bottom w:val="single" w:sz="4" w:space="0" w:color="auto"/>
            </w:tcBorders>
            <w:shd w:val="clear" w:color="auto" w:fill="auto"/>
            <w:vAlign w:val="center"/>
          </w:tcPr>
          <w:p w14:paraId="238B196C"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0</w:t>
            </w:r>
            <w:r w:rsidRPr="00FC741E">
              <w:rPr>
                <w:szCs w:val="21"/>
              </w:rPr>
              <w:t>.077</w:t>
            </w:r>
          </w:p>
        </w:tc>
      </w:tr>
      <w:tr w:rsidR="00E97CEE" w:rsidRPr="00FC741E" w14:paraId="2BA10CE5" w14:textId="77777777" w:rsidTr="004578A7">
        <w:trPr>
          <w:cantSplit/>
          <w:trHeight w:val="340"/>
          <w:jc w:val="center"/>
        </w:trPr>
        <w:tc>
          <w:tcPr>
            <w:tcW w:w="323" w:type="pct"/>
            <w:tcBorders>
              <w:top w:val="single" w:sz="4" w:space="0" w:color="auto"/>
              <w:bottom w:val="single" w:sz="4" w:space="0" w:color="auto"/>
            </w:tcBorders>
            <w:shd w:val="clear" w:color="auto" w:fill="auto"/>
            <w:vAlign w:val="center"/>
          </w:tcPr>
          <w:p w14:paraId="043EB4D9" w14:textId="77777777" w:rsidR="00E97CEE" w:rsidRPr="00FC741E" w:rsidRDefault="00E97CEE" w:rsidP="004578A7">
            <w:pPr>
              <w:jc w:val="center"/>
              <w:rPr>
                <w:szCs w:val="21"/>
              </w:rPr>
            </w:pPr>
            <w:r w:rsidRPr="00FC741E">
              <w:rPr>
                <w:rFonts w:hint="eastAsia"/>
                <w:szCs w:val="21"/>
              </w:rPr>
              <w:t>3</w:t>
            </w:r>
          </w:p>
        </w:tc>
        <w:tc>
          <w:tcPr>
            <w:tcW w:w="560" w:type="pct"/>
            <w:vMerge/>
            <w:tcBorders>
              <w:bottom w:val="single" w:sz="4" w:space="0" w:color="auto"/>
            </w:tcBorders>
            <w:shd w:val="clear" w:color="auto" w:fill="auto"/>
            <w:vAlign w:val="center"/>
          </w:tcPr>
          <w:p w14:paraId="74AC8A66" w14:textId="77777777" w:rsidR="00E97CEE" w:rsidRPr="00FC741E" w:rsidRDefault="00E97CEE" w:rsidP="004578A7">
            <w:pPr>
              <w:spacing w:line="280" w:lineRule="exact"/>
              <w:jc w:val="center"/>
              <w:rPr>
                <w:szCs w:val="21"/>
              </w:rPr>
            </w:pPr>
          </w:p>
        </w:tc>
        <w:tc>
          <w:tcPr>
            <w:tcW w:w="2648" w:type="pct"/>
            <w:tcBorders>
              <w:top w:val="single" w:sz="4" w:space="0" w:color="auto"/>
              <w:bottom w:val="single" w:sz="4" w:space="0" w:color="auto"/>
            </w:tcBorders>
            <w:shd w:val="clear" w:color="auto" w:fill="auto"/>
            <w:vAlign w:val="center"/>
          </w:tcPr>
          <w:p w14:paraId="1A465348" w14:textId="050A1512" w:rsidR="00E97CEE" w:rsidRPr="00FC741E" w:rsidRDefault="00267A8D" w:rsidP="004578A7">
            <w:pPr>
              <w:spacing w:line="280" w:lineRule="exact"/>
              <w:jc w:val="center"/>
              <w:rPr>
                <w:szCs w:val="21"/>
              </w:rPr>
            </w:pPr>
            <w:r>
              <w:rPr>
                <w:rFonts w:hint="eastAsia"/>
                <w:szCs w:val="21"/>
              </w:rPr>
              <w:t>**</w:t>
            </w:r>
            <w:r w:rsidR="00E97CEE" w:rsidRPr="00FC741E">
              <w:rPr>
                <w:rFonts w:hint="eastAsia"/>
                <w:szCs w:val="21"/>
              </w:rPr>
              <w:t>110kV</w:t>
            </w:r>
            <w:r w:rsidR="00E97CEE" w:rsidRPr="00FC741E">
              <w:rPr>
                <w:rFonts w:hint="eastAsia"/>
                <w:szCs w:val="21"/>
              </w:rPr>
              <w:t>变电站东南侧围墙中间外</w:t>
            </w:r>
            <w:r w:rsidR="00E97CEE" w:rsidRPr="00FC741E">
              <w:rPr>
                <w:rFonts w:hint="eastAsia"/>
                <w:szCs w:val="21"/>
              </w:rPr>
              <w:t>5m</w:t>
            </w:r>
          </w:p>
        </w:tc>
        <w:tc>
          <w:tcPr>
            <w:tcW w:w="722" w:type="pct"/>
            <w:tcBorders>
              <w:top w:val="single" w:sz="4" w:space="0" w:color="auto"/>
              <w:bottom w:val="single" w:sz="4" w:space="0" w:color="auto"/>
            </w:tcBorders>
            <w:shd w:val="clear" w:color="auto" w:fill="auto"/>
            <w:vAlign w:val="center"/>
          </w:tcPr>
          <w:p w14:paraId="16F5BE1C"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3</w:t>
            </w:r>
            <w:r w:rsidRPr="00FC741E">
              <w:rPr>
                <w:szCs w:val="21"/>
              </w:rPr>
              <w:t>6.5</w:t>
            </w:r>
          </w:p>
        </w:tc>
        <w:tc>
          <w:tcPr>
            <w:tcW w:w="747" w:type="pct"/>
            <w:tcBorders>
              <w:top w:val="single" w:sz="4" w:space="0" w:color="auto"/>
              <w:bottom w:val="single" w:sz="4" w:space="0" w:color="auto"/>
            </w:tcBorders>
            <w:shd w:val="clear" w:color="auto" w:fill="auto"/>
            <w:vAlign w:val="center"/>
          </w:tcPr>
          <w:p w14:paraId="6C8B008D"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0</w:t>
            </w:r>
            <w:r w:rsidRPr="00FC741E">
              <w:rPr>
                <w:szCs w:val="21"/>
              </w:rPr>
              <w:t>.026</w:t>
            </w:r>
          </w:p>
        </w:tc>
      </w:tr>
      <w:tr w:rsidR="00E97CEE" w:rsidRPr="00FC741E" w14:paraId="1F89747A" w14:textId="77777777" w:rsidTr="004578A7">
        <w:trPr>
          <w:cantSplit/>
          <w:trHeight w:val="340"/>
          <w:jc w:val="center"/>
        </w:trPr>
        <w:tc>
          <w:tcPr>
            <w:tcW w:w="323" w:type="pct"/>
            <w:tcBorders>
              <w:top w:val="single" w:sz="4" w:space="0" w:color="auto"/>
              <w:bottom w:val="single" w:sz="4" w:space="0" w:color="auto"/>
            </w:tcBorders>
            <w:shd w:val="clear" w:color="auto" w:fill="auto"/>
            <w:vAlign w:val="center"/>
          </w:tcPr>
          <w:p w14:paraId="5C7887C7" w14:textId="77777777" w:rsidR="00E97CEE" w:rsidRPr="00FC741E" w:rsidRDefault="00E97CEE" w:rsidP="004578A7">
            <w:pPr>
              <w:jc w:val="center"/>
              <w:rPr>
                <w:szCs w:val="21"/>
              </w:rPr>
            </w:pPr>
            <w:r w:rsidRPr="00FC741E">
              <w:rPr>
                <w:rFonts w:hint="eastAsia"/>
                <w:szCs w:val="21"/>
              </w:rPr>
              <w:t>4</w:t>
            </w:r>
          </w:p>
        </w:tc>
        <w:tc>
          <w:tcPr>
            <w:tcW w:w="560" w:type="pct"/>
            <w:vMerge/>
            <w:tcBorders>
              <w:bottom w:val="single" w:sz="4" w:space="0" w:color="auto"/>
            </w:tcBorders>
            <w:shd w:val="clear" w:color="auto" w:fill="auto"/>
            <w:vAlign w:val="center"/>
          </w:tcPr>
          <w:p w14:paraId="16FDCE4A" w14:textId="77777777" w:rsidR="00E97CEE" w:rsidRPr="00FC741E" w:rsidRDefault="00E97CEE" w:rsidP="004578A7">
            <w:pPr>
              <w:adjustRightInd w:val="0"/>
              <w:snapToGrid w:val="0"/>
              <w:jc w:val="center"/>
              <w:rPr>
                <w:szCs w:val="21"/>
              </w:rPr>
            </w:pPr>
          </w:p>
        </w:tc>
        <w:tc>
          <w:tcPr>
            <w:tcW w:w="2648" w:type="pct"/>
            <w:tcBorders>
              <w:top w:val="single" w:sz="4" w:space="0" w:color="auto"/>
              <w:bottom w:val="single" w:sz="4" w:space="0" w:color="auto"/>
            </w:tcBorders>
            <w:shd w:val="clear" w:color="auto" w:fill="auto"/>
            <w:vAlign w:val="center"/>
          </w:tcPr>
          <w:p w14:paraId="21DF9D10" w14:textId="588EEAAC" w:rsidR="00E97CEE" w:rsidRPr="00FC741E" w:rsidRDefault="00267A8D" w:rsidP="004578A7">
            <w:pPr>
              <w:spacing w:line="280" w:lineRule="exact"/>
              <w:jc w:val="center"/>
              <w:rPr>
                <w:szCs w:val="21"/>
              </w:rPr>
            </w:pPr>
            <w:r>
              <w:rPr>
                <w:rFonts w:hint="eastAsia"/>
                <w:szCs w:val="21"/>
              </w:rPr>
              <w:t>**</w:t>
            </w:r>
            <w:r w:rsidR="00E97CEE" w:rsidRPr="00FC741E">
              <w:rPr>
                <w:rFonts w:hint="eastAsia"/>
                <w:szCs w:val="21"/>
              </w:rPr>
              <w:t>110kV</w:t>
            </w:r>
            <w:r w:rsidR="00E97CEE" w:rsidRPr="00FC741E">
              <w:rPr>
                <w:rFonts w:hint="eastAsia"/>
                <w:szCs w:val="21"/>
              </w:rPr>
              <w:t>变电站西南侧围墙外</w:t>
            </w:r>
            <w:r w:rsidR="00E97CEE" w:rsidRPr="00FC741E">
              <w:rPr>
                <w:rFonts w:hint="eastAsia"/>
                <w:szCs w:val="21"/>
              </w:rPr>
              <w:t>5m</w:t>
            </w:r>
            <w:r w:rsidR="00E97CEE" w:rsidRPr="00FC741E">
              <w:rPr>
                <w:rFonts w:hint="eastAsia"/>
                <w:szCs w:val="21"/>
              </w:rPr>
              <w:t>，距东南侧围墙</w:t>
            </w:r>
            <w:r w:rsidR="00E97CEE" w:rsidRPr="00FC741E">
              <w:rPr>
                <w:rFonts w:hint="eastAsia"/>
                <w:szCs w:val="21"/>
              </w:rPr>
              <w:t>10m</w:t>
            </w:r>
          </w:p>
        </w:tc>
        <w:tc>
          <w:tcPr>
            <w:tcW w:w="722" w:type="pct"/>
            <w:tcBorders>
              <w:top w:val="single" w:sz="4" w:space="0" w:color="auto"/>
              <w:bottom w:val="single" w:sz="4" w:space="0" w:color="auto"/>
            </w:tcBorders>
            <w:shd w:val="clear" w:color="auto" w:fill="auto"/>
            <w:vAlign w:val="center"/>
          </w:tcPr>
          <w:p w14:paraId="1A9940C9"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1</w:t>
            </w:r>
            <w:r w:rsidRPr="00FC741E">
              <w:rPr>
                <w:szCs w:val="21"/>
              </w:rPr>
              <w:t>2.8</w:t>
            </w:r>
          </w:p>
        </w:tc>
        <w:tc>
          <w:tcPr>
            <w:tcW w:w="747" w:type="pct"/>
            <w:tcBorders>
              <w:top w:val="single" w:sz="4" w:space="0" w:color="auto"/>
              <w:bottom w:val="single" w:sz="4" w:space="0" w:color="auto"/>
            </w:tcBorders>
            <w:shd w:val="clear" w:color="auto" w:fill="auto"/>
            <w:vAlign w:val="center"/>
          </w:tcPr>
          <w:p w14:paraId="04572DEC"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0</w:t>
            </w:r>
            <w:r w:rsidRPr="00FC741E">
              <w:rPr>
                <w:szCs w:val="21"/>
              </w:rPr>
              <w:t>.022</w:t>
            </w:r>
          </w:p>
        </w:tc>
      </w:tr>
      <w:tr w:rsidR="00E97CEE" w:rsidRPr="00FC741E" w14:paraId="014BBD17" w14:textId="77777777" w:rsidTr="004578A7">
        <w:trPr>
          <w:cantSplit/>
          <w:trHeight w:val="340"/>
          <w:jc w:val="center"/>
        </w:trPr>
        <w:tc>
          <w:tcPr>
            <w:tcW w:w="323" w:type="pct"/>
            <w:tcBorders>
              <w:top w:val="single" w:sz="4" w:space="0" w:color="auto"/>
              <w:bottom w:val="single" w:sz="4" w:space="0" w:color="auto"/>
            </w:tcBorders>
            <w:shd w:val="clear" w:color="auto" w:fill="auto"/>
            <w:vAlign w:val="center"/>
          </w:tcPr>
          <w:p w14:paraId="77463991" w14:textId="77777777" w:rsidR="00E97CEE" w:rsidRPr="00FC741E" w:rsidRDefault="00E97CEE" w:rsidP="004578A7">
            <w:pPr>
              <w:jc w:val="center"/>
              <w:rPr>
                <w:szCs w:val="21"/>
              </w:rPr>
            </w:pPr>
            <w:r w:rsidRPr="00FC741E">
              <w:rPr>
                <w:rFonts w:hint="eastAsia"/>
                <w:szCs w:val="21"/>
              </w:rPr>
              <w:t>5</w:t>
            </w:r>
          </w:p>
        </w:tc>
        <w:tc>
          <w:tcPr>
            <w:tcW w:w="560" w:type="pct"/>
            <w:vMerge/>
            <w:tcBorders>
              <w:bottom w:val="single" w:sz="4" w:space="0" w:color="auto"/>
            </w:tcBorders>
            <w:shd w:val="clear" w:color="auto" w:fill="auto"/>
            <w:vAlign w:val="center"/>
          </w:tcPr>
          <w:p w14:paraId="5C1B7A4B" w14:textId="77777777" w:rsidR="00E97CEE" w:rsidRPr="00FC741E" w:rsidRDefault="00E97CEE" w:rsidP="004578A7">
            <w:pPr>
              <w:spacing w:line="280" w:lineRule="exact"/>
              <w:jc w:val="center"/>
              <w:rPr>
                <w:szCs w:val="21"/>
              </w:rPr>
            </w:pPr>
          </w:p>
        </w:tc>
        <w:tc>
          <w:tcPr>
            <w:tcW w:w="2648" w:type="pct"/>
            <w:tcBorders>
              <w:top w:val="single" w:sz="4" w:space="0" w:color="auto"/>
              <w:bottom w:val="single" w:sz="4" w:space="0" w:color="auto"/>
            </w:tcBorders>
            <w:shd w:val="clear" w:color="auto" w:fill="auto"/>
            <w:vAlign w:val="center"/>
          </w:tcPr>
          <w:p w14:paraId="252F6A96" w14:textId="5FCC833F" w:rsidR="00E97CEE" w:rsidRPr="00FC741E" w:rsidRDefault="00267A8D" w:rsidP="004578A7">
            <w:pPr>
              <w:spacing w:line="280" w:lineRule="exact"/>
              <w:jc w:val="center"/>
              <w:rPr>
                <w:szCs w:val="21"/>
              </w:rPr>
            </w:pPr>
            <w:r>
              <w:rPr>
                <w:rFonts w:hint="eastAsia"/>
                <w:szCs w:val="21"/>
              </w:rPr>
              <w:t>**</w:t>
            </w:r>
            <w:r w:rsidR="00E97CEE" w:rsidRPr="00FC741E">
              <w:rPr>
                <w:rFonts w:hint="eastAsia"/>
                <w:szCs w:val="21"/>
              </w:rPr>
              <w:t>110kV</w:t>
            </w:r>
            <w:r w:rsidR="00E97CEE" w:rsidRPr="00FC741E">
              <w:rPr>
                <w:rFonts w:hint="eastAsia"/>
                <w:szCs w:val="21"/>
              </w:rPr>
              <w:t>变电站西南侧围墙外</w:t>
            </w:r>
            <w:r w:rsidR="00E97CEE" w:rsidRPr="00FC741E">
              <w:rPr>
                <w:rFonts w:hint="eastAsia"/>
                <w:szCs w:val="21"/>
              </w:rPr>
              <w:t>5m</w:t>
            </w:r>
            <w:r w:rsidR="00E97CEE" w:rsidRPr="00FC741E">
              <w:rPr>
                <w:rFonts w:hint="eastAsia"/>
                <w:szCs w:val="21"/>
              </w:rPr>
              <w:t>，距西北侧围墙</w:t>
            </w:r>
            <w:r w:rsidR="00E97CEE" w:rsidRPr="00FC741E">
              <w:rPr>
                <w:rFonts w:hint="eastAsia"/>
                <w:szCs w:val="21"/>
              </w:rPr>
              <w:t>10m</w:t>
            </w:r>
          </w:p>
        </w:tc>
        <w:tc>
          <w:tcPr>
            <w:tcW w:w="722" w:type="pct"/>
            <w:tcBorders>
              <w:top w:val="single" w:sz="4" w:space="0" w:color="auto"/>
              <w:bottom w:val="single" w:sz="4" w:space="0" w:color="auto"/>
            </w:tcBorders>
            <w:shd w:val="clear" w:color="auto" w:fill="auto"/>
            <w:vAlign w:val="center"/>
          </w:tcPr>
          <w:p w14:paraId="2718C014"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1</w:t>
            </w:r>
            <w:r w:rsidRPr="00FC741E">
              <w:rPr>
                <w:szCs w:val="21"/>
              </w:rPr>
              <w:t>5.3</w:t>
            </w:r>
          </w:p>
        </w:tc>
        <w:tc>
          <w:tcPr>
            <w:tcW w:w="747" w:type="pct"/>
            <w:tcBorders>
              <w:top w:val="single" w:sz="4" w:space="0" w:color="auto"/>
              <w:bottom w:val="single" w:sz="4" w:space="0" w:color="auto"/>
            </w:tcBorders>
            <w:shd w:val="clear" w:color="auto" w:fill="auto"/>
            <w:vAlign w:val="center"/>
          </w:tcPr>
          <w:p w14:paraId="7B8D92F5"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0</w:t>
            </w:r>
            <w:r w:rsidRPr="00FC741E">
              <w:rPr>
                <w:szCs w:val="21"/>
              </w:rPr>
              <w:t>.023</w:t>
            </w:r>
          </w:p>
        </w:tc>
      </w:tr>
      <w:tr w:rsidR="00E97CEE" w:rsidRPr="00FC741E" w14:paraId="7CE39CF2" w14:textId="77777777" w:rsidTr="004578A7">
        <w:trPr>
          <w:cantSplit/>
          <w:trHeight w:val="340"/>
          <w:jc w:val="center"/>
        </w:trPr>
        <w:tc>
          <w:tcPr>
            <w:tcW w:w="323" w:type="pct"/>
            <w:tcBorders>
              <w:top w:val="single" w:sz="4" w:space="0" w:color="auto"/>
              <w:bottom w:val="single" w:sz="4" w:space="0" w:color="auto"/>
            </w:tcBorders>
            <w:shd w:val="clear" w:color="auto" w:fill="auto"/>
            <w:vAlign w:val="center"/>
          </w:tcPr>
          <w:p w14:paraId="51A1C70A" w14:textId="77777777" w:rsidR="00E97CEE" w:rsidRPr="00FC741E" w:rsidRDefault="00E97CEE" w:rsidP="004578A7">
            <w:pPr>
              <w:jc w:val="center"/>
              <w:rPr>
                <w:szCs w:val="21"/>
              </w:rPr>
            </w:pPr>
            <w:r w:rsidRPr="00FC741E">
              <w:rPr>
                <w:rFonts w:hint="eastAsia"/>
                <w:szCs w:val="21"/>
              </w:rPr>
              <w:t>6</w:t>
            </w:r>
          </w:p>
        </w:tc>
        <w:tc>
          <w:tcPr>
            <w:tcW w:w="560" w:type="pct"/>
            <w:vMerge/>
            <w:tcBorders>
              <w:bottom w:val="single" w:sz="4" w:space="0" w:color="auto"/>
            </w:tcBorders>
            <w:shd w:val="clear" w:color="auto" w:fill="auto"/>
            <w:vAlign w:val="center"/>
          </w:tcPr>
          <w:p w14:paraId="465DA080" w14:textId="77777777" w:rsidR="00E97CEE" w:rsidRPr="00FC741E" w:rsidRDefault="00E97CEE" w:rsidP="004578A7">
            <w:pPr>
              <w:spacing w:line="280" w:lineRule="exact"/>
              <w:jc w:val="center"/>
              <w:rPr>
                <w:szCs w:val="21"/>
              </w:rPr>
            </w:pPr>
          </w:p>
        </w:tc>
        <w:tc>
          <w:tcPr>
            <w:tcW w:w="2648" w:type="pct"/>
            <w:tcBorders>
              <w:top w:val="single" w:sz="4" w:space="0" w:color="auto"/>
              <w:bottom w:val="single" w:sz="4" w:space="0" w:color="auto"/>
            </w:tcBorders>
            <w:shd w:val="clear" w:color="auto" w:fill="auto"/>
            <w:vAlign w:val="center"/>
          </w:tcPr>
          <w:p w14:paraId="10E339F3" w14:textId="164E10F5" w:rsidR="00E97CEE" w:rsidRPr="00FC741E" w:rsidRDefault="00267A8D" w:rsidP="004578A7">
            <w:pPr>
              <w:spacing w:line="280" w:lineRule="exact"/>
              <w:jc w:val="center"/>
              <w:rPr>
                <w:szCs w:val="21"/>
              </w:rPr>
            </w:pPr>
            <w:r>
              <w:rPr>
                <w:rFonts w:hint="eastAsia"/>
                <w:szCs w:val="21"/>
              </w:rPr>
              <w:t>**</w:t>
            </w:r>
            <w:r w:rsidR="00E97CEE" w:rsidRPr="00FC741E">
              <w:rPr>
                <w:rFonts w:hint="eastAsia"/>
                <w:szCs w:val="21"/>
              </w:rPr>
              <w:t>110kV</w:t>
            </w:r>
            <w:r w:rsidR="00E97CEE" w:rsidRPr="00FC741E">
              <w:rPr>
                <w:rFonts w:hint="eastAsia"/>
                <w:szCs w:val="21"/>
              </w:rPr>
              <w:t>变电站西北侧围墙中间外</w:t>
            </w:r>
            <w:r w:rsidR="00E97CEE" w:rsidRPr="00FC741E">
              <w:rPr>
                <w:rFonts w:hint="eastAsia"/>
                <w:szCs w:val="21"/>
              </w:rPr>
              <w:t>5m</w:t>
            </w:r>
          </w:p>
        </w:tc>
        <w:tc>
          <w:tcPr>
            <w:tcW w:w="722" w:type="pct"/>
            <w:tcBorders>
              <w:top w:val="single" w:sz="4" w:space="0" w:color="auto"/>
              <w:bottom w:val="single" w:sz="4" w:space="0" w:color="auto"/>
            </w:tcBorders>
            <w:shd w:val="clear" w:color="auto" w:fill="auto"/>
            <w:vAlign w:val="center"/>
          </w:tcPr>
          <w:p w14:paraId="7832E4E2"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4</w:t>
            </w:r>
            <w:r w:rsidRPr="00FC741E">
              <w:rPr>
                <w:szCs w:val="21"/>
              </w:rPr>
              <w:t>2.1</w:t>
            </w:r>
          </w:p>
        </w:tc>
        <w:tc>
          <w:tcPr>
            <w:tcW w:w="747" w:type="pct"/>
            <w:tcBorders>
              <w:top w:val="single" w:sz="4" w:space="0" w:color="auto"/>
              <w:bottom w:val="single" w:sz="4" w:space="0" w:color="auto"/>
            </w:tcBorders>
            <w:shd w:val="clear" w:color="auto" w:fill="auto"/>
            <w:vAlign w:val="center"/>
          </w:tcPr>
          <w:p w14:paraId="5383A87D"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0</w:t>
            </w:r>
            <w:r w:rsidRPr="00FC741E">
              <w:rPr>
                <w:szCs w:val="21"/>
              </w:rPr>
              <w:t>.030</w:t>
            </w:r>
          </w:p>
        </w:tc>
      </w:tr>
      <w:tr w:rsidR="00E97CEE" w:rsidRPr="00FC741E" w14:paraId="2100119E" w14:textId="77777777" w:rsidTr="004578A7">
        <w:trPr>
          <w:cantSplit/>
          <w:trHeight w:val="340"/>
          <w:jc w:val="center"/>
        </w:trPr>
        <w:tc>
          <w:tcPr>
            <w:tcW w:w="323" w:type="pct"/>
            <w:tcBorders>
              <w:top w:val="single" w:sz="4" w:space="0" w:color="auto"/>
              <w:bottom w:val="single" w:sz="12" w:space="0" w:color="auto"/>
            </w:tcBorders>
            <w:shd w:val="clear" w:color="auto" w:fill="auto"/>
            <w:vAlign w:val="center"/>
          </w:tcPr>
          <w:p w14:paraId="4308F270" w14:textId="77777777" w:rsidR="00E97CEE" w:rsidRPr="00FC741E" w:rsidRDefault="00E97CEE" w:rsidP="004578A7">
            <w:pPr>
              <w:jc w:val="center"/>
              <w:rPr>
                <w:szCs w:val="21"/>
              </w:rPr>
            </w:pPr>
            <w:r w:rsidRPr="00FC741E">
              <w:rPr>
                <w:rFonts w:hint="eastAsia"/>
                <w:szCs w:val="21"/>
              </w:rPr>
              <w:lastRenderedPageBreak/>
              <w:t>7</w:t>
            </w:r>
          </w:p>
        </w:tc>
        <w:tc>
          <w:tcPr>
            <w:tcW w:w="560" w:type="pct"/>
            <w:tcBorders>
              <w:top w:val="single" w:sz="4" w:space="0" w:color="auto"/>
              <w:bottom w:val="single" w:sz="12" w:space="0" w:color="auto"/>
            </w:tcBorders>
            <w:shd w:val="clear" w:color="auto" w:fill="auto"/>
            <w:vAlign w:val="center"/>
          </w:tcPr>
          <w:p w14:paraId="49499CB6" w14:textId="77777777" w:rsidR="00E97CEE" w:rsidRPr="00FC741E" w:rsidRDefault="00E97CEE" w:rsidP="004578A7">
            <w:pPr>
              <w:spacing w:line="280" w:lineRule="exact"/>
              <w:jc w:val="center"/>
              <w:rPr>
                <w:szCs w:val="21"/>
              </w:rPr>
            </w:pPr>
            <w:r w:rsidRPr="00FC741E">
              <w:rPr>
                <w:szCs w:val="21"/>
              </w:rPr>
              <w:t>环境敏感目标</w:t>
            </w:r>
          </w:p>
        </w:tc>
        <w:tc>
          <w:tcPr>
            <w:tcW w:w="2648" w:type="pct"/>
            <w:tcBorders>
              <w:top w:val="single" w:sz="4" w:space="0" w:color="auto"/>
              <w:bottom w:val="single" w:sz="12" w:space="0" w:color="auto"/>
            </w:tcBorders>
            <w:shd w:val="clear" w:color="auto" w:fill="auto"/>
            <w:vAlign w:val="center"/>
          </w:tcPr>
          <w:p w14:paraId="280DCCC8" w14:textId="627339C8" w:rsidR="00E97CEE" w:rsidRPr="00FC741E" w:rsidRDefault="00267A8D" w:rsidP="004578A7">
            <w:pPr>
              <w:spacing w:line="280" w:lineRule="exact"/>
              <w:jc w:val="center"/>
              <w:rPr>
                <w:szCs w:val="21"/>
              </w:rPr>
            </w:pPr>
            <w:r>
              <w:rPr>
                <w:rFonts w:hint="eastAsia"/>
                <w:szCs w:val="21"/>
              </w:rPr>
              <w:t>**</w:t>
            </w:r>
            <w:r w:rsidR="00E97CEE" w:rsidRPr="00FC741E">
              <w:rPr>
                <w:rFonts w:hint="eastAsia"/>
                <w:szCs w:val="21"/>
              </w:rPr>
              <w:t>110kV</w:t>
            </w:r>
            <w:r w:rsidR="00E97CEE" w:rsidRPr="00FC741E">
              <w:rPr>
                <w:rFonts w:hint="eastAsia"/>
                <w:szCs w:val="21"/>
              </w:rPr>
              <w:t>变电站西北侧</w:t>
            </w:r>
            <w:r w:rsidR="00E97CEE" w:rsidRPr="00FC741E">
              <w:rPr>
                <w:rFonts w:hint="eastAsia"/>
                <w:szCs w:val="21"/>
              </w:rPr>
              <w:t>8m</w:t>
            </w:r>
            <w:r w:rsidR="00E97CEE" w:rsidRPr="00FC741E">
              <w:rPr>
                <w:rFonts w:hint="eastAsia"/>
                <w:szCs w:val="21"/>
              </w:rPr>
              <w:t>，漳州</w:t>
            </w:r>
            <w:r>
              <w:rPr>
                <w:rFonts w:hint="eastAsia"/>
                <w:szCs w:val="21"/>
              </w:rPr>
              <w:t>****</w:t>
            </w:r>
            <w:r w:rsidR="00E97CEE" w:rsidRPr="00FC741E">
              <w:rPr>
                <w:rFonts w:hint="eastAsia"/>
                <w:szCs w:val="21"/>
              </w:rPr>
              <w:t>营业厅东南侧</w:t>
            </w:r>
          </w:p>
        </w:tc>
        <w:tc>
          <w:tcPr>
            <w:tcW w:w="722" w:type="pct"/>
            <w:tcBorders>
              <w:top w:val="single" w:sz="4" w:space="0" w:color="auto"/>
              <w:bottom w:val="single" w:sz="12" w:space="0" w:color="auto"/>
            </w:tcBorders>
            <w:shd w:val="clear" w:color="auto" w:fill="auto"/>
            <w:vAlign w:val="center"/>
          </w:tcPr>
          <w:p w14:paraId="3475E641"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4</w:t>
            </w:r>
            <w:r w:rsidRPr="00FC741E">
              <w:rPr>
                <w:szCs w:val="21"/>
              </w:rPr>
              <w:t>3.3</w:t>
            </w:r>
          </w:p>
        </w:tc>
        <w:tc>
          <w:tcPr>
            <w:tcW w:w="747" w:type="pct"/>
            <w:tcBorders>
              <w:top w:val="single" w:sz="4" w:space="0" w:color="auto"/>
              <w:bottom w:val="single" w:sz="12" w:space="0" w:color="auto"/>
            </w:tcBorders>
            <w:shd w:val="clear" w:color="auto" w:fill="auto"/>
            <w:vAlign w:val="center"/>
          </w:tcPr>
          <w:p w14:paraId="2A0F1E09" w14:textId="77777777" w:rsidR="00E97CEE" w:rsidRPr="00FC741E" w:rsidRDefault="00E97CEE" w:rsidP="004578A7">
            <w:pPr>
              <w:autoSpaceDE w:val="0"/>
              <w:autoSpaceDN w:val="0"/>
              <w:adjustRightInd w:val="0"/>
              <w:spacing w:line="280" w:lineRule="exact"/>
              <w:jc w:val="center"/>
              <w:rPr>
                <w:szCs w:val="21"/>
              </w:rPr>
            </w:pPr>
            <w:r w:rsidRPr="00FC741E">
              <w:rPr>
                <w:rFonts w:hint="eastAsia"/>
                <w:szCs w:val="21"/>
              </w:rPr>
              <w:t>0</w:t>
            </w:r>
            <w:r w:rsidRPr="00FC741E">
              <w:rPr>
                <w:szCs w:val="21"/>
              </w:rPr>
              <w:t>.029</w:t>
            </w:r>
          </w:p>
        </w:tc>
      </w:tr>
    </w:tbl>
    <w:bookmarkEnd w:id="125"/>
    <w:bookmarkEnd w:id="126"/>
    <w:bookmarkEnd w:id="127"/>
    <w:p w14:paraId="1AB0A5C7" w14:textId="414E6192" w:rsidR="00E97CEE" w:rsidRPr="00FC741E" w:rsidRDefault="00E97CEE" w:rsidP="00E97CEE">
      <w:pPr>
        <w:rPr>
          <w:bCs/>
          <w:sz w:val="32"/>
          <w:szCs w:val="32"/>
        </w:rPr>
      </w:pPr>
      <w:r w:rsidRPr="00FC741E">
        <w:rPr>
          <w:rFonts w:hint="eastAsia"/>
          <w:b/>
          <w:bCs/>
          <w:szCs w:val="21"/>
        </w:rPr>
        <w:t>注：</w:t>
      </w:r>
      <w:r w:rsidRPr="00FC741E">
        <w:rPr>
          <w:rFonts w:hint="eastAsia"/>
          <w:b/>
          <w:bCs/>
          <w:szCs w:val="21"/>
        </w:rPr>
        <w:t>1</w:t>
      </w:r>
      <w:r w:rsidRPr="00FC741E">
        <w:rPr>
          <w:b/>
          <w:bCs/>
          <w:szCs w:val="21"/>
        </w:rPr>
        <w:t>~2</w:t>
      </w:r>
      <w:r w:rsidRPr="00FC741E">
        <w:rPr>
          <w:rFonts w:hint="eastAsia"/>
          <w:b/>
          <w:bCs/>
          <w:szCs w:val="21"/>
        </w:rPr>
        <w:t>号测点上方有</w:t>
      </w:r>
      <w:r w:rsidRPr="00FC741E">
        <w:rPr>
          <w:rFonts w:hint="eastAsia"/>
          <w:b/>
          <w:bCs/>
          <w:szCs w:val="21"/>
        </w:rPr>
        <w:t>1</w:t>
      </w:r>
      <w:r w:rsidRPr="00FC741E">
        <w:rPr>
          <w:b/>
          <w:bCs/>
          <w:szCs w:val="21"/>
        </w:rPr>
        <w:t>10</w:t>
      </w:r>
      <w:r w:rsidRPr="00FC741E">
        <w:rPr>
          <w:rFonts w:hint="eastAsia"/>
          <w:b/>
          <w:bCs/>
          <w:szCs w:val="21"/>
        </w:rPr>
        <w:t>kV</w:t>
      </w:r>
      <w:r w:rsidR="00267A8D">
        <w:rPr>
          <w:rFonts w:hint="eastAsia"/>
          <w:szCs w:val="21"/>
        </w:rPr>
        <w:t>**</w:t>
      </w:r>
      <w:r w:rsidRPr="00FC741E">
        <w:rPr>
          <w:rFonts w:hint="eastAsia"/>
          <w:b/>
          <w:bCs/>
          <w:szCs w:val="21"/>
        </w:rPr>
        <w:t>支线，</w:t>
      </w:r>
      <w:r w:rsidRPr="00FC741E">
        <w:rPr>
          <w:rFonts w:hint="eastAsia"/>
          <w:b/>
          <w:bCs/>
          <w:szCs w:val="21"/>
        </w:rPr>
        <w:t>1</w:t>
      </w:r>
      <w:r w:rsidRPr="00FC741E">
        <w:rPr>
          <w:rFonts w:hint="eastAsia"/>
          <w:b/>
          <w:bCs/>
          <w:szCs w:val="21"/>
        </w:rPr>
        <w:t>号点上方线高</w:t>
      </w:r>
      <w:r w:rsidRPr="00FC741E">
        <w:rPr>
          <w:rFonts w:hint="eastAsia"/>
          <w:b/>
          <w:bCs/>
          <w:szCs w:val="21"/>
        </w:rPr>
        <w:t>2</w:t>
      </w:r>
      <w:r w:rsidRPr="00FC741E">
        <w:rPr>
          <w:b/>
          <w:bCs/>
          <w:szCs w:val="21"/>
        </w:rPr>
        <w:t>3m</w:t>
      </w:r>
      <w:r w:rsidRPr="00FC741E">
        <w:rPr>
          <w:rFonts w:hint="eastAsia"/>
          <w:b/>
          <w:bCs/>
          <w:szCs w:val="21"/>
        </w:rPr>
        <w:t>，</w:t>
      </w:r>
      <w:r w:rsidRPr="00FC741E">
        <w:rPr>
          <w:b/>
          <w:bCs/>
          <w:szCs w:val="21"/>
        </w:rPr>
        <w:t>2</w:t>
      </w:r>
      <w:r w:rsidRPr="00FC741E">
        <w:rPr>
          <w:rFonts w:hint="eastAsia"/>
          <w:b/>
          <w:bCs/>
          <w:szCs w:val="21"/>
        </w:rPr>
        <w:t>号点上方线高</w:t>
      </w:r>
      <w:r w:rsidRPr="00FC741E">
        <w:rPr>
          <w:rFonts w:hint="eastAsia"/>
          <w:b/>
          <w:bCs/>
          <w:szCs w:val="21"/>
        </w:rPr>
        <w:t>2</w:t>
      </w:r>
      <w:r w:rsidRPr="00FC741E">
        <w:rPr>
          <w:b/>
          <w:bCs/>
          <w:szCs w:val="21"/>
        </w:rPr>
        <w:t>1</w:t>
      </w:r>
      <w:r w:rsidRPr="00FC741E">
        <w:rPr>
          <w:rFonts w:hint="eastAsia"/>
          <w:b/>
          <w:bCs/>
          <w:szCs w:val="21"/>
        </w:rPr>
        <w:t>m</w:t>
      </w:r>
      <w:r w:rsidRPr="00FC741E">
        <w:rPr>
          <w:rFonts w:hint="eastAsia"/>
          <w:b/>
          <w:bCs/>
          <w:szCs w:val="21"/>
        </w:rPr>
        <w:t>。</w:t>
      </w:r>
    </w:p>
    <w:p w14:paraId="05D492CC" w14:textId="77777777" w:rsidR="00E97CEE" w:rsidRPr="00FC741E" w:rsidRDefault="00E97CEE" w:rsidP="00E97CEE">
      <w:pPr>
        <w:spacing w:line="360" w:lineRule="auto"/>
        <w:ind w:firstLine="482"/>
        <w:rPr>
          <w:bCs/>
          <w:sz w:val="24"/>
        </w:rPr>
      </w:pPr>
      <w:r w:rsidRPr="00FC741E">
        <w:rPr>
          <w:bCs/>
          <w:sz w:val="24"/>
        </w:rPr>
        <w:t>（</w:t>
      </w:r>
      <w:r w:rsidRPr="00FC741E">
        <w:rPr>
          <w:bCs/>
          <w:sz w:val="24"/>
        </w:rPr>
        <w:t>3</w:t>
      </w:r>
      <w:r w:rsidRPr="00FC741E">
        <w:rPr>
          <w:bCs/>
          <w:sz w:val="24"/>
        </w:rPr>
        <w:t>）监测结果</w:t>
      </w:r>
      <w:r w:rsidRPr="00FC741E">
        <w:rPr>
          <w:rFonts w:hint="eastAsia"/>
          <w:bCs/>
          <w:sz w:val="24"/>
        </w:rPr>
        <w:t>分析</w:t>
      </w:r>
    </w:p>
    <w:p w14:paraId="471044DF" w14:textId="5EDBA5B5" w:rsidR="00E97CEE" w:rsidRPr="00FC741E" w:rsidRDefault="00E97CEE" w:rsidP="00E97CEE">
      <w:pPr>
        <w:snapToGrid w:val="0"/>
        <w:spacing w:line="360" w:lineRule="auto"/>
        <w:ind w:firstLineChars="200" w:firstLine="480"/>
        <w:rPr>
          <w:bCs/>
          <w:color w:val="000000"/>
          <w:sz w:val="24"/>
        </w:rPr>
      </w:pPr>
      <w:bookmarkStart w:id="128" w:name="_Toc419045739"/>
      <w:bookmarkStart w:id="129" w:name="_Toc419116089"/>
      <w:r w:rsidRPr="00FC741E">
        <w:rPr>
          <w:bCs/>
          <w:color w:val="000000"/>
          <w:sz w:val="24"/>
        </w:rPr>
        <w:t>由表</w:t>
      </w:r>
      <w:r w:rsidRPr="00FC741E">
        <w:rPr>
          <w:bCs/>
          <w:color w:val="000000"/>
          <w:sz w:val="24"/>
        </w:rPr>
        <w:t>3</w:t>
      </w:r>
      <w:r w:rsidR="00960034" w:rsidRPr="00FC741E">
        <w:rPr>
          <w:rFonts w:hint="eastAsia"/>
          <w:bCs/>
          <w:color w:val="000000"/>
          <w:sz w:val="24"/>
        </w:rPr>
        <w:t>.1</w:t>
      </w:r>
      <w:r w:rsidR="00960034" w:rsidRPr="00FC741E">
        <w:rPr>
          <w:bCs/>
          <w:color w:val="000000"/>
          <w:sz w:val="24"/>
        </w:rPr>
        <w:t>-4</w:t>
      </w:r>
      <w:r w:rsidRPr="00FC741E">
        <w:rPr>
          <w:bCs/>
          <w:color w:val="000000"/>
          <w:sz w:val="24"/>
        </w:rPr>
        <w:t>监测结果可知，</w:t>
      </w:r>
      <w:r w:rsidR="00267A8D">
        <w:rPr>
          <w:rFonts w:hint="eastAsia"/>
          <w:szCs w:val="21"/>
        </w:rPr>
        <w:t>**</w:t>
      </w:r>
      <w:r w:rsidRPr="00FC741E">
        <w:rPr>
          <w:bCs/>
          <w:color w:val="000000"/>
          <w:sz w:val="24"/>
        </w:rPr>
        <w:t>110kV</w:t>
      </w:r>
      <w:r w:rsidRPr="00FC741E">
        <w:rPr>
          <w:bCs/>
          <w:color w:val="000000"/>
          <w:sz w:val="24"/>
        </w:rPr>
        <w:t>变电站四周</w:t>
      </w:r>
      <w:r w:rsidRPr="00FC741E">
        <w:rPr>
          <w:rFonts w:hint="eastAsia"/>
          <w:bCs/>
          <w:color w:val="000000"/>
          <w:sz w:val="24"/>
        </w:rPr>
        <w:t>围墙外</w:t>
      </w:r>
      <w:r w:rsidRPr="00FC741E">
        <w:rPr>
          <w:rFonts w:hint="eastAsia"/>
          <w:bCs/>
          <w:color w:val="000000"/>
          <w:sz w:val="24"/>
        </w:rPr>
        <w:t>5m</w:t>
      </w:r>
      <w:r w:rsidRPr="00FC741E">
        <w:rPr>
          <w:bCs/>
          <w:color w:val="000000"/>
          <w:sz w:val="24"/>
        </w:rPr>
        <w:t>测点处工频电场强度为</w:t>
      </w:r>
      <w:r w:rsidRPr="00FC741E">
        <w:rPr>
          <w:bCs/>
          <w:color w:val="000000"/>
          <w:sz w:val="24"/>
        </w:rPr>
        <w:t>12.8V/m~243.6V/m</w:t>
      </w:r>
      <w:r w:rsidRPr="00FC741E">
        <w:rPr>
          <w:bCs/>
          <w:color w:val="000000"/>
          <w:sz w:val="24"/>
        </w:rPr>
        <w:t>，工频磁感应强度为</w:t>
      </w:r>
      <w:r w:rsidRPr="00FC741E">
        <w:rPr>
          <w:bCs/>
          <w:color w:val="000000"/>
          <w:sz w:val="24"/>
        </w:rPr>
        <w:t>0.022μT~0.077μT</w:t>
      </w:r>
      <w:r w:rsidRPr="00FC741E">
        <w:rPr>
          <w:bCs/>
          <w:color w:val="000000"/>
          <w:sz w:val="24"/>
        </w:rPr>
        <w:t>；</w:t>
      </w:r>
      <w:r w:rsidR="00267A8D">
        <w:rPr>
          <w:rFonts w:hint="eastAsia"/>
          <w:szCs w:val="21"/>
        </w:rPr>
        <w:t>**</w:t>
      </w:r>
      <w:r w:rsidRPr="00FC741E">
        <w:rPr>
          <w:bCs/>
          <w:color w:val="000000"/>
          <w:sz w:val="24"/>
        </w:rPr>
        <w:t>110kV</w:t>
      </w:r>
      <w:r w:rsidRPr="00FC741E">
        <w:rPr>
          <w:bCs/>
          <w:color w:val="000000"/>
          <w:sz w:val="24"/>
        </w:rPr>
        <w:t>变电站西北侧敏感目标测点处工频电场强度为</w:t>
      </w:r>
      <w:r w:rsidRPr="00FC741E">
        <w:rPr>
          <w:bCs/>
          <w:color w:val="000000"/>
          <w:sz w:val="24"/>
        </w:rPr>
        <w:t>43.3V/m</w:t>
      </w:r>
      <w:r w:rsidRPr="00FC741E">
        <w:rPr>
          <w:bCs/>
          <w:color w:val="000000"/>
          <w:sz w:val="24"/>
        </w:rPr>
        <w:t>，工频磁感应强度为</w:t>
      </w:r>
      <w:r w:rsidRPr="00FC741E">
        <w:rPr>
          <w:bCs/>
          <w:color w:val="000000"/>
          <w:sz w:val="24"/>
        </w:rPr>
        <w:t>0.029μT</w:t>
      </w:r>
      <w:r w:rsidRPr="00FC741E">
        <w:rPr>
          <w:bCs/>
          <w:color w:val="000000"/>
          <w:sz w:val="24"/>
        </w:rPr>
        <w:t>；所有测点测值均满足《电磁环境控制限值》（</w:t>
      </w:r>
      <w:r w:rsidRPr="00FC741E">
        <w:rPr>
          <w:bCs/>
          <w:color w:val="000000"/>
          <w:sz w:val="24"/>
        </w:rPr>
        <w:t>GB8702-2014</w:t>
      </w:r>
      <w:r w:rsidRPr="00FC741E">
        <w:rPr>
          <w:bCs/>
          <w:color w:val="000000"/>
          <w:sz w:val="24"/>
        </w:rPr>
        <w:t>）表</w:t>
      </w:r>
      <w:r w:rsidRPr="00FC741E">
        <w:rPr>
          <w:bCs/>
          <w:color w:val="000000"/>
          <w:sz w:val="24"/>
        </w:rPr>
        <w:t>1</w:t>
      </w:r>
      <w:r w:rsidRPr="00FC741E">
        <w:rPr>
          <w:bCs/>
          <w:color w:val="000000"/>
          <w:sz w:val="24"/>
        </w:rPr>
        <w:t>中工频电场</w:t>
      </w:r>
      <w:r w:rsidR="00EA331F" w:rsidRPr="00FC741E">
        <w:rPr>
          <w:rFonts w:hint="eastAsia"/>
          <w:bCs/>
          <w:color w:val="000000"/>
          <w:sz w:val="24"/>
        </w:rPr>
        <w:t>强度</w:t>
      </w:r>
      <w:r w:rsidRPr="00FC741E">
        <w:rPr>
          <w:bCs/>
          <w:color w:val="000000"/>
          <w:sz w:val="24"/>
        </w:rPr>
        <w:t>4000V/m</w:t>
      </w:r>
      <w:r w:rsidRPr="00FC741E">
        <w:rPr>
          <w:bCs/>
          <w:color w:val="000000"/>
          <w:sz w:val="24"/>
        </w:rPr>
        <w:t>、工频</w:t>
      </w:r>
      <w:r w:rsidR="00EA331F" w:rsidRPr="00FC741E">
        <w:rPr>
          <w:rFonts w:hint="eastAsia"/>
          <w:bCs/>
          <w:color w:val="000000"/>
          <w:sz w:val="24"/>
        </w:rPr>
        <w:t>磁感应强度</w:t>
      </w:r>
      <w:r w:rsidRPr="00FC741E">
        <w:rPr>
          <w:bCs/>
          <w:color w:val="000000"/>
          <w:sz w:val="24"/>
        </w:rPr>
        <w:t>100μT</w:t>
      </w:r>
      <w:r w:rsidRPr="00FC741E">
        <w:rPr>
          <w:bCs/>
          <w:color w:val="000000"/>
          <w:sz w:val="24"/>
        </w:rPr>
        <w:t>公众曝露控制限值要求</w:t>
      </w:r>
      <w:r w:rsidRPr="00FC741E">
        <w:rPr>
          <w:rFonts w:hint="eastAsia"/>
          <w:bCs/>
          <w:color w:val="000000"/>
          <w:sz w:val="24"/>
        </w:rPr>
        <w:t>。</w:t>
      </w:r>
    </w:p>
    <w:p w14:paraId="562EF1A8" w14:textId="16818603" w:rsidR="00E97CEE" w:rsidRPr="00FC741E" w:rsidRDefault="00EA331F" w:rsidP="00E97CEE">
      <w:pPr>
        <w:snapToGrid w:val="0"/>
        <w:spacing w:line="360" w:lineRule="auto"/>
        <w:ind w:firstLineChars="200" w:firstLine="480"/>
        <w:rPr>
          <w:bCs/>
          <w:color w:val="000000"/>
          <w:sz w:val="24"/>
        </w:rPr>
      </w:pPr>
      <w:r w:rsidRPr="00FC741E">
        <w:rPr>
          <w:rFonts w:hint="eastAsia"/>
          <w:bCs/>
          <w:color w:val="000000"/>
          <w:sz w:val="24"/>
        </w:rPr>
        <w:t>根据</w:t>
      </w:r>
      <w:r w:rsidR="00E97CEE" w:rsidRPr="00FC741E">
        <w:rPr>
          <w:bCs/>
          <w:color w:val="000000"/>
          <w:sz w:val="24"/>
        </w:rPr>
        <w:t>已运行的</w:t>
      </w:r>
      <w:r w:rsidR="00E97CEE" w:rsidRPr="00FC741E">
        <w:rPr>
          <w:rFonts w:hint="eastAsia"/>
          <w:bCs/>
          <w:color w:val="000000"/>
          <w:sz w:val="24"/>
        </w:rPr>
        <w:t>漳州市</w:t>
      </w:r>
      <w:r w:rsidR="00267A8D">
        <w:rPr>
          <w:rFonts w:hint="eastAsia"/>
          <w:szCs w:val="21"/>
        </w:rPr>
        <w:t>**</w:t>
      </w:r>
      <w:r w:rsidR="00E97CEE" w:rsidRPr="00FC741E">
        <w:rPr>
          <w:rFonts w:hint="eastAsia"/>
          <w:bCs/>
          <w:color w:val="000000"/>
          <w:sz w:val="24"/>
        </w:rPr>
        <w:t>110kV</w:t>
      </w:r>
      <w:r w:rsidR="00E97CEE" w:rsidRPr="00FC741E">
        <w:rPr>
          <w:rFonts w:hint="eastAsia"/>
          <w:bCs/>
          <w:color w:val="000000"/>
          <w:sz w:val="24"/>
        </w:rPr>
        <w:t>变电站</w:t>
      </w:r>
      <w:r w:rsidR="00E97CEE" w:rsidRPr="00FC741E">
        <w:rPr>
          <w:bCs/>
          <w:color w:val="000000"/>
          <w:sz w:val="24"/>
        </w:rPr>
        <w:t>的类比监测结果，可以预测</w:t>
      </w:r>
      <w:r w:rsidR="00E97CEE" w:rsidRPr="00FC741E">
        <w:rPr>
          <w:rFonts w:hint="eastAsia"/>
          <w:bCs/>
          <w:color w:val="000000"/>
          <w:sz w:val="24"/>
        </w:rPr>
        <w:t>本项目</w:t>
      </w:r>
      <w:proofErr w:type="gramStart"/>
      <w:r w:rsidR="00E97CEE" w:rsidRPr="00FC741E">
        <w:rPr>
          <w:rFonts w:hint="eastAsia"/>
          <w:bCs/>
          <w:color w:val="000000"/>
          <w:sz w:val="24"/>
        </w:rPr>
        <w:t>拟建</w:t>
      </w:r>
      <w:r w:rsidR="005519B4" w:rsidRPr="00FC741E">
        <w:rPr>
          <w:rFonts w:hint="eastAsia"/>
          <w:bCs/>
          <w:color w:val="000000"/>
          <w:sz w:val="24"/>
        </w:rPr>
        <w:t>利桥</w:t>
      </w:r>
      <w:proofErr w:type="gramEnd"/>
      <w:r w:rsidR="00E97CEE" w:rsidRPr="00FC741E">
        <w:rPr>
          <w:rFonts w:hint="eastAsia"/>
          <w:bCs/>
          <w:color w:val="000000"/>
          <w:sz w:val="24"/>
        </w:rPr>
        <w:t>110kV</w:t>
      </w:r>
      <w:r w:rsidR="00E97CEE" w:rsidRPr="00FC741E">
        <w:rPr>
          <w:rFonts w:hint="eastAsia"/>
          <w:bCs/>
          <w:color w:val="000000"/>
          <w:sz w:val="24"/>
        </w:rPr>
        <w:t>变电站</w:t>
      </w:r>
      <w:r w:rsidR="00E97CEE" w:rsidRPr="00FC741E">
        <w:rPr>
          <w:bCs/>
          <w:color w:val="000000"/>
          <w:sz w:val="24"/>
        </w:rPr>
        <w:t>本期建成投运后，变电站四周</w:t>
      </w:r>
      <w:r w:rsidR="00E97CEE" w:rsidRPr="00FC741E">
        <w:rPr>
          <w:rFonts w:hint="eastAsia"/>
          <w:bCs/>
          <w:color w:val="000000"/>
          <w:sz w:val="24"/>
        </w:rPr>
        <w:t>的</w:t>
      </w:r>
      <w:r w:rsidR="00E97CEE" w:rsidRPr="00FC741E">
        <w:rPr>
          <w:bCs/>
          <w:color w:val="000000"/>
          <w:sz w:val="24"/>
        </w:rPr>
        <w:t>工频电场强度、工频磁感应强度</w:t>
      </w:r>
      <w:bookmarkEnd w:id="128"/>
      <w:bookmarkEnd w:id="129"/>
      <w:r w:rsidR="00E97CEE" w:rsidRPr="00FC741E">
        <w:rPr>
          <w:bCs/>
          <w:color w:val="000000"/>
          <w:sz w:val="24"/>
        </w:rPr>
        <w:t>能够满足《电磁环境控制限值》（</w:t>
      </w:r>
      <w:r w:rsidR="00E97CEE" w:rsidRPr="00FC741E">
        <w:rPr>
          <w:bCs/>
          <w:color w:val="000000"/>
          <w:sz w:val="24"/>
        </w:rPr>
        <w:t>GB8702-2014</w:t>
      </w:r>
      <w:r w:rsidR="00E97CEE" w:rsidRPr="00FC741E">
        <w:rPr>
          <w:bCs/>
          <w:color w:val="000000"/>
          <w:sz w:val="24"/>
        </w:rPr>
        <w:t>）表</w:t>
      </w:r>
      <w:r w:rsidR="00E97CEE" w:rsidRPr="00FC741E">
        <w:rPr>
          <w:bCs/>
          <w:color w:val="000000"/>
          <w:sz w:val="24"/>
        </w:rPr>
        <w:t>1</w:t>
      </w:r>
      <w:r w:rsidR="00E97CEE" w:rsidRPr="00FC741E">
        <w:rPr>
          <w:bCs/>
          <w:color w:val="000000"/>
          <w:sz w:val="24"/>
        </w:rPr>
        <w:t>中</w:t>
      </w:r>
      <w:r w:rsidRPr="00FC741E">
        <w:rPr>
          <w:bCs/>
          <w:color w:val="000000"/>
          <w:sz w:val="24"/>
        </w:rPr>
        <w:t>工频电场</w:t>
      </w:r>
      <w:r w:rsidRPr="00FC741E">
        <w:rPr>
          <w:rFonts w:hint="eastAsia"/>
          <w:bCs/>
          <w:color w:val="000000"/>
          <w:sz w:val="24"/>
        </w:rPr>
        <w:t>强度</w:t>
      </w:r>
      <w:r w:rsidRPr="00FC741E">
        <w:rPr>
          <w:bCs/>
          <w:color w:val="000000"/>
          <w:sz w:val="24"/>
        </w:rPr>
        <w:t>4000V/m</w:t>
      </w:r>
      <w:r w:rsidRPr="00FC741E">
        <w:rPr>
          <w:bCs/>
          <w:color w:val="000000"/>
          <w:sz w:val="24"/>
        </w:rPr>
        <w:t>、工频</w:t>
      </w:r>
      <w:r w:rsidRPr="00FC741E">
        <w:rPr>
          <w:rFonts w:hint="eastAsia"/>
          <w:bCs/>
          <w:color w:val="000000"/>
          <w:sz w:val="24"/>
        </w:rPr>
        <w:t>磁感应强度</w:t>
      </w:r>
      <w:r w:rsidR="00E97CEE" w:rsidRPr="00FC741E">
        <w:rPr>
          <w:bCs/>
          <w:color w:val="000000"/>
          <w:sz w:val="24"/>
        </w:rPr>
        <w:t>100μT</w:t>
      </w:r>
      <w:r w:rsidR="00E97CEE" w:rsidRPr="00FC741E">
        <w:rPr>
          <w:bCs/>
          <w:color w:val="000000"/>
          <w:sz w:val="24"/>
        </w:rPr>
        <w:t>公众曝露</w:t>
      </w:r>
      <w:r w:rsidR="00E97CEE" w:rsidRPr="00FC741E">
        <w:rPr>
          <w:rFonts w:hint="eastAsia"/>
          <w:bCs/>
          <w:color w:val="000000"/>
          <w:sz w:val="24"/>
        </w:rPr>
        <w:t>控制</w:t>
      </w:r>
      <w:r w:rsidR="00E97CEE" w:rsidRPr="00FC741E">
        <w:rPr>
          <w:bCs/>
          <w:color w:val="000000"/>
          <w:sz w:val="24"/>
        </w:rPr>
        <w:t>限值要求</w:t>
      </w:r>
      <w:r w:rsidR="00E97CEE" w:rsidRPr="00FC741E">
        <w:rPr>
          <w:rFonts w:hint="eastAsia"/>
          <w:bCs/>
          <w:color w:val="000000"/>
          <w:sz w:val="24"/>
        </w:rPr>
        <w:t>。</w:t>
      </w:r>
    </w:p>
    <w:p w14:paraId="293CBF6B" w14:textId="32CA79FF" w:rsidR="002266D2" w:rsidRPr="00FC741E" w:rsidRDefault="002266D2" w:rsidP="002266D2">
      <w:pPr>
        <w:pStyle w:val="2"/>
        <w:snapToGrid w:val="0"/>
        <w:spacing w:beforeLines="50" w:before="156" w:after="0" w:line="360" w:lineRule="auto"/>
        <w:rPr>
          <w:rFonts w:ascii="Times New Roman" w:eastAsia="宋体" w:hAnsi="Times New Roman"/>
          <w:kern w:val="50"/>
          <w:sz w:val="24"/>
          <w:szCs w:val="24"/>
        </w:rPr>
      </w:pPr>
      <w:r w:rsidRPr="00FC741E">
        <w:rPr>
          <w:rFonts w:ascii="Times New Roman" w:eastAsia="宋体" w:hAnsi="Times New Roman"/>
          <w:kern w:val="50"/>
          <w:sz w:val="24"/>
          <w:szCs w:val="24"/>
        </w:rPr>
        <w:t xml:space="preserve">3.2 </w:t>
      </w:r>
      <w:r w:rsidR="001D437A" w:rsidRPr="00FC741E">
        <w:rPr>
          <w:rFonts w:ascii="Times New Roman" w:eastAsia="宋体" w:hAnsi="Times New Roman" w:hint="eastAsia"/>
          <w:kern w:val="50"/>
          <w:sz w:val="24"/>
          <w:szCs w:val="24"/>
        </w:rPr>
        <w:t>塘头</w:t>
      </w:r>
      <w:r w:rsidRPr="00FC741E">
        <w:rPr>
          <w:rFonts w:ascii="Times New Roman" w:eastAsia="宋体" w:hAnsi="Times New Roman" w:hint="eastAsia"/>
          <w:kern w:val="50"/>
          <w:sz w:val="24"/>
          <w:szCs w:val="24"/>
        </w:rPr>
        <w:t>2</w:t>
      </w:r>
      <w:r w:rsidRPr="00FC741E">
        <w:rPr>
          <w:rFonts w:ascii="Times New Roman" w:eastAsia="宋体" w:hAnsi="Times New Roman"/>
          <w:kern w:val="50"/>
          <w:sz w:val="24"/>
          <w:szCs w:val="24"/>
        </w:rPr>
        <w:t>2</w:t>
      </w:r>
      <w:r w:rsidRPr="00FC741E">
        <w:rPr>
          <w:rFonts w:ascii="Times New Roman" w:eastAsia="宋体" w:hAnsi="Times New Roman" w:hint="eastAsia"/>
          <w:kern w:val="50"/>
          <w:sz w:val="24"/>
          <w:szCs w:val="24"/>
        </w:rPr>
        <w:t>0kV</w:t>
      </w:r>
      <w:r w:rsidRPr="00FC741E">
        <w:rPr>
          <w:rFonts w:ascii="Times New Roman" w:eastAsia="宋体" w:hAnsi="Times New Roman" w:hint="eastAsia"/>
          <w:kern w:val="50"/>
          <w:sz w:val="24"/>
          <w:szCs w:val="24"/>
        </w:rPr>
        <w:t>变电站工频电场、工频磁场类比监测及评价</w:t>
      </w:r>
    </w:p>
    <w:p w14:paraId="1A883873" w14:textId="77777777" w:rsidR="002266D2" w:rsidRPr="00FC741E" w:rsidRDefault="002266D2" w:rsidP="002266D2">
      <w:pPr>
        <w:snapToGrid w:val="0"/>
        <w:spacing w:line="360" w:lineRule="auto"/>
        <w:ind w:firstLineChars="200" w:firstLine="480"/>
        <w:rPr>
          <w:bCs/>
          <w:color w:val="000000"/>
          <w:sz w:val="24"/>
        </w:rPr>
      </w:pPr>
      <w:r w:rsidRPr="00FC741E">
        <w:rPr>
          <w:bCs/>
          <w:color w:val="000000"/>
          <w:sz w:val="24"/>
        </w:rPr>
        <w:t>（</w:t>
      </w:r>
      <w:r w:rsidRPr="00FC741E">
        <w:rPr>
          <w:bCs/>
          <w:color w:val="000000"/>
          <w:sz w:val="24"/>
        </w:rPr>
        <w:t>1</w:t>
      </w:r>
      <w:r w:rsidRPr="00FC741E">
        <w:rPr>
          <w:bCs/>
          <w:color w:val="000000"/>
          <w:sz w:val="24"/>
        </w:rPr>
        <w:t>）类比对象选择及可比性分析</w:t>
      </w:r>
    </w:p>
    <w:p w14:paraId="76EA5FAD" w14:textId="4DC8ABC2" w:rsidR="002266D2" w:rsidRPr="00FC741E" w:rsidRDefault="002266D2" w:rsidP="002266D2">
      <w:pPr>
        <w:snapToGrid w:val="0"/>
        <w:spacing w:line="360" w:lineRule="auto"/>
        <w:ind w:firstLineChars="200" w:firstLine="480"/>
        <w:rPr>
          <w:bCs/>
          <w:color w:val="000000"/>
          <w:sz w:val="24"/>
        </w:rPr>
      </w:pPr>
      <w:r w:rsidRPr="00FC741E">
        <w:rPr>
          <w:bCs/>
          <w:color w:val="000000"/>
          <w:sz w:val="24"/>
        </w:rPr>
        <w:t>为预测本项目</w:t>
      </w:r>
      <w:r w:rsidR="004B7886" w:rsidRPr="00FC741E">
        <w:rPr>
          <w:rFonts w:hint="eastAsia"/>
          <w:bCs/>
          <w:color w:val="000000"/>
          <w:sz w:val="24"/>
        </w:rPr>
        <w:t>塘头</w:t>
      </w:r>
      <w:r w:rsidR="00DD6831" w:rsidRPr="00FC741E">
        <w:rPr>
          <w:rFonts w:hint="eastAsia"/>
          <w:bCs/>
          <w:color w:val="000000"/>
          <w:sz w:val="24"/>
        </w:rPr>
        <w:t>2</w:t>
      </w:r>
      <w:r w:rsidR="00DD6831" w:rsidRPr="00FC741E">
        <w:rPr>
          <w:bCs/>
          <w:color w:val="000000"/>
          <w:sz w:val="24"/>
        </w:rPr>
        <w:t>2</w:t>
      </w:r>
      <w:r w:rsidRPr="00FC741E">
        <w:rPr>
          <w:bCs/>
          <w:color w:val="000000"/>
          <w:sz w:val="24"/>
        </w:rPr>
        <w:t>0kV</w:t>
      </w:r>
      <w:r w:rsidRPr="00FC741E">
        <w:rPr>
          <w:bCs/>
          <w:color w:val="000000"/>
          <w:sz w:val="24"/>
        </w:rPr>
        <w:t>变电站建成运行后产生的工频电场、工频磁场</w:t>
      </w:r>
      <w:proofErr w:type="gramStart"/>
      <w:r w:rsidRPr="00FC741E">
        <w:rPr>
          <w:bCs/>
          <w:color w:val="000000"/>
          <w:sz w:val="24"/>
        </w:rPr>
        <w:t>对站址周围</w:t>
      </w:r>
      <w:proofErr w:type="gramEnd"/>
      <w:r w:rsidRPr="00FC741E">
        <w:rPr>
          <w:bCs/>
          <w:color w:val="000000"/>
          <w:sz w:val="24"/>
        </w:rPr>
        <w:t>环境的影响，选取电压等级、布置方式、建设规模及主变容量类似的</w:t>
      </w:r>
      <w:r w:rsidR="00D47AA3" w:rsidRPr="00FC741E">
        <w:rPr>
          <w:rFonts w:hint="eastAsia"/>
          <w:bCs/>
          <w:color w:val="000000"/>
          <w:sz w:val="24"/>
        </w:rPr>
        <w:t>泉州市</w:t>
      </w:r>
      <w:r w:rsidR="00267A8D">
        <w:rPr>
          <w:rFonts w:hint="eastAsia"/>
          <w:szCs w:val="21"/>
        </w:rPr>
        <w:t>**</w:t>
      </w:r>
      <w:r w:rsidR="0023483C" w:rsidRPr="00FC741E">
        <w:rPr>
          <w:rFonts w:hint="eastAsia"/>
          <w:bCs/>
          <w:color w:val="000000"/>
          <w:sz w:val="24"/>
        </w:rPr>
        <w:t>220kV</w:t>
      </w:r>
      <w:r w:rsidR="0023483C" w:rsidRPr="00FC741E">
        <w:rPr>
          <w:rFonts w:hint="eastAsia"/>
          <w:bCs/>
          <w:color w:val="000000"/>
          <w:sz w:val="24"/>
        </w:rPr>
        <w:t>变电站</w:t>
      </w:r>
      <w:r w:rsidRPr="00FC741E">
        <w:rPr>
          <w:bCs/>
          <w:color w:val="000000"/>
          <w:sz w:val="24"/>
        </w:rPr>
        <w:t>作为类比监测对象。变电站类比情况见表</w:t>
      </w:r>
      <w:r w:rsidRPr="00FC741E">
        <w:rPr>
          <w:bCs/>
          <w:color w:val="000000"/>
          <w:sz w:val="24"/>
        </w:rPr>
        <w:t>3.</w:t>
      </w:r>
      <w:r w:rsidR="00D41E88" w:rsidRPr="00FC741E">
        <w:rPr>
          <w:bCs/>
          <w:color w:val="000000"/>
          <w:sz w:val="24"/>
        </w:rPr>
        <w:t>2</w:t>
      </w:r>
      <w:r w:rsidRPr="00FC741E">
        <w:rPr>
          <w:bCs/>
          <w:color w:val="000000"/>
          <w:sz w:val="24"/>
        </w:rPr>
        <w:t>-1</w:t>
      </w:r>
      <w:r w:rsidRPr="00FC741E">
        <w:rPr>
          <w:bCs/>
          <w:color w:val="000000"/>
          <w:sz w:val="24"/>
        </w:rPr>
        <w:t>。</w:t>
      </w:r>
    </w:p>
    <w:p w14:paraId="18657021" w14:textId="54CC0DFE" w:rsidR="002266D2" w:rsidRPr="00FC741E" w:rsidRDefault="002266D2" w:rsidP="002266D2">
      <w:pPr>
        <w:jc w:val="center"/>
        <w:rPr>
          <w:b/>
          <w:sz w:val="24"/>
        </w:rPr>
      </w:pPr>
      <w:r w:rsidRPr="00FC741E">
        <w:rPr>
          <w:b/>
          <w:sz w:val="24"/>
        </w:rPr>
        <w:t>表</w:t>
      </w:r>
      <w:r w:rsidRPr="00FC741E">
        <w:rPr>
          <w:b/>
          <w:sz w:val="24"/>
        </w:rPr>
        <w:t>3.</w:t>
      </w:r>
      <w:r w:rsidR="00D41E88" w:rsidRPr="00FC741E">
        <w:rPr>
          <w:b/>
          <w:sz w:val="24"/>
        </w:rPr>
        <w:t>2</w:t>
      </w:r>
      <w:r w:rsidRPr="00FC741E">
        <w:rPr>
          <w:b/>
          <w:sz w:val="24"/>
        </w:rPr>
        <w:t xml:space="preserve">-1  </w:t>
      </w:r>
      <w:r w:rsidRPr="00FC741E">
        <w:rPr>
          <w:b/>
          <w:sz w:val="24"/>
        </w:rPr>
        <w:t>本项目变电站与类比变电站对照表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56"/>
        <w:gridCol w:w="1987"/>
        <w:gridCol w:w="1986"/>
        <w:gridCol w:w="3304"/>
      </w:tblGrid>
      <w:tr w:rsidR="002266D2" w:rsidRPr="00FC741E" w14:paraId="069B49AC" w14:textId="77777777" w:rsidTr="003D5499">
        <w:trPr>
          <w:trHeight w:val="340"/>
        </w:trPr>
        <w:tc>
          <w:tcPr>
            <w:tcW w:w="881" w:type="pct"/>
            <w:tcBorders>
              <w:top w:val="single" w:sz="12" w:space="0" w:color="auto"/>
              <w:bottom w:val="single" w:sz="12" w:space="0" w:color="auto"/>
            </w:tcBorders>
            <w:shd w:val="clear" w:color="auto" w:fill="auto"/>
            <w:vAlign w:val="center"/>
          </w:tcPr>
          <w:p w14:paraId="068B5445" w14:textId="77777777" w:rsidR="002266D2" w:rsidRPr="00FC741E" w:rsidRDefault="002266D2" w:rsidP="00D937F9">
            <w:pPr>
              <w:adjustRightInd w:val="0"/>
              <w:snapToGrid w:val="0"/>
              <w:jc w:val="center"/>
              <w:rPr>
                <w:b/>
                <w:szCs w:val="21"/>
              </w:rPr>
            </w:pPr>
            <w:r w:rsidRPr="00FC741E">
              <w:rPr>
                <w:rFonts w:hint="eastAsia"/>
                <w:b/>
                <w:bCs/>
                <w:szCs w:val="21"/>
              </w:rPr>
              <w:t>对比内容</w:t>
            </w:r>
          </w:p>
        </w:tc>
        <w:tc>
          <w:tcPr>
            <w:tcW w:w="1125" w:type="pct"/>
            <w:tcBorders>
              <w:top w:val="single" w:sz="12" w:space="0" w:color="auto"/>
              <w:bottom w:val="single" w:sz="12" w:space="0" w:color="auto"/>
            </w:tcBorders>
            <w:shd w:val="clear" w:color="auto" w:fill="auto"/>
            <w:vAlign w:val="center"/>
          </w:tcPr>
          <w:p w14:paraId="2B0C3223" w14:textId="43631954" w:rsidR="00D41E88" w:rsidRPr="00FC741E" w:rsidRDefault="009B5214" w:rsidP="00D41E88">
            <w:pPr>
              <w:adjustRightInd w:val="0"/>
              <w:snapToGrid w:val="0"/>
              <w:jc w:val="center"/>
              <w:rPr>
                <w:b/>
                <w:szCs w:val="21"/>
              </w:rPr>
            </w:pPr>
            <w:r w:rsidRPr="00FC741E">
              <w:rPr>
                <w:rFonts w:hint="eastAsia"/>
                <w:b/>
                <w:szCs w:val="21"/>
              </w:rPr>
              <w:t>塘头</w:t>
            </w:r>
            <w:r w:rsidR="00D41E88" w:rsidRPr="00FC741E">
              <w:rPr>
                <w:rFonts w:hint="eastAsia"/>
                <w:b/>
                <w:szCs w:val="21"/>
              </w:rPr>
              <w:t>2</w:t>
            </w:r>
            <w:r w:rsidR="00D41E88" w:rsidRPr="00FC741E">
              <w:rPr>
                <w:b/>
                <w:szCs w:val="21"/>
              </w:rPr>
              <w:t>2</w:t>
            </w:r>
            <w:r w:rsidR="002266D2" w:rsidRPr="00FC741E">
              <w:rPr>
                <w:rFonts w:hint="eastAsia"/>
                <w:b/>
                <w:szCs w:val="21"/>
              </w:rPr>
              <w:t>0kV</w:t>
            </w:r>
            <w:r w:rsidR="002266D2" w:rsidRPr="00FC741E">
              <w:rPr>
                <w:rFonts w:hint="eastAsia"/>
                <w:b/>
                <w:szCs w:val="21"/>
              </w:rPr>
              <w:t>变电站</w:t>
            </w:r>
          </w:p>
          <w:p w14:paraId="09B5E40F" w14:textId="468658DF" w:rsidR="002266D2" w:rsidRPr="00FC741E" w:rsidRDefault="002266D2" w:rsidP="00D41E88">
            <w:pPr>
              <w:adjustRightInd w:val="0"/>
              <w:snapToGrid w:val="0"/>
              <w:jc w:val="center"/>
              <w:rPr>
                <w:b/>
                <w:color w:val="000000" w:themeColor="text1"/>
                <w:szCs w:val="21"/>
              </w:rPr>
            </w:pPr>
            <w:r w:rsidRPr="00FC741E">
              <w:rPr>
                <w:b/>
                <w:szCs w:val="21"/>
              </w:rPr>
              <w:t>（本项目）</w:t>
            </w:r>
          </w:p>
        </w:tc>
        <w:tc>
          <w:tcPr>
            <w:tcW w:w="1124" w:type="pct"/>
            <w:tcBorders>
              <w:top w:val="single" w:sz="12" w:space="0" w:color="auto"/>
              <w:bottom w:val="single" w:sz="12" w:space="0" w:color="auto"/>
            </w:tcBorders>
            <w:shd w:val="clear" w:color="auto" w:fill="auto"/>
            <w:vAlign w:val="center"/>
          </w:tcPr>
          <w:p w14:paraId="21FADBAF" w14:textId="026261E6" w:rsidR="002266D2" w:rsidRPr="00FC741E" w:rsidRDefault="00267A8D" w:rsidP="00D937F9">
            <w:pPr>
              <w:adjustRightInd w:val="0"/>
              <w:snapToGrid w:val="0"/>
              <w:jc w:val="center"/>
              <w:rPr>
                <w:b/>
                <w:szCs w:val="21"/>
              </w:rPr>
            </w:pPr>
            <w:r>
              <w:rPr>
                <w:rFonts w:hint="eastAsia"/>
                <w:szCs w:val="21"/>
              </w:rPr>
              <w:t>**</w:t>
            </w:r>
            <w:r w:rsidR="0023483C" w:rsidRPr="00FC741E">
              <w:rPr>
                <w:rFonts w:hint="eastAsia"/>
                <w:b/>
                <w:color w:val="000000" w:themeColor="text1"/>
                <w:szCs w:val="21"/>
              </w:rPr>
              <w:t>220kV</w:t>
            </w:r>
            <w:r w:rsidR="0023483C" w:rsidRPr="00FC741E">
              <w:rPr>
                <w:rFonts w:hint="eastAsia"/>
                <w:b/>
                <w:color w:val="000000" w:themeColor="text1"/>
                <w:szCs w:val="21"/>
              </w:rPr>
              <w:t>变电站</w:t>
            </w:r>
            <w:r w:rsidR="002266D2" w:rsidRPr="00FC741E">
              <w:rPr>
                <w:b/>
                <w:color w:val="000000" w:themeColor="text1"/>
                <w:szCs w:val="21"/>
              </w:rPr>
              <w:t>（类比变电站）</w:t>
            </w:r>
          </w:p>
        </w:tc>
        <w:tc>
          <w:tcPr>
            <w:tcW w:w="1870" w:type="pct"/>
            <w:tcBorders>
              <w:top w:val="single" w:sz="12" w:space="0" w:color="auto"/>
              <w:bottom w:val="single" w:sz="12" w:space="0" w:color="auto"/>
            </w:tcBorders>
            <w:vAlign w:val="center"/>
          </w:tcPr>
          <w:p w14:paraId="2FCA7FF3" w14:textId="77777777" w:rsidR="002266D2" w:rsidRPr="00FC741E" w:rsidRDefault="002266D2" w:rsidP="00D937F9">
            <w:pPr>
              <w:adjustRightInd w:val="0"/>
              <w:snapToGrid w:val="0"/>
              <w:jc w:val="center"/>
              <w:rPr>
                <w:b/>
                <w:szCs w:val="21"/>
              </w:rPr>
            </w:pPr>
            <w:r w:rsidRPr="00FC741E">
              <w:rPr>
                <w:rFonts w:hint="eastAsia"/>
                <w:b/>
                <w:szCs w:val="21"/>
              </w:rPr>
              <w:t>类比可行性</w:t>
            </w:r>
          </w:p>
        </w:tc>
      </w:tr>
      <w:tr w:rsidR="002266D2" w:rsidRPr="00FC741E" w14:paraId="2A5E9D6B" w14:textId="77777777" w:rsidTr="003D5499">
        <w:trPr>
          <w:trHeight w:val="340"/>
        </w:trPr>
        <w:tc>
          <w:tcPr>
            <w:tcW w:w="881" w:type="pct"/>
            <w:tcBorders>
              <w:top w:val="single" w:sz="12" w:space="0" w:color="auto"/>
            </w:tcBorders>
            <w:shd w:val="clear" w:color="auto" w:fill="auto"/>
            <w:vAlign w:val="center"/>
          </w:tcPr>
          <w:p w14:paraId="0E660E66" w14:textId="77777777" w:rsidR="002266D2" w:rsidRPr="00FC741E" w:rsidRDefault="002266D2" w:rsidP="00D937F9">
            <w:pPr>
              <w:adjustRightInd w:val="0"/>
              <w:snapToGrid w:val="0"/>
              <w:ind w:leftChars="-50" w:left="-105" w:rightChars="-50" w:right="-105"/>
              <w:jc w:val="center"/>
              <w:rPr>
                <w:szCs w:val="21"/>
              </w:rPr>
            </w:pPr>
            <w:r w:rsidRPr="00FC741E">
              <w:rPr>
                <w:szCs w:val="21"/>
              </w:rPr>
              <w:t>主变布置</w:t>
            </w:r>
          </w:p>
        </w:tc>
        <w:tc>
          <w:tcPr>
            <w:tcW w:w="1125" w:type="pct"/>
            <w:tcBorders>
              <w:top w:val="single" w:sz="12" w:space="0" w:color="auto"/>
            </w:tcBorders>
            <w:shd w:val="clear" w:color="auto" w:fill="auto"/>
            <w:vAlign w:val="center"/>
          </w:tcPr>
          <w:p w14:paraId="7C431A65" w14:textId="020ED203" w:rsidR="002266D2" w:rsidRPr="00FC741E" w:rsidRDefault="00D41E88" w:rsidP="00D937F9">
            <w:pPr>
              <w:adjustRightInd w:val="0"/>
              <w:snapToGrid w:val="0"/>
              <w:jc w:val="center"/>
              <w:rPr>
                <w:color w:val="000000" w:themeColor="text1"/>
                <w:szCs w:val="21"/>
              </w:rPr>
            </w:pPr>
            <w:r w:rsidRPr="00FC741E">
              <w:rPr>
                <w:rFonts w:hint="eastAsia"/>
                <w:color w:val="000000" w:themeColor="text1"/>
                <w:szCs w:val="21"/>
              </w:rPr>
              <w:t>户外布置</w:t>
            </w:r>
          </w:p>
        </w:tc>
        <w:tc>
          <w:tcPr>
            <w:tcW w:w="1124" w:type="pct"/>
            <w:tcBorders>
              <w:top w:val="single" w:sz="12" w:space="0" w:color="auto"/>
            </w:tcBorders>
            <w:shd w:val="clear" w:color="auto" w:fill="auto"/>
            <w:vAlign w:val="center"/>
          </w:tcPr>
          <w:p w14:paraId="35588F80" w14:textId="646CA831" w:rsidR="002266D2" w:rsidRPr="00FC741E" w:rsidRDefault="00B427CC" w:rsidP="00D937F9">
            <w:pPr>
              <w:adjustRightInd w:val="0"/>
              <w:snapToGrid w:val="0"/>
              <w:jc w:val="center"/>
              <w:rPr>
                <w:szCs w:val="21"/>
              </w:rPr>
            </w:pPr>
            <w:r w:rsidRPr="00FC741E">
              <w:rPr>
                <w:rFonts w:hint="eastAsia"/>
                <w:color w:val="000000" w:themeColor="text1"/>
                <w:szCs w:val="21"/>
              </w:rPr>
              <w:t>户外布置</w:t>
            </w:r>
          </w:p>
        </w:tc>
        <w:tc>
          <w:tcPr>
            <w:tcW w:w="1870" w:type="pct"/>
            <w:tcBorders>
              <w:top w:val="single" w:sz="12" w:space="0" w:color="auto"/>
            </w:tcBorders>
            <w:vAlign w:val="center"/>
          </w:tcPr>
          <w:p w14:paraId="2185F040" w14:textId="77777777" w:rsidR="002266D2" w:rsidRPr="00FC741E" w:rsidRDefault="002266D2" w:rsidP="00D937F9">
            <w:pPr>
              <w:adjustRightInd w:val="0"/>
              <w:snapToGrid w:val="0"/>
              <w:jc w:val="center"/>
              <w:rPr>
                <w:szCs w:val="21"/>
              </w:rPr>
            </w:pPr>
            <w:r w:rsidRPr="00FC741E">
              <w:rPr>
                <w:rFonts w:hint="eastAsia"/>
                <w:szCs w:val="21"/>
              </w:rPr>
              <w:t>布置方式一致，类比可行</w:t>
            </w:r>
          </w:p>
        </w:tc>
      </w:tr>
      <w:tr w:rsidR="002266D2" w:rsidRPr="00FC741E" w14:paraId="0E560CC2" w14:textId="77777777" w:rsidTr="003D5499">
        <w:trPr>
          <w:trHeight w:val="340"/>
        </w:trPr>
        <w:tc>
          <w:tcPr>
            <w:tcW w:w="881" w:type="pct"/>
            <w:shd w:val="clear" w:color="auto" w:fill="auto"/>
            <w:vAlign w:val="center"/>
          </w:tcPr>
          <w:p w14:paraId="0AC9E75E" w14:textId="77777777" w:rsidR="002266D2" w:rsidRPr="00FC741E" w:rsidRDefault="002266D2" w:rsidP="00D937F9">
            <w:pPr>
              <w:adjustRightInd w:val="0"/>
              <w:snapToGrid w:val="0"/>
              <w:ind w:leftChars="-50" w:left="-105" w:rightChars="-50" w:right="-105"/>
              <w:jc w:val="center"/>
              <w:rPr>
                <w:szCs w:val="21"/>
              </w:rPr>
            </w:pPr>
            <w:r w:rsidRPr="00FC741E">
              <w:rPr>
                <w:szCs w:val="21"/>
              </w:rPr>
              <w:t>主变容量</w:t>
            </w:r>
          </w:p>
        </w:tc>
        <w:tc>
          <w:tcPr>
            <w:tcW w:w="1125" w:type="pct"/>
            <w:shd w:val="clear" w:color="auto" w:fill="auto"/>
            <w:vAlign w:val="center"/>
          </w:tcPr>
          <w:p w14:paraId="7EBDBE49" w14:textId="57C97DC7" w:rsidR="002266D2" w:rsidRPr="00FC741E" w:rsidRDefault="009B5214" w:rsidP="00D937F9">
            <w:pPr>
              <w:adjustRightInd w:val="0"/>
              <w:snapToGrid w:val="0"/>
              <w:jc w:val="center"/>
              <w:rPr>
                <w:color w:val="000000" w:themeColor="text1"/>
                <w:szCs w:val="21"/>
              </w:rPr>
            </w:pPr>
            <w:r w:rsidRPr="00FC741E">
              <w:rPr>
                <w:rFonts w:hint="eastAsia"/>
                <w:color w:val="000000" w:themeColor="text1"/>
                <w:szCs w:val="21"/>
              </w:rPr>
              <w:t>1</w:t>
            </w:r>
            <w:r w:rsidR="00770E55" w:rsidRPr="00FC741E">
              <w:rPr>
                <w:rFonts w:hint="eastAsia"/>
                <w:color w:val="000000" w:themeColor="text1"/>
                <w:szCs w:val="21"/>
              </w:rPr>
              <w:t>×</w:t>
            </w:r>
            <w:r w:rsidRPr="00FC741E">
              <w:rPr>
                <w:rFonts w:hint="eastAsia"/>
                <w:color w:val="000000" w:themeColor="text1"/>
                <w:szCs w:val="21"/>
              </w:rPr>
              <w:t>24</w:t>
            </w:r>
            <w:r w:rsidR="00770E55" w:rsidRPr="00FC741E">
              <w:rPr>
                <w:rFonts w:hint="eastAsia"/>
                <w:color w:val="000000" w:themeColor="text1"/>
                <w:szCs w:val="21"/>
              </w:rPr>
              <w:t>0MVA</w:t>
            </w:r>
          </w:p>
        </w:tc>
        <w:tc>
          <w:tcPr>
            <w:tcW w:w="1124" w:type="pct"/>
            <w:shd w:val="clear" w:color="auto" w:fill="auto"/>
            <w:vAlign w:val="center"/>
          </w:tcPr>
          <w:p w14:paraId="5039FF1D" w14:textId="2B6D575B" w:rsidR="002266D2" w:rsidRPr="00FC741E" w:rsidRDefault="00412650" w:rsidP="00D937F9">
            <w:pPr>
              <w:adjustRightInd w:val="0"/>
              <w:snapToGrid w:val="0"/>
              <w:jc w:val="center"/>
              <w:rPr>
                <w:color w:val="000000"/>
                <w:szCs w:val="21"/>
              </w:rPr>
            </w:pPr>
            <w:r w:rsidRPr="00FC741E">
              <w:rPr>
                <w:rFonts w:hint="eastAsia"/>
                <w:color w:val="000000" w:themeColor="text1"/>
                <w:szCs w:val="21"/>
              </w:rPr>
              <w:t>2</w:t>
            </w:r>
            <w:r w:rsidRPr="00FC741E">
              <w:rPr>
                <w:rFonts w:hint="eastAsia"/>
                <w:color w:val="000000" w:themeColor="text1"/>
                <w:szCs w:val="21"/>
              </w:rPr>
              <w:t>×</w:t>
            </w:r>
            <w:r w:rsidR="0023483C" w:rsidRPr="00FC741E">
              <w:rPr>
                <w:rFonts w:hint="eastAsia"/>
                <w:color w:val="000000" w:themeColor="text1"/>
                <w:szCs w:val="21"/>
              </w:rPr>
              <w:t>24</w:t>
            </w:r>
            <w:r w:rsidRPr="00FC741E">
              <w:rPr>
                <w:rFonts w:hint="eastAsia"/>
                <w:color w:val="000000" w:themeColor="text1"/>
                <w:szCs w:val="21"/>
              </w:rPr>
              <w:t>0MVA</w:t>
            </w:r>
          </w:p>
        </w:tc>
        <w:tc>
          <w:tcPr>
            <w:tcW w:w="1870" w:type="pct"/>
            <w:vAlign w:val="center"/>
          </w:tcPr>
          <w:p w14:paraId="5BFCDA78" w14:textId="7A3A40A2" w:rsidR="002266D2" w:rsidRPr="00FC741E" w:rsidRDefault="0023483C" w:rsidP="00D937F9">
            <w:pPr>
              <w:adjustRightInd w:val="0"/>
              <w:snapToGrid w:val="0"/>
              <w:jc w:val="center"/>
              <w:rPr>
                <w:color w:val="000000"/>
                <w:szCs w:val="21"/>
              </w:rPr>
            </w:pPr>
            <w:r w:rsidRPr="00FC741E">
              <w:rPr>
                <w:rFonts w:hint="eastAsia"/>
                <w:szCs w:val="21"/>
              </w:rPr>
              <w:t>主变数</w:t>
            </w:r>
            <w:proofErr w:type="gramStart"/>
            <w:r w:rsidRPr="00FC741E">
              <w:rPr>
                <w:rFonts w:hint="eastAsia"/>
                <w:szCs w:val="21"/>
              </w:rPr>
              <w:t>量</w:t>
            </w:r>
            <w:r w:rsidR="003D5499" w:rsidRPr="00FC741E">
              <w:rPr>
                <w:rFonts w:hint="eastAsia"/>
                <w:szCs w:val="21"/>
              </w:rPr>
              <w:t>较本项目</w:t>
            </w:r>
            <w:proofErr w:type="gramEnd"/>
            <w:r w:rsidR="003D5499" w:rsidRPr="00FC741E">
              <w:rPr>
                <w:rFonts w:hint="eastAsia"/>
                <w:szCs w:val="21"/>
              </w:rPr>
              <w:t>变电站多</w:t>
            </w:r>
            <w:r w:rsidR="003D5499" w:rsidRPr="00FC741E">
              <w:rPr>
                <w:rFonts w:hint="eastAsia"/>
                <w:szCs w:val="21"/>
              </w:rPr>
              <w:t>1</w:t>
            </w:r>
            <w:r w:rsidR="003D5499" w:rsidRPr="00FC741E">
              <w:rPr>
                <w:rFonts w:hint="eastAsia"/>
                <w:szCs w:val="21"/>
              </w:rPr>
              <w:t>台</w:t>
            </w:r>
            <w:r w:rsidR="002266D2" w:rsidRPr="00FC741E">
              <w:rPr>
                <w:rFonts w:hint="eastAsia"/>
                <w:szCs w:val="21"/>
              </w:rPr>
              <w:t>，</w:t>
            </w:r>
            <w:r w:rsidR="003D5499" w:rsidRPr="00FC741E">
              <w:rPr>
                <w:rFonts w:hint="eastAsia"/>
                <w:szCs w:val="21"/>
              </w:rPr>
              <w:t>单台主变容量一致，</w:t>
            </w:r>
            <w:r w:rsidR="002266D2" w:rsidRPr="00FC741E">
              <w:rPr>
                <w:rFonts w:hint="eastAsia"/>
                <w:szCs w:val="21"/>
              </w:rPr>
              <w:t>类比可行</w:t>
            </w:r>
          </w:p>
        </w:tc>
      </w:tr>
      <w:tr w:rsidR="007C4779" w:rsidRPr="00FC741E" w14:paraId="5D68AF74" w14:textId="77777777" w:rsidTr="003D5499">
        <w:trPr>
          <w:trHeight w:val="340"/>
        </w:trPr>
        <w:tc>
          <w:tcPr>
            <w:tcW w:w="881" w:type="pct"/>
            <w:shd w:val="clear" w:color="auto" w:fill="auto"/>
            <w:vAlign w:val="center"/>
          </w:tcPr>
          <w:p w14:paraId="365CA480" w14:textId="7AC640B6" w:rsidR="007C4779" w:rsidRPr="00FC741E" w:rsidRDefault="007C4779" w:rsidP="007C4779">
            <w:pPr>
              <w:adjustRightInd w:val="0"/>
              <w:snapToGrid w:val="0"/>
              <w:ind w:leftChars="-50" w:left="-105" w:rightChars="-50" w:right="-105"/>
              <w:jc w:val="center"/>
              <w:rPr>
                <w:szCs w:val="21"/>
              </w:rPr>
            </w:pPr>
            <w:r w:rsidRPr="00FC741E">
              <w:rPr>
                <w:rFonts w:hint="eastAsia"/>
                <w:szCs w:val="21"/>
              </w:rPr>
              <w:t>22</w:t>
            </w:r>
            <w:r w:rsidRPr="00FC741E">
              <w:rPr>
                <w:szCs w:val="21"/>
              </w:rPr>
              <w:t>0kV</w:t>
            </w:r>
            <w:r w:rsidRPr="00FC741E">
              <w:rPr>
                <w:rFonts w:hint="eastAsia"/>
                <w:szCs w:val="21"/>
              </w:rPr>
              <w:t>出线</w:t>
            </w:r>
            <w:r w:rsidRPr="00FC741E">
              <w:rPr>
                <w:szCs w:val="21"/>
              </w:rPr>
              <w:t>回数</w:t>
            </w:r>
          </w:p>
        </w:tc>
        <w:tc>
          <w:tcPr>
            <w:tcW w:w="1125" w:type="pct"/>
            <w:shd w:val="clear" w:color="auto" w:fill="auto"/>
            <w:vAlign w:val="center"/>
          </w:tcPr>
          <w:p w14:paraId="1B1F95BF" w14:textId="6560EBCF" w:rsidR="007C4779" w:rsidRPr="00FC741E" w:rsidRDefault="009B5214" w:rsidP="007C4779">
            <w:pPr>
              <w:adjustRightInd w:val="0"/>
              <w:snapToGrid w:val="0"/>
              <w:jc w:val="center"/>
              <w:rPr>
                <w:color w:val="000000" w:themeColor="text1"/>
                <w:szCs w:val="21"/>
              </w:rPr>
            </w:pPr>
            <w:r w:rsidRPr="00FC741E">
              <w:rPr>
                <w:rFonts w:hint="eastAsia"/>
                <w:color w:val="000000" w:themeColor="text1"/>
                <w:szCs w:val="21"/>
              </w:rPr>
              <w:t>6</w:t>
            </w:r>
            <w:r w:rsidR="007C4779" w:rsidRPr="00FC741E">
              <w:rPr>
                <w:rFonts w:hint="eastAsia"/>
                <w:color w:val="000000" w:themeColor="text1"/>
                <w:szCs w:val="21"/>
              </w:rPr>
              <w:t>回</w:t>
            </w:r>
          </w:p>
        </w:tc>
        <w:tc>
          <w:tcPr>
            <w:tcW w:w="1124" w:type="pct"/>
            <w:shd w:val="clear" w:color="auto" w:fill="auto"/>
            <w:vAlign w:val="center"/>
          </w:tcPr>
          <w:p w14:paraId="25C092A9" w14:textId="5CBE3A79" w:rsidR="007C4779" w:rsidRPr="00FC741E" w:rsidRDefault="00D47AA3" w:rsidP="007C4779">
            <w:pPr>
              <w:adjustRightInd w:val="0"/>
              <w:snapToGrid w:val="0"/>
              <w:jc w:val="center"/>
              <w:rPr>
                <w:color w:val="000000" w:themeColor="text1"/>
                <w:szCs w:val="21"/>
              </w:rPr>
            </w:pPr>
            <w:r w:rsidRPr="00FC741E">
              <w:rPr>
                <w:rFonts w:hint="eastAsia"/>
                <w:color w:val="000000" w:themeColor="text1"/>
                <w:szCs w:val="21"/>
              </w:rPr>
              <w:t>6</w:t>
            </w:r>
            <w:r w:rsidR="007C4779" w:rsidRPr="00FC741E">
              <w:rPr>
                <w:rFonts w:hint="eastAsia"/>
                <w:color w:val="000000" w:themeColor="text1"/>
                <w:szCs w:val="21"/>
              </w:rPr>
              <w:t>回</w:t>
            </w:r>
          </w:p>
        </w:tc>
        <w:tc>
          <w:tcPr>
            <w:tcW w:w="1870" w:type="pct"/>
            <w:vAlign w:val="center"/>
          </w:tcPr>
          <w:p w14:paraId="67C721CD" w14:textId="5A977CAA" w:rsidR="007C4779" w:rsidRPr="00FC741E" w:rsidRDefault="003D5499" w:rsidP="007C4779">
            <w:pPr>
              <w:adjustRightInd w:val="0"/>
              <w:snapToGrid w:val="0"/>
              <w:jc w:val="center"/>
              <w:rPr>
                <w:szCs w:val="21"/>
              </w:rPr>
            </w:pPr>
            <w:r w:rsidRPr="00FC741E">
              <w:rPr>
                <w:rFonts w:hint="eastAsia"/>
                <w:szCs w:val="21"/>
              </w:rPr>
              <w:t>出线回数一致，类比可行</w:t>
            </w:r>
          </w:p>
        </w:tc>
      </w:tr>
      <w:tr w:rsidR="007C4779" w:rsidRPr="00FC741E" w14:paraId="35884811" w14:textId="77777777" w:rsidTr="003D5499">
        <w:trPr>
          <w:trHeight w:val="340"/>
        </w:trPr>
        <w:tc>
          <w:tcPr>
            <w:tcW w:w="881" w:type="pct"/>
            <w:shd w:val="clear" w:color="auto" w:fill="auto"/>
            <w:vAlign w:val="center"/>
          </w:tcPr>
          <w:p w14:paraId="588A0AA7" w14:textId="2AEB0F61" w:rsidR="007C4779" w:rsidRPr="00FC741E" w:rsidRDefault="007C4779" w:rsidP="007C4779">
            <w:pPr>
              <w:adjustRightInd w:val="0"/>
              <w:snapToGrid w:val="0"/>
              <w:ind w:leftChars="-50" w:left="-105" w:rightChars="-50" w:right="-105"/>
              <w:jc w:val="center"/>
              <w:rPr>
                <w:szCs w:val="21"/>
              </w:rPr>
            </w:pPr>
            <w:r w:rsidRPr="00FC741E">
              <w:rPr>
                <w:rFonts w:hint="eastAsia"/>
                <w:szCs w:val="21"/>
              </w:rPr>
              <w:t>22</w:t>
            </w:r>
            <w:r w:rsidRPr="00FC741E">
              <w:rPr>
                <w:szCs w:val="21"/>
              </w:rPr>
              <w:t>0kV</w:t>
            </w:r>
            <w:r w:rsidRPr="00FC741E">
              <w:rPr>
                <w:szCs w:val="21"/>
              </w:rPr>
              <w:t>配电装置</w:t>
            </w:r>
          </w:p>
        </w:tc>
        <w:tc>
          <w:tcPr>
            <w:tcW w:w="1125" w:type="pct"/>
            <w:shd w:val="clear" w:color="auto" w:fill="auto"/>
            <w:vAlign w:val="center"/>
          </w:tcPr>
          <w:p w14:paraId="42C79431" w14:textId="31ACE049" w:rsidR="007C4779" w:rsidRPr="00FC741E" w:rsidRDefault="007C4779" w:rsidP="007C4779">
            <w:pPr>
              <w:adjustRightInd w:val="0"/>
              <w:snapToGrid w:val="0"/>
              <w:jc w:val="center"/>
              <w:rPr>
                <w:color w:val="000000" w:themeColor="text1"/>
                <w:szCs w:val="21"/>
              </w:rPr>
            </w:pPr>
            <w:r w:rsidRPr="00FC741E">
              <w:rPr>
                <w:rFonts w:hint="eastAsia"/>
                <w:szCs w:val="21"/>
              </w:rPr>
              <w:t>户内</w:t>
            </w:r>
            <w:r w:rsidRPr="00FC741E">
              <w:rPr>
                <w:rFonts w:hint="eastAsia"/>
                <w:szCs w:val="21"/>
              </w:rPr>
              <w:t>G</w:t>
            </w:r>
            <w:r w:rsidRPr="00FC741E">
              <w:rPr>
                <w:szCs w:val="21"/>
              </w:rPr>
              <w:t>IS</w:t>
            </w:r>
            <w:r w:rsidRPr="00FC741E">
              <w:rPr>
                <w:rFonts w:hint="eastAsia"/>
                <w:szCs w:val="21"/>
              </w:rPr>
              <w:t>布置</w:t>
            </w:r>
          </w:p>
        </w:tc>
        <w:tc>
          <w:tcPr>
            <w:tcW w:w="1124" w:type="pct"/>
            <w:shd w:val="clear" w:color="auto" w:fill="auto"/>
            <w:vAlign w:val="center"/>
          </w:tcPr>
          <w:p w14:paraId="7D8CE860" w14:textId="502521E4" w:rsidR="007C4779" w:rsidRPr="00FC741E" w:rsidRDefault="007C4779" w:rsidP="007C4779">
            <w:pPr>
              <w:adjustRightInd w:val="0"/>
              <w:snapToGrid w:val="0"/>
              <w:jc w:val="center"/>
              <w:rPr>
                <w:color w:val="000000" w:themeColor="text1"/>
                <w:szCs w:val="21"/>
              </w:rPr>
            </w:pPr>
            <w:r w:rsidRPr="00FC741E">
              <w:rPr>
                <w:rFonts w:hint="eastAsia"/>
                <w:szCs w:val="21"/>
              </w:rPr>
              <w:t>户内</w:t>
            </w:r>
            <w:r w:rsidRPr="00FC741E">
              <w:rPr>
                <w:rFonts w:hint="eastAsia"/>
                <w:szCs w:val="21"/>
              </w:rPr>
              <w:t>G</w:t>
            </w:r>
            <w:r w:rsidRPr="00FC741E">
              <w:rPr>
                <w:szCs w:val="21"/>
              </w:rPr>
              <w:t>IS</w:t>
            </w:r>
            <w:r w:rsidRPr="00FC741E">
              <w:rPr>
                <w:rFonts w:hint="eastAsia"/>
                <w:szCs w:val="21"/>
              </w:rPr>
              <w:t>布置</w:t>
            </w:r>
          </w:p>
        </w:tc>
        <w:tc>
          <w:tcPr>
            <w:tcW w:w="1870" w:type="pct"/>
            <w:vAlign w:val="center"/>
          </w:tcPr>
          <w:p w14:paraId="15A45175" w14:textId="77777777" w:rsidR="007C4779" w:rsidRPr="00FC741E" w:rsidRDefault="007C4779" w:rsidP="007C4779">
            <w:pPr>
              <w:adjustRightInd w:val="0"/>
              <w:snapToGrid w:val="0"/>
              <w:jc w:val="center"/>
              <w:rPr>
                <w:szCs w:val="21"/>
              </w:rPr>
            </w:pPr>
            <w:r w:rsidRPr="00FC741E">
              <w:rPr>
                <w:rFonts w:hint="eastAsia"/>
                <w:szCs w:val="21"/>
              </w:rPr>
              <w:t>配电装置布置方式一致，</w:t>
            </w:r>
          </w:p>
          <w:p w14:paraId="21BB9D25" w14:textId="5BD5A6CE" w:rsidR="007C4779" w:rsidRPr="00FC741E" w:rsidRDefault="007C4779" w:rsidP="007C4779">
            <w:pPr>
              <w:adjustRightInd w:val="0"/>
              <w:snapToGrid w:val="0"/>
              <w:jc w:val="center"/>
              <w:rPr>
                <w:szCs w:val="21"/>
              </w:rPr>
            </w:pPr>
            <w:r w:rsidRPr="00FC741E">
              <w:rPr>
                <w:rFonts w:hint="eastAsia"/>
                <w:szCs w:val="21"/>
              </w:rPr>
              <w:t>类比可行</w:t>
            </w:r>
          </w:p>
        </w:tc>
      </w:tr>
      <w:tr w:rsidR="007C4779" w:rsidRPr="00FC741E" w14:paraId="5C8DC549" w14:textId="77777777" w:rsidTr="003D5499">
        <w:trPr>
          <w:trHeight w:val="340"/>
        </w:trPr>
        <w:tc>
          <w:tcPr>
            <w:tcW w:w="881" w:type="pct"/>
            <w:shd w:val="clear" w:color="auto" w:fill="auto"/>
            <w:vAlign w:val="center"/>
          </w:tcPr>
          <w:p w14:paraId="1708A24A" w14:textId="7B509C96" w:rsidR="007C4779" w:rsidRPr="00FC741E" w:rsidRDefault="007C4779" w:rsidP="007C4779">
            <w:pPr>
              <w:adjustRightInd w:val="0"/>
              <w:snapToGrid w:val="0"/>
              <w:ind w:leftChars="-50" w:left="-105" w:rightChars="-50" w:right="-105"/>
              <w:jc w:val="center"/>
              <w:rPr>
                <w:szCs w:val="21"/>
              </w:rPr>
            </w:pPr>
            <w:r w:rsidRPr="00FC741E">
              <w:rPr>
                <w:rFonts w:hint="eastAsia"/>
                <w:szCs w:val="21"/>
              </w:rPr>
              <w:t>22</w:t>
            </w:r>
            <w:r w:rsidRPr="00FC741E">
              <w:rPr>
                <w:szCs w:val="21"/>
              </w:rPr>
              <w:t>0kV</w:t>
            </w:r>
            <w:r w:rsidRPr="00FC741E">
              <w:rPr>
                <w:szCs w:val="21"/>
              </w:rPr>
              <w:t>出线方式</w:t>
            </w:r>
          </w:p>
        </w:tc>
        <w:tc>
          <w:tcPr>
            <w:tcW w:w="1125" w:type="pct"/>
            <w:shd w:val="clear" w:color="auto" w:fill="auto"/>
            <w:vAlign w:val="center"/>
          </w:tcPr>
          <w:p w14:paraId="4146B19F" w14:textId="3523887C" w:rsidR="007C4779" w:rsidRPr="00FC741E" w:rsidRDefault="007C4779" w:rsidP="007C4779">
            <w:pPr>
              <w:adjustRightInd w:val="0"/>
              <w:snapToGrid w:val="0"/>
              <w:jc w:val="center"/>
              <w:rPr>
                <w:color w:val="000000" w:themeColor="text1"/>
                <w:szCs w:val="21"/>
              </w:rPr>
            </w:pPr>
            <w:r w:rsidRPr="00FC741E">
              <w:rPr>
                <w:rFonts w:hint="eastAsia"/>
                <w:szCs w:val="21"/>
              </w:rPr>
              <w:t>架空出线</w:t>
            </w:r>
          </w:p>
        </w:tc>
        <w:tc>
          <w:tcPr>
            <w:tcW w:w="1124" w:type="pct"/>
            <w:shd w:val="clear" w:color="auto" w:fill="auto"/>
            <w:vAlign w:val="center"/>
          </w:tcPr>
          <w:p w14:paraId="5018F834" w14:textId="1DC883AB" w:rsidR="007C4779" w:rsidRPr="00FC741E" w:rsidRDefault="007C4779" w:rsidP="007C4779">
            <w:pPr>
              <w:adjustRightInd w:val="0"/>
              <w:snapToGrid w:val="0"/>
              <w:jc w:val="center"/>
              <w:rPr>
                <w:color w:val="000000" w:themeColor="text1"/>
                <w:szCs w:val="21"/>
              </w:rPr>
            </w:pPr>
            <w:r w:rsidRPr="00FC741E">
              <w:rPr>
                <w:rFonts w:hint="eastAsia"/>
                <w:szCs w:val="21"/>
              </w:rPr>
              <w:t>架空出线</w:t>
            </w:r>
          </w:p>
        </w:tc>
        <w:tc>
          <w:tcPr>
            <w:tcW w:w="1870" w:type="pct"/>
            <w:vAlign w:val="center"/>
          </w:tcPr>
          <w:p w14:paraId="68F6BBC1" w14:textId="38998A9F" w:rsidR="007C4779" w:rsidRPr="00FC741E" w:rsidRDefault="007C4779" w:rsidP="007C4779">
            <w:pPr>
              <w:adjustRightInd w:val="0"/>
              <w:snapToGrid w:val="0"/>
              <w:jc w:val="center"/>
              <w:rPr>
                <w:szCs w:val="21"/>
              </w:rPr>
            </w:pPr>
            <w:r w:rsidRPr="00FC741E">
              <w:rPr>
                <w:rFonts w:hint="eastAsia"/>
                <w:szCs w:val="21"/>
              </w:rPr>
              <w:t>出线方式一致，类比可行</w:t>
            </w:r>
          </w:p>
        </w:tc>
      </w:tr>
      <w:tr w:rsidR="007C4779" w:rsidRPr="00FC741E" w14:paraId="56789147" w14:textId="77777777" w:rsidTr="003D5499">
        <w:trPr>
          <w:trHeight w:val="340"/>
        </w:trPr>
        <w:tc>
          <w:tcPr>
            <w:tcW w:w="881" w:type="pct"/>
            <w:shd w:val="clear" w:color="auto" w:fill="auto"/>
            <w:vAlign w:val="center"/>
          </w:tcPr>
          <w:p w14:paraId="1A4D2220" w14:textId="47F13439" w:rsidR="007C4779" w:rsidRPr="00FC741E" w:rsidRDefault="007C4779" w:rsidP="007C4779">
            <w:pPr>
              <w:adjustRightInd w:val="0"/>
              <w:snapToGrid w:val="0"/>
              <w:ind w:leftChars="-50" w:left="-105" w:rightChars="-50" w:right="-105"/>
              <w:jc w:val="center"/>
              <w:rPr>
                <w:szCs w:val="21"/>
              </w:rPr>
            </w:pPr>
            <w:r w:rsidRPr="00FC741E">
              <w:rPr>
                <w:szCs w:val="21"/>
              </w:rPr>
              <w:t>110kV</w:t>
            </w:r>
            <w:r w:rsidRPr="00FC741E">
              <w:rPr>
                <w:rFonts w:hint="eastAsia"/>
                <w:szCs w:val="21"/>
              </w:rPr>
              <w:t>出线</w:t>
            </w:r>
            <w:r w:rsidRPr="00FC741E">
              <w:rPr>
                <w:szCs w:val="21"/>
              </w:rPr>
              <w:t>回数</w:t>
            </w:r>
          </w:p>
        </w:tc>
        <w:tc>
          <w:tcPr>
            <w:tcW w:w="1125" w:type="pct"/>
            <w:shd w:val="clear" w:color="auto" w:fill="auto"/>
            <w:vAlign w:val="center"/>
          </w:tcPr>
          <w:p w14:paraId="1C22EDDC" w14:textId="79C3CAE3" w:rsidR="007C4779" w:rsidRPr="00FC741E" w:rsidRDefault="009B5214" w:rsidP="007C4779">
            <w:pPr>
              <w:adjustRightInd w:val="0"/>
              <w:snapToGrid w:val="0"/>
              <w:jc w:val="center"/>
              <w:rPr>
                <w:szCs w:val="21"/>
              </w:rPr>
            </w:pPr>
            <w:r w:rsidRPr="00FC741E">
              <w:rPr>
                <w:rFonts w:hint="eastAsia"/>
                <w:szCs w:val="21"/>
              </w:rPr>
              <w:t>7</w:t>
            </w:r>
            <w:r w:rsidR="007C4779" w:rsidRPr="00FC741E">
              <w:rPr>
                <w:rFonts w:hint="eastAsia"/>
                <w:szCs w:val="21"/>
              </w:rPr>
              <w:t>回</w:t>
            </w:r>
          </w:p>
        </w:tc>
        <w:tc>
          <w:tcPr>
            <w:tcW w:w="1124" w:type="pct"/>
            <w:shd w:val="clear" w:color="auto" w:fill="auto"/>
            <w:vAlign w:val="center"/>
          </w:tcPr>
          <w:p w14:paraId="030BC84C" w14:textId="1B1AABE6" w:rsidR="007C4779" w:rsidRPr="00FC741E" w:rsidRDefault="007C4779" w:rsidP="007C4779">
            <w:pPr>
              <w:adjustRightInd w:val="0"/>
              <w:snapToGrid w:val="0"/>
              <w:jc w:val="center"/>
              <w:rPr>
                <w:szCs w:val="21"/>
              </w:rPr>
            </w:pPr>
            <w:r w:rsidRPr="00FC741E">
              <w:rPr>
                <w:rFonts w:hint="eastAsia"/>
                <w:szCs w:val="21"/>
              </w:rPr>
              <w:t>1</w:t>
            </w:r>
            <w:r w:rsidR="00D47AA3" w:rsidRPr="00FC741E">
              <w:rPr>
                <w:rFonts w:hint="eastAsia"/>
                <w:szCs w:val="21"/>
              </w:rPr>
              <w:t>0</w:t>
            </w:r>
            <w:r w:rsidRPr="00FC741E">
              <w:rPr>
                <w:rFonts w:hint="eastAsia"/>
                <w:szCs w:val="21"/>
              </w:rPr>
              <w:t>回</w:t>
            </w:r>
          </w:p>
        </w:tc>
        <w:tc>
          <w:tcPr>
            <w:tcW w:w="1870" w:type="pct"/>
            <w:vAlign w:val="center"/>
          </w:tcPr>
          <w:p w14:paraId="760FC800" w14:textId="70002D72" w:rsidR="007C4779" w:rsidRPr="00FC741E" w:rsidRDefault="007C4779" w:rsidP="007C4779">
            <w:pPr>
              <w:adjustRightInd w:val="0"/>
              <w:snapToGrid w:val="0"/>
              <w:jc w:val="center"/>
              <w:rPr>
                <w:szCs w:val="21"/>
              </w:rPr>
            </w:pPr>
            <w:r w:rsidRPr="00FC741E">
              <w:rPr>
                <w:rFonts w:hint="eastAsia"/>
                <w:szCs w:val="21"/>
              </w:rPr>
              <w:t>出线</w:t>
            </w:r>
            <w:proofErr w:type="gramStart"/>
            <w:r w:rsidRPr="00FC741E">
              <w:rPr>
                <w:rFonts w:hint="eastAsia"/>
                <w:szCs w:val="21"/>
              </w:rPr>
              <w:t>回数</w:t>
            </w:r>
            <w:r w:rsidR="003D5499" w:rsidRPr="00FC741E">
              <w:rPr>
                <w:rFonts w:hint="eastAsia"/>
                <w:szCs w:val="21"/>
              </w:rPr>
              <w:t>较本项目</w:t>
            </w:r>
            <w:proofErr w:type="gramEnd"/>
            <w:r w:rsidR="003D5499" w:rsidRPr="00FC741E">
              <w:rPr>
                <w:rFonts w:hint="eastAsia"/>
                <w:szCs w:val="21"/>
              </w:rPr>
              <w:t>建成后多</w:t>
            </w:r>
            <w:r w:rsidR="003D5499" w:rsidRPr="00FC741E">
              <w:rPr>
                <w:rFonts w:hint="eastAsia"/>
                <w:szCs w:val="21"/>
              </w:rPr>
              <w:t>3</w:t>
            </w:r>
            <w:r w:rsidR="003D5499" w:rsidRPr="00FC741E">
              <w:rPr>
                <w:rFonts w:hint="eastAsia"/>
                <w:szCs w:val="21"/>
              </w:rPr>
              <w:t>回</w:t>
            </w:r>
            <w:r w:rsidRPr="00FC741E">
              <w:rPr>
                <w:rFonts w:hint="eastAsia"/>
                <w:szCs w:val="21"/>
              </w:rPr>
              <w:t>，类比可行</w:t>
            </w:r>
          </w:p>
        </w:tc>
      </w:tr>
      <w:tr w:rsidR="007C4779" w:rsidRPr="00FC741E" w14:paraId="5D66BED4" w14:textId="77777777" w:rsidTr="003D5499">
        <w:trPr>
          <w:trHeight w:val="340"/>
        </w:trPr>
        <w:tc>
          <w:tcPr>
            <w:tcW w:w="881" w:type="pct"/>
            <w:shd w:val="clear" w:color="auto" w:fill="auto"/>
            <w:vAlign w:val="center"/>
          </w:tcPr>
          <w:p w14:paraId="58AED977" w14:textId="0B6D3C30" w:rsidR="007C4779" w:rsidRPr="00FC741E" w:rsidRDefault="007C4779" w:rsidP="007C4779">
            <w:pPr>
              <w:adjustRightInd w:val="0"/>
              <w:snapToGrid w:val="0"/>
              <w:ind w:leftChars="-50" w:left="-105" w:rightChars="-50" w:right="-105"/>
              <w:jc w:val="center"/>
              <w:rPr>
                <w:szCs w:val="21"/>
              </w:rPr>
            </w:pPr>
            <w:r w:rsidRPr="00FC741E">
              <w:rPr>
                <w:szCs w:val="21"/>
              </w:rPr>
              <w:t>110kV</w:t>
            </w:r>
            <w:r w:rsidRPr="00FC741E">
              <w:rPr>
                <w:szCs w:val="21"/>
              </w:rPr>
              <w:t>配电装置</w:t>
            </w:r>
          </w:p>
        </w:tc>
        <w:tc>
          <w:tcPr>
            <w:tcW w:w="1125" w:type="pct"/>
            <w:shd w:val="clear" w:color="auto" w:fill="auto"/>
            <w:vAlign w:val="center"/>
          </w:tcPr>
          <w:p w14:paraId="46D9A137" w14:textId="3BE7220F" w:rsidR="007C4779" w:rsidRPr="00FC741E" w:rsidRDefault="007C4779" w:rsidP="007C4779">
            <w:pPr>
              <w:adjustRightInd w:val="0"/>
              <w:snapToGrid w:val="0"/>
              <w:jc w:val="center"/>
              <w:rPr>
                <w:szCs w:val="21"/>
              </w:rPr>
            </w:pPr>
            <w:r w:rsidRPr="00FC741E">
              <w:rPr>
                <w:rFonts w:hint="eastAsia"/>
                <w:szCs w:val="21"/>
              </w:rPr>
              <w:t>户内</w:t>
            </w:r>
            <w:r w:rsidRPr="00FC741E">
              <w:rPr>
                <w:rFonts w:hint="eastAsia"/>
                <w:szCs w:val="21"/>
              </w:rPr>
              <w:t>G</w:t>
            </w:r>
            <w:r w:rsidRPr="00FC741E">
              <w:rPr>
                <w:szCs w:val="21"/>
              </w:rPr>
              <w:t>IS</w:t>
            </w:r>
            <w:r w:rsidRPr="00FC741E">
              <w:rPr>
                <w:rFonts w:hint="eastAsia"/>
                <w:szCs w:val="21"/>
              </w:rPr>
              <w:t>布置</w:t>
            </w:r>
          </w:p>
        </w:tc>
        <w:tc>
          <w:tcPr>
            <w:tcW w:w="1124" w:type="pct"/>
            <w:shd w:val="clear" w:color="auto" w:fill="auto"/>
            <w:vAlign w:val="center"/>
          </w:tcPr>
          <w:p w14:paraId="260AA5E8" w14:textId="2D125E76" w:rsidR="007C4779" w:rsidRPr="00FC741E" w:rsidRDefault="007C4779" w:rsidP="007C4779">
            <w:pPr>
              <w:adjustRightInd w:val="0"/>
              <w:snapToGrid w:val="0"/>
              <w:jc w:val="center"/>
              <w:rPr>
                <w:szCs w:val="21"/>
              </w:rPr>
            </w:pPr>
            <w:r w:rsidRPr="00FC741E">
              <w:rPr>
                <w:rFonts w:hint="eastAsia"/>
                <w:szCs w:val="21"/>
              </w:rPr>
              <w:t>户内</w:t>
            </w:r>
            <w:r w:rsidRPr="00FC741E">
              <w:rPr>
                <w:rFonts w:hint="eastAsia"/>
                <w:szCs w:val="21"/>
              </w:rPr>
              <w:t>G</w:t>
            </w:r>
            <w:r w:rsidRPr="00FC741E">
              <w:rPr>
                <w:szCs w:val="21"/>
              </w:rPr>
              <w:t>IS</w:t>
            </w:r>
            <w:r w:rsidRPr="00FC741E">
              <w:rPr>
                <w:rFonts w:hint="eastAsia"/>
                <w:szCs w:val="21"/>
              </w:rPr>
              <w:t>布置</w:t>
            </w:r>
          </w:p>
        </w:tc>
        <w:tc>
          <w:tcPr>
            <w:tcW w:w="1870" w:type="pct"/>
            <w:vAlign w:val="center"/>
          </w:tcPr>
          <w:p w14:paraId="47C3D504" w14:textId="77777777" w:rsidR="007C4779" w:rsidRPr="00FC741E" w:rsidRDefault="007C4779" w:rsidP="007C4779">
            <w:pPr>
              <w:adjustRightInd w:val="0"/>
              <w:snapToGrid w:val="0"/>
              <w:jc w:val="center"/>
              <w:rPr>
                <w:szCs w:val="21"/>
              </w:rPr>
            </w:pPr>
            <w:r w:rsidRPr="00FC741E">
              <w:rPr>
                <w:rFonts w:hint="eastAsia"/>
                <w:szCs w:val="21"/>
              </w:rPr>
              <w:t>配电装置布置方式一致，</w:t>
            </w:r>
          </w:p>
          <w:p w14:paraId="018B707B" w14:textId="3ECFC66E" w:rsidR="007C4779" w:rsidRPr="00FC741E" w:rsidRDefault="007C4779" w:rsidP="007C4779">
            <w:pPr>
              <w:adjustRightInd w:val="0"/>
              <w:snapToGrid w:val="0"/>
              <w:jc w:val="center"/>
              <w:rPr>
                <w:szCs w:val="21"/>
              </w:rPr>
            </w:pPr>
            <w:r w:rsidRPr="00FC741E">
              <w:rPr>
                <w:rFonts w:hint="eastAsia"/>
                <w:szCs w:val="21"/>
              </w:rPr>
              <w:t>类比可行</w:t>
            </w:r>
          </w:p>
        </w:tc>
      </w:tr>
      <w:tr w:rsidR="007C4779" w:rsidRPr="00FC741E" w14:paraId="6FFDD92C" w14:textId="77777777" w:rsidTr="003D5499">
        <w:trPr>
          <w:trHeight w:val="340"/>
        </w:trPr>
        <w:tc>
          <w:tcPr>
            <w:tcW w:w="881" w:type="pct"/>
            <w:shd w:val="clear" w:color="auto" w:fill="auto"/>
            <w:vAlign w:val="center"/>
          </w:tcPr>
          <w:p w14:paraId="46013409" w14:textId="78AAA9DE" w:rsidR="007C4779" w:rsidRPr="00FC741E" w:rsidRDefault="007C4779" w:rsidP="007C4779">
            <w:pPr>
              <w:adjustRightInd w:val="0"/>
              <w:snapToGrid w:val="0"/>
              <w:ind w:leftChars="-50" w:left="-105" w:rightChars="-50" w:right="-105"/>
              <w:jc w:val="center"/>
              <w:rPr>
                <w:szCs w:val="21"/>
              </w:rPr>
            </w:pPr>
            <w:r w:rsidRPr="00FC741E">
              <w:rPr>
                <w:szCs w:val="21"/>
              </w:rPr>
              <w:t>110kV</w:t>
            </w:r>
            <w:r w:rsidRPr="00FC741E">
              <w:rPr>
                <w:szCs w:val="21"/>
              </w:rPr>
              <w:t>出线方式</w:t>
            </w:r>
          </w:p>
        </w:tc>
        <w:tc>
          <w:tcPr>
            <w:tcW w:w="1125" w:type="pct"/>
            <w:shd w:val="clear" w:color="auto" w:fill="auto"/>
            <w:vAlign w:val="center"/>
          </w:tcPr>
          <w:p w14:paraId="3BCEECAD" w14:textId="694158B7" w:rsidR="00D47AA3" w:rsidRPr="00FC741E" w:rsidRDefault="007C4779" w:rsidP="007C4779">
            <w:pPr>
              <w:adjustRightInd w:val="0"/>
              <w:snapToGrid w:val="0"/>
              <w:jc w:val="center"/>
              <w:rPr>
                <w:szCs w:val="21"/>
              </w:rPr>
            </w:pPr>
            <w:r w:rsidRPr="00FC741E">
              <w:rPr>
                <w:rFonts w:hint="eastAsia"/>
                <w:szCs w:val="21"/>
              </w:rPr>
              <w:t>架空</w:t>
            </w:r>
            <w:r w:rsidR="00D47AA3" w:rsidRPr="00FC741E">
              <w:rPr>
                <w:rFonts w:hint="eastAsia"/>
                <w:szCs w:val="21"/>
              </w:rPr>
              <w:t>（</w:t>
            </w:r>
            <w:r w:rsidR="00D47AA3" w:rsidRPr="00FC741E">
              <w:rPr>
                <w:rFonts w:hint="eastAsia"/>
                <w:szCs w:val="21"/>
              </w:rPr>
              <w:t>4</w:t>
            </w:r>
            <w:r w:rsidR="00D47AA3" w:rsidRPr="00FC741E">
              <w:rPr>
                <w:rFonts w:hint="eastAsia"/>
                <w:szCs w:val="21"/>
              </w:rPr>
              <w:t>回）</w:t>
            </w:r>
            <w:r w:rsidRPr="00FC741E">
              <w:rPr>
                <w:rFonts w:hint="eastAsia"/>
                <w:szCs w:val="21"/>
              </w:rPr>
              <w:t>、</w:t>
            </w:r>
          </w:p>
          <w:p w14:paraId="373605A7" w14:textId="0AF54D3C" w:rsidR="007C4779" w:rsidRPr="00FC741E" w:rsidRDefault="007C4779" w:rsidP="007C4779">
            <w:pPr>
              <w:adjustRightInd w:val="0"/>
              <w:snapToGrid w:val="0"/>
              <w:jc w:val="center"/>
              <w:rPr>
                <w:szCs w:val="21"/>
              </w:rPr>
            </w:pPr>
            <w:r w:rsidRPr="00FC741E">
              <w:rPr>
                <w:rFonts w:hint="eastAsia"/>
                <w:szCs w:val="21"/>
              </w:rPr>
              <w:t>电缆</w:t>
            </w:r>
            <w:r w:rsidR="00D47AA3" w:rsidRPr="00FC741E">
              <w:rPr>
                <w:rFonts w:hint="eastAsia"/>
                <w:szCs w:val="21"/>
              </w:rPr>
              <w:t>（</w:t>
            </w:r>
            <w:r w:rsidR="00D47AA3" w:rsidRPr="00FC741E">
              <w:rPr>
                <w:rFonts w:hint="eastAsia"/>
                <w:szCs w:val="21"/>
              </w:rPr>
              <w:t>3</w:t>
            </w:r>
            <w:r w:rsidR="00D47AA3" w:rsidRPr="00FC741E">
              <w:rPr>
                <w:rFonts w:hint="eastAsia"/>
                <w:szCs w:val="21"/>
              </w:rPr>
              <w:t>回）</w:t>
            </w:r>
          </w:p>
        </w:tc>
        <w:tc>
          <w:tcPr>
            <w:tcW w:w="1124" w:type="pct"/>
            <w:shd w:val="clear" w:color="auto" w:fill="auto"/>
            <w:vAlign w:val="center"/>
          </w:tcPr>
          <w:p w14:paraId="4E2D682B" w14:textId="77777777" w:rsidR="00D47AA3" w:rsidRPr="00FC741E" w:rsidRDefault="007C4779" w:rsidP="007C4779">
            <w:pPr>
              <w:adjustRightInd w:val="0"/>
              <w:snapToGrid w:val="0"/>
              <w:jc w:val="center"/>
              <w:rPr>
                <w:szCs w:val="21"/>
              </w:rPr>
            </w:pPr>
            <w:r w:rsidRPr="00FC741E">
              <w:rPr>
                <w:rFonts w:hint="eastAsia"/>
                <w:szCs w:val="21"/>
              </w:rPr>
              <w:t>架空</w:t>
            </w:r>
            <w:r w:rsidR="00D47AA3" w:rsidRPr="00FC741E">
              <w:rPr>
                <w:rFonts w:hint="eastAsia"/>
                <w:szCs w:val="21"/>
              </w:rPr>
              <w:t>（</w:t>
            </w:r>
            <w:r w:rsidR="00D47AA3" w:rsidRPr="00FC741E">
              <w:rPr>
                <w:rFonts w:hint="eastAsia"/>
                <w:szCs w:val="21"/>
              </w:rPr>
              <w:t>6</w:t>
            </w:r>
            <w:r w:rsidR="00D47AA3" w:rsidRPr="00FC741E">
              <w:rPr>
                <w:rFonts w:hint="eastAsia"/>
                <w:szCs w:val="21"/>
              </w:rPr>
              <w:t>回）</w:t>
            </w:r>
            <w:r w:rsidRPr="00FC741E">
              <w:rPr>
                <w:rFonts w:hint="eastAsia"/>
                <w:szCs w:val="21"/>
              </w:rPr>
              <w:t>、</w:t>
            </w:r>
          </w:p>
          <w:p w14:paraId="2E83A871" w14:textId="6F05D79C" w:rsidR="007C4779" w:rsidRPr="00FC741E" w:rsidRDefault="007C4779" w:rsidP="007C4779">
            <w:pPr>
              <w:adjustRightInd w:val="0"/>
              <w:snapToGrid w:val="0"/>
              <w:jc w:val="center"/>
              <w:rPr>
                <w:szCs w:val="21"/>
              </w:rPr>
            </w:pPr>
            <w:r w:rsidRPr="00FC741E">
              <w:rPr>
                <w:rFonts w:hint="eastAsia"/>
                <w:szCs w:val="21"/>
              </w:rPr>
              <w:t>电缆</w:t>
            </w:r>
            <w:r w:rsidR="00D47AA3" w:rsidRPr="00FC741E">
              <w:rPr>
                <w:rFonts w:hint="eastAsia"/>
                <w:szCs w:val="21"/>
              </w:rPr>
              <w:t>（</w:t>
            </w:r>
            <w:r w:rsidR="00D47AA3" w:rsidRPr="00FC741E">
              <w:rPr>
                <w:rFonts w:hint="eastAsia"/>
                <w:szCs w:val="21"/>
              </w:rPr>
              <w:t>4</w:t>
            </w:r>
            <w:r w:rsidR="00D47AA3" w:rsidRPr="00FC741E">
              <w:rPr>
                <w:rFonts w:hint="eastAsia"/>
                <w:szCs w:val="21"/>
              </w:rPr>
              <w:t>回）</w:t>
            </w:r>
          </w:p>
        </w:tc>
        <w:tc>
          <w:tcPr>
            <w:tcW w:w="1870" w:type="pct"/>
            <w:vAlign w:val="center"/>
          </w:tcPr>
          <w:p w14:paraId="0BE1C98D" w14:textId="51DC67DF" w:rsidR="007C4779" w:rsidRPr="00FC741E" w:rsidRDefault="007C4779" w:rsidP="007C4779">
            <w:pPr>
              <w:adjustRightInd w:val="0"/>
              <w:snapToGrid w:val="0"/>
              <w:jc w:val="center"/>
              <w:rPr>
                <w:szCs w:val="21"/>
              </w:rPr>
            </w:pPr>
            <w:r w:rsidRPr="00FC741E">
              <w:rPr>
                <w:rFonts w:hint="eastAsia"/>
                <w:szCs w:val="21"/>
              </w:rPr>
              <w:t>出线方式</w:t>
            </w:r>
            <w:r w:rsidR="003D5499" w:rsidRPr="00FC741E">
              <w:rPr>
                <w:rFonts w:hint="eastAsia"/>
                <w:szCs w:val="21"/>
              </w:rPr>
              <w:t>基本</w:t>
            </w:r>
            <w:r w:rsidRPr="00FC741E">
              <w:rPr>
                <w:rFonts w:hint="eastAsia"/>
                <w:szCs w:val="21"/>
              </w:rPr>
              <w:t>一致，类比可行</w:t>
            </w:r>
          </w:p>
        </w:tc>
      </w:tr>
      <w:tr w:rsidR="007C4779" w:rsidRPr="00FC741E" w14:paraId="35CD97A2" w14:textId="77777777" w:rsidTr="003D5499">
        <w:trPr>
          <w:trHeight w:val="340"/>
        </w:trPr>
        <w:tc>
          <w:tcPr>
            <w:tcW w:w="881" w:type="pct"/>
            <w:shd w:val="clear" w:color="auto" w:fill="auto"/>
            <w:vAlign w:val="center"/>
          </w:tcPr>
          <w:p w14:paraId="0D6A8123" w14:textId="77777777" w:rsidR="007C4779" w:rsidRPr="00FC741E" w:rsidRDefault="007C4779" w:rsidP="007C4779">
            <w:pPr>
              <w:adjustRightInd w:val="0"/>
              <w:snapToGrid w:val="0"/>
              <w:ind w:leftChars="-50" w:left="-105" w:rightChars="-50" w:right="-105"/>
              <w:jc w:val="center"/>
              <w:rPr>
                <w:szCs w:val="21"/>
              </w:rPr>
            </w:pPr>
            <w:r w:rsidRPr="00FC741E">
              <w:rPr>
                <w:rFonts w:hint="eastAsia"/>
                <w:szCs w:val="21"/>
              </w:rPr>
              <w:t>围墙内占地面积</w:t>
            </w:r>
          </w:p>
        </w:tc>
        <w:tc>
          <w:tcPr>
            <w:tcW w:w="1125" w:type="pct"/>
            <w:shd w:val="clear" w:color="auto" w:fill="auto"/>
            <w:vAlign w:val="center"/>
          </w:tcPr>
          <w:p w14:paraId="49E8C659" w14:textId="381CCD6E" w:rsidR="007C4779" w:rsidRPr="00FC741E" w:rsidRDefault="009B5214" w:rsidP="007C4779">
            <w:pPr>
              <w:adjustRightInd w:val="0"/>
              <w:snapToGrid w:val="0"/>
              <w:jc w:val="center"/>
              <w:rPr>
                <w:color w:val="000000" w:themeColor="text1"/>
                <w:szCs w:val="21"/>
              </w:rPr>
            </w:pPr>
            <w:r w:rsidRPr="00FC741E">
              <w:rPr>
                <w:color w:val="000000" w:themeColor="text1"/>
                <w:szCs w:val="21"/>
              </w:rPr>
              <w:t>8569</w:t>
            </w:r>
            <w:r w:rsidR="007C4779" w:rsidRPr="00FC741E">
              <w:rPr>
                <w:rFonts w:hint="eastAsia"/>
                <w:color w:val="000000" w:themeColor="text1"/>
                <w:szCs w:val="21"/>
              </w:rPr>
              <w:t>m</w:t>
            </w:r>
            <w:r w:rsidR="007C4779" w:rsidRPr="00FC741E">
              <w:rPr>
                <w:color w:val="000000" w:themeColor="text1"/>
                <w:szCs w:val="21"/>
                <w:vertAlign w:val="superscript"/>
              </w:rPr>
              <w:t>2</w:t>
            </w:r>
          </w:p>
        </w:tc>
        <w:tc>
          <w:tcPr>
            <w:tcW w:w="1124" w:type="pct"/>
            <w:shd w:val="clear" w:color="auto" w:fill="auto"/>
            <w:vAlign w:val="center"/>
          </w:tcPr>
          <w:p w14:paraId="020E2BBD" w14:textId="1F2C8C9D" w:rsidR="007C4779" w:rsidRPr="00FC741E" w:rsidRDefault="007C4779" w:rsidP="007C4779">
            <w:pPr>
              <w:adjustRightInd w:val="0"/>
              <w:snapToGrid w:val="0"/>
              <w:jc w:val="center"/>
              <w:rPr>
                <w:szCs w:val="21"/>
              </w:rPr>
            </w:pPr>
            <w:r w:rsidRPr="00FC741E">
              <w:rPr>
                <w:color w:val="000000" w:themeColor="text1"/>
                <w:szCs w:val="21"/>
              </w:rPr>
              <w:t>7760</w:t>
            </w:r>
            <w:r w:rsidRPr="00FC741E">
              <w:rPr>
                <w:rFonts w:hint="eastAsia"/>
                <w:szCs w:val="21"/>
              </w:rPr>
              <w:t>m</w:t>
            </w:r>
            <w:r w:rsidRPr="00FC741E">
              <w:rPr>
                <w:szCs w:val="21"/>
                <w:vertAlign w:val="superscript"/>
              </w:rPr>
              <w:t>2</w:t>
            </w:r>
          </w:p>
        </w:tc>
        <w:tc>
          <w:tcPr>
            <w:tcW w:w="1870" w:type="pct"/>
            <w:vAlign w:val="center"/>
          </w:tcPr>
          <w:p w14:paraId="74B0983F" w14:textId="3EF66D19" w:rsidR="007C4779" w:rsidRPr="00FC741E" w:rsidRDefault="003D5499" w:rsidP="007C4779">
            <w:pPr>
              <w:adjustRightInd w:val="0"/>
              <w:snapToGrid w:val="0"/>
              <w:jc w:val="center"/>
              <w:rPr>
                <w:kern w:val="0"/>
                <w:szCs w:val="21"/>
              </w:rPr>
            </w:pPr>
            <w:r w:rsidRPr="00FC741E">
              <w:rPr>
                <w:rFonts w:hint="eastAsia"/>
                <w:szCs w:val="21"/>
              </w:rPr>
              <w:t>类比变电站围墙内占地</w:t>
            </w:r>
            <w:proofErr w:type="gramStart"/>
            <w:r w:rsidR="007C4779" w:rsidRPr="00FC741E">
              <w:rPr>
                <w:rFonts w:hint="eastAsia"/>
                <w:szCs w:val="21"/>
              </w:rPr>
              <w:t>面积</w:t>
            </w:r>
            <w:r w:rsidRPr="00FC741E">
              <w:rPr>
                <w:rFonts w:hint="eastAsia"/>
                <w:szCs w:val="21"/>
              </w:rPr>
              <w:t>较本项目</w:t>
            </w:r>
            <w:proofErr w:type="gramEnd"/>
            <w:r w:rsidRPr="00FC741E">
              <w:rPr>
                <w:rFonts w:hint="eastAsia"/>
                <w:szCs w:val="21"/>
              </w:rPr>
              <w:t>稍小</w:t>
            </w:r>
            <w:r w:rsidR="007C4779" w:rsidRPr="00FC741E">
              <w:rPr>
                <w:rFonts w:hint="eastAsia"/>
                <w:szCs w:val="21"/>
              </w:rPr>
              <w:t>，类比可行</w:t>
            </w:r>
          </w:p>
        </w:tc>
      </w:tr>
      <w:tr w:rsidR="007C4779" w:rsidRPr="00FC741E" w14:paraId="0E3B045B" w14:textId="77777777" w:rsidTr="003D5499">
        <w:trPr>
          <w:trHeight w:val="340"/>
        </w:trPr>
        <w:tc>
          <w:tcPr>
            <w:tcW w:w="881" w:type="pct"/>
            <w:shd w:val="clear" w:color="auto" w:fill="auto"/>
            <w:vAlign w:val="center"/>
          </w:tcPr>
          <w:p w14:paraId="3ED2E49B" w14:textId="77777777" w:rsidR="007C4779" w:rsidRPr="00FC741E" w:rsidRDefault="007C4779" w:rsidP="007C4779">
            <w:pPr>
              <w:adjustRightInd w:val="0"/>
              <w:snapToGrid w:val="0"/>
              <w:ind w:leftChars="-50" w:left="-105" w:rightChars="-50" w:right="-105"/>
              <w:jc w:val="center"/>
              <w:rPr>
                <w:szCs w:val="21"/>
              </w:rPr>
            </w:pPr>
            <w:r w:rsidRPr="00FC741E">
              <w:rPr>
                <w:rFonts w:hint="eastAsia"/>
                <w:szCs w:val="21"/>
              </w:rPr>
              <w:lastRenderedPageBreak/>
              <w:t>变电站</w:t>
            </w:r>
          </w:p>
          <w:p w14:paraId="3B98EE38" w14:textId="77777777" w:rsidR="007C4779" w:rsidRPr="00FC741E" w:rsidRDefault="007C4779" w:rsidP="007C4779">
            <w:pPr>
              <w:adjustRightInd w:val="0"/>
              <w:snapToGrid w:val="0"/>
              <w:ind w:leftChars="-50" w:left="-105" w:rightChars="-50" w:right="-105"/>
              <w:jc w:val="center"/>
              <w:rPr>
                <w:szCs w:val="21"/>
              </w:rPr>
            </w:pPr>
            <w:r w:rsidRPr="00FC741E">
              <w:rPr>
                <w:rFonts w:hint="eastAsia"/>
                <w:szCs w:val="21"/>
              </w:rPr>
              <w:t>平面布置图</w:t>
            </w:r>
          </w:p>
        </w:tc>
        <w:tc>
          <w:tcPr>
            <w:tcW w:w="1125" w:type="pct"/>
            <w:shd w:val="clear" w:color="auto" w:fill="auto"/>
            <w:vAlign w:val="center"/>
          </w:tcPr>
          <w:p w14:paraId="74F7A100" w14:textId="3BEFA498" w:rsidR="007C4779" w:rsidRPr="00FC741E" w:rsidRDefault="00267A8D" w:rsidP="007C4779">
            <w:pPr>
              <w:adjustRightInd w:val="0"/>
              <w:snapToGrid w:val="0"/>
              <w:jc w:val="center"/>
              <w:rPr>
                <w:szCs w:val="21"/>
              </w:rPr>
            </w:pPr>
            <w:r>
              <w:rPr>
                <w:rFonts w:hint="eastAsia"/>
                <w:szCs w:val="21"/>
              </w:rPr>
              <w:t>**</w:t>
            </w:r>
          </w:p>
        </w:tc>
        <w:tc>
          <w:tcPr>
            <w:tcW w:w="1124" w:type="pct"/>
            <w:shd w:val="clear" w:color="auto" w:fill="auto"/>
            <w:vAlign w:val="center"/>
          </w:tcPr>
          <w:p w14:paraId="5AE861DA" w14:textId="0803960F" w:rsidR="007C4779" w:rsidRPr="00FC741E" w:rsidRDefault="00267A8D" w:rsidP="007C4779">
            <w:pPr>
              <w:adjustRightInd w:val="0"/>
              <w:snapToGrid w:val="0"/>
              <w:jc w:val="center"/>
              <w:rPr>
                <w:szCs w:val="21"/>
              </w:rPr>
            </w:pPr>
            <w:r>
              <w:rPr>
                <w:rFonts w:hint="eastAsia"/>
                <w:szCs w:val="21"/>
              </w:rPr>
              <w:t>**</w:t>
            </w:r>
          </w:p>
        </w:tc>
        <w:tc>
          <w:tcPr>
            <w:tcW w:w="1870" w:type="pct"/>
            <w:shd w:val="clear" w:color="auto" w:fill="auto"/>
            <w:vAlign w:val="center"/>
          </w:tcPr>
          <w:p w14:paraId="1FFED4EB" w14:textId="77777777" w:rsidR="007C4779" w:rsidRPr="00FC741E" w:rsidRDefault="007C4779" w:rsidP="007C4779">
            <w:pPr>
              <w:adjustRightInd w:val="0"/>
              <w:snapToGrid w:val="0"/>
              <w:jc w:val="center"/>
              <w:rPr>
                <w:szCs w:val="21"/>
              </w:rPr>
            </w:pPr>
            <w:r w:rsidRPr="00FC741E">
              <w:rPr>
                <w:rFonts w:hint="eastAsia"/>
                <w:szCs w:val="21"/>
              </w:rPr>
              <w:t>平面布置类似，类比可行</w:t>
            </w:r>
          </w:p>
        </w:tc>
      </w:tr>
    </w:tbl>
    <w:p w14:paraId="0922C764" w14:textId="3CDCEAAA" w:rsidR="002266D2" w:rsidRPr="00FC741E" w:rsidRDefault="002266D2" w:rsidP="002266D2">
      <w:pPr>
        <w:snapToGrid w:val="0"/>
        <w:spacing w:beforeLines="50" w:before="156" w:line="360" w:lineRule="auto"/>
        <w:ind w:firstLineChars="200" w:firstLine="480"/>
        <w:rPr>
          <w:bCs/>
          <w:color w:val="000000"/>
          <w:sz w:val="24"/>
        </w:rPr>
      </w:pPr>
      <w:r w:rsidRPr="00FC741E">
        <w:rPr>
          <w:bCs/>
          <w:color w:val="000000"/>
          <w:sz w:val="24"/>
        </w:rPr>
        <w:t>从类比情况比较结果看，</w:t>
      </w:r>
      <w:r w:rsidR="003D5499" w:rsidRPr="00FC741E">
        <w:rPr>
          <w:rFonts w:hint="eastAsia"/>
          <w:bCs/>
          <w:color w:val="000000"/>
          <w:sz w:val="24"/>
        </w:rPr>
        <w:t>塘头</w:t>
      </w:r>
      <w:r w:rsidR="00B072E9" w:rsidRPr="00FC741E">
        <w:rPr>
          <w:rFonts w:hint="eastAsia"/>
          <w:bCs/>
          <w:color w:val="000000"/>
          <w:sz w:val="24"/>
        </w:rPr>
        <w:t>2</w:t>
      </w:r>
      <w:r w:rsidR="00B072E9" w:rsidRPr="00FC741E">
        <w:rPr>
          <w:bCs/>
          <w:color w:val="000000"/>
          <w:sz w:val="24"/>
        </w:rPr>
        <w:t>2</w:t>
      </w:r>
      <w:r w:rsidRPr="00FC741E">
        <w:rPr>
          <w:rFonts w:hint="eastAsia"/>
          <w:bCs/>
          <w:color w:val="000000"/>
          <w:sz w:val="24"/>
        </w:rPr>
        <w:t>0kV</w:t>
      </w:r>
      <w:r w:rsidRPr="00FC741E">
        <w:rPr>
          <w:rFonts w:hint="eastAsia"/>
          <w:bCs/>
          <w:color w:val="000000"/>
          <w:sz w:val="24"/>
        </w:rPr>
        <w:t>变电站与</w:t>
      </w:r>
      <w:r w:rsidR="00267A8D">
        <w:rPr>
          <w:rFonts w:hint="eastAsia"/>
          <w:szCs w:val="21"/>
        </w:rPr>
        <w:t>**</w:t>
      </w:r>
      <w:r w:rsidR="00737982" w:rsidRPr="00FC741E">
        <w:rPr>
          <w:rFonts w:hint="eastAsia"/>
          <w:bCs/>
          <w:color w:val="000000"/>
          <w:sz w:val="24"/>
        </w:rPr>
        <w:t>2</w:t>
      </w:r>
      <w:r w:rsidR="00737982" w:rsidRPr="00FC741E">
        <w:rPr>
          <w:bCs/>
          <w:color w:val="000000"/>
          <w:sz w:val="24"/>
        </w:rPr>
        <w:t>2</w:t>
      </w:r>
      <w:r w:rsidRPr="00FC741E">
        <w:rPr>
          <w:rFonts w:hint="eastAsia"/>
          <w:bCs/>
          <w:color w:val="000000"/>
          <w:sz w:val="24"/>
        </w:rPr>
        <w:t>0kV</w:t>
      </w:r>
      <w:r w:rsidRPr="00FC741E">
        <w:rPr>
          <w:rFonts w:hint="eastAsia"/>
          <w:bCs/>
          <w:color w:val="000000"/>
          <w:sz w:val="24"/>
        </w:rPr>
        <w:t>变电站</w:t>
      </w:r>
      <w:r w:rsidRPr="00FC741E">
        <w:rPr>
          <w:bCs/>
          <w:color w:val="000000"/>
          <w:sz w:val="24"/>
        </w:rPr>
        <w:t>电压等级</w:t>
      </w:r>
      <w:r w:rsidRPr="00FC741E">
        <w:rPr>
          <w:rFonts w:hint="eastAsia"/>
          <w:bCs/>
          <w:color w:val="000000"/>
          <w:sz w:val="24"/>
        </w:rPr>
        <w:t>相同，均为</w:t>
      </w:r>
      <w:r w:rsidR="00252649" w:rsidRPr="00FC741E">
        <w:rPr>
          <w:bCs/>
          <w:color w:val="000000"/>
          <w:sz w:val="24"/>
        </w:rPr>
        <w:t>22</w:t>
      </w:r>
      <w:r w:rsidRPr="00FC741E">
        <w:rPr>
          <w:bCs/>
          <w:color w:val="000000"/>
          <w:sz w:val="24"/>
        </w:rPr>
        <w:t>0kV</w:t>
      </w:r>
      <w:r w:rsidRPr="00FC741E">
        <w:rPr>
          <w:rFonts w:hint="eastAsia"/>
          <w:bCs/>
          <w:color w:val="000000"/>
          <w:sz w:val="24"/>
        </w:rPr>
        <w:t>；</w:t>
      </w:r>
      <w:r w:rsidR="007366F4" w:rsidRPr="00FC741E">
        <w:rPr>
          <w:rFonts w:hint="eastAsia"/>
          <w:bCs/>
          <w:color w:val="000000"/>
          <w:sz w:val="24"/>
        </w:rPr>
        <w:t>主变数</w:t>
      </w:r>
      <w:proofErr w:type="gramStart"/>
      <w:r w:rsidR="007366F4" w:rsidRPr="00FC741E">
        <w:rPr>
          <w:rFonts w:hint="eastAsia"/>
          <w:bCs/>
          <w:color w:val="000000"/>
          <w:sz w:val="24"/>
        </w:rPr>
        <w:t>量</w:t>
      </w:r>
      <w:r w:rsidR="003D5499" w:rsidRPr="00FC741E">
        <w:rPr>
          <w:rFonts w:hint="eastAsia"/>
          <w:bCs/>
          <w:color w:val="000000"/>
          <w:sz w:val="24"/>
        </w:rPr>
        <w:t>较本项目</w:t>
      </w:r>
      <w:proofErr w:type="gramEnd"/>
      <w:r w:rsidR="003D5499" w:rsidRPr="00FC741E">
        <w:rPr>
          <w:rFonts w:hint="eastAsia"/>
          <w:bCs/>
          <w:color w:val="000000"/>
          <w:sz w:val="24"/>
        </w:rPr>
        <w:t>多</w:t>
      </w:r>
      <w:r w:rsidR="003D5499" w:rsidRPr="00FC741E">
        <w:rPr>
          <w:rFonts w:hint="eastAsia"/>
          <w:bCs/>
          <w:color w:val="000000"/>
          <w:sz w:val="24"/>
        </w:rPr>
        <w:t>1</w:t>
      </w:r>
      <w:r w:rsidR="003D5499" w:rsidRPr="00FC741E">
        <w:rPr>
          <w:rFonts w:hint="eastAsia"/>
          <w:bCs/>
          <w:color w:val="000000"/>
          <w:sz w:val="24"/>
        </w:rPr>
        <w:t>台，</w:t>
      </w:r>
      <w:r w:rsidR="0062755A" w:rsidRPr="00FC741E">
        <w:rPr>
          <w:rFonts w:hint="eastAsia"/>
          <w:bCs/>
          <w:color w:val="000000"/>
          <w:sz w:val="24"/>
        </w:rPr>
        <w:t>单台主变的容量和主变</w:t>
      </w:r>
      <w:r w:rsidRPr="00FC741E">
        <w:rPr>
          <w:rFonts w:hint="eastAsia"/>
          <w:bCs/>
          <w:color w:val="000000"/>
          <w:sz w:val="24"/>
        </w:rPr>
        <w:t>布置型式相同，均为户</w:t>
      </w:r>
      <w:r w:rsidR="00252649" w:rsidRPr="00FC741E">
        <w:rPr>
          <w:rFonts w:hint="eastAsia"/>
          <w:bCs/>
          <w:color w:val="000000"/>
          <w:sz w:val="24"/>
        </w:rPr>
        <w:t>外</w:t>
      </w:r>
      <w:r w:rsidRPr="00FC741E">
        <w:rPr>
          <w:rFonts w:hint="eastAsia"/>
          <w:bCs/>
          <w:color w:val="000000"/>
          <w:sz w:val="24"/>
        </w:rPr>
        <w:t>式</w:t>
      </w:r>
      <w:r w:rsidRPr="00FC741E">
        <w:rPr>
          <w:bCs/>
          <w:color w:val="000000"/>
          <w:sz w:val="24"/>
        </w:rPr>
        <w:t>布置</w:t>
      </w:r>
      <w:r w:rsidRPr="00FC741E">
        <w:rPr>
          <w:rFonts w:hint="eastAsia"/>
          <w:bCs/>
          <w:color w:val="000000"/>
          <w:sz w:val="24"/>
        </w:rPr>
        <w:t>；</w:t>
      </w:r>
      <w:r w:rsidR="00EA0E6C" w:rsidRPr="00FC741E">
        <w:rPr>
          <w:rFonts w:hint="eastAsia"/>
          <w:bCs/>
          <w:color w:val="000000"/>
          <w:sz w:val="24"/>
        </w:rPr>
        <w:t>2</w:t>
      </w:r>
      <w:r w:rsidR="00252649" w:rsidRPr="00FC741E">
        <w:rPr>
          <w:rFonts w:hint="eastAsia"/>
          <w:bCs/>
          <w:color w:val="000000"/>
          <w:sz w:val="24"/>
        </w:rPr>
        <w:t>20kV</w:t>
      </w:r>
      <w:r w:rsidR="007366F4" w:rsidRPr="00FC741E">
        <w:rPr>
          <w:rFonts w:hint="eastAsia"/>
          <w:bCs/>
          <w:color w:val="000000"/>
          <w:sz w:val="24"/>
        </w:rPr>
        <w:t>配电装置布置形式</w:t>
      </w:r>
      <w:r w:rsidR="00BD51B0" w:rsidRPr="00FC741E">
        <w:rPr>
          <w:rFonts w:hint="eastAsia"/>
          <w:bCs/>
          <w:color w:val="000000"/>
          <w:sz w:val="24"/>
        </w:rPr>
        <w:t>相同</w:t>
      </w:r>
      <w:r w:rsidR="007366F4" w:rsidRPr="00FC741E">
        <w:rPr>
          <w:rFonts w:hint="eastAsia"/>
          <w:bCs/>
          <w:color w:val="000000"/>
          <w:sz w:val="24"/>
        </w:rPr>
        <w:t>均为户内</w:t>
      </w:r>
      <w:r w:rsidR="007366F4" w:rsidRPr="00FC741E">
        <w:rPr>
          <w:rFonts w:hint="eastAsia"/>
          <w:bCs/>
          <w:color w:val="000000"/>
          <w:sz w:val="24"/>
        </w:rPr>
        <w:t>GIS</w:t>
      </w:r>
      <w:r w:rsidR="007366F4" w:rsidRPr="00FC741E">
        <w:rPr>
          <w:rFonts w:hint="eastAsia"/>
          <w:bCs/>
          <w:color w:val="000000"/>
          <w:sz w:val="24"/>
        </w:rPr>
        <w:t>布置，出线</w:t>
      </w:r>
      <w:r w:rsidR="00252649" w:rsidRPr="00FC741E">
        <w:rPr>
          <w:rFonts w:hint="eastAsia"/>
          <w:bCs/>
          <w:color w:val="000000"/>
          <w:sz w:val="24"/>
        </w:rPr>
        <w:t>回数</w:t>
      </w:r>
      <w:r w:rsidR="00052CEE" w:rsidRPr="00FC741E">
        <w:rPr>
          <w:rFonts w:hint="eastAsia"/>
          <w:bCs/>
          <w:color w:val="000000"/>
          <w:sz w:val="24"/>
        </w:rPr>
        <w:t>及方式与本项目</w:t>
      </w:r>
      <w:r w:rsidR="00BD51B0" w:rsidRPr="00FC741E">
        <w:rPr>
          <w:rFonts w:hint="eastAsia"/>
          <w:bCs/>
          <w:color w:val="000000"/>
          <w:sz w:val="24"/>
        </w:rPr>
        <w:t>一致</w:t>
      </w:r>
      <w:r w:rsidRPr="00FC741E">
        <w:rPr>
          <w:rFonts w:hint="eastAsia"/>
          <w:bCs/>
          <w:color w:val="000000"/>
          <w:sz w:val="24"/>
        </w:rPr>
        <w:t>；</w:t>
      </w:r>
      <w:r w:rsidR="007366F4" w:rsidRPr="00FC741E">
        <w:rPr>
          <w:rFonts w:hint="eastAsia"/>
          <w:bCs/>
          <w:color w:val="000000"/>
          <w:sz w:val="24"/>
        </w:rPr>
        <w:t>类比变电站</w:t>
      </w:r>
      <w:r w:rsidR="007366F4" w:rsidRPr="00FC741E">
        <w:rPr>
          <w:rFonts w:hint="eastAsia"/>
          <w:bCs/>
          <w:color w:val="000000"/>
          <w:sz w:val="24"/>
        </w:rPr>
        <w:t>110kV</w:t>
      </w:r>
      <w:r w:rsidR="007366F4" w:rsidRPr="00FC741E">
        <w:rPr>
          <w:rFonts w:hint="eastAsia"/>
          <w:bCs/>
          <w:color w:val="000000"/>
          <w:sz w:val="24"/>
        </w:rPr>
        <w:t>配电装置布置形式</w:t>
      </w:r>
      <w:r w:rsidR="00FE51C4" w:rsidRPr="00FC741E">
        <w:rPr>
          <w:rFonts w:hint="eastAsia"/>
          <w:bCs/>
          <w:color w:val="000000"/>
          <w:sz w:val="24"/>
        </w:rPr>
        <w:t>与本项目一致，出线</w:t>
      </w:r>
      <w:proofErr w:type="gramStart"/>
      <w:r w:rsidR="00FE51C4" w:rsidRPr="00FC741E">
        <w:rPr>
          <w:rFonts w:hint="eastAsia"/>
          <w:bCs/>
          <w:color w:val="000000"/>
          <w:sz w:val="24"/>
        </w:rPr>
        <w:t>回数较本项目</w:t>
      </w:r>
      <w:proofErr w:type="gramEnd"/>
      <w:r w:rsidR="00FE51C4" w:rsidRPr="00FC741E">
        <w:rPr>
          <w:rFonts w:hint="eastAsia"/>
          <w:bCs/>
          <w:color w:val="000000"/>
          <w:sz w:val="24"/>
        </w:rPr>
        <w:t>本期建成后多</w:t>
      </w:r>
      <w:r w:rsidR="00FE51C4" w:rsidRPr="00FC741E">
        <w:rPr>
          <w:rFonts w:hint="eastAsia"/>
          <w:bCs/>
          <w:color w:val="000000"/>
          <w:sz w:val="24"/>
        </w:rPr>
        <w:t>3</w:t>
      </w:r>
      <w:r w:rsidR="00FE51C4" w:rsidRPr="00FC741E">
        <w:rPr>
          <w:rFonts w:hint="eastAsia"/>
          <w:bCs/>
          <w:color w:val="000000"/>
          <w:sz w:val="24"/>
        </w:rPr>
        <w:t>回，均有架空和电缆出线；</w:t>
      </w:r>
      <w:r w:rsidRPr="00FC741E">
        <w:rPr>
          <w:rFonts w:hint="eastAsia"/>
          <w:bCs/>
          <w:color w:val="000000"/>
          <w:sz w:val="24"/>
        </w:rPr>
        <w:t>类比变电站围墙内</w:t>
      </w:r>
      <w:proofErr w:type="gramStart"/>
      <w:r w:rsidRPr="00FC741E">
        <w:rPr>
          <w:rFonts w:hint="eastAsia"/>
          <w:bCs/>
          <w:color w:val="000000"/>
          <w:sz w:val="24"/>
        </w:rPr>
        <w:t>面积</w:t>
      </w:r>
      <w:r w:rsidR="00FE51C4" w:rsidRPr="00FC741E">
        <w:rPr>
          <w:rFonts w:hint="eastAsia"/>
          <w:bCs/>
          <w:color w:val="000000"/>
          <w:sz w:val="24"/>
        </w:rPr>
        <w:t>较本项目</w:t>
      </w:r>
      <w:proofErr w:type="gramEnd"/>
      <w:r w:rsidR="00FE51C4" w:rsidRPr="00FC741E">
        <w:rPr>
          <w:rFonts w:hint="eastAsia"/>
          <w:bCs/>
          <w:color w:val="000000"/>
          <w:sz w:val="24"/>
        </w:rPr>
        <w:t>小，但主变数量及</w:t>
      </w:r>
      <w:r w:rsidR="00FE51C4" w:rsidRPr="00FC741E">
        <w:rPr>
          <w:rFonts w:hint="eastAsia"/>
          <w:bCs/>
          <w:color w:val="000000"/>
          <w:sz w:val="24"/>
        </w:rPr>
        <w:t>110kV</w:t>
      </w:r>
      <w:r w:rsidR="00FE51C4" w:rsidRPr="00FC741E">
        <w:rPr>
          <w:rFonts w:hint="eastAsia"/>
          <w:bCs/>
          <w:color w:val="000000"/>
          <w:sz w:val="24"/>
        </w:rPr>
        <w:t>出线</w:t>
      </w:r>
      <w:proofErr w:type="gramStart"/>
      <w:r w:rsidR="00FE51C4" w:rsidRPr="00FC741E">
        <w:rPr>
          <w:rFonts w:hint="eastAsia"/>
          <w:bCs/>
          <w:color w:val="000000"/>
          <w:sz w:val="24"/>
        </w:rPr>
        <w:t>数量较本项目</w:t>
      </w:r>
      <w:proofErr w:type="gramEnd"/>
      <w:r w:rsidR="00FE51C4" w:rsidRPr="00FC741E">
        <w:rPr>
          <w:rFonts w:hint="eastAsia"/>
          <w:bCs/>
          <w:color w:val="000000"/>
          <w:sz w:val="24"/>
        </w:rPr>
        <w:t>多，整体影响相似</w:t>
      </w:r>
      <w:r w:rsidRPr="00FC741E">
        <w:rPr>
          <w:bCs/>
          <w:color w:val="000000"/>
          <w:sz w:val="24"/>
        </w:rPr>
        <w:t>；</w:t>
      </w:r>
      <w:r w:rsidR="00FE51C4" w:rsidRPr="00FC741E">
        <w:rPr>
          <w:rFonts w:hint="eastAsia"/>
          <w:bCs/>
          <w:color w:val="000000"/>
          <w:sz w:val="24"/>
        </w:rPr>
        <w:t>且</w:t>
      </w:r>
      <w:r w:rsidRPr="00FC741E">
        <w:rPr>
          <w:rFonts w:hint="eastAsia"/>
          <w:bCs/>
          <w:color w:val="000000"/>
          <w:sz w:val="24"/>
        </w:rPr>
        <w:t>两座变电站均位于福建省，环境条件基本一致；</w:t>
      </w:r>
      <w:r w:rsidRPr="00FC741E">
        <w:rPr>
          <w:bCs/>
          <w:color w:val="000000"/>
          <w:sz w:val="24"/>
        </w:rPr>
        <w:t>因此</w:t>
      </w:r>
      <w:r w:rsidRPr="00FC741E">
        <w:rPr>
          <w:rFonts w:hint="eastAsia"/>
          <w:bCs/>
          <w:color w:val="000000"/>
          <w:sz w:val="24"/>
        </w:rPr>
        <w:t>本项目</w:t>
      </w:r>
      <w:r w:rsidR="00FE51C4" w:rsidRPr="00FC741E">
        <w:rPr>
          <w:rFonts w:hint="eastAsia"/>
          <w:bCs/>
          <w:color w:val="000000"/>
          <w:sz w:val="24"/>
        </w:rPr>
        <w:t>塘头</w:t>
      </w:r>
      <w:r w:rsidR="00252649" w:rsidRPr="00FC741E">
        <w:rPr>
          <w:rFonts w:hint="eastAsia"/>
          <w:bCs/>
          <w:color w:val="000000"/>
          <w:sz w:val="24"/>
        </w:rPr>
        <w:t>2</w:t>
      </w:r>
      <w:r w:rsidR="00252649" w:rsidRPr="00FC741E">
        <w:rPr>
          <w:bCs/>
          <w:color w:val="000000"/>
          <w:sz w:val="24"/>
        </w:rPr>
        <w:t>2</w:t>
      </w:r>
      <w:r w:rsidRPr="00FC741E">
        <w:rPr>
          <w:rFonts w:hint="eastAsia"/>
          <w:bCs/>
          <w:color w:val="000000"/>
          <w:sz w:val="24"/>
        </w:rPr>
        <w:t>0kV</w:t>
      </w:r>
      <w:r w:rsidRPr="00FC741E">
        <w:rPr>
          <w:rFonts w:hint="eastAsia"/>
          <w:bCs/>
          <w:color w:val="000000"/>
          <w:sz w:val="24"/>
        </w:rPr>
        <w:t>变电站本期建成投运后，在不受其他因素影响下，</w:t>
      </w:r>
      <w:r w:rsidRPr="00FC741E">
        <w:rPr>
          <w:bCs/>
          <w:color w:val="000000"/>
          <w:sz w:val="24"/>
        </w:rPr>
        <w:t>对周围环境的</w:t>
      </w:r>
      <w:r w:rsidRPr="00FC741E">
        <w:rPr>
          <w:rFonts w:hint="eastAsia"/>
          <w:bCs/>
          <w:color w:val="000000"/>
          <w:sz w:val="24"/>
        </w:rPr>
        <w:t>工频</w:t>
      </w:r>
      <w:r w:rsidR="008E11ED" w:rsidRPr="00FC741E">
        <w:rPr>
          <w:rFonts w:hint="eastAsia"/>
          <w:bCs/>
          <w:color w:val="000000"/>
          <w:sz w:val="24"/>
        </w:rPr>
        <w:t>电场</w:t>
      </w:r>
      <w:r w:rsidRPr="00FC741E">
        <w:rPr>
          <w:rFonts w:hint="eastAsia"/>
          <w:bCs/>
          <w:color w:val="000000"/>
          <w:sz w:val="24"/>
        </w:rPr>
        <w:t>、工频磁场影响</w:t>
      </w:r>
      <w:r w:rsidRPr="00FC741E">
        <w:rPr>
          <w:bCs/>
          <w:color w:val="000000"/>
          <w:sz w:val="24"/>
        </w:rPr>
        <w:t>理论上</w:t>
      </w:r>
      <w:r w:rsidRPr="00FC741E">
        <w:rPr>
          <w:rFonts w:hint="eastAsia"/>
          <w:bCs/>
          <w:color w:val="000000"/>
          <w:sz w:val="24"/>
        </w:rPr>
        <w:t>与</w:t>
      </w:r>
      <w:r w:rsidR="005430C2">
        <w:rPr>
          <w:rFonts w:hint="eastAsia"/>
          <w:szCs w:val="21"/>
        </w:rPr>
        <w:t>**</w:t>
      </w:r>
      <w:r w:rsidR="00252649" w:rsidRPr="00FC741E">
        <w:rPr>
          <w:rFonts w:hint="eastAsia"/>
          <w:bCs/>
          <w:color w:val="000000"/>
          <w:sz w:val="24"/>
        </w:rPr>
        <w:t>2</w:t>
      </w:r>
      <w:r w:rsidR="00252649" w:rsidRPr="00FC741E">
        <w:rPr>
          <w:bCs/>
          <w:color w:val="000000"/>
          <w:sz w:val="24"/>
        </w:rPr>
        <w:t>2</w:t>
      </w:r>
      <w:r w:rsidRPr="00FC741E">
        <w:rPr>
          <w:rFonts w:hint="eastAsia"/>
          <w:bCs/>
          <w:color w:val="000000"/>
          <w:sz w:val="24"/>
        </w:rPr>
        <w:t>0kV</w:t>
      </w:r>
      <w:r w:rsidRPr="00FC741E">
        <w:rPr>
          <w:rFonts w:hint="eastAsia"/>
          <w:bCs/>
          <w:color w:val="000000"/>
          <w:sz w:val="24"/>
        </w:rPr>
        <w:t>变电站类似</w:t>
      </w:r>
      <w:r w:rsidRPr="00FC741E">
        <w:rPr>
          <w:bCs/>
          <w:color w:val="000000"/>
          <w:sz w:val="24"/>
        </w:rPr>
        <w:t>。因此，选取</w:t>
      </w:r>
      <w:r w:rsidR="00FE51C4" w:rsidRPr="00FC741E">
        <w:rPr>
          <w:rFonts w:hint="eastAsia"/>
          <w:bCs/>
          <w:color w:val="000000"/>
          <w:sz w:val="24"/>
        </w:rPr>
        <w:t>泉州</w:t>
      </w:r>
      <w:r w:rsidR="007366F4" w:rsidRPr="00FC741E">
        <w:rPr>
          <w:rFonts w:hint="eastAsia"/>
          <w:bCs/>
          <w:color w:val="000000"/>
          <w:sz w:val="24"/>
        </w:rPr>
        <w:t>市</w:t>
      </w:r>
      <w:r w:rsidR="005430C2">
        <w:rPr>
          <w:rFonts w:hint="eastAsia"/>
          <w:szCs w:val="21"/>
        </w:rPr>
        <w:t>**</w:t>
      </w:r>
      <w:r w:rsidR="00252649" w:rsidRPr="00FC741E">
        <w:rPr>
          <w:rFonts w:hint="eastAsia"/>
          <w:bCs/>
          <w:color w:val="000000"/>
          <w:sz w:val="24"/>
        </w:rPr>
        <w:t>2</w:t>
      </w:r>
      <w:r w:rsidR="00252649" w:rsidRPr="00FC741E">
        <w:rPr>
          <w:bCs/>
          <w:color w:val="000000"/>
          <w:sz w:val="24"/>
        </w:rPr>
        <w:t>2</w:t>
      </w:r>
      <w:r w:rsidRPr="00FC741E">
        <w:rPr>
          <w:bCs/>
          <w:color w:val="000000"/>
          <w:sz w:val="24"/>
        </w:rPr>
        <w:t>0</w:t>
      </w:r>
      <w:r w:rsidRPr="00FC741E">
        <w:rPr>
          <w:rFonts w:hint="eastAsia"/>
          <w:bCs/>
          <w:color w:val="000000"/>
          <w:sz w:val="24"/>
        </w:rPr>
        <w:t>kV</w:t>
      </w:r>
      <w:r w:rsidRPr="00FC741E">
        <w:rPr>
          <w:rFonts w:hint="eastAsia"/>
          <w:bCs/>
          <w:color w:val="000000"/>
          <w:sz w:val="24"/>
        </w:rPr>
        <w:t>变电站</w:t>
      </w:r>
      <w:r w:rsidRPr="00FC741E">
        <w:rPr>
          <w:bCs/>
          <w:color w:val="000000"/>
          <w:sz w:val="24"/>
        </w:rPr>
        <w:t>作为类比变电站是可行的。</w:t>
      </w:r>
    </w:p>
    <w:p w14:paraId="164800E0" w14:textId="77777777" w:rsidR="002266D2" w:rsidRPr="00FC741E" w:rsidRDefault="002266D2" w:rsidP="002266D2">
      <w:pPr>
        <w:snapToGrid w:val="0"/>
        <w:spacing w:line="360" w:lineRule="auto"/>
        <w:ind w:firstLineChars="200" w:firstLine="480"/>
        <w:rPr>
          <w:bCs/>
          <w:color w:val="000000"/>
          <w:sz w:val="24"/>
        </w:rPr>
      </w:pPr>
      <w:r w:rsidRPr="00FC741E">
        <w:rPr>
          <w:bCs/>
          <w:color w:val="000000"/>
          <w:sz w:val="24"/>
        </w:rPr>
        <w:t>（</w:t>
      </w:r>
      <w:r w:rsidRPr="00FC741E">
        <w:rPr>
          <w:bCs/>
          <w:color w:val="000000"/>
          <w:sz w:val="24"/>
        </w:rPr>
        <w:t>2</w:t>
      </w:r>
      <w:r w:rsidRPr="00FC741E">
        <w:rPr>
          <w:bCs/>
          <w:color w:val="000000"/>
          <w:sz w:val="24"/>
        </w:rPr>
        <w:t>）类比变电站监测情况</w:t>
      </w:r>
    </w:p>
    <w:p w14:paraId="63565808" w14:textId="0DE9819B" w:rsidR="002266D2" w:rsidRPr="00FC741E" w:rsidRDefault="002266D2" w:rsidP="002266D2">
      <w:pPr>
        <w:snapToGrid w:val="0"/>
        <w:spacing w:line="360" w:lineRule="auto"/>
        <w:ind w:firstLineChars="200" w:firstLine="480"/>
        <w:rPr>
          <w:bCs/>
          <w:color w:val="000000"/>
          <w:sz w:val="24"/>
        </w:rPr>
      </w:pPr>
      <w:r w:rsidRPr="00FC741E">
        <w:rPr>
          <w:rFonts w:hint="eastAsia"/>
          <w:bCs/>
          <w:color w:val="000000"/>
          <w:sz w:val="24"/>
        </w:rPr>
        <w:t>①</w:t>
      </w:r>
      <w:r w:rsidR="005430C2">
        <w:rPr>
          <w:rFonts w:hint="eastAsia"/>
          <w:szCs w:val="21"/>
        </w:rPr>
        <w:t>**</w:t>
      </w:r>
      <w:r w:rsidR="00252649" w:rsidRPr="00FC741E">
        <w:rPr>
          <w:rFonts w:hint="eastAsia"/>
          <w:bCs/>
          <w:color w:val="000000"/>
          <w:sz w:val="24"/>
        </w:rPr>
        <w:t>2</w:t>
      </w:r>
      <w:r w:rsidR="00252649" w:rsidRPr="00FC741E">
        <w:rPr>
          <w:bCs/>
          <w:color w:val="000000"/>
          <w:sz w:val="24"/>
        </w:rPr>
        <w:t>2</w:t>
      </w:r>
      <w:r w:rsidRPr="00FC741E">
        <w:rPr>
          <w:bCs/>
          <w:color w:val="000000"/>
          <w:sz w:val="24"/>
        </w:rPr>
        <w:t>0</w:t>
      </w:r>
      <w:r w:rsidRPr="00FC741E">
        <w:rPr>
          <w:rFonts w:hint="eastAsia"/>
          <w:bCs/>
          <w:color w:val="000000"/>
          <w:sz w:val="24"/>
        </w:rPr>
        <w:t>kV</w:t>
      </w:r>
      <w:r w:rsidRPr="00FC741E">
        <w:rPr>
          <w:rFonts w:hint="eastAsia"/>
          <w:bCs/>
          <w:color w:val="000000"/>
          <w:sz w:val="24"/>
        </w:rPr>
        <w:t>变电站</w:t>
      </w:r>
      <w:r w:rsidRPr="00FC741E">
        <w:rPr>
          <w:bCs/>
          <w:color w:val="000000"/>
          <w:sz w:val="24"/>
        </w:rPr>
        <w:t>类比</w:t>
      </w:r>
      <w:r w:rsidRPr="00FC741E">
        <w:rPr>
          <w:rFonts w:hint="eastAsia"/>
          <w:bCs/>
          <w:color w:val="000000"/>
          <w:sz w:val="24"/>
        </w:rPr>
        <w:t>监测</w:t>
      </w:r>
      <w:r w:rsidRPr="00FC741E">
        <w:rPr>
          <w:bCs/>
          <w:color w:val="000000"/>
          <w:sz w:val="24"/>
        </w:rPr>
        <w:t>数据来源、</w:t>
      </w:r>
      <w:r w:rsidRPr="00FC741E">
        <w:rPr>
          <w:rFonts w:hint="eastAsia"/>
          <w:bCs/>
          <w:color w:val="000000"/>
          <w:sz w:val="24"/>
        </w:rPr>
        <w:t>监测</w:t>
      </w:r>
      <w:r w:rsidRPr="00FC741E">
        <w:rPr>
          <w:bCs/>
          <w:color w:val="000000"/>
          <w:sz w:val="24"/>
        </w:rPr>
        <w:t>时间及</w:t>
      </w:r>
      <w:r w:rsidRPr="00FC741E">
        <w:rPr>
          <w:rFonts w:hint="eastAsia"/>
          <w:bCs/>
          <w:color w:val="000000"/>
          <w:sz w:val="24"/>
        </w:rPr>
        <w:t>监测</w:t>
      </w:r>
      <w:r w:rsidRPr="00FC741E">
        <w:rPr>
          <w:bCs/>
          <w:color w:val="000000"/>
          <w:sz w:val="24"/>
        </w:rPr>
        <w:t>工况见表</w:t>
      </w:r>
      <w:r w:rsidRPr="00FC741E">
        <w:rPr>
          <w:bCs/>
          <w:color w:val="000000"/>
          <w:sz w:val="24"/>
        </w:rPr>
        <w:t>3.</w:t>
      </w:r>
      <w:r w:rsidR="00D41E88" w:rsidRPr="00FC741E">
        <w:rPr>
          <w:bCs/>
          <w:color w:val="000000"/>
          <w:sz w:val="24"/>
        </w:rPr>
        <w:t>2</w:t>
      </w:r>
      <w:r w:rsidRPr="00FC741E">
        <w:rPr>
          <w:bCs/>
          <w:color w:val="000000"/>
          <w:sz w:val="24"/>
        </w:rPr>
        <w:t>-2</w:t>
      </w:r>
      <w:r w:rsidRPr="00FC741E">
        <w:rPr>
          <w:rFonts w:hint="eastAsia"/>
          <w:bCs/>
          <w:color w:val="000000"/>
          <w:sz w:val="24"/>
        </w:rPr>
        <w:t>。</w:t>
      </w:r>
    </w:p>
    <w:p w14:paraId="6C75720C" w14:textId="2C914492" w:rsidR="002266D2" w:rsidRPr="00FC741E" w:rsidRDefault="002266D2" w:rsidP="002266D2">
      <w:pPr>
        <w:snapToGrid w:val="0"/>
        <w:jc w:val="center"/>
        <w:rPr>
          <w:b/>
          <w:bCs/>
          <w:kern w:val="0"/>
          <w:sz w:val="24"/>
        </w:rPr>
      </w:pPr>
      <w:r w:rsidRPr="00FC741E">
        <w:rPr>
          <w:rFonts w:hint="eastAsia"/>
          <w:b/>
          <w:bCs/>
          <w:kern w:val="0"/>
          <w:sz w:val="24"/>
        </w:rPr>
        <w:t>表</w:t>
      </w:r>
      <w:r w:rsidRPr="00FC741E">
        <w:rPr>
          <w:rFonts w:hint="eastAsia"/>
          <w:b/>
          <w:bCs/>
          <w:kern w:val="0"/>
          <w:sz w:val="24"/>
        </w:rPr>
        <w:t>3</w:t>
      </w:r>
      <w:r w:rsidRPr="00FC741E">
        <w:rPr>
          <w:b/>
          <w:bCs/>
          <w:kern w:val="0"/>
          <w:sz w:val="24"/>
        </w:rPr>
        <w:t>.</w:t>
      </w:r>
      <w:r w:rsidR="00D41E88" w:rsidRPr="00FC741E">
        <w:rPr>
          <w:b/>
          <w:bCs/>
          <w:kern w:val="0"/>
          <w:sz w:val="24"/>
        </w:rPr>
        <w:t>2</w:t>
      </w:r>
      <w:r w:rsidRPr="00FC741E">
        <w:rPr>
          <w:rFonts w:hint="eastAsia"/>
          <w:b/>
          <w:bCs/>
          <w:kern w:val="0"/>
          <w:sz w:val="24"/>
        </w:rPr>
        <w:t>-</w:t>
      </w:r>
      <w:r w:rsidRPr="00FC741E">
        <w:rPr>
          <w:b/>
          <w:bCs/>
          <w:kern w:val="0"/>
          <w:sz w:val="24"/>
        </w:rPr>
        <w:t>2</w:t>
      </w:r>
      <w:r w:rsidRPr="00FC741E">
        <w:rPr>
          <w:rFonts w:hint="eastAsia"/>
          <w:b/>
          <w:bCs/>
          <w:kern w:val="0"/>
          <w:sz w:val="24"/>
        </w:rPr>
        <w:t xml:space="preserve">  </w:t>
      </w:r>
      <w:r w:rsidR="005430C2" w:rsidRPr="005430C2">
        <w:rPr>
          <w:b/>
          <w:bCs/>
          <w:kern w:val="0"/>
          <w:sz w:val="24"/>
        </w:rPr>
        <w:t>**</w:t>
      </w:r>
      <w:r w:rsidR="00252649" w:rsidRPr="00FC741E">
        <w:rPr>
          <w:rFonts w:hint="eastAsia"/>
          <w:b/>
          <w:bCs/>
          <w:kern w:val="0"/>
          <w:sz w:val="24"/>
        </w:rPr>
        <w:t>2</w:t>
      </w:r>
      <w:r w:rsidR="00252649" w:rsidRPr="00FC741E">
        <w:rPr>
          <w:b/>
          <w:bCs/>
          <w:kern w:val="0"/>
          <w:sz w:val="24"/>
        </w:rPr>
        <w:t>2</w:t>
      </w:r>
      <w:r w:rsidRPr="00FC741E">
        <w:rPr>
          <w:rFonts w:hint="eastAsia"/>
          <w:b/>
          <w:bCs/>
          <w:kern w:val="0"/>
          <w:sz w:val="24"/>
        </w:rPr>
        <w:t>0kV</w:t>
      </w:r>
      <w:r w:rsidRPr="00FC741E">
        <w:rPr>
          <w:rFonts w:hint="eastAsia"/>
          <w:b/>
          <w:bCs/>
          <w:kern w:val="0"/>
          <w:sz w:val="24"/>
        </w:rPr>
        <w:t>变电站类比监测数据来源、监测时间及监测工况</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34"/>
        <w:gridCol w:w="7699"/>
      </w:tblGrid>
      <w:tr w:rsidR="002266D2" w:rsidRPr="00FC741E" w14:paraId="3EAE0B1E" w14:textId="77777777" w:rsidTr="00886CB4">
        <w:trPr>
          <w:trHeight w:val="397"/>
          <w:tblHeader/>
        </w:trPr>
        <w:tc>
          <w:tcPr>
            <w:tcW w:w="642" w:type="pct"/>
            <w:tcBorders>
              <w:top w:val="single" w:sz="12" w:space="0" w:color="auto"/>
              <w:bottom w:val="single" w:sz="12" w:space="0" w:color="auto"/>
            </w:tcBorders>
            <w:shd w:val="clear" w:color="auto" w:fill="auto"/>
            <w:vAlign w:val="center"/>
          </w:tcPr>
          <w:p w14:paraId="70A517C4" w14:textId="77777777" w:rsidR="002266D2" w:rsidRPr="00FC741E" w:rsidRDefault="002266D2" w:rsidP="00D937F9">
            <w:pPr>
              <w:jc w:val="center"/>
              <w:rPr>
                <w:b/>
                <w:szCs w:val="21"/>
              </w:rPr>
            </w:pPr>
            <w:r w:rsidRPr="00FC741E">
              <w:rPr>
                <w:rFonts w:hint="eastAsia"/>
                <w:b/>
                <w:szCs w:val="21"/>
              </w:rPr>
              <w:t>分类</w:t>
            </w:r>
          </w:p>
        </w:tc>
        <w:tc>
          <w:tcPr>
            <w:tcW w:w="4358" w:type="pct"/>
            <w:tcBorders>
              <w:top w:val="single" w:sz="12" w:space="0" w:color="auto"/>
              <w:bottom w:val="single" w:sz="12" w:space="0" w:color="auto"/>
            </w:tcBorders>
            <w:shd w:val="clear" w:color="auto" w:fill="auto"/>
            <w:vAlign w:val="center"/>
          </w:tcPr>
          <w:p w14:paraId="088DB038" w14:textId="77777777" w:rsidR="002266D2" w:rsidRPr="00FC741E" w:rsidRDefault="002266D2" w:rsidP="00D937F9">
            <w:pPr>
              <w:jc w:val="center"/>
              <w:rPr>
                <w:b/>
                <w:szCs w:val="21"/>
              </w:rPr>
            </w:pPr>
            <w:r w:rsidRPr="00FC741E">
              <w:rPr>
                <w:rFonts w:hint="eastAsia"/>
                <w:b/>
                <w:szCs w:val="21"/>
              </w:rPr>
              <w:t>描述</w:t>
            </w:r>
          </w:p>
        </w:tc>
      </w:tr>
      <w:tr w:rsidR="002266D2" w:rsidRPr="00FC741E" w14:paraId="60E33B9F" w14:textId="77777777" w:rsidTr="00886CB4">
        <w:trPr>
          <w:trHeight w:val="397"/>
        </w:trPr>
        <w:tc>
          <w:tcPr>
            <w:tcW w:w="642" w:type="pct"/>
            <w:tcBorders>
              <w:top w:val="single" w:sz="12" w:space="0" w:color="auto"/>
            </w:tcBorders>
            <w:shd w:val="clear" w:color="auto" w:fill="auto"/>
            <w:vAlign w:val="center"/>
          </w:tcPr>
          <w:p w14:paraId="35ED4F46" w14:textId="77777777" w:rsidR="002266D2" w:rsidRPr="00FC741E" w:rsidRDefault="002266D2" w:rsidP="00D937F9">
            <w:pPr>
              <w:jc w:val="center"/>
              <w:rPr>
                <w:szCs w:val="21"/>
              </w:rPr>
            </w:pPr>
            <w:r w:rsidRPr="00FC741E">
              <w:rPr>
                <w:rFonts w:hint="eastAsia"/>
                <w:szCs w:val="21"/>
              </w:rPr>
              <w:t>数据来源</w:t>
            </w:r>
          </w:p>
        </w:tc>
        <w:tc>
          <w:tcPr>
            <w:tcW w:w="4358" w:type="pct"/>
            <w:tcBorders>
              <w:top w:val="single" w:sz="12" w:space="0" w:color="auto"/>
            </w:tcBorders>
            <w:shd w:val="clear" w:color="auto" w:fill="auto"/>
          </w:tcPr>
          <w:p w14:paraId="6C06EDF2" w14:textId="1BEB76C0" w:rsidR="002266D2" w:rsidRPr="00FC741E" w:rsidRDefault="002266D2" w:rsidP="006D247D">
            <w:pPr>
              <w:jc w:val="left"/>
              <w:rPr>
                <w:szCs w:val="21"/>
              </w:rPr>
            </w:pPr>
            <w:r w:rsidRPr="00FC741E">
              <w:rPr>
                <w:szCs w:val="21"/>
              </w:rPr>
              <w:t>引自《</w:t>
            </w:r>
            <w:r w:rsidR="00966860" w:rsidRPr="00FC741E">
              <w:rPr>
                <w:rFonts w:hint="eastAsia"/>
                <w:szCs w:val="21"/>
              </w:rPr>
              <w:t>福建泉州</w:t>
            </w:r>
            <w:r w:rsidR="005430C2" w:rsidRPr="005430C2">
              <w:rPr>
                <w:szCs w:val="21"/>
              </w:rPr>
              <w:t>**</w:t>
            </w:r>
            <w:r w:rsidR="00966860" w:rsidRPr="00FC741E">
              <w:rPr>
                <w:rFonts w:hint="eastAsia"/>
                <w:szCs w:val="21"/>
              </w:rPr>
              <w:t>220kV</w:t>
            </w:r>
            <w:r w:rsidR="00966860" w:rsidRPr="00FC741E">
              <w:rPr>
                <w:rFonts w:hint="eastAsia"/>
                <w:szCs w:val="21"/>
              </w:rPr>
              <w:t>变电站主变扩建工程</w:t>
            </w:r>
            <w:r w:rsidR="00966860" w:rsidRPr="00FC741E">
              <w:rPr>
                <w:rFonts w:hint="eastAsia"/>
                <w:szCs w:val="21"/>
              </w:rPr>
              <w:t>(4</w:t>
            </w:r>
            <w:r w:rsidR="00966860" w:rsidRPr="00FC741E">
              <w:rPr>
                <w:rFonts w:hint="eastAsia"/>
                <w:szCs w:val="21"/>
              </w:rPr>
              <w:t>号主变</w:t>
            </w:r>
            <w:r w:rsidR="00966860" w:rsidRPr="00FC741E">
              <w:rPr>
                <w:rFonts w:hint="eastAsia"/>
                <w:szCs w:val="21"/>
              </w:rPr>
              <w:t>)</w:t>
            </w:r>
            <w:r w:rsidR="00966860" w:rsidRPr="00FC741E">
              <w:rPr>
                <w:rFonts w:hint="eastAsia"/>
                <w:szCs w:val="21"/>
              </w:rPr>
              <w:t>竣工环境保护验收环境因子检测</w:t>
            </w:r>
            <w:r w:rsidRPr="00FC741E">
              <w:rPr>
                <w:szCs w:val="21"/>
              </w:rPr>
              <w:t>》，</w:t>
            </w:r>
            <w:r w:rsidR="00966860" w:rsidRPr="00FC741E">
              <w:rPr>
                <w:rFonts w:hint="eastAsia"/>
                <w:szCs w:val="21"/>
              </w:rPr>
              <w:t>福建中试所电力调整试验有限责任公司</w:t>
            </w:r>
          </w:p>
        </w:tc>
      </w:tr>
      <w:tr w:rsidR="002266D2" w:rsidRPr="00FC741E" w14:paraId="40D7728D" w14:textId="77777777" w:rsidTr="00886CB4">
        <w:trPr>
          <w:trHeight w:val="397"/>
        </w:trPr>
        <w:tc>
          <w:tcPr>
            <w:tcW w:w="642" w:type="pct"/>
            <w:shd w:val="clear" w:color="auto" w:fill="auto"/>
            <w:vAlign w:val="center"/>
          </w:tcPr>
          <w:p w14:paraId="08733362" w14:textId="77777777" w:rsidR="002266D2" w:rsidRPr="00FC741E" w:rsidRDefault="002266D2" w:rsidP="00D937F9">
            <w:pPr>
              <w:jc w:val="center"/>
              <w:rPr>
                <w:szCs w:val="21"/>
              </w:rPr>
            </w:pPr>
            <w:r w:rsidRPr="00FC741E">
              <w:rPr>
                <w:szCs w:val="21"/>
              </w:rPr>
              <w:t>监测</w:t>
            </w:r>
            <w:r w:rsidRPr="00FC741E">
              <w:rPr>
                <w:rFonts w:hint="eastAsia"/>
                <w:szCs w:val="21"/>
              </w:rPr>
              <w:t>日期</w:t>
            </w:r>
          </w:p>
        </w:tc>
        <w:tc>
          <w:tcPr>
            <w:tcW w:w="4358" w:type="pct"/>
            <w:shd w:val="clear" w:color="auto" w:fill="auto"/>
            <w:vAlign w:val="center"/>
          </w:tcPr>
          <w:p w14:paraId="4686EA4D" w14:textId="05066E09" w:rsidR="002266D2" w:rsidRPr="00FC741E" w:rsidRDefault="00B61570" w:rsidP="00B61570">
            <w:pPr>
              <w:jc w:val="left"/>
              <w:rPr>
                <w:szCs w:val="21"/>
              </w:rPr>
            </w:pPr>
            <w:r w:rsidRPr="00FC741E">
              <w:rPr>
                <w:rFonts w:hint="eastAsia"/>
                <w:szCs w:val="21"/>
              </w:rPr>
              <w:t>202</w:t>
            </w:r>
            <w:r w:rsidR="00966860" w:rsidRPr="00FC741E">
              <w:rPr>
                <w:rFonts w:hint="eastAsia"/>
                <w:szCs w:val="21"/>
              </w:rPr>
              <w:t>3</w:t>
            </w:r>
            <w:r w:rsidRPr="00FC741E">
              <w:rPr>
                <w:rFonts w:hint="eastAsia"/>
                <w:szCs w:val="21"/>
              </w:rPr>
              <w:t>年</w:t>
            </w:r>
            <w:r w:rsidR="00966860" w:rsidRPr="00FC741E">
              <w:rPr>
                <w:rFonts w:hint="eastAsia"/>
                <w:szCs w:val="21"/>
              </w:rPr>
              <w:t>2</w:t>
            </w:r>
            <w:r w:rsidRPr="00FC741E">
              <w:rPr>
                <w:rFonts w:hint="eastAsia"/>
                <w:szCs w:val="21"/>
              </w:rPr>
              <w:t>月</w:t>
            </w:r>
            <w:r w:rsidR="00966860" w:rsidRPr="00FC741E">
              <w:rPr>
                <w:rFonts w:hint="eastAsia"/>
                <w:szCs w:val="21"/>
              </w:rPr>
              <w:t>2</w:t>
            </w:r>
            <w:r w:rsidRPr="00FC741E">
              <w:rPr>
                <w:rFonts w:hint="eastAsia"/>
                <w:szCs w:val="21"/>
              </w:rPr>
              <w:t>日</w:t>
            </w:r>
          </w:p>
        </w:tc>
      </w:tr>
      <w:tr w:rsidR="002266D2" w:rsidRPr="00FC741E" w14:paraId="3D09FB22" w14:textId="77777777" w:rsidTr="00886CB4">
        <w:trPr>
          <w:trHeight w:val="397"/>
        </w:trPr>
        <w:tc>
          <w:tcPr>
            <w:tcW w:w="642" w:type="pct"/>
            <w:shd w:val="clear" w:color="auto" w:fill="auto"/>
            <w:vAlign w:val="center"/>
          </w:tcPr>
          <w:p w14:paraId="24525840" w14:textId="77777777" w:rsidR="002266D2" w:rsidRPr="00FC741E" w:rsidRDefault="002266D2" w:rsidP="00D937F9">
            <w:pPr>
              <w:jc w:val="center"/>
              <w:rPr>
                <w:szCs w:val="21"/>
              </w:rPr>
            </w:pPr>
            <w:r w:rsidRPr="00FC741E">
              <w:rPr>
                <w:szCs w:val="21"/>
              </w:rPr>
              <w:t>天气状况</w:t>
            </w:r>
          </w:p>
        </w:tc>
        <w:tc>
          <w:tcPr>
            <w:tcW w:w="4358" w:type="pct"/>
            <w:shd w:val="clear" w:color="auto" w:fill="auto"/>
            <w:vAlign w:val="center"/>
          </w:tcPr>
          <w:p w14:paraId="06105E9A" w14:textId="65DAC4CA" w:rsidR="002266D2" w:rsidRPr="00FC741E" w:rsidRDefault="00720AFB" w:rsidP="00D937F9">
            <w:pPr>
              <w:jc w:val="left"/>
              <w:rPr>
                <w:szCs w:val="21"/>
              </w:rPr>
            </w:pPr>
            <w:r w:rsidRPr="00FC741E">
              <w:rPr>
                <w:rFonts w:hint="eastAsia"/>
                <w:szCs w:val="21"/>
              </w:rPr>
              <w:t>多云</w:t>
            </w:r>
            <w:r w:rsidR="00B61570" w:rsidRPr="00FC741E">
              <w:rPr>
                <w:rFonts w:hint="eastAsia"/>
                <w:szCs w:val="21"/>
              </w:rPr>
              <w:t>；温度</w:t>
            </w:r>
            <w:r w:rsidRPr="00FC741E">
              <w:rPr>
                <w:rFonts w:hint="eastAsia"/>
                <w:szCs w:val="21"/>
              </w:rPr>
              <w:t>1</w:t>
            </w:r>
            <w:r w:rsidR="00966860" w:rsidRPr="00FC741E">
              <w:rPr>
                <w:rFonts w:hint="eastAsia"/>
                <w:szCs w:val="21"/>
              </w:rPr>
              <w:t>5.4</w:t>
            </w:r>
            <w:r w:rsidR="00B61570" w:rsidRPr="00FC741E">
              <w:rPr>
                <w:rFonts w:hint="eastAsia"/>
                <w:szCs w:val="21"/>
              </w:rPr>
              <w:t>℃</w:t>
            </w:r>
            <w:r w:rsidR="00B61570" w:rsidRPr="00FC741E">
              <w:rPr>
                <w:rFonts w:hint="eastAsia"/>
                <w:szCs w:val="21"/>
              </w:rPr>
              <w:t>~</w:t>
            </w:r>
            <w:r w:rsidR="00966860" w:rsidRPr="00FC741E">
              <w:rPr>
                <w:rFonts w:hint="eastAsia"/>
                <w:szCs w:val="21"/>
              </w:rPr>
              <w:t>16.9</w:t>
            </w:r>
            <w:r w:rsidR="00B61570" w:rsidRPr="00FC741E">
              <w:rPr>
                <w:rFonts w:hint="eastAsia"/>
                <w:szCs w:val="21"/>
              </w:rPr>
              <w:t>℃；湿度</w:t>
            </w:r>
            <w:r w:rsidR="00966860" w:rsidRPr="00FC741E">
              <w:rPr>
                <w:rFonts w:hint="eastAsia"/>
                <w:szCs w:val="21"/>
              </w:rPr>
              <w:t>54.6</w:t>
            </w:r>
            <w:r w:rsidR="00B61570" w:rsidRPr="00FC741E">
              <w:rPr>
                <w:rFonts w:hint="eastAsia"/>
                <w:szCs w:val="21"/>
              </w:rPr>
              <w:t>%~</w:t>
            </w:r>
            <w:r w:rsidR="00966860" w:rsidRPr="00FC741E">
              <w:rPr>
                <w:rFonts w:hint="eastAsia"/>
                <w:szCs w:val="21"/>
              </w:rPr>
              <w:t>56.9</w:t>
            </w:r>
            <w:r w:rsidR="00B61570" w:rsidRPr="00FC741E">
              <w:rPr>
                <w:rFonts w:hint="eastAsia"/>
                <w:szCs w:val="21"/>
              </w:rPr>
              <w:t>%</w:t>
            </w:r>
            <w:r w:rsidR="00B61570" w:rsidRPr="00FC741E">
              <w:rPr>
                <w:rFonts w:hint="eastAsia"/>
                <w:szCs w:val="21"/>
              </w:rPr>
              <w:t>；</w:t>
            </w:r>
            <w:r w:rsidR="00966860" w:rsidRPr="00FC741E">
              <w:rPr>
                <w:rFonts w:hint="eastAsia"/>
                <w:szCs w:val="21"/>
              </w:rPr>
              <w:t>大气压</w:t>
            </w:r>
            <w:r w:rsidR="00966860" w:rsidRPr="00FC741E">
              <w:rPr>
                <w:rFonts w:hint="eastAsia"/>
                <w:szCs w:val="21"/>
              </w:rPr>
              <w:t>102.10 kpa~102.12kpa</w:t>
            </w:r>
            <w:r w:rsidR="00966860" w:rsidRPr="00FC741E">
              <w:rPr>
                <w:rFonts w:hint="eastAsia"/>
                <w:szCs w:val="21"/>
              </w:rPr>
              <w:t>；</w:t>
            </w:r>
            <w:r w:rsidR="00B61570" w:rsidRPr="00FC741E">
              <w:rPr>
                <w:rFonts w:hint="eastAsia"/>
                <w:szCs w:val="21"/>
              </w:rPr>
              <w:t>风速</w:t>
            </w:r>
            <w:r w:rsidR="00966860" w:rsidRPr="00FC741E">
              <w:rPr>
                <w:rFonts w:hint="eastAsia"/>
                <w:szCs w:val="21"/>
              </w:rPr>
              <w:t>0.39</w:t>
            </w:r>
            <w:r w:rsidR="00B61570" w:rsidRPr="00FC741E">
              <w:rPr>
                <w:rFonts w:hint="eastAsia"/>
                <w:szCs w:val="21"/>
              </w:rPr>
              <w:t>m/s~</w:t>
            </w:r>
            <w:r w:rsidR="00966860" w:rsidRPr="00FC741E">
              <w:rPr>
                <w:rFonts w:hint="eastAsia"/>
                <w:szCs w:val="21"/>
              </w:rPr>
              <w:t>0.59</w:t>
            </w:r>
            <w:r w:rsidR="00B61570" w:rsidRPr="00FC741E">
              <w:rPr>
                <w:rFonts w:hint="eastAsia"/>
                <w:szCs w:val="21"/>
              </w:rPr>
              <w:t>m/s</w:t>
            </w:r>
          </w:p>
        </w:tc>
      </w:tr>
      <w:tr w:rsidR="002266D2" w:rsidRPr="00FC741E" w14:paraId="346F8C66" w14:textId="77777777" w:rsidTr="00886CB4">
        <w:trPr>
          <w:trHeight w:val="397"/>
        </w:trPr>
        <w:tc>
          <w:tcPr>
            <w:tcW w:w="642" w:type="pct"/>
            <w:shd w:val="clear" w:color="auto" w:fill="auto"/>
            <w:vAlign w:val="center"/>
          </w:tcPr>
          <w:p w14:paraId="42F4223D" w14:textId="77777777" w:rsidR="002266D2" w:rsidRPr="00FC741E" w:rsidRDefault="002266D2" w:rsidP="00D937F9">
            <w:pPr>
              <w:jc w:val="center"/>
              <w:rPr>
                <w:szCs w:val="21"/>
              </w:rPr>
            </w:pPr>
            <w:r w:rsidRPr="00FC741E">
              <w:rPr>
                <w:rFonts w:hint="eastAsia"/>
                <w:szCs w:val="21"/>
              </w:rPr>
              <w:t>监测工况</w:t>
            </w:r>
          </w:p>
        </w:tc>
        <w:tc>
          <w:tcPr>
            <w:tcW w:w="4358" w:type="pct"/>
            <w:shd w:val="clear" w:color="auto" w:fill="auto"/>
            <w:vAlign w:val="center"/>
          </w:tcPr>
          <w:p w14:paraId="2AD264AA" w14:textId="4897B4E0" w:rsidR="002266D2" w:rsidRPr="00FC741E" w:rsidRDefault="00077F7D" w:rsidP="00886CB4">
            <w:pPr>
              <w:adjustRightInd w:val="0"/>
              <w:snapToGrid w:val="0"/>
              <w:jc w:val="left"/>
              <w:rPr>
                <w:szCs w:val="21"/>
              </w:rPr>
            </w:pPr>
            <w:r w:rsidRPr="00FC741E">
              <w:rPr>
                <w:rFonts w:hint="eastAsia"/>
                <w:szCs w:val="21"/>
              </w:rPr>
              <w:t>3</w:t>
            </w:r>
            <w:r w:rsidR="00886CB4" w:rsidRPr="00FC741E">
              <w:rPr>
                <w:rFonts w:hint="eastAsia"/>
                <w:szCs w:val="21"/>
              </w:rPr>
              <w:t>号</w:t>
            </w:r>
            <w:r w:rsidR="002266D2" w:rsidRPr="00FC741E">
              <w:rPr>
                <w:szCs w:val="21"/>
              </w:rPr>
              <w:t>主变：</w:t>
            </w:r>
            <w:r w:rsidR="002266D2" w:rsidRPr="00FC741E">
              <w:rPr>
                <w:rFonts w:hint="eastAsia"/>
                <w:szCs w:val="21"/>
              </w:rPr>
              <w:t>电压</w:t>
            </w:r>
            <w:r w:rsidR="00C23A99" w:rsidRPr="00FC741E">
              <w:rPr>
                <w:szCs w:val="21"/>
              </w:rPr>
              <w:t>2</w:t>
            </w:r>
            <w:r w:rsidRPr="00FC741E">
              <w:rPr>
                <w:rFonts w:hint="eastAsia"/>
                <w:szCs w:val="21"/>
              </w:rPr>
              <w:t>28.3</w:t>
            </w:r>
            <w:r w:rsidR="00C23A99" w:rsidRPr="00FC741E">
              <w:rPr>
                <w:rFonts w:hint="eastAsia"/>
                <w:szCs w:val="21"/>
              </w:rPr>
              <w:t>kV</w:t>
            </w:r>
            <w:r w:rsidR="00C23A99" w:rsidRPr="00FC741E">
              <w:rPr>
                <w:szCs w:val="21"/>
              </w:rPr>
              <w:t>~</w:t>
            </w:r>
            <w:r w:rsidRPr="00FC741E">
              <w:rPr>
                <w:rFonts w:hint="eastAsia"/>
                <w:szCs w:val="21"/>
              </w:rPr>
              <w:t>229.1</w:t>
            </w:r>
            <w:r w:rsidR="002266D2" w:rsidRPr="00FC741E">
              <w:rPr>
                <w:rFonts w:hint="eastAsia"/>
                <w:szCs w:val="21"/>
              </w:rPr>
              <w:t>kV</w:t>
            </w:r>
            <w:r w:rsidR="002266D2" w:rsidRPr="00FC741E">
              <w:rPr>
                <w:rFonts w:hint="eastAsia"/>
                <w:szCs w:val="21"/>
              </w:rPr>
              <w:t>，电流</w:t>
            </w:r>
            <w:r w:rsidRPr="00FC741E">
              <w:rPr>
                <w:rFonts w:hint="eastAsia"/>
                <w:szCs w:val="21"/>
              </w:rPr>
              <w:t>83.5</w:t>
            </w:r>
            <w:r w:rsidR="00C23A99" w:rsidRPr="00FC741E">
              <w:rPr>
                <w:szCs w:val="21"/>
              </w:rPr>
              <w:t>A~</w:t>
            </w:r>
            <w:r w:rsidRPr="00FC741E">
              <w:rPr>
                <w:rFonts w:hint="eastAsia"/>
                <w:szCs w:val="21"/>
              </w:rPr>
              <w:t>96.0</w:t>
            </w:r>
            <w:r w:rsidR="002266D2" w:rsidRPr="00FC741E">
              <w:rPr>
                <w:szCs w:val="21"/>
              </w:rPr>
              <w:t>A</w:t>
            </w:r>
            <w:r w:rsidR="002266D2" w:rsidRPr="00FC741E">
              <w:rPr>
                <w:rFonts w:hint="eastAsia"/>
                <w:szCs w:val="21"/>
              </w:rPr>
              <w:t>，有功</w:t>
            </w:r>
            <w:r w:rsidRPr="00FC741E">
              <w:rPr>
                <w:rFonts w:hint="eastAsia"/>
                <w:szCs w:val="21"/>
              </w:rPr>
              <w:t>33.2</w:t>
            </w:r>
            <w:r w:rsidR="00C23A99" w:rsidRPr="00FC741E">
              <w:rPr>
                <w:szCs w:val="21"/>
              </w:rPr>
              <w:t>MW~</w:t>
            </w:r>
            <w:r w:rsidRPr="00FC741E">
              <w:rPr>
                <w:rFonts w:hint="eastAsia"/>
                <w:szCs w:val="21"/>
              </w:rPr>
              <w:t>38.0</w:t>
            </w:r>
            <w:r w:rsidR="002266D2" w:rsidRPr="00FC741E">
              <w:rPr>
                <w:szCs w:val="21"/>
              </w:rPr>
              <w:t>MW</w:t>
            </w:r>
          </w:p>
          <w:p w14:paraId="646C93D0" w14:textId="6416D1B0" w:rsidR="002266D2" w:rsidRPr="00FC741E" w:rsidRDefault="00077F7D" w:rsidP="004361B2">
            <w:pPr>
              <w:adjustRightInd w:val="0"/>
              <w:snapToGrid w:val="0"/>
              <w:jc w:val="left"/>
              <w:rPr>
                <w:szCs w:val="21"/>
              </w:rPr>
            </w:pPr>
            <w:r w:rsidRPr="00FC741E">
              <w:rPr>
                <w:rFonts w:hint="eastAsia"/>
                <w:szCs w:val="21"/>
              </w:rPr>
              <w:t>4</w:t>
            </w:r>
            <w:r w:rsidR="00886CB4" w:rsidRPr="00FC741E">
              <w:rPr>
                <w:rFonts w:hint="eastAsia"/>
                <w:szCs w:val="21"/>
              </w:rPr>
              <w:t>号</w:t>
            </w:r>
            <w:r w:rsidR="002266D2" w:rsidRPr="00FC741E">
              <w:rPr>
                <w:szCs w:val="21"/>
              </w:rPr>
              <w:t>主变：</w:t>
            </w:r>
            <w:r w:rsidR="002266D2" w:rsidRPr="00FC741E">
              <w:rPr>
                <w:rFonts w:hint="eastAsia"/>
                <w:szCs w:val="21"/>
              </w:rPr>
              <w:t>电压</w:t>
            </w:r>
            <w:r w:rsidRPr="00FC741E">
              <w:rPr>
                <w:szCs w:val="21"/>
              </w:rPr>
              <w:t>2</w:t>
            </w:r>
            <w:r w:rsidRPr="00FC741E">
              <w:rPr>
                <w:rFonts w:hint="eastAsia"/>
                <w:szCs w:val="21"/>
              </w:rPr>
              <w:t>28.3kV</w:t>
            </w:r>
            <w:r w:rsidRPr="00FC741E">
              <w:rPr>
                <w:szCs w:val="21"/>
              </w:rPr>
              <w:t>~</w:t>
            </w:r>
            <w:r w:rsidRPr="00FC741E">
              <w:rPr>
                <w:rFonts w:hint="eastAsia"/>
                <w:szCs w:val="21"/>
              </w:rPr>
              <w:t>229.1kV</w:t>
            </w:r>
            <w:r w:rsidR="002266D2" w:rsidRPr="00FC741E">
              <w:rPr>
                <w:rFonts w:hint="eastAsia"/>
                <w:szCs w:val="21"/>
              </w:rPr>
              <w:t>，电流</w:t>
            </w:r>
            <w:r w:rsidRPr="00FC741E">
              <w:rPr>
                <w:rFonts w:hint="eastAsia"/>
                <w:szCs w:val="21"/>
              </w:rPr>
              <w:t>88.5</w:t>
            </w:r>
            <w:r w:rsidR="00C23A99" w:rsidRPr="00FC741E">
              <w:rPr>
                <w:szCs w:val="21"/>
              </w:rPr>
              <w:t>A~</w:t>
            </w:r>
            <w:r w:rsidRPr="00FC741E">
              <w:rPr>
                <w:rFonts w:hint="eastAsia"/>
                <w:szCs w:val="21"/>
              </w:rPr>
              <w:t>99.3</w:t>
            </w:r>
            <w:r w:rsidR="002266D2" w:rsidRPr="00FC741E">
              <w:rPr>
                <w:szCs w:val="21"/>
              </w:rPr>
              <w:t>A</w:t>
            </w:r>
            <w:r w:rsidR="002266D2" w:rsidRPr="00FC741E">
              <w:rPr>
                <w:rFonts w:hint="eastAsia"/>
                <w:szCs w:val="21"/>
              </w:rPr>
              <w:t>，有功</w:t>
            </w:r>
            <w:r w:rsidRPr="00FC741E">
              <w:rPr>
                <w:rFonts w:hint="eastAsia"/>
                <w:szCs w:val="21"/>
              </w:rPr>
              <w:t>34.5</w:t>
            </w:r>
            <w:r w:rsidR="00C23A99" w:rsidRPr="00FC741E">
              <w:rPr>
                <w:szCs w:val="21"/>
              </w:rPr>
              <w:t>MW~</w:t>
            </w:r>
            <w:r w:rsidRPr="00FC741E">
              <w:rPr>
                <w:rFonts w:hint="eastAsia"/>
                <w:szCs w:val="21"/>
              </w:rPr>
              <w:t>39.4</w:t>
            </w:r>
            <w:r w:rsidR="002266D2" w:rsidRPr="00FC741E">
              <w:rPr>
                <w:szCs w:val="21"/>
              </w:rPr>
              <w:t>MW</w:t>
            </w:r>
          </w:p>
        </w:tc>
      </w:tr>
    </w:tbl>
    <w:p w14:paraId="3669E5DE" w14:textId="77777777" w:rsidR="002266D2" w:rsidRPr="00FC741E" w:rsidRDefault="002266D2" w:rsidP="002266D2">
      <w:pPr>
        <w:snapToGrid w:val="0"/>
        <w:spacing w:beforeLines="50" w:before="156" w:line="360" w:lineRule="auto"/>
        <w:ind w:firstLineChars="200" w:firstLine="480"/>
        <w:rPr>
          <w:bCs/>
          <w:color w:val="000000"/>
          <w:sz w:val="24"/>
        </w:rPr>
      </w:pPr>
      <w:r w:rsidRPr="00FC741E">
        <w:rPr>
          <w:rFonts w:hint="eastAsia"/>
          <w:bCs/>
          <w:color w:val="000000"/>
          <w:sz w:val="24"/>
        </w:rPr>
        <w:t>②类比监测因子</w:t>
      </w:r>
    </w:p>
    <w:p w14:paraId="17A45410" w14:textId="3C38052D" w:rsidR="002266D2" w:rsidRPr="00FC741E" w:rsidRDefault="002266D2" w:rsidP="002266D2">
      <w:pPr>
        <w:snapToGrid w:val="0"/>
        <w:spacing w:line="360" w:lineRule="auto"/>
        <w:ind w:firstLineChars="200" w:firstLine="480"/>
        <w:rPr>
          <w:bCs/>
          <w:color w:val="000000"/>
          <w:sz w:val="24"/>
        </w:rPr>
      </w:pPr>
      <w:r w:rsidRPr="00FC741E">
        <w:rPr>
          <w:rFonts w:hint="eastAsia"/>
          <w:bCs/>
          <w:color w:val="000000"/>
          <w:sz w:val="24"/>
        </w:rPr>
        <w:t>监测因子：工频电场、工频</w:t>
      </w:r>
      <w:r w:rsidR="00EA331F" w:rsidRPr="00FC741E">
        <w:rPr>
          <w:rFonts w:hint="eastAsia"/>
          <w:bCs/>
          <w:color w:val="000000"/>
          <w:sz w:val="24"/>
        </w:rPr>
        <w:t>磁场</w:t>
      </w:r>
      <w:r w:rsidRPr="00FC741E">
        <w:rPr>
          <w:rFonts w:hint="eastAsia"/>
          <w:bCs/>
          <w:color w:val="000000"/>
          <w:sz w:val="24"/>
        </w:rPr>
        <w:t>。</w:t>
      </w:r>
    </w:p>
    <w:p w14:paraId="16399832" w14:textId="77777777" w:rsidR="002266D2" w:rsidRPr="00FC741E" w:rsidRDefault="002266D2" w:rsidP="002266D2">
      <w:pPr>
        <w:snapToGrid w:val="0"/>
        <w:spacing w:line="360" w:lineRule="auto"/>
        <w:ind w:firstLineChars="200" w:firstLine="480"/>
        <w:rPr>
          <w:bCs/>
          <w:color w:val="000000"/>
          <w:sz w:val="24"/>
        </w:rPr>
      </w:pPr>
      <w:r w:rsidRPr="00FC741E">
        <w:rPr>
          <w:rFonts w:hint="eastAsia"/>
          <w:bCs/>
          <w:color w:val="000000"/>
          <w:sz w:val="24"/>
        </w:rPr>
        <w:t>③监测方法及监测仪器</w:t>
      </w:r>
    </w:p>
    <w:p w14:paraId="3A907A59" w14:textId="77777777" w:rsidR="002266D2" w:rsidRPr="00FC741E" w:rsidRDefault="002266D2" w:rsidP="002266D2">
      <w:pPr>
        <w:snapToGrid w:val="0"/>
        <w:spacing w:line="360" w:lineRule="auto"/>
        <w:ind w:firstLineChars="200" w:firstLine="480"/>
        <w:rPr>
          <w:kern w:val="0"/>
          <w:sz w:val="24"/>
        </w:rPr>
      </w:pPr>
      <w:r w:rsidRPr="00FC741E">
        <w:rPr>
          <w:rFonts w:hint="eastAsia"/>
          <w:kern w:val="0"/>
          <w:sz w:val="24"/>
        </w:rPr>
        <w:t>监测方法：《交流输变电工程电磁环境监测方法（试行）》（</w:t>
      </w:r>
      <w:r w:rsidRPr="00FC741E">
        <w:rPr>
          <w:rFonts w:hint="eastAsia"/>
          <w:kern w:val="0"/>
          <w:sz w:val="24"/>
        </w:rPr>
        <w:t>HJ681-2013</w:t>
      </w:r>
      <w:r w:rsidRPr="00FC741E">
        <w:rPr>
          <w:rFonts w:hint="eastAsia"/>
          <w:kern w:val="0"/>
          <w:sz w:val="24"/>
        </w:rPr>
        <w:t>）</w:t>
      </w:r>
    </w:p>
    <w:p w14:paraId="53B28D69" w14:textId="2CECBB14" w:rsidR="002266D2" w:rsidRPr="00FC741E" w:rsidRDefault="002266D2" w:rsidP="002266D2">
      <w:pPr>
        <w:snapToGrid w:val="0"/>
        <w:spacing w:line="360" w:lineRule="auto"/>
        <w:ind w:firstLineChars="200" w:firstLine="480"/>
        <w:rPr>
          <w:kern w:val="0"/>
          <w:sz w:val="24"/>
        </w:rPr>
      </w:pPr>
      <w:r w:rsidRPr="00FC741E">
        <w:rPr>
          <w:rFonts w:hint="eastAsia"/>
          <w:kern w:val="0"/>
          <w:sz w:val="24"/>
        </w:rPr>
        <w:t>监测仪器：详见表</w:t>
      </w:r>
      <w:r w:rsidRPr="00FC741E">
        <w:rPr>
          <w:rFonts w:hint="eastAsia"/>
          <w:kern w:val="0"/>
          <w:sz w:val="24"/>
        </w:rPr>
        <w:t>3</w:t>
      </w:r>
      <w:r w:rsidRPr="00FC741E">
        <w:rPr>
          <w:kern w:val="0"/>
          <w:sz w:val="24"/>
        </w:rPr>
        <w:t>.</w:t>
      </w:r>
      <w:r w:rsidR="00D41E88" w:rsidRPr="00FC741E">
        <w:rPr>
          <w:kern w:val="0"/>
          <w:sz w:val="24"/>
        </w:rPr>
        <w:t>2</w:t>
      </w:r>
      <w:r w:rsidRPr="00FC741E">
        <w:rPr>
          <w:kern w:val="0"/>
          <w:sz w:val="24"/>
        </w:rPr>
        <w:t>-3</w:t>
      </w:r>
      <w:r w:rsidRPr="00FC741E">
        <w:rPr>
          <w:rFonts w:hint="eastAsia"/>
          <w:kern w:val="0"/>
          <w:sz w:val="24"/>
        </w:rPr>
        <w:t>。</w:t>
      </w:r>
    </w:p>
    <w:p w14:paraId="03E7D043" w14:textId="04874236" w:rsidR="002266D2" w:rsidRPr="00FC741E" w:rsidRDefault="002266D2" w:rsidP="002266D2">
      <w:pPr>
        <w:snapToGrid w:val="0"/>
        <w:jc w:val="center"/>
        <w:rPr>
          <w:b/>
          <w:bCs/>
          <w:kern w:val="0"/>
          <w:sz w:val="24"/>
        </w:rPr>
      </w:pPr>
      <w:r w:rsidRPr="00FC741E">
        <w:rPr>
          <w:rFonts w:hint="eastAsia"/>
          <w:b/>
          <w:bCs/>
          <w:kern w:val="0"/>
          <w:sz w:val="24"/>
        </w:rPr>
        <w:t>表</w:t>
      </w:r>
      <w:r w:rsidRPr="00FC741E">
        <w:rPr>
          <w:rFonts w:hint="eastAsia"/>
          <w:b/>
          <w:bCs/>
          <w:kern w:val="0"/>
          <w:sz w:val="24"/>
        </w:rPr>
        <w:t>3</w:t>
      </w:r>
      <w:r w:rsidRPr="00FC741E">
        <w:rPr>
          <w:b/>
          <w:bCs/>
          <w:kern w:val="0"/>
          <w:sz w:val="24"/>
        </w:rPr>
        <w:t>.</w:t>
      </w:r>
      <w:r w:rsidR="00D41E88" w:rsidRPr="00FC741E">
        <w:rPr>
          <w:b/>
          <w:bCs/>
          <w:kern w:val="0"/>
          <w:sz w:val="24"/>
        </w:rPr>
        <w:t>2</w:t>
      </w:r>
      <w:r w:rsidRPr="00FC741E">
        <w:rPr>
          <w:b/>
          <w:bCs/>
          <w:kern w:val="0"/>
          <w:sz w:val="24"/>
        </w:rPr>
        <w:t xml:space="preserve">-3  </w:t>
      </w:r>
      <w:r w:rsidRPr="00FC741E">
        <w:rPr>
          <w:rFonts w:hint="eastAsia"/>
          <w:b/>
          <w:bCs/>
          <w:kern w:val="0"/>
          <w:sz w:val="24"/>
        </w:rPr>
        <w:t>类比监测仪器一览表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701"/>
        <w:gridCol w:w="1560"/>
        <w:gridCol w:w="2835"/>
        <w:gridCol w:w="2398"/>
      </w:tblGrid>
      <w:tr w:rsidR="002266D2" w:rsidRPr="00FC741E" w14:paraId="0D96E97F" w14:textId="77777777" w:rsidTr="00077F7D">
        <w:trPr>
          <w:trHeight w:val="494"/>
          <w:jc w:val="center"/>
        </w:trPr>
        <w:tc>
          <w:tcPr>
            <w:tcW w:w="1701" w:type="dxa"/>
            <w:tcBorders>
              <w:top w:val="single" w:sz="12" w:space="0" w:color="auto"/>
              <w:bottom w:val="single" w:sz="12" w:space="0" w:color="auto"/>
            </w:tcBorders>
            <w:vAlign w:val="center"/>
          </w:tcPr>
          <w:p w14:paraId="6F2D4905" w14:textId="77777777" w:rsidR="002266D2" w:rsidRPr="00FC741E" w:rsidRDefault="002266D2" w:rsidP="00D937F9">
            <w:pPr>
              <w:pStyle w:val="afff9"/>
              <w:rPr>
                <w:b/>
                <w:bCs/>
                <w:sz w:val="21"/>
                <w:szCs w:val="21"/>
              </w:rPr>
            </w:pPr>
            <w:r w:rsidRPr="00FC741E">
              <w:rPr>
                <w:b/>
                <w:bCs/>
                <w:sz w:val="21"/>
                <w:szCs w:val="21"/>
              </w:rPr>
              <w:t>监测项目</w:t>
            </w:r>
          </w:p>
        </w:tc>
        <w:tc>
          <w:tcPr>
            <w:tcW w:w="1560" w:type="dxa"/>
            <w:tcBorders>
              <w:top w:val="single" w:sz="12" w:space="0" w:color="auto"/>
              <w:bottom w:val="single" w:sz="12" w:space="0" w:color="auto"/>
            </w:tcBorders>
            <w:vAlign w:val="center"/>
          </w:tcPr>
          <w:p w14:paraId="375724E0" w14:textId="77777777" w:rsidR="002266D2" w:rsidRPr="00FC741E" w:rsidRDefault="002266D2" w:rsidP="00D937F9">
            <w:pPr>
              <w:pStyle w:val="afff9"/>
              <w:rPr>
                <w:b/>
                <w:bCs/>
                <w:sz w:val="21"/>
                <w:szCs w:val="21"/>
              </w:rPr>
            </w:pPr>
            <w:r w:rsidRPr="00FC741E">
              <w:rPr>
                <w:b/>
                <w:bCs/>
                <w:sz w:val="21"/>
                <w:szCs w:val="21"/>
              </w:rPr>
              <w:t>使用仪器</w:t>
            </w:r>
          </w:p>
        </w:tc>
        <w:tc>
          <w:tcPr>
            <w:tcW w:w="2835" w:type="dxa"/>
            <w:tcBorders>
              <w:top w:val="single" w:sz="12" w:space="0" w:color="auto"/>
              <w:bottom w:val="single" w:sz="12" w:space="0" w:color="auto"/>
            </w:tcBorders>
            <w:vAlign w:val="center"/>
          </w:tcPr>
          <w:p w14:paraId="252E7A1F" w14:textId="77777777" w:rsidR="002266D2" w:rsidRPr="00FC741E" w:rsidRDefault="002266D2" w:rsidP="00D937F9">
            <w:pPr>
              <w:pStyle w:val="afff9"/>
              <w:rPr>
                <w:b/>
                <w:bCs/>
                <w:sz w:val="21"/>
                <w:szCs w:val="21"/>
              </w:rPr>
            </w:pPr>
            <w:r w:rsidRPr="00FC741E">
              <w:rPr>
                <w:b/>
                <w:bCs/>
                <w:sz w:val="21"/>
                <w:szCs w:val="21"/>
              </w:rPr>
              <w:t>仪器编号</w:t>
            </w:r>
          </w:p>
        </w:tc>
        <w:tc>
          <w:tcPr>
            <w:tcW w:w="2398" w:type="dxa"/>
            <w:tcBorders>
              <w:top w:val="single" w:sz="12" w:space="0" w:color="auto"/>
              <w:bottom w:val="single" w:sz="12" w:space="0" w:color="auto"/>
            </w:tcBorders>
            <w:vAlign w:val="center"/>
          </w:tcPr>
          <w:p w14:paraId="030FBB73" w14:textId="77777777" w:rsidR="002266D2" w:rsidRPr="00FC741E" w:rsidRDefault="002266D2" w:rsidP="00D937F9">
            <w:pPr>
              <w:pStyle w:val="afff9"/>
              <w:rPr>
                <w:b/>
                <w:bCs/>
                <w:sz w:val="21"/>
                <w:szCs w:val="21"/>
              </w:rPr>
            </w:pPr>
            <w:r w:rsidRPr="00FC741E">
              <w:rPr>
                <w:b/>
                <w:bCs/>
                <w:sz w:val="21"/>
                <w:szCs w:val="21"/>
              </w:rPr>
              <w:t>检定日期及有效期限</w:t>
            </w:r>
          </w:p>
        </w:tc>
      </w:tr>
      <w:tr w:rsidR="002266D2" w:rsidRPr="00FC741E" w14:paraId="180D014D" w14:textId="77777777" w:rsidTr="00077F7D">
        <w:trPr>
          <w:trHeight w:val="548"/>
          <w:jc w:val="center"/>
        </w:trPr>
        <w:tc>
          <w:tcPr>
            <w:tcW w:w="1701" w:type="dxa"/>
            <w:tcBorders>
              <w:top w:val="single" w:sz="12" w:space="0" w:color="auto"/>
            </w:tcBorders>
            <w:vAlign w:val="center"/>
          </w:tcPr>
          <w:p w14:paraId="718861E3" w14:textId="77777777" w:rsidR="002266D2" w:rsidRPr="00FC741E" w:rsidRDefault="002266D2" w:rsidP="00D937F9">
            <w:pPr>
              <w:jc w:val="center"/>
              <w:rPr>
                <w:szCs w:val="21"/>
              </w:rPr>
            </w:pPr>
            <w:r w:rsidRPr="00FC741E">
              <w:rPr>
                <w:szCs w:val="21"/>
              </w:rPr>
              <w:t>工频电场强度</w:t>
            </w:r>
          </w:p>
          <w:p w14:paraId="18202D84" w14:textId="77777777" w:rsidR="002266D2" w:rsidRPr="00FC741E" w:rsidRDefault="002266D2" w:rsidP="00D937F9">
            <w:pPr>
              <w:pStyle w:val="afff9"/>
              <w:rPr>
                <w:sz w:val="21"/>
                <w:szCs w:val="21"/>
              </w:rPr>
            </w:pPr>
            <w:r w:rsidRPr="00FC741E">
              <w:rPr>
                <w:sz w:val="21"/>
                <w:szCs w:val="21"/>
              </w:rPr>
              <w:t>磁感应强度</w:t>
            </w:r>
          </w:p>
        </w:tc>
        <w:tc>
          <w:tcPr>
            <w:tcW w:w="1560" w:type="dxa"/>
            <w:tcBorders>
              <w:top w:val="single" w:sz="12" w:space="0" w:color="auto"/>
            </w:tcBorders>
            <w:vAlign w:val="center"/>
          </w:tcPr>
          <w:p w14:paraId="257ED1BC" w14:textId="77777777" w:rsidR="002266D2" w:rsidRPr="00FC741E" w:rsidRDefault="002266D2" w:rsidP="00D937F9">
            <w:pPr>
              <w:pStyle w:val="afff9"/>
              <w:rPr>
                <w:sz w:val="21"/>
                <w:szCs w:val="21"/>
              </w:rPr>
            </w:pPr>
            <w:r w:rsidRPr="00FC741E">
              <w:rPr>
                <w:rFonts w:hint="eastAsia"/>
                <w:sz w:val="21"/>
                <w:szCs w:val="21"/>
              </w:rPr>
              <w:t>SEM-600</w:t>
            </w:r>
          </w:p>
          <w:p w14:paraId="0D40D64B" w14:textId="0C91BDEA" w:rsidR="002266D2" w:rsidRPr="00FC741E" w:rsidRDefault="00077F7D" w:rsidP="00D937F9">
            <w:pPr>
              <w:pStyle w:val="afff9"/>
              <w:rPr>
                <w:sz w:val="21"/>
                <w:szCs w:val="21"/>
              </w:rPr>
            </w:pPr>
            <w:r w:rsidRPr="00FC741E">
              <w:rPr>
                <w:rFonts w:hint="eastAsia"/>
                <w:sz w:val="21"/>
                <w:szCs w:val="21"/>
              </w:rPr>
              <w:t>电磁场分析仪</w:t>
            </w:r>
          </w:p>
        </w:tc>
        <w:tc>
          <w:tcPr>
            <w:tcW w:w="2835" w:type="dxa"/>
            <w:tcBorders>
              <w:top w:val="single" w:sz="12" w:space="0" w:color="auto"/>
            </w:tcBorders>
            <w:vAlign w:val="center"/>
          </w:tcPr>
          <w:p w14:paraId="0B69A92E" w14:textId="090C818A" w:rsidR="002266D2" w:rsidRPr="00FC741E" w:rsidRDefault="002266D2" w:rsidP="00D937F9">
            <w:pPr>
              <w:pStyle w:val="afff9"/>
              <w:rPr>
                <w:sz w:val="21"/>
                <w:szCs w:val="21"/>
              </w:rPr>
            </w:pPr>
            <w:r w:rsidRPr="00FC741E">
              <w:rPr>
                <w:rFonts w:hint="eastAsia"/>
                <w:sz w:val="21"/>
                <w:szCs w:val="21"/>
              </w:rPr>
              <w:t>主机编号：</w:t>
            </w:r>
            <w:r w:rsidR="00077F7D" w:rsidRPr="00FC741E">
              <w:rPr>
                <w:rFonts w:hint="eastAsia"/>
                <w:sz w:val="21"/>
                <w:szCs w:val="21"/>
              </w:rPr>
              <w:t>H</w:t>
            </w:r>
            <w:r w:rsidRPr="00FC741E">
              <w:rPr>
                <w:rFonts w:hint="eastAsia"/>
                <w:sz w:val="21"/>
                <w:szCs w:val="21"/>
              </w:rPr>
              <w:t>-</w:t>
            </w:r>
            <w:r w:rsidR="00077F7D" w:rsidRPr="00FC741E">
              <w:rPr>
                <w:rFonts w:hint="eastAsia"/>
                <w:sz w:val="21"/>
                <w:szCs w:val="21"/>
              </w:rPr>
              <w:t>0797</w:t>
            </w:r>
          </w:p>
          <w:p w14:paraId="6F8C0A72" w14:textId="6B841C5C" w:rsidR="002266D2" w:rsidRPr="00FC741E" w:rsidRDefault="002266D2" w:rsidP="00D937F9">
            <w:pPr>
              <w:pStyle w:val="afff9"/>
              <w:rPr>
                <w:sz w:val="21"/>
                <w:szCs w:val="21"/>
              </w:rPr>
            </w:pPr>
            <w:r w:rsidRPr="00FC741E">
              <w:rPr>
                <w:rFonts w:hint="eastAsia"/>
                <w:sz w:val="21"/>
                <w:szCs w:val="21"/>
              </w:rPr>
              <w:t>探头编号：</w:t>
            </w:r>
            <w:r w:rsidR="00077F7D" w:rsidRPr="00FC741E">
              <w:rPr>
                <w:rFonts w:hint="eastAsia"/>
                <w:sz w:val="21"/>
                <w:szCs w:val="21"/>
              </w:rPr>
              <w:t>510WY90133</w:t>
            </w:r>
          </w:p>
        </w:tc>
        <w:tc>
          <w:tcPr>
            <w:tcW w:w="2398" w:type="dxa"/>
            <w:tcBorders>
              <w:top w:val="single" w:sz="12" w:space="0" w:color="auto"/>
            </w:tcBorders>
            <w:vAlign w:val="center"/>
          </w:tcPr>
          <w:p w14:paraId="0A179BA0" w14:textId="77777777" w:rsidR="00077F7D" w:rsidRPr="00FC741E" w:rsidRDefault="00886CB4" w:rsidP="00D937F9">
            <w:pPr>
              <w:pStyle w:val="afff9"/>
              <w:rPr>
                <w:sz w:val="21"/>
                <w:szCs w:val="21"/>
              </w:rPr>
            </w:pPr>
            <w:r w:rsidRPr="00FC741E">
              <w:rPr>
                <w:rFonts w:hint="eastAsia"/>
                <w:sz w:val="21"/>
                <w:szCs w:val="21"/>
              </w:rPr>
              <w:t>校准有效期至</w:t>
            </w:r>
          </w:p>
          <w:p w14:paraId="5A29FE48" w14:textId="0A701D10" w:rsidR="002266D2" w:rsidRPr="00FC741E" w:rsidRDefault="00886CB4" w:rsidP="00D937F9">
            <w:pPr>
              <w:pStyle w:val="afff9"/>
              <w:rPr>
                <w:sz w:val="21"/>
                <w:szCs w:val="21"/>
              </w:rPr>
            </w:pPr>
            <w:r w:rsidRPr="00FC741E">
              <w:rPr>
                <w:rFonts w:hint="eastAsia"/>
                <w:sz w:val="21"/>
                <w:szCs w:val="21"/>
              </w:rPr>
              <w:t>202</w:t>
            </w:r>
            <w:r w:rsidR="00077F7D" w:rsidRPr="00FC741E">
              <w:rPr>
                <w:rFonts w:hint="eastAsia"/>
                <w:sz w:val="21"/>
                <w:szCs w:val="21"/>
              </w:rPr>
              <w:t>3</w:t>
            </w:r>
            <w:r w:rsidRPr="00FC741E">
              <w:rPr>
                <w:rFonts w:hint="eastAsia"/>
                <w:sz w:val="21"/>
                <w:szCs w:val="21"/>
              </w:rPr>
              <w:t>年</w:t>
            </w:r>
            <w:r w:rsidR="00077F7D" w:rsidRPr="00FC741E">
              <w:rPr>
                <w:rFonts w:hint="eastAsia"/>
                <w:sz w:val="21"/>
                <w:szCs w:val="21"/>
              </w:rPr>
              <w:t>6</w:t>
            </w:r>
            <w:r w:rsidRPr="00FC741E">
              <w:rPr>
                <w:rFonts w:hint="eastAsia"/>
                <w:sz w:val="21"/>
                <w:szCs w:val="21"/>
              </w:rPr>
              <w:t>月</w:t>
            </w:r>
            <w:r w:rsidR="00077F7D" w:rsidRPr="00FC741E">
              <w:rPr>
                <w:rFonts w:hint="eastAsia"/>
                <w:sz w:val="21"/>
                <w:szCs w:val="21"/>
              </w:rPr>
              <w:t>29</w:t>
            </w:r>
            <w:r w:rsidRPr="00FC741E">
              <w:rPr>
                <w:rFonts w:hint="eastAsia"/>
                <w:sz w:val="21"/>
                <w:szCs w:val="21"/>
              </w:rPr>
              <w:t>日</w:t>
            </w:r>
          </w:p>
        </w:tc>
      </w:tr>
    </w:tbl>
    <w:p w14:paraId="45F7A517" w14:textId="77777777" w:rsidR="002266D2" w:rsidRPr="00FC741E" w:rsidRDefault="002266D2" w:rsidP="002266D2">
      <w:pPr>
        <w:snapToGrid w:val="0"/>
        <w:spacing w:beforeLines="50" w:before="156" w:line="360" w:lineRule="auto"/>
        <w:ind w:firstLineChars="200" w:firstLine="480"/>
        <w:rPr>
          <w:kern w:val="0"/>
          <w:sz w:val="24"/>
        </w:rPr>
      </w:pPr>
      <w:r w:rsidRPr="00FC741E">
        <w:rPr>
          <w:rFonts w:hint="eastAsia"/>
          <w:kern w:val="0"/>
          <w:sz w:val="24"/>
        </w:rPr>
        <w:t>④监测点位布设</w:t>
      </w:r>
    </w:p>
    <w:p w14:paraId="5206116E" w14:textId="48F9071E" w:rsidR="0024738D" w:rsidRPr="00FC741E" w:rsidRDefault="00077F7D" w:rsidP="002266D2">
      <w:pPr>
        <w:snapToGrid w:val="0"/>
        <w:spacing w:line="360" w:lineRule="auto"/>
        <w:ind w:firstLineChars="200" w:firstLine="480"/>
        <w:rPr>
          <w:kern w:val="0"/>
          <w:sz w:val="24"/>
        </w:rPr>
      </w:pPr>
      <w:r w:rsidRPr="00FC741E">
        <w:rPr>
          <w:rFonts w:hint="eastAsia"/>
          <w:kern w:val="0"/>
          <w:sz w:val="24"/>
        </w:rPr>
        <w:t>变电站围墙外</w:t>
      </w:r>
      <w:r w:rsidRPr="00FC741E">
        <w:rPr>
          <w:rFonts w:hint="eastAsia"/>
          <w:kern w:val="0"/>
          <w:sz w:val="24"/>
        </w:rPr>
        <w:t>5m</w:t>
      </w:r>
      <w:r w:rsidRPr="00FC741E">
        <w:rPr>
          <w:rFonts w:hint="eastAsia"/>
          <w:kern w:val="0"/>
          <w:sz w:val="24"/>
        </w:rPr>
        <w:t>处，测点离地</w:t>
      </w:r>
      <w:r w:rsidRPr="00FC741E">
        <w:rPr>
          <w:rFonts w:hint="eastAsia"/>
          <w:kern w:val="0"/>
          <w:sz w:val="24"/>
        </w:rPr>
        <w:t>1.5m</w:t>
      </w:r>
      <w:r w:rsidRPr="00FC741E">
        <w:rPr>
          <w:rFonts w:hint="eastAsia"/>
          <w:kern w:val="0"/>
          <w:sz w:val="24"/>
        </w:rPr>
        <w:t>。</w:t>
      </w:r>
    </w:p>
    <w:p w14:paraId="381F74A4" w14:textId="77777777" w:rsidR="002266D2" w:rsidRPr="00FC741E" w:rsidRDefault="002266D2" w:rsidP="002266D2">
      <w:pPr>
        <w:snapToGrid w:val="0"/>
        <w:spacing w:line="360" w:lineRule="auto"/>
        <w:ind w:firstLineChars="200" w:firstLine="480"/>
        <w:rPr>
          <w:bCs/>
          <w:color w:val="000000"/>
          <w:sz w:val="24"/>
        </w:rPr>
      </w:pPr>
      <w:r w:rsidRPr="00FC741E">
        <w:rPr>
          <w:rFonts w:hint="eastAsia"/>
          <w:bCs/>
          <w:color w:val="000000"/>
          <w:sz w:val="24"/>
        </w:rPr>
        <w:lastRenderedPageBreak/>
        <w:t>⑤监测</w:t>
      </w:r>
      <w:r w:rsidRPr="00FC741E">
        <w:rPr>
          <w:bCs/>
          <w:color w:val="000000"/>
          <w:sz w:val="24"/>
        </w:rPr>
        <w:t>结果</w:t>
      </w:r>
    </w:p>
    <w:p w14:paraId="29CA94A4" w14:textId="6D117E21" w:rsidR="002266D2" w:rsidRPr="00FC741E" w:rsidRDefault="005430C2" w:rsidP="002266D2">
      <w:pPr>
        <w:snapToGrid w:val="0"/>
        <w:spacing w:line="360" w:lineRule="auto"/>
        <w:ind w:firstLineChars="200" w:firstLine="420"/>
        <w:rPr>
          <w:bCs/>
          <w:color w:val="000000"/>
          <w:sz w:val="24"/>
        </w:rPr>
      </w:pPr>
      <w:r>
        <w:rPr>
          <w:rFonts w:hint="eastAsia"/>
          <w:szCs w:val="21"/>
        </w:rPr>
        <w:t>**</w:t>
      </w:r>
      <w:r w:rsidR="0024738D" w:rsidRPr="00FC741E">
        <w:rPr>
          <w:rFonts w:hint="eastAsia"/>
          <w:bCs/>
          <w:color w:val="000000"/>
          <w:sz w:val="24"/>
        </w:rPr>
        <w:t>2</w:t>
      </w:r>
      <w:r w:rsidR="0024738D" w:rsidRPr="00FC741E">
        <w:rPr>
          <w:bCs/>
          <w:color w:val="000000"/>
          <w:sz w:val="24"/>
        </w:rPr>
        <w:t>2</w:t>
      </w:r>
      <w:r w:rsidR="002266D2" w:rsidRPr="00FC741E">
        <w:rPr>
          <w:rFonts w:hint="eastAsia"/>
          <w:bCs/>
          <w:color w:val="000000"/>
          <w:sz w:val="24"/>
        </w:rPr>
        <w:t>0kV</w:t>
      </w:r>
      <w:r w:rsidR="002266D2" w:rsidRPr="00FC741E">
        <w:rPr>
          <w:rFonts w:hint="eastAsia"/>
          <w:bCs/>
          <w:color w:val="000000"/>
          <w:sz w:val="24"/>
        </w:rPr>
        <w:t>变电站周围工频电场强度、工频磁感应强度监测结果</w:t>
      </w:r>
      <w:r w:rsidR="002266D2" w:rsidRPr="00FC741E">
        <w:rPr>
          <w:bCs/>
          <w:color w:val="000000"/>
          <w:sz w:val="24"/>
        </w:rPr>
        <w:t>见表</w:t>
      </w:r>
      <w:r w:rsidR="002266D2" w:rsidRPr="00FC741E">
        <w:rPr>
          <w:bCs/>
          <w:color w:val="000000"/>
          <w:sz w:val="24"/>
        </w:rPr>
        <w:t>3.</w:t>
      </w:r>
      <w:r w:rsidR="00D41E88" w:rsidRPr="00FC741E">
        <w:rPr>
          <w:bCs/>
          <w:color w:val="000000"/>
          <w:sz w:val="24"/>
        </w:rPr>
        <w:t>2</w:t>
      </w:r>
      <w:r w:rsidR="002266D2" w:rsidRPr="00FC741E">
        <w:rPr>
          <w:bCs/>
          <w:color w:val="000000"/>
          <w:sz w:val="24"/>
        </w:rPr>
        <w:t>-4</w:t>
      </w:r>
      <w:r w:rsidR="002266D2" w:rsidRPr="00FC741E">
        <w:rPr>
          <w:bCs/>
          <w:color w:val="000000"/>
          <w:sz w:val="24"/>
        </w:rPr>
        <w:t>。</w:t>
      </w:r>
    </w:p>
    <w:p w14:paraId="5BB521FB" w14:textId="4D423AD0" w:rsidR="002266D2" w:rsidRPr="00FC741E" w:rsidRDefault="002266D2" w:rsidP="002266D2">
      <w:pPr>
        <w:snapToGrid w:val="0"/>
        <w:jc w:val="center"/>
        <w:rPr>
          <w:b/>
          <w:bCs/>
          <w:kern w:val="0"/>
          <w:sz w:val="24"/>
        </w:rPr>
      </w:pPr>
      <w:r w:rsidRPr="00FC741E">
        <w:rPr>
          <w:b/>
          <w:bCs/>
          <w:kern w:val="0"/>
          <w:sz w:val="24"/>
        </w:rPr>
        <w:t>表</w:t>
      </w:r>
      <w:r w:rsidRPr="00FC741E">
        <w:rPr>
          <w:b/>
          <w:bCs/>
          <w:kern w:val="0"/>
          <w:sz w:val="24"/>
        </w:rPr>
        <w:t>3.</w:t>
      </w:r>
      <w:r w:rsidR="00D41E88" w:rsidRPr="00FC741E">
        <w:rPr>
          <w:b/>
          <w:bCs/>
          <w:kern w:val="0"/>
          <w:sz w:val="24"/>
        </w:rPr>
        <w:t>2</w:t>
      </w:r>
      <w:r w:rsidRPr="00FC741E">
        <w:rPr>
          <w:b/>
          <w:bCs/>
          <w:kern w:val="0"/>
          <w:sz w:val="24"/>
        </w:rPr>
        <w:t xml:space="preserve">-4  </w:t>
      </w:r>
      <w:r w:rsidR="005430C2" w:rsidRPr="005430C2">
        <w:rPr>
          <w:b/>
          <w:bCs/>
          <w:kern w:val="0"/>
          <w:sz w:val="24"/>
        </w:rPr>
        <w:t>**</w:t>
      </w:r>
      <w:r w:rsidR="0024738D" w:rsidRPr="00FC741E">
        <w:rPr>
          <w:rFonts w:hint="eastAsia"/>
          <w:b/>
          <w:bCs/>
          <w:kern w:val="0"/>
          <w:sz w:val="24"/>
        </w:rPr>
        <w:t>2</w:t>
      </w:r>
      <w:r w:rsidR="0024738D" w:rsidRPr="00FC741E">
        <w:rPr>
          <w:b/>
          <w:bCs/>
          <w:kern w:val="0"/>
          <w:sz w:val="24"/>
        </w:rPr>
        <w:t>2</w:t>
      </w:r>
      <w:r w:rsidRPr="00FC741E">
        <w:rPr>
          <w:rFonts w:hint="eastAsia"/>
          <w:b/>
          <w:bCs/>
          <w:kern w:val="0"/>
          <w:sz w:val="24"/>
        </w:rPr>
        <w:t>0kV</w:t>
      </w:r>
      <w:r w:rsidRPr="00FC741E">
        <w:rPr>
          <w:rFonts w:hint="eastAsia"/>
          <w:b/>
          <w:bCs/>
          <w:kern w:val="0"/>
          <w:sz w:val="24"/>
        </w:rPr>
        <w:t>变电站周围</w:t>
      </w:r>
      <w:r w:rsidRPr="00FC741E">
        <w:rPr>
          <w:b/>
          <w:bCs/>
          <w:kern w:val="0"/>
          <w:sz w:val="24"/>
        </w:rPr>
        <w:t>工频电场</w:t>
      </w:r>
      <w:r w:rsidRPr="00FC741E">
        <w:rPr>
          <w:rFonts w:hint="eastAsia"/>
          <w:b/>
          <w:bCs/>
          <w:kern w:val="0"/>
          <w:sz w:val="24"/>
        </w:rPr>
        <w:t>强度</w:t>
      </w:r>
      <w:r w:rsidRPr="00FC741E">
        <w:rPr>
          <w:b/>
          <w:bCs/>
          <w:kern w:val="0"/>
          <w:sz w:val="24"/>
        </w:rPr>
        <w:t>、</w:t>
      </w:r>
      <w:r w:rsidRPr="00FC741E">
        <w:rPr>
          <w:rFonts w:hint="eastAsia"/>
          <w:b/>
          <w:bCs/>
          <w:kern w:val="0"/>
          <w:sz w:val="24"/>
        </w:rPr>
        <w:t>工频磁感应强度</w:t>
      </w:r>
      <w:r w:rsidRPr="00FC741E">
        <w:rPr>
          <w:b/>
          <w:bCs/>
          <w:kern w:val="0"/>
          <w:sz w:val="24"/>
        </w:rPr>
        <w:t>监测结果</w:t>
      </w:r>
    </w:p>
    <w:tbl>
      <w:tblPr>
        <w:tblW w:w="5000" w:type="pct"/>
        <w:jc w:val="center"/>
        <w:tblBorders>
          <w:top w:val="single" w:sz="12" w:space="0" w:color="auto"/>
          <w:bottom w:val="single" w:sz="12" w:space="0" w:color="auto"/>
          <w:insideH w:val="single" w:sz="12" w:space="0" w:color="auto"/>
          <w:insideV w:val="single" w:sz="4" w:space="0" w:color="auto"/>
        </w:tblBorders>
        <w:tblLook w:val="04A0" w:firstRow="1" w:lastRow="0" w:firstColumn="1" w:lastColumn="0" w:noHBand="0" w:noVBand="1"/>
      </w:tblPr>
      <w:tblGrid>
        <w:gridCol w:w="851"/>
        <w:gridCol w:w="4678"/>
        <w:gridCol w:w="1843"/>
        <w:gridCol w:w="1461"/>
      </w:tblGrid>
      <w:tr w:rsidR="002266D2" w:rsidRPr="00FC741E" w14:paraId="53D57256" w14:textId="77777777" w:rsidTr="004A7C1D">
        <w:trPr>
          <w:cantSplit/>
          <w:trHeight w:val="340"/>
          <w:jc w:val="center"/>
        </w:trPr>
        <w:tc>
          <w:tcPr>
            <w:tcW w:w="482" w:type="pct"/>
            <w:tcBorders>
              <w:top w:val="single" w:sz="12" w:space="0" w:color="auto"/>
              <w:bottom w:val="single" w:sz="12" w:space="0" w:color="auto"/>
            </w:tcBorders>
            <w:shd w:val="clear" w:color="auto" w:fill="auto"/>
            <w:vAlign w:val="center"/>
          </w:tcPr>
          <w:p w14:paraId="4EE5822F" w14:textId="77777777" w:rsidR="002266D2" w:rsidRPr="00FC741E" w:rsidRDefault="002266D2" w:rsidP="00D937F9">
            <w:pPr>
              <w:adjustRightInd w:val="0"/>
              <w:snapToGrid w:val="0"/>
              <w:jc w:val="center"/>
              <w:rPr>
                <w:b/>
                <w:bCs/>
                <w:szCs w:val="21"/>
              </w:rPr>
            </w:pPr>
            <w:r w:rsidRPr="00FC741E">
              <w:rPr>
                <w:b/>
                <w:bCs/>
                <w:szCs w:val="21"/>
              </w:rPr>
              <w:t>序号</w:t>
            </w:r>
          </w:p>
        </w:tc>
        <w:tc>
          <w:tcPr>
            <w:tcW w:w="2648" w:type="pct"/>
            <w:tcBorders>
              <w:top w:val="single" w:sz="12" w:space="0" w:color="auto"/>
              <w:bottom w:val="single" w:sz="12" w:space="0" w:color="auto"/>
            </w:tcBorders>
            <w:shd w:val="clear" w:color="auto" w:fill="auto"/>
            <w:vAlign w:val="center"/>
          </w:tcPr>
          <w:p w14:paraId="55C02368" w14:textId="77777777" w:rsidR="002266D2" w:rsidRPr="00FC741E" w:rsidRDefault="002266D2" w:rsidP="00D937F9">
            <w:pPr>
              <w:adjustRightInd w:val="0"/>
              <w:snapToGrid w:val="0"/>
              <w:jc w:val="center"/>
              <w:rPr>
                <w:b/>
                <w:bCs/>
                <w:szCs w:val="21"/>
              </w:rPr>
            </w:pPr>
            <w:r w:rsidRPr="00FC741E">
              <w:rPr>
                <w:b/>
                <w:bCs/>
                <w:szCs w:val="21"/>
              </w:rPr>
              <w:t>监测点位描述</w:t>
            </w:r>
          </w:p>
        </w:tc>
        <w:tc>
          <w:tcPr>
            <w:tcW w:w="1043" w:type="pct"/>
            <w:tcBorders>
              <w:top w:val="single" w:sz="12" w:space="0" w:color="auto"/>
              <w:bottom w:val="single" w:sz="12" w:space="0" w:color="auto"/>
            </w:tcBorders>
            <w:shd w:val="clear" w:color="auto" w:fill="auto"/>
            <w:vAlign w:val="center"/>
          </w:tcPr>
          <w:p w14:paraId="471B40EC" w14:textId="77777777" w:rsidR="002266D2" w:rsidRPr="00FC741E" w:rsidRDefault="002266D2" w:rsidP="00D937F9">
            <w:pPr>
              <w:adjustRightInd w:val="0"/>
              <w:snapToGrid w:val="0"/>
              <w:jc w:val="center"/>
              <w:rPr>
                <w:b/>
                <w:bCs/>
                <w:szCs w:val="21"/>
              </w:rPr>
            </w:pPr>
            <w:r w:rsidRPr="00FC741E">
              <w:rPr>
                <w:b/>
                <w:bCs/>
                <w:szCs w:val="21"/>
              </w:rPr>
              <w:t>工频电场强度（</w:t>
            </w:r>
            <w:r w:rsidRPr="00FC741E">
              <w:rPr>
                <w:b/>
                <w:bCs/>
                <w:szCs w:val="21"/>
              </w:rPr>
              <w:t>V/m</w:t>
            </w:r>
            <w:r w:rsidRPr="00FC741E">
              <w:rPr>
                <w:b/>
                <w:bCs/>
                <w:szCs w:val="21"/>
              </w:rPr>
              <w:t>）</w:t>
            </w:r>
          </w:p>
        </w:tc>
        <w:tc>
          <w:tcPr>
            <w:tcW w:w="827" w:type="pct"/>
            <w:tcBorders>
              <w:top w:val="single" w:sz="12" w:space="0" w:color="auto"/>
              <w:bottom w:val="single" w:sz="12" w:space="0" w:color="auto"/>
            </w:tcBorders>
            <w:shd w:val="clear" w:color="auto" w:fill="auto"/>
            <w:vAlign w:val="center"/>
          </w:tcPr>
          <w:p w14:paraId="7B966609" w14:textId="77777777" w:rsidR="002266D2" w:rsidRPr="00FC741E" w:rsidRDefault="002266D2" w:rsidP="00D937F9">
            <w:pPr>
              <w:adjustRightInd w:val="0"/>
              <w:snapToGrid w:val="0"/>
              <w:jc w:val="center"/>
              <w:rPr>
                <w:b/>
                <w:bCs/>
                <w:szCs w:val="21"/>
              </w:rPr>
            </w:pPr>
            <w:r w:rsidRPr="00FC741E">
              <w:rPr>
                <w:b/>
                <w:bCs/>
                <w:szCs w:val="21"/>
              </w:rPr>
              <w:t>工频磁感应强度（</w:t>
            </w:r>
            <w:proofErr w:type="spellStart"/>
            <w:r w:rsidRPr="00FC741E">
              <w:rPr>
                <w:b/>
                <w:bCs/>
                <w:szCs w:val="21"/>
              </w:rPr>
              <w:t>μT</w:t>
            </w:r>
            <w:proofErr w:type="spellEnd"/>
            <w:r w:rsidRPr="00FC741E">
              <w:rPr>
                <w:b/>
                <w:bCs/>
                <w:szCs w:val="21"/>
              </w:rPr>
              <w:t>）</w:t>
            </w:r>
          </w:p>
        </w:tc>
      </w:tr>
      <w:tr w:rsidR="00077F7D" w:rsidRPr="00FC741E" w14:paraId="245A4976" w14:textId="77777777" w:rsidTr="004A7C1D">
        <w:trPr>
          <w:cantSplit/>
          <w:trHeight w:val="340"/>
          <w:jc w:val="center"/>
        </w:trPr>
        <w:tc>
          <w:tcPr>
            <w:tcW w:w="482" w:type="pct"/>
            <w:tcBorders>
              <w:top w:val="single" w:sz="12" w:space="0" w:color="auto"/>
              <w:bottom w:val="single" w:sz="4" w:space="0" w:color="auto"/>
            </w:tcBorders>
            <w:shd w:val="clear" w:color="auto" w:fill="auto"/>
            <w:vAlign w:val="center"/>
          </w:tcPr>
          <w:p w14:paraId="3E902BE1" w14:textId="2865717D" w:rsidR="00077F7D" w:rsidRPr="00FC741E" w:rsidRDefault="00077F7D" w:rsidP="00886CB4">
            <w:pPr>
              <w:jc w:val="center"/>
              <w:rPr>
                <w:szCs w:val="21"/>
              </w:rPr>
            </w:pPr>
            <w:r w:rsidRPr="00FC741E">
              <w:rPr>
                <w:szCs w:val="21"/>
              </w:rPr>
              <w:t>D1</w:t>
            </w:r>
          </w:p>
        </w:tc>
        <w:tc>
          <w:tcPr>
            <w:tcW w:w="2648" w:type="pct"/>
            <w:tcBorders>
              <w:top w:val="single" w:sz="12" w:space="0" w:color="auto"/>
              <w:bottom w:val="single" w:sz="4" w:space="0" w:color="auto"/>
            </w:tcBorders>
            <w:shd w:val="clear" w:color="auto" w:fill="auto"/>
            <w:vAlign w:val="center"/>
          </w:tcPr>
          <w:p w14:paraId="0523365E" w14:textId="401BE087" w:rsidR="00077F7D" w:rsidRPr="00FC741E" w:rsidRDefault="00077F7D" w:rsidP="00886CB4">
            <w:pPr>
              <w:jc w:val="center"/>
              <w:rPr>
                <w:szCs w:val="21"/>
              </w:rPr>
            </w:pPr>
            <w:r w:rsidRPr="00FC741E">
              <w:rPr>
                <w:kern w:val="0"/>
              </w:rPr>
              <w:t>变电站东北侧大门外</w:t>
            </w:r>
            <w:r w:rsidRPr="00FC741E">
              <w:rPr>
                <w:kern w:val="0"/>
              </w:rPr>
              <w:t>5m</w:t>
            </w:r>
          </w:p>
        </w:tc>
        <w:tc>
          <w:tcPr>
            <w:tcW w:w="1043" w:type="pct"/>
            <w:tcBorders>
              <w:top w:val="single" w:sz="12" w:space="0" w:color="auto"/>
              <w:bottom w:val="single" w:sz="4" w:space="0" w:color="auto"/>
            </w:tcBorders>
            <w:shd w:val="clear" w:color="auto" w:fill="auto"/>
            <w:vAlign w:val="center"/>
          </w:tcPr>
          <w:p w14:paraId="32E973FD" w14:textId="3A2D5575" w:rsidR="00077F7D" w:rsidRPr="00FC741E" w:rsidRDefault="00077F7D" w:rsidP="00886CB4">
            <w:pPr>
              <w:autoSpaceDE w:val="0"/>
              <w:autoSpaceDN w:val="0"/>
              <w:adjustRightInd w:val="0"/>
              <w:jc w:val="center"/>
              <w:rPr>
                <w:szCs w:val="21"/>
              </w:rPr>
            </w:pPr>
            <w:r w:rsidRPr="00FC741E">
              <w:rPr>
                <w:kern w:val="0"/>
                <w:szCs w:val="21"/>
              </w:rPr>
              <w:t>72.48</w:t>
            </w:r>
          </w:p>
        </w:tc>
        <w:tc>
          <w:tcPr>
            <w:tcW w:w="827" w:type="pct"/>
            <w:tcBorders>
              <w:top w:val="single" w:sz="12" w:space="0" w:color="auto"/>
              <w:bottom w:val="single" w:sz="4" w:space="0" w:color="auto"/>
            </w:tcBorders>
            <w:shd w:val="clear" w:color="auto" w:fill="auto"/>
            <w:vAlign w:val="center"/>
          </w:tcPr>
          <w:p w14:paraId="41138175" w14:textId="54C92264" w:rsidR="00077F7D" w:rsidRPr="00FC741E" w:rsidRDefault="0023419B" w:rsidP="00886CB4">
            <w:pPr>
              <w:autoSpaceDE w:val="0"/>
              <w:autoSpaceDN w:val="0"/>
              <w:adjustRightInd w:val="0"/>
              <w:jc w:val="center"/>
              <w:rPr>
                <w:szCs w:val="21"/>
              </w:rPr>
            </w:pPr>
            <w:r w:rsidRPr="00FC741E">
              <w:rPr>
                <w:kern w:val="0"/>
                <w:szCs w:val="21"/>
              </w:rPr>
              <w:t>0.2780</w:t>
            </w:r>
          </w:p>
        </w:tc>
      </w:tr>
      <w:tr w:rsidR="00077F7D" w:rsidRPr="00FC741E" w14:paraId="7CC40CC3" w14:textId="77777777" w:rsidTr="004A7C1D">
        <w:trPr>
          <w:cantSplit/>
          <w:trHeight w:val="340"/>
          <w:jc w:val="center"/>
        </w:trPr>
        <w:tc>
          <w:tcPr>
            <w:tcW w:w="482" w:type="pct"/>
            <w:tcBorders>
              <w:top w:val="single" w:sz="4" w:space="0" w:color="auto"/>
              <w:bottom w:val="single" w:sz="4" w:space="0" w:color="auto"/>
            </w:tcBorders>
            <w:shd w:val="clear" w:color="auto" w:fill="auto"/>
            <w:vAlign w:val="center"/>
          </w:tcPr>
          <w:p w14:paraId="36C0F32F" w14:textId="31D52BA0" w:rsidR="00077F7D" w:rsidRPr="00FC741E" w:rsidRDefault="00077F7D" w:rsidP="00886CB4">
            <w:pPr>
              <w:jc w:val="center"/>
              <w:rPr>
                <w:szCs w:val="21"/>
              </w:rPr>
            </w:pPr>
            <w:r w:rsidRPr="00FC741E">
              <w:rPr>
                <w:szCs w:val="21"/>
              </w:rPr>
              <w:t>D2</w:t>
            </w:r>
          </w:p>
        </w:tc>
        <w:tc>
          <w:tcPr>
            <w:tcW w:w="2648" w:type="pct"/>
            <w:tcBorders>
              <w:top w:val="single" w:sz="4" w:space="0" w:color="auto"/>
              <w:bottom w:val="single" w:sz="4" w:space="0" w:color="auto"/>
            </w:tcBorders>
            <w:shd w:val="clear" w:color="auto" w:fill="auto"/>
            <w:vAlign w:val="center"/>
          </w:tcPr>
          <w:p w14:paraId="203383B2" w14:textId="7986BF71" w:rsidR="00077F7D" w:rsidRPr="00FC741E" w:rsidRDefault="00077F7D" w:rsidP="00886CB4">
            <w:pPr>
              <w:spacing w:line="280" w:lineRule="exact"/>
              <w:jc w:val="center"/>
              <w:rPr>
                <w:szCs w:val="21"/>
              </w:rPr>
            </w:pPr>
            <w:r w:rsidRPr="00FC741E">
              <w:rPr>
                <w:kern w:val="0"/>
              </w:rPr>
              <w:t>变电站东北侧围墙外</w:t>
            </w:r>
            <w:r w:rsidRPr="00FC741E">
              <w:rPr>
                <w:kern w:val="0"/>
              </w:rPr>
              <w:t>5m</w:t>
            </w:r>
            <w:r w:rsidRPr="00FC741E">
              <w:rPr>
                <w:kern w:val="0"/>
              </w:rPr>
              <w:t>，距东南侧围墙</w:t>
            </w:r>
            <w:r w:rsidRPr="00FC741E">
              <w:rPr>
                <w:kern w:val="0"/>
              </w:rPr>
              <w:t>10m</w:t>
            </w:r>
          </w:p>
        </w:tc>
        <w:tc>
          <w:tcPr>
            <w:tcW w:w="1043" w:type="pct"/>
            <w:tcBorders>
              <w:top w:val="single" w:sz="4" w:space="0" w:color="auto"/>
              <w:bottom w:val="single" w:sz="4" w:space="0" w:color="auto"/>
            </w:tcBorders>
            <w:shd w:val="clear" w:color="auto" w:fill="auto"/>
            <w:vAlign w:val="center"/>
          </w:tcPr>
          <w:p w14:paraId="7350005A" w14:textId="252C9672" w:rsidR="00077F7D" w:rsidRPr="00FC741E" w:rsidRDefault="00077F7D" w:rsidP="00886CB4">
            <w:pPr>
              <w:autoSpaceDE w:val="0"/>
              <w:autoSpaceDN w:val="0"/>
              <w:adjustRightInd w:val="0"/>
              <w:spacing w:line="280" w:lineRule="exact"/>
              <w:jc w:val="center"/>
              <w:rPr>
                <w:szCs w:val="21"/>
              </w:rPr>
            </w:pPr>
            <w:r w:rsidRPr="00FC741E">
              <w:rPr>
                <w:kern w:val="0"/>
                <w:szCs w:val="21"/>
              </w:rPr>
              <w:t>69.88</w:t>
            </w:r>
          </w:p>
        </w:tc>
        <w:tc>
          <w:tcPr>
            <w:tcW w:w="827" w:type="pct"/>
            <w:tcBorders>
              <w:top w:val="single" w:sz="4" w:space="0" w:color="auto"/>
              <w:bottom w:val="single" w:sz="4" w:space="0" w:color="auto"/>
            </w:tcBorders>
            <w:shd w:val="clear" w:color="auto" w:fill="auto"/>
            <w:vAlign w:val="center"/>
          </w:tcPr>
          <w:p w14:paraId="5F2A81D7" w14:textId="18F08E55" w:rsidR="00077F7D" w:rsidRPr="00FC741E" w:rsidRDefault="0023419B" w:rsidP="00886CB4">
            <w:pPr>
              <w:autoSpaceDE w:val="0"/>
              <w:autoSpaceDN w:val="0"/>
              <w:adjustRightInd w:val="0"/>
              <w:spacing w:line="280" w:lineRule="exact"/>
              <w:jc w:val="center"/>
              <w:rPr>
                <w:szCs w:val="21"/>
              </w:rPr>
            </w:pPr>
            <w:r w:rsidRPr="00FC741E">
              <w:rPr>
                <w:kern w:val="0"/>
                <w:szCs w:val="21"/>
              </w:rPr>
              <w:t>0.2427</w:t>
            </w:r>
          </w:p>
        </w:tc>
      </w:tr>
      <w:tr w:rsidR="00077F7D" w:rsidRPr="00FC741E" w14:paraId="6316BB5A" w14:textId="77777777" w:rsidTr="004A7C1D">
        <w:trPr>
          <w:cantSplit/>
          <w:trHeight w:val="340"/>
          <w:jc w:val="center"/>
        </w:trPr>
        <w:tc>
          <w:tcPr>
            <w:tcW w:w="482" w:type="pct"/>
            <w:tcBorders>
              <w:top w:val="single" w:sz="4" w:space="0" w:color="auto"/>
              <w:bottom w:val="single" w:sz="4" w:space="0" w:color="auto"/>
            </w:tcBorders>
            <w:shd w:val="clear" w:color="auto" w:fill="auto"/>
            <w:vAlign w:val="center"/>
          </w:tcPr>
          <w:p w14:paraId="082A981E" w14:textId="033C13D7" w:rsidR="00077F7D" w:rsidRPr="00FC741E" w:rsidRDefault="00077F7D" w:rsidP="00886CB4">
            <w:pPr>
              <w:jc w:val="center"/>
              <w:rPr>
                <w:szCs w:val="21"/>
              </w:rPr>
            </w:pPr>
            <w:r w:rsidRPr="00FC741E">
              <w:rPr>
                <w:szCs w:val="21"/>
              </w:rPr>
              <w:t>D3</w:t>
            </w:r>
          </w:p>
        </w:tc>
        <w:tc>
          <w:tcPr>
            <w:tcW w:w="2648" w:type="pct"/>
            <w:tcBorders>
              <w:top w:val="single" w:sz="4" w:space="0" w:color="auto"/>
              <w:bottom w:val="single" w:sz="4" w:space="0" w:color="auto"/>
            </w:tcBorders>
            <w:shd w:val="clear" w:color="auto" w:fill="auto"/>
            <w:vAlign w:val="center"/>
          </w:tcPr>
          <w:p w14:paraId="42C8A707" w14:textId="29A8AA93" w:rsidR="00077F7D" w:rsidRPr="00FC741E" w:rsidRDefault="00077F7D" w:rsidP="00886CB4">
            <w:pPr>
              <w:spacing w:line="280" w:lineRule="exact"/>
              <w:jc w:val="center"/>
              <w:rPr>
                <w:szCs w:val="21"/>
              </w:rPr>
            </w:pPr>
            <w:r w:rsidRPr="00FC741E">
              <w:rPr>
                <w:kern w:val="0"/>
                <w:szCs w:val="21"/>
              </w:rPr>
              <w:t>变电站东角围墙外</w:t>
            </w:r>
            <w:r w:rsidRPr="00FC741E">
              <w:rPr>
                <w:kern w:val="0"/>
                <w:szCs w:val="21"/>
              </w:rPr>
              <w:t>5m</w:t>
            </w:r>
          </w:p>
        </w:tc>
        <w:tc>
          <w:tcPr>
            <w:tcW w:w="1043" w:type="pct"/>
            <w:tcBorders>
              <w:top w:val="single" w:sz="4" w:space="0" w:color="auto"/>
              <w:bottom w:val="single" w:sz="4" w:space="0" w:color="auto"/>
            </w:tcBorders>
            <w:shd w:val="clear" w:color="auto" w:fill="auto"/>
            <w:vAlign w:val="center"/>
          </w:tcPr>
          <w:p w14:paraId="26BC9521" w14:textId="638E30D6" w:rsidR="00077F7D" w:rsidRPr="00FC741E" w:rsidRDefault="0023419B" w:rsidP="00886CB4">
            <w:pPr>
              <w:autoSpaceDE w:val="0"/>
              <w:autoSpaceDN w:val="0"/>
              <w:adjustRightInd w:val="0"/>
              <w:spacing w:line="280" w:lineRule="exact"/>
              <w:jc w:val="center"/>
              <w:rPr>
                <w:szCs w:val="21"/>
              </w:rPr>
            </w:pPr>
            <w:r w:rsidRPr="00FC741E">
              <w:rPr>
                <w:kern w:val="0"/>
                <w:szCs w:val="21"/>
              </w:rPr>
              <w:t>4.949</w:t>
            </w:r>
          </w:p>
        </w:tc>
        <w:tc>
          <w:tcPr>
            <w:tcW w:w="827" w:type="pct"/>
            <w:tcBorders>
              <w:top w:val="single" w:sz="4" w:space="0" w:color="auto"/>
              <w:bottom w:val="single" w:sz="4" w:space="0" w:color="auto"/>
            </w:tcBorders>
            <w:shd w:val="clear" w:color="auto" w:fill="auto"/>
            <w:vAlign w:val="center"/>
          </w:tcPr>
          <w:p w14:paraId="2BB1E7CF" w14:textId="1BBBEA77" w:rsidR="00077F7D" w:rsidRPr="00FC741E" w:rsidRDefault="0023419B" w:rsidP="00886CB4">
            <w:pPr>
              <w:autoSpaceDE w:val="0"/>
              <w:autoSpaceDN w:val="0"/>
              <w:adjustRightInd w:val="0"/>
              <w:spacing w:line="280" w:lineRule="exact"/>
              <w:jc w:val="center"/>
              <w:rPr>
                <w:szCs w:val="21"/>
              </w:rPr>
            </w:pPr>
            <w:r w:rsidRPr="00FC741E">
              <w:rPr>
                <w:kern w:val="0"/>
                <w:szCs w:val="21"/>
              </w:rPr>
              <w:t>0.1839</w:t>
            </w:r>
          </w:p>
        </w:tc>
      </w:tr>
      <w:tr w:rsidR="00077F7D" w:rsidRPr="00FC741E" w14:paraId="02167F0C" w14:textId="77777777" w:rsidTr="004A7C1D">
        <w:trPr>
          <w:cantSplit/>
          <w:trHeight w:val="340"/>
          <w:jc w:val="center"/>
        </w:trPr>
        <w:tc>
          <w:tcPr>
            <w:tcW w:w="482" w:type="pct"/>
            <w:tcBorders>
              <w:top w:val="single" w:sz="4" w:space="0" w:color="auto"/>
              <w:bottom w:val="single" w:sz="4" w:space="0" w:color="auto"/>
            </w:tcBorders>
            <w:shd w:val="clear" w:color="auto" w:fill="auto"/>
            <w:vAlign w:val="center"/>
          </w:tcPr>
          <w:p w14:paraId="7A1E4CA6" w14:textId="364EF264" w:rsidR="00077F7D" w:rsidRPr="00FC741E" w:rsidRDefault="00077F7D" w:rsidP="00886CB4">
            <w:pPr>
              <w:jc w:val="center"/>
              <w:rPr>
                <w:szCs w:val="21"/>
              </w:rPr>
            </w:pPr>
            <w:r w:rsidRPr="00FC741E">
              <w:rPr>
                <w:szCs w:val="21"/>
              </w:rPr>
              <w:t>D4</w:t>
            </w:r>
          </w:p>
        </w:tc>
        <w:tc>
          <w:tcPr>
            <w:tcW w:w="2648" w:type="pct"/>
            <w:tcBorders>
              <w:top w:val="single" w:sz="4" w:space="0" w:color="auto"/>
              <w:bottom w:val="single" w:sz="4" w:space="0" w:color="auto"/>
            </w:tcBorders>
            <w:shd w:val="clear" w:color="auto" w:fill="auto"/>
            <w:vAlign w:val="center"/>
          </w:tcPr>
          <w:p w14:paraId="0B479622" w14:textId="7620D993" w:rsidR="00077F7D" w:rsidRPr="00FC741E" w:rsidRDefault="00077F7D" w:rsidP="00886CB4">
            <w:pPr>
              <w:spacing w:line="280" w:lineRule="exact"/>
              <w:jc w:val="center"/>
              <w:rPr>
                <w:szCs w:val="21"/>
              </w:rPr>
            </w:pPr>
            <w:r w:rsidRPr="00FC741E">
              <w:rPr>
                <w:kern w:val="0"/>
              </w:rPr>
              <w:t>变电站东南侧围墙外</w:t>
            </w:r>
            <w:r w:rsidRPr="00FC741E">
              <w:rPr>
                <w:kern w:val="0"/>
              </w:rPr>
              <w:t>5m</w:t>
            </w:r>
            <w:r w:rsidRPr="00FC741E">
              <w:rPr>
                <w:kern w:val="0"/>
              </w:rPr>
              <w:t>，距西南侧围墙</w:t>
            </w:r>
            <w:r w:rsidRPr="00FC741E">
              <w:rPr>
                <w:kern w:val="0"/>
              </w:rPr>
              <w:t>10m</w:t>
            </w:r>
          </w:p>
        </w:tc>
        <w:tc>
          <w:tcPr>
            <w:tcW w:w="1043" w:type="pct"/>
            <w:tcBorders>
              <w:top w:val="single" w:sz="4" w:space="0" w:color="auto"/>
              <w:bottom w:val="single" w:sz="4" w:space="0" w:color="auto"/>
            </w:tcBorders>
            <w:shd w:val="clear" w:color="auto" w:fill="auto"/>
            <w:vAlign w:val="center"/>
          </w:tcPr>
          <w:p w14:paraId="5457427C" w14:textId="46C8C5F6" w:rsidR="00077F7D" w:rsidRPr="00FC741E" w:rsidRDefault="0023419B" w:rsidP="00886CB4">
            <w:pPr>
              <w:autoSpaceDE w:val="0"/>
              <w:autoSpaceDN w:val="0"/>
              <w:adjustRightInd w:val="0"/>
              <w:spacing w:line="280" w:lineRule="exact"/>
              <w:jc w:val="center"/>
              <w:rPr>
                <w:szCs w:val="21"/>
              </w:rPr>
            </w:pPr>
            <w:r w:rsidRPr="00FC741E">
              <w:rPr>
                <w:kern w:val="0"/>
                <w:szCs w:val="21"/>
              </w:rPr>
              <w:t>7.991</w:t>
            </w:r>
          </w:p>
        </w:tc>
        <w:tc>
          <w:tcPr>
            <w:tcW w:w="827" w:type="pct"/>
            <w:tcBorders>
              <w:top w:val="single" w:sz="4" w:space="0" w:color="auto"/>
              <w:bottom w:val="single" w:sz="4" w:space="0" w:color="auto"/>
            </w:tcBorders>
            <w:shd w:val="clear" w:color="auto" w:fill="auto"/>
            <w:vAlign w:val="center"/>
          </w:tcPr>
          <w:p w14:paraId="329E685D" w14:textId="6E5B01FD" w:rsidR="00077F7D" w:rsidRPr="00FC741E" w:rsidRDefault="0023419B" w:rsidP="00886CB4">
            <w:pPr>
              <w:autoSpaceDE w:val="0"/>
              <w:autoSpaceDN w:val="0"/>
              <w:adjustRightInd w:val="0"/>
              <w:spacing w:line="280" w:lineRule="exact"/>
              <w:jc w:val="center"/>
              <w:rPr>
                <w:szCs w:val="21"/>
              </w:rPr>
            </w:pPr>
            <w:r w:rsidRPr="00FC741E">
              <w:rPr>
                <w:kern w:val="0"/>
                <w:szCs w:val="21"/>
              </w:rPr>
              <w:t>0.1388</w:t>
            </w:r>
          </w:p>
        </w:tc>
      </w:tr>
      <w:tr w:rsidR="00077F7D" w:rsidRPr="00FC741E" w14:paraId="16E348D1" w14:textId="77777777" w:rsidTr="004A7C1D">
        <w:trPr>
          <w:cantSplit/>
          <w:trHeight w:val="340"/>
          <w:jc w:val="center"/>
        </w:trPr>
        <w:tc>
          <w:tcPr>
            <w:tcW w:w="482" w:type="pct"/>
            <w:tcBorders>
              <w:top w:val="single" w:sz="4" w:space="0" w:color="auto"/>
              <w:bottom w:val="single" w:sz="4" w:space="0" w:color="auto"/>
            </w:tcBorders>
            <w:shd w:val="clear" w:color="auto" w:fill="auto"/>
            <w:vAlign w:val="center"/>
          </w:tcPr>
          <w:p w14:paraId="341498DF" w14:textId="0F15F4C1" w:rsidR="00077F7D" w:rsidRPr="00FC741E" w:rsidRDefault="00077F7D" w:rsidP="00886CB4">
            <w:pPr>
              <w:jc w:val="center"/>
              <w:rPr>
                <w:szCs w:val="21"/>
              </w:rPr>
            </w:pPr>
            <w:r w:rsidRPr="00FC741E">
              <w:rPr>
                <w:szCs w:val="21"/>
              </w:rPr>
              <w:t>D5</w:t>
            </w:r>
          </w:p>
        </w:tc>
        <w:tc>
          <w:tcPr>
            <w:tcW w:w="2648" w:type="pct"/>
            <w:tcBorders>
              <w:top w:val="single" w:sz="4" w:space="0" w:color="auto"/>
              <w:bottom w:val="single" w:sz="4" w:space="0" w:color="auto"/>
            </w:tcBorders>
            <w:shd w:val="clear" w:color="auto" w:fill="auto"/>
            <w:vAlign w:val="center"/>
          </w:tcPr>
          <w:p w14:paraId="57557871" w14:textId="7C8BEDA8" w:rsidR="00077F7D" w:rsidRPr="00FC741E" w:rsidRDefault="00077F7D" w:rsidP="00886CB4">
            <w:pPr>
              <w:spacing w:line="280" w:lineRule="exact"/>
              <w:jc w:val="center"/>
              <w:rPr>
                <w:szCs w:val="21"/>
              </w:rPr>
            </w:pPr>
            <w:r w:rsidRPr="00FC741E">
              <w:rPr>
                <w:kern w:val="0"/>
              </w:rPr>
              <w:t>变电站西南侧围墙外</w:t>
            </w:r>
            <w:r w:rsidRPr="00FC741E">
              <w:rPr>
                <w:kern w:val="0"/>
              </w:rPr>
              <w:t>5m</w:t>
            </w:r>
            <w:r w:rsidRPr="00FC741E">
              <w:rPr>
                <w:kern w:val="0"/>
              </w:rPr>
              <w:t>，距东南侧围墙</w:t>
            </w:r>
            <w:r w:rsidRPr="00FC741E">
              <w:rPr>
                <w:kern w:val="0"/>
              </w:rPr>
              <w:t>10m</w:t>
            </w:r>
          </w:p>
        </w:tc>
        <w:tc>
          <w:tcPr>
            <w:tcW w:w="1043" w:type="pct"/>
            <w:tcBorders>
              <w:top w:val="single" w:sz="4" w:space="0" w:color="auto"/>
              <w:bottom w:val="single" w:sz="4" w:space="0" w:color="auto"/>
            </w:tcBorders>
            <w:shd w:val="clear" w:color="auto" w:fill="auto"/>
            <w:vAlign w:val="center"/>
          </w:tcPr>
          <w:p w14:paraId="04FA671D" w14:textId="171B576F" w:rsidR="00077F7D" w:rsidRPr="00FC741E" w:rsidRDefault="0023419B" w:rsidP="00886CB4">
            <w:pPr>
              <w:autoSpaceDE w:val="0"/>
              <w:autoSpaceDN w:val="0"/>
              <w:adjustRightInd w:val="0"/>
              <w:spacing w:line="280" w:lineRule="exact"/>
              <w:jc w:val="center"/>
              <w:rPr>
                <w:szCs w:val="21"/>
              </w:rPr>
            </w:pPr>
            <w:r w:rsidRPr="00FC741E">
              <w:rPr>
                <w:kern w:val="0"/>
                <w:szCs w:val="21"/>
              </w:rPr>
              <w:t>6.017</w:t>
            </w:r>
          </w:p>
        </w:tc>
        <w:tc>
          <w:tcPr>
            <w:tcW w:w="827" w:type="pct"/>
            <w:tcBorders>
              <w:top w:val="single" w:sz="4" w:space="0" w:color="auto"/>
              <w:bottom w:val="single" w:sz="4" w:space="0" w:color="auto"/>
            </w:tcBorders>
            <w:shd w:val="clear" w:color="auto" w:fill="auto"/>
            <w:vAlign w:val="center"/>
          </w:tcPr>
          <w:p w14:paraId="155271C5" w14:textId="06F4E130" w:rsidR="00077F7D" w:rsidRPr="00FC741E" w:rsidRDefault="0023419B" w:rsidP="00886CB4">
            <w:pPr>
              <w:autoSpaceDE w:val="0"/>
              <w:autoSpaceDN w:val="0"/>
              <w:adjustRightInd w:val="0"/>
              <w:spacing w:line="280" w:lineRule="exact"/>
              <w:jc w:val="center"/>
              <w:rPr>
                <w:szCs w:val="21"/>
              </w:rPr>
            </w:pPr>
            <w:r w:rsidRPr="00FC741E">
              <w:rPr>
                <w:kern w:val="0"/>
                <w:szCs w:val="21"/>
              </w:rPr>
              <w:t>0.1433</w:t>
            </w:r>
          </w:p>
        </w:tc>
      </w:tr>
      <w:tr w:rsidR="00077F7D" w:rsidRPr="00FC741E" w14:paraId="7979A14F" w14:textId="77777777" w:rsidTr="004A7C1D">
        <w:trPr>
          <w:cantSplit/>
          <w:trHeight w:val="340"/>
          <w:jc w:val="center"/>
        </w:trPr>
        <w:tc>
          <w:tcPr>
            <w:tcW w:w="482" w:type="pct"/>
            <w:tcBorders>
              <w:top w:val="single" w:sz="4" w:space="0" w:color="auto"/>
              <w:bottom w:val="single" w:sz="4" w:space="0" w:color="auto"/>
            </w:tcBorders>
            <w:shd w:val="clear" w:color="auto" w:fill="auto"/>
            <w:vAlign w:val="center"/>
          </w:tcPr>
          <w:p w14:paraId="3151FFCE" w14:textId="430E4911" w:rsidR="00077F7D" w:rsidRPr="00FC741E" w:rsidRDefault="00077F7D" w:rsidP="00886CB4">
            <w:pPr>
              <w:jc w:val="center"/>
              <w:rPr>
                <w:szCs w:val="21"/>
              </w:rPr>
            </w:pPr>
            <w:r w:rsidRPr="00FC741E">
              <w:rPr>
                <w:szCs w:val="21"/>
              </w:rPr>
              <w:t>D6</w:t>
            </w:r>
          </w:p>
        </w:tc>
        <w:tc>
          <w:tcPr>
            <w:tcW w:w="2648" w:type="pct"/>
            <w:tcBorders>
              <w:top w:val="single" w:sz="4" w:space="0" w:color="auto"/>
              <w:bottom w:val="single" w:sz="4" w:space="0" w:color="auto"/>
            </w:tcBorders>
            <w:shd w:val="clear" w:color="auto" w:fill="auto"/>
            <w:vAlign w:val="center"/>
          </w:tcPr>
          <w:p w14:paraId="79929DD0" w14:textId="6BCE4D78" w:rsidR="00077F7D" w:rsidRPr="00FC741E" w:rsidRDefault="00077F7D" w:rsidP="00886CB4">
            <w:pPr>
              <w:spacing w:line="280" w:lineRule="exact"/>
              <w:jc w:val="center"/>
              <w:rPr>
                <w:szCs w:val="21"/>
              </w:rPr>
            </w:pPr>
            <w:r w:rsidRPr="00FC741E">
              <w:rPr>
                <w:kern w:val="0"/>
                <w:szCs w:val="21"/>
              </w:rPr>
              <w:t>变电站西南侧围墙外</w:t>
            </w:r>
            <w:r w:rsidRPr="00FC741E">
              <w:rPr>
                <w:kern w:val="0"/>
                <w:szCs w:val="21"/>
              </w:rPr>
              <w:t>5m</w:t>
            </w:r>
            <w:r w:rsidRPr="00FC741E">
              <w:rPr>
                <w:kern w:val="0"/>
                <w:szCs w:val="21"/>
              </w:rPr>
              <w:t>，围墙中点</w:t>
            </w:r>
          </w:p>
        </w:tc>
        <w:tc>
          <w:tcPr>
            <w:tcW w:w="1043" w:type="pct"/>
            <w:tcBorders>
              <w:top w:val="single" w:sz="4" w:space="0" w:color="auto"/>
              <w:bottom w:val="single" w:sz="4" w:space="0" w:color="auto"/>
            </w:tcBorders>
            <w:shd w:val="clear" w:color="auto" w:fill="auto"/>
            <w:vAlign w:val="center"/>
          </w:tcPr>
          <w:p w14:paraId="08BD227C" w14:textId="20D1F99C" w:rsidR="00077F7D" w:rsidRPr="00FC741E" w:rsidRDefault="0023419B" w:rsidP="00886CB4">
            <w:pPr>
              <w:autoSpaceDE w:val="0"/>
              <w:autoSpaceDN w:val="0"/>
              <w:adjustRightInd w:val="0"/>
              <w:spacing w:line="280" w:lineRule="exact"/>
              <w:jc w:val="center"/>
              <w:rPr>
                <w:szCs w:val="21"/>
              </w:rPr>
            </w:pPr>
            <w:r w:rsidRPr="00FC741E">
              <w:rPr>
                <w:kern w:val="0"/>
                <w:szCs w:val="21"/>
              </w:rPr>
              <w:t>40.71</w:t>
            </w:r>
          </w:p>
        </w:tc>
        <w:tc>
          <w:tcPr>
            <w:tcW w:w="827" w:type="pct"/>
            <w:tcBorders>
              <w:top w:val="single" w:sz="4" w:space="0" w:color="auto"/>
              <w:bottom w:val="single" w:sz="4" w:space="0" w:color="auto"/>
            </w:tcBorders>
            <w:shd w:val="clear" w:color="auto" w:fill="auto"/>
            <w:vAlign w:val="center"/>
          </w:tcPr>
          <w:p w14:paraId="5AE0B481" w14:textId="19DC2E66" w:rsidR="00077F7D" w:rsidRPr="00FC741E" w:rsidRDefault="0023419B" w:rsidP="00886CB4">
            <w:pPr>
              <w:autoSpaceDE w:val="0"/>
              <w:autoSpaceDN w:val="0"/>
              <w:adjustRightInd w:val="0"/>
              <w:spacing w:line="280" w:lineRule="exact"/>
              <w:jc w:val="center"/>
              <w:rPr>
                <w:szCs w:val="21"/>
              </w:rPr>
            </w:pPr>
            <w:r w:rsidRPr="00FC741E">
              <w:rPr>
                <w:kern w:val="0"/>
                <w:szCs w:val="21"/>
              </w:rPr>
              <w:t>0.3180</w:t>
            </w:r>
          </w:p>
        </w:tc>
      </w:tr>
      <w:tr w:rsidR="00077F7D" w:rsidRPr="00FC741E" w14:paraId="2924DA93" w14:textId="77777777" w:rsidTr="004A7C1D">
        <w:trPr>
          <w:cantSplit/>
          <w:trHeight w:val="340"/>
          <w:jc w:val="center"/>
        </w:trPr>
        <w:tc>
          <w:tcPr>
            <w:tcW w:w="482" w:type="pct"/>
            <w:tcBorders>
              <w:top w:val="single" w:sz="4" w:space="0" w:color="auto"/>
              <w:bottom w:val="single" w:sz="4" w:space="0" w:color="auto"/>
            </w:tcBorders>
            <w:shd w:val="clear" w:color="auto" w:fill="auto"/>
            <w:vAlign w:val="center"/>
          </w:tcPr>
          <w:p w14:paraId="30C67B50" w14:textId="620B2871" w:rsidR="00077F7D" w:rsidRPr="00FC741E" w:rsidRDefault="00077F7D" w:rsidP="00886CB4">
            <w:pPr>
              <w:jc w:val="center"/>
              <w:rPr>
                <w:szCs w:val="21"/>
              </w:rPr>
            </w:pPr>
            <w:r w:rsidRPr="00FC741E">
              <w:rPr>
                <w:szCs w:val="21"/>
              </w:rPr>
              <w:t>D7</w:t>
            </w:r>
          </w:p>
        </w:tc>
        <w:tc>
          <w:tcPr>
            <w:tcW w:w="2648" w:type="pct"/>
            <w:tcBorders>
              <w:top w:val="single" w:sz="4" w:space="0" w:color="auto"/>
              <w:bottom w:val="single" w:sz="4" w:space="0" w:color="auto"/>
            </w:tcBorders>
            <w:shd w:val="clear" w:color="auto" w:fill="auto"/>
            <w:vAlign w:val="center"/>
          </w:tcPr>
          <w:p w14:paraId="3D063BEF" w14:textId="4A308E70" w:rsidR="00077F7D" w:rsidRPr="00FC741E" w:rsidRDefault="00077F7D" w:rsidP="00886CB4">
            <w:pPr>
              <w:spacing w:line="280" w:lineRule="exact"/>
              <w:jc w:val="center"/>
              <w:rPr>
                <w:szCs w:val="21"/>
              </w:rPr>
            </w:pPr>
            <w:r w:rsidRPr="00FC741E">
              <w:rPr>
                <w:kern w:val="0"/>
                <w:szCs w:val="21"/>
              </w:rPr>
              <w:t>变电站西南侧围墙外</w:t>
            </w:r>
            <w:r w:rsidRPr="00FC741E">
              <w:rPr>
                <w:kern w:val="0"/>
                <w:szCs w:val="21"/>
              </w:rPr>
              <w:t>5m</w:t>
            </w:r>
            <w:r w:rsidRPr="00FC741E">
              <w:rPr>
                <w:kern w:val="0"/>
                <w:szCs w:val="21"/>
              </w:rPr>
              <w:t>，距西北侧围墙</w:t>
            </w:r>
            <w:r w:rsidRPr="00FC741E">
              <w:rPr>
                <w:kern w:val="0"/>
                <w:szCs w:val="21"/>
              </w:rPr>
              <w:t>10m</w:t>
            </w:r>
          </w:p>
        </w:tc>
        <w:tc>
          <w:tcPr>
            <w:tcW w:w="1043" w:type="pct"/>
            <w:tcBorders>
              <w:top w:val="single" w:sz="4" w:space="0" w:color="auto"/>
              <w:bottom w:val="single" w:sz="4" w:space="0" w:color="auto"/>
            </w:tcBorders>
            <w:shd w:val="clear" w:color="auto" w:fill="auto"/>
            <w:vAlign w:val="center"/>
          </w:tcPr>
          <w:p w14:paraId="33361E4F" w14:textId="0C83E36F" w:rsidR="00077F7D" w:rsidRPr="00FC741E" w:rsidRDefault="0023419B" w:rsidP="00886CB4">
            <w:pPr>
              <w:autoSpaceDE w:val="0"/>
              <w:autoSpaceDN w:val="0"/>
              <w:adjustRightInd w:val="0"/>
              <w:spacing w:line="280" w:lineRule="exact"/>
              <w:jc w:val="center"/>
              <w:rPr>
                <w:szCs w:val="21"/>
              </w:rPr>
            </w:pPr>
            <w:r w:rsidRPr="00FC741E">
              <w:rPr>
                <w:kern w:val="0"/>
                <w:szCs w:val="21"/>
              </w:rPr>
              <w:t>83.13</w:t>
            </w:r>
          </w:p>
        </w:tc>
        <w:tc>
          <w:tcPr>
            <w:tcW w:w="827" w:type="pct"/>
            <w:tcBorders>
              <w:top w:val="single" w:sz="4" w:space="0" w:color="auto"/>
              <w:bottom w:val="single" w:sz="4" w:space="0" w:color="auto"/>
            </w:tcBorders>
            <w:shd w:val="clear" w:color="auto" w:fill="auto"/>
            <w:vAlign w:val="center"/>
          </w:tcPr>
          <w:p w14:paraId="3E359869" w14:textId="425BAE09" w:rsidR="00077F7D" w:rsidRPr="00FC741E" w:rsidRDefault="0023419B" w:rsidP="00886CB4">
            <w:pPr>
              <w:autoSpaceDE w:val="0"/>
              <w:autoSpaceDN w:val="0"/>
              <w:adjustRightInd w:val="0"/>
              <w:spacing w:line="280" w:lineRule="exact"/>
              <w:jc w:val="center"/>
              <w:rPr>
                <w:szCs w:val="21"/>
              </w:rPr>
            </w:pPr>
            <w:r w:rsidRPr="00FC741E">
              <w:rPr>
                <w:kern w:val="0"/>
                <w:szCs w:val="21"/>
              </w:rPr>
              <w:t>0.3894</w:t>
            </w:r>
          </w:p>
        </w:tc>
      </w:tr>
      <w:tr w:rsidR="00077F7D" w:rsidRPr="00FC741E" w14:paraId="06170D56" w14:textId="77777777" w:rsidTr="004A7C1D">
        <w:trPr>
          <w:cantSplit/>
          <w:trHeight w:val="340"/>
          <w:jc w:val="center"/>
        </w:trPr>
        <w:tc>
          <w:tcPr>
            <w:tcW w:w="482" w:type="pct"/>
            <w:tcBorders>
              <w:top w:val="single" w:sz="4" w:space="0" w:color="auto"/>
              <w:bottom w:val="single" w:sz="4" w:space="0" w:color="auto"/>
            </w:tcBorders>
            <w:shd w:val="clear" w:color="auto" w:fill="auto"/>
            <w:vAlign w:val="center"/>
          </w:tcPr>
          <w:p w14:paraId="286D40E2" w14:textId="73620550" w:rsidR="00077F7D" w:rsidRPr="00FC741E" w:rsidRDefault="00077F7D" w:rsidP="00886CB4">
            <w:pPr>
              <w:jc w:val="center"/>
              <w:rPr>
                <w:szCs w:val="21"/>
              </w:rPr>
            </w:pPr>
            <w:r w:rsidRPr="00FC741E">
              <w:rPr>
                <w:szCs w:val="21"/>
              </w:rPr>
              <w:t>D8</w:t>
            </w:r>
          </w:p>
        </w:tc>
        <w:tc>
          <w:tcPr>
            <w:tcW w:w="2648" w:type="pct"/>
            <w:tcBorders>
              <w:top w:val="single" w:sz="4" w:space="0" w:color="auto"/>
              <w:bottom w:val="single" w:sz="4" w:space="0" w:color="auto"/>
            </w:tcBorders>
            <w:shd w:val="clear" w:color="auto" w:fill="auto"/>
            <w:vAlign w:val="center"/>
          </w:tcPr>
          <w:p w14:paraId="106EC952" w14:textId="0E476B03" w:rsidR="00077F7D" w:rsidRPr="00FC741E" w:rsidRDefault="00077F7D" w:rsidP="00886CB4">
            <w:pPr>
              <w:spacing w:line="280" w:lineRule="exact"/>
              <w:jc w:val="center"/>
              <w:rPr>
                <w:szCs w:val="21"/>
              </w:rPr>
            </w:pPr>
            <w:r w:rsidRPr="00FC741E">
              <w:rPr>
                <w:kern w:val="0"/>
                <w:szCs w:val="21"/>
              </w:rPr>
              <w:t>变电站西角围墙外</w:t>
            </w:r>
            <w:r w:rsidRPr="00FC741E">
              <w:rPr>
                <w:kern w:val="0"/>
                <w:szCs w:val="21"/>
              </w:rPr>
              <w:t>5m</w:t>
            </w:r>
          </w:p>
        </w:tc>
        <w:tc>
          <w:tcPr>
            <w:tcW w:w="1043" w:type="pct"/>
            <w:tcBorders>
              <w:top w:val="single" w:sz="4" w:space="0" w:color="auto"/>
              <w:bottom w:val="single" w:sz="4" w:space="0" w:color="auto"/>
            </w:tcBorders>
            <w:shd w:val="clear" w:color="auto" w:fill="auto"/>
            <w:vAlign w:val="center"/>
          </w:tcPr>
          <w:p w14:paraId="052E0B56" w14:textId="510836F9" w:rsidR="00077F7D" w:rsidRPr="00FC741E" w:rsidRDefault="0023419B" w:rsidP="00886CB4">
            <w:pPr>
              <w:autoSpaceDE w:val="0"/>
              <w:autoSpaceDN w:val="0"/>
              <w:adjustRightInd w:val="0"/>
              <w:spacing w:line="280" w:lineRule="exact"/>
              <w:jc w:val="center"/>
              <w:rPr>
                <w:szCs w:val="21"/>
              </w:rPr>
            </w:pPr>
            <w:r w:rsidRPr="00FC741E">
              <w:rPr>
                <w:kern w:val="0"/>
                <w:szCs w:val="21"/>
              </w:rPr>
              <w:t>41.49</w:t>
            </w:r>
          </w:p>
        </w:tc>
        <w:tc>
          <w:tcPr>
            <w:tcW w:w="827" w:type="pct"/>
            <w:tcBorders>
              <w:top w:val="single" w:sz="4" w:space="0" w:color="auto"/>
              <w:bottom w:val="single" w:sz="4" w:space="0" w:color="auto"/>
            </w:tcBorders>
            <w:shd w:val="clear" w:color="auto" w:fill="auto"/>
            <w:vAlign w:val="center"/>
          </w:tcPr>
          <w:p w14:paraId="5275A3BB" w14:textId="384A31B4" w:rsidR="00077F7D" w:rsidRPr="00FC741E" w:rsidRDefault="0023419B" w:rsidP="00886CB4">
            <w:pPr>
              <w:autoSpaceDE w:val="0"/>
              <w:autoSpaceDN w:val="0"/>
              <w:adjustRightInd w:val="0"/>
              <w:spacing w:line="280" w:lineRule="exact"/>
              <w:jc w:val="center"/>
              <w:rPr>
                <w:szCs w:val="21"/>
              </w:rPr>
            </w:pPr>
            <w:r w:rsidRPr="00FC741E">
              <w:rPr>
                <w:kern w:val="0"/>
                <w:szCs w:val="21"/>
              </w:rPr>
              <w:t>0.4268</w:t>
            </w:r>
          </w:p>
        </w:tc>
      </w:tr>
      <w:tr w:rsidR="00077F7D" w:rsidRPr="00FC741E" w14:paraId="7FCC8BC6" w14:textId="77777777" w:rsidTr="004A7C1D">
        <w:trPr>
          <w:cantSplit/>
          <w:trHeight w:val="340"/>
          <w:jc w:val="center"/>
        </w:trPr>
        <w:tc>
          <w:tcPr>
            <w:tcW w:w="482" w:type="pct"/>
            <w:tcBorders>
              <w:top w:val="single" w:sz="4" w:space="0" w:color="auto"/>
              <w:bottom w:val="single" w:sz="4" w:space="0" w:color="auto"/>
            </w:tcBorders>
            <w:shd w:val="clear" w:color="auto" w:fill="auto"/>
            <w:vAlign w:val="center"/>
          </w:tcPr>
          <w:p w14:paraId="6D71C1BF" w14:textId="5626DD7E" w:rsidR="00077F7D" w:rsidRPr="00FC741E" w:rsidRDefault="00077F7D" w:rsidP="00886CB4">
            <w:pPr>
              <w:jc w:val="center"/>
              <w:rPr>
                <w:kern w:val="0"/>
              </w:rPr>
            </w:pPr>
            <w:r w:rsidRPr="00FC741E">
              <w:rPr>
                <w:szCs w:val="21"/>
              </w:rPr>
              <w:t>D9</w:t>
            </w:r>
          </w:p>
        </w:tc>
        <w:tc>
          <w:tcPr>
            <w:tcW w:w="2648" w:type="pct"/>
            <w:tcBorders>
              <w:top w:val="single" w:sz="4" w:space="0" w:color="auto"/>
              <w:bottom w:val="single" w:sz="4" w:space="0" w:color="auto"/>
            </w:tcBorders>
            <w:shd w:val="clear" w:color="auto" w:fill="auto"/>
            <w:vAlign w:val="center"/>
          </w:tcPr>
          <w:p w14:paraId="0F03061B" w14:textId="1C857955" w:rsidR="00077F7D" w:rsidRPr="00FC741E" w:rsidRDefault="00077F7D" w:rsidP="00886CB4">
            <w:pPr>
              <w:spacing w:line="280" w:lineRule="exact"/>
              <w:jc w:val="center"/>
              <w:rPr>
                <w:kern w:val="0"/>
              </w:rPr>
            </w:pPr>
            <w:r w:rsidRPr="00FC741E">
              <w:rPr>
                <w:kern w:val="0"/>
              </w:rPr>
              <w:t>变电站北角围墙外</w:t>
            </w:r>
            <w:r w:rsidRPr="00FC741E">
              <w:rPr>
                <w:kern w:val="0"/>
              </w:rPr>
              <w:t>5m</w:t>
            </w:r>
          </w:p>
        </w:tc>
        <w:tc>
          <w:tcPr>
            <w:tcW w:w="1043" w:type="pct"/>
            <w:tcBorders>
              <w:top w:val="single" w:sz="4" w:space="0" w:color="auto"/>
              <w:bottom w:val="single" w:sz="4" w:space="0" w:color="auto"/>
            </w:tcBorders>
            <w:shd w:val="clear" w:color="auto" w:fill="auto"/>
            <w:vAlign w:val="center"/>
          </w:tcPr>
          <w:p w14:paraId="020DFCA6" w14:textId="48761532" w:rsidR="00077F7D" w:rsidRPr="00FC741E" w:rsidRDefault="0023419B" w:rsidP="00886CB4">
            <w:pPr>
              <w:autoSpaceDE w:val="0"/>
              <w:autoSpaceDN w:val="0"/>
              <w:adjustRightInd w:val="0"/>
              <w:spacing w:line="280" w:lineRule="exact"/>
              <w:jc w:val="center"/>
              <w:rPr>
                <w:kern w:val="0"/>
                <w:szCs w:val="21"/>
              </w:rPr>
            </w:pPr>
            <w:r w:rsidRPr="00FC741E">
              <w:rPr>
                <w:kern w:val="0"/>
                <w:szCs w:val="21"/>
              </w:rPr>
              <w:t>63.17</w:t>
            </w:r>
          </w:p>
        </w:tc>
        <w:tc>
          <w:tcPr>
            <w:tcW w:w="827" w:type="pct"/>
            <w:tcBorders>
              <w:top w:val="single" w:sz="4" w:space="0" w:color="auto"/>
              <w:bottom w:val="single" w:sz="4" w:space="0" w:color="auto"/>
            </w:tcBorders>
            <w:shd w:val="clear" w:color="auto" w:fill="auto"/>
            <w:vAlign w:val="center"/>
          </w:tcPr>
          <w:p w14:paraId="6DA220AD" w14:textId="29C9E239" w:rsidR="00077F7D" w:rsidRPr="00FC741E" w:rsidRDefault="0023419B" w:rsidP="00886CB4">
            <w:pPr>
              <w:autoSpaceDE w:val="0"/>
              <w:autoSpaceDN w:val="0"/>
              <w:adjustRightInd w:val="0"/>
              <w:spacing w:line="280" w:lineRule="exact"/>
              <w:jc w:val="center"/>
              <w:rPr>
                <w:kern w:val="0"/>
                <w:szCs w:val="21"/>
              </w:rPr>
            </w:pPr>
            <w:r w:rsidRPr="00FC741E">
              <w:rPr>
                <w:kern w:val="0"/>
                <w:szCs w:val="21"/>
              </w:rPr>
              <w:t>0.3334</w:t>
            </w:r>
          </w:p>
        </w:tc>
      </w:tr>
      <w:tr w:rsidR="00077F7D" w:rsidRPr="00FC741E" w14:paraId="0F3F6E12" w14:textId="77777777" w:rsidTr="004A7C1D">
        <w:trPr>
          <w:cantSplit/>
          <w:trHeight w:val="340"/>
          <w:jc w:val="center"/>
        </w:trPr>
        <w:tc>
          <w:tcPr>
            <w:tcW w:w="482" w:type="pct"/>
            <w:tcBorders>
              <w:top w:val="single" w:sz="4" w:space="0" w:color="auto"/>
              <w:bottom w:val="single" w:sz="12" w:space="0" w:color="auto"/>
            </w:tcBorders>
            <w:shd w:val="clear" w:color="auto" w:fill="auto"/>
            <w:vAlign w:val="center"/>
          </w:tcPr>
          <w:p w14:paraId="3D674BE6" w14:textId="3D3A9D50" w:rsidR="00077F7D" w:rsidRPr="00FC741E" w:rsidRDefault="00077F7D" w:rsidP="00886CB4">
            <w:pPr>
              <w:jc w:val="center"/>
              <w:rPr>
                <w:szCs w:val="21"/>
              </w:rPr>
            </w:pPr>
            <w:r w:rsidRPr="00FC741E">
              <w:rPr>
                <w:szCs w:val="21"/>
              </w:rPr>
              <w:t>D10</w:t>
            </w:r>
          </w:p>
        </w:tc>
        <w:tc>
          <w:tcPr>
            <w:tcW w:w="2648" w:type="pct"/>
            <w:tcBorders>
              <w:top w:val="single" w:sz="4" w:space="0" w:color="auto"/>
              <w:bottom w:val="single" w:sz="12" w:space="0" w:color="auto"/>
            </w:tcBorders>
            <w:shd w:val="clear" w:color="auto" w:fill="auto"/>
            <w:vAlign w:val="center"/>
          </w:tcPr>
          <w:p w14:paraId="6C0DE3EB" w14:textId="65B0D026" w:rsidR="00077F7D" w:rsidRPr="00FC741E" w:rsidRDefault="00077F7D" w:rsidP="00886CB4">
            <w:pPr>
              <w:spacing w:line="280" w:lineRule="exact"/>
              <w:jc w:val="center"/>
              <w:rPr>
                <w:szCs w:val="21"/>
              </w:rPr>
            </w:pPr>
            <w:r w:rsidRPr="00FC741E">
              <w:rPr>
                <w:kern w:val="0"/>
              </w:rPr>
              <w:t>变电站东北侧围墙外</w:t>
            </w:r>
            <w:r w:rsidRPr="00FC741E">
              <w:rPr>
                <w:kern w:val="0"/>
              </w:rPr>
              <w:t>5m</w:t>
            </w:r>
            <w:r w:rsidRPr="00FC741E">
              <w:rPr>
                <w:kern w:val="0"/>
              </w:rPr>
              <w:t>，距西北侧围墙</w:t>
            </w:r>
            <w:r w:rsidRPr="00FC741E">
              <w:rPr>
                <w:kern w:val="0"/>
              </w:rPr>
              <w:t>10m</w:t>
            </w:r>
          </w:p>
        </w:tc>
        <w:tc>
          <w:tcPr>
            <w:tcW w:w="1043" w:type="pct"/>
            <w:tcBorders>
              <w:top w:val="single" w:sz="4" w:space="0" w:color="auto"/>
              <w:bottom w:val="single" w:sz="12" w:space="0" w:color="auto"/>
            </w:tcBorders>
            <w:shd w:val="clear" w:color="auto" w:fill="auto"/>
            <w:vAlign w:val="center"/>
          </w:tcPr>
          <w:p w14:paraId="6BED8FDA" w14:textId="74D7EA77" w:rsidR="00077F7D" w:rsidRPr="00FC741E" w:rsidRDefault="0023419B" w:rsidP="00886CB4">
            <w:pPr>
              <w:autoSpaceDE w:val="0"/>
              <w:autoSpaceDN w:val="0"/>
              <w:adjustRightInd w:val="0"/>
              <w:spacing w:line="280" w:lineRule="exact"/>
              <w:jc w:val="center"/>
              <w:rPr>
                <w:szCs w:val="21"/>
              </w:rPr>
            </w:pPr>
            <w:r w:rsidRPr="00FC741E">
              <w:rPr>
                <w:kern w:val="0"/>
                <w:szCs w:val="21"/>
              </w:rPr>
              <w:t>120.7</w:t>
            </w:r>
          </w:p>
        </w:tc>
        <w:tc>
          <w:tcPr>
            <w:tcW w:w="827" w:type="pct"/>
            <w:tcBorders>
              <w:top w:val="single" w:sz="4" w:space="0" w:color="auto"/>
              <w:bottom w:val="single" w:sz="12" w:space="0" w:color="auto"/>
            </w:tcBorders>
            <w:shd w:val="clear" w:color="auto" w:fill="auto"/>
            <w:vAlign w:val="center"/>
          </w:tcPr>
          <w:p w14:paraId="13B4842D" w14:textId="234ACBC0" w:rsidR="00077F7D" w:rsidRPr="00FC741E" w:rsidRDefault="0023419B" w:rsidP="00886CB4">
            <w:pPr>
              <w:autoSpaceDE w:val="0"/>
              <w:autoSpaceDN w:val="0"/>
              <w:adjustRightInd w:val="0"/>
              <w:spacing w:line="280" w:lineRule="exact"/>
              <w:jc w:val="center"/>
              <w:rPr>
                <w:szCs w:val="21"/>
              </w:rPr>
            </w:pPr>
            <w:r w:rsidRPr="00FC741E">
              <w:rPr>
                <w:kern w:val="0"/>
                <w:szCs w:val="21"/>
              </w:rPr>
              <w:t>0.4218</w:t>
            </w:r>
          </w:p>
        </w:tc>
      </w:tr>
    </w:tbl>
    <w:p w14:paraId="1676C685" w14:textId="77777777" w:rsidR="002266D2" w:rsidRPr="00FC741E" w:rsidRDefault="002266D2" w:rsidP="002266D2">
      <w:pPr>
        <w:spacing w:line="360" w:lineRule="auto"/>
        <w:ind w:firstLine="482"/>
        <w:rPr>
          <w:bCs/>
          <w:sz w:val="24"/>
        </w:rPr>
      </w:pPr>
      <w:r w:rsidRPr="00FC741E">
        <w:rPr>
          <w:bCs/>
          <w:sz w:val="24"/>
        </w:rPr>
        <w:t>（</w:t>
      </w:r>
      <w:r w:rsidRPr="00FC741E">
        <w:rPr>
          <w:bCs/>
          <w:sz w:val="24"/>
        </w:rPr>
        <w:t>3</w:t>
      </w:r>
      <w:r w:rsidRPr="00FC741E">
        <w:rPr>
          <w:bCs/>
          <w:sz w:val="24"/>
        </w:rPr>
        <w:t>）监测结果分析</w:t>
      </w:r>
    </w:p>
    <w:p w14:paraId="65AA8706" w14:textId="598F4630" w:rsidR="002266D2" w:rsidRPr="00FC741E" w:rsidRDefault="002266D2" w:rsidP="002266D2">
      <w:pPr>
        <w:snapToGrid w:val="0"/>
        <w:spacing w:line="360" w:lineRule="auto"/>
        <w:ind w:firstLineChars="200" w:firstLine="480"/>
        <w:rPr>
          <w:bCs/>
          <w:color w:val="000000"/>
          <w:sz w:val="24"/>
        </w:rPr>
      </w:pPr>
      <w:r w:rsidRPr="00FC741E">
        <w:rPr>
          <w:bCs/>
          <w:color w:val="000000"/>
          <w:sz w:val="24"/>
        </w:rPr>
        <w:t>由表</w:t>
      </w:r>
      <w:r w:rsidRPr="00FC741E">
        <w:rPr>
          <w:bCs/>
          <w:color w:val="000000"/>
          <w:sz w:val="24"/>
        </w:rPr>
        <w:t>3</w:t>
      </w:r>
      <w:r w:rsidR="00607483" w:rsidRPr="00FC741E">
        <w:rPr>
          <w:bCs/>
          <w:color w:val="000000"/>
          <w:sz w:val="24"/>
        </w:rPr>
        <w:t>.2-4</w:t>
      </w:r>
      <w:r w:rsidRPr="00FC741E">
        <w:rPr>
          <w:bCs/>
          <w:color w:val="000000"/>
          <w:sz w:val="24"/>
        </w:rPr>
        <w:t>监测结果可知，</w:t>
      </w:r>
      <w:r w:rsidR="005430C2">
        <w:rPr>
          <w:rFonts w:hint="eastAsia"/>
          <w:szCs w:val="21"/>
        </w:rPr>
        <w:t>**</w:t>
      </w:r>
      <w:r w:rsidR="004C1AA4" w:rsidRPr="00FC741E">
        <w:rPr>
          <w:bCs/>
          <w:color w:val="000000"/>
          <w:sz w:val="24"/>
        </w:rPr>
        <w:t>22</w:t>
      </w:r>
      <w:r w:rsidRPr="00FC741E">
        <w:rPr>
          <w:bCs/>
          <w:color w:val="000000"/>
          <w:sz w:val="24"/>
        </w:rPr>
        <w:t>0kV</w:t>
      </w:r>
      <w:r w:rsidRPr="00FC741E">
        <w:rPr>
          <w:bCs/>
          <w:color w:val="000000"/>
          <w:sz w:val="24"/>
        </w:rPr>
        <w:t>变电站四周测点处工频电场强度为</w:t>
      </w:r>
      <w:r w:rsidR="00C50300" w:rsidRPr="00FC741E">
        <w:rPr>
          <w:rFonts w:hint="eastAsia"/>
          <w:bCs/>
          <w:color w:val="000000"/>
          <w:sz w:val="24"/>
        </w:rPr>
        <w:t>4.949V/m</w:t>
      </w:r>
      <w:r w:rsidR="00C50300" w:rsidRPr="00FC741E">
        <w:rPr>
          <w:rFonts w:hint="eastAsia"/>
          <w:bCs/>
          <w:color w:val="000000"/>
          <w:sz w:val="24"/>
        </w:rPr>
        <w:t>～</w:t>
      </w:r>
      <w:r w:rsidR="00C50300" w:rsidRPr="00FC741E">
        <w:rPr>
          <w:rFonts w:hint="eastAsia"/>
          <w:bCs/>
          <w:color w:val="000000"/>
          <w:sz w:val="24"/>
        </w:rPr>
        <w:t>120.7V/m</w:t>
      </w:r>
      <w:r w:rsidR="004C1AA4" w:rsidRPr="00FC741E">
        <w:rPr>
          <w:bCs/>
          <w:color w:val="000000"/>
          <w:sz w:val="24"/>
        </w:rPr>
        <w:t>，工频磁感应强度为</w:t>
      </w:r>
      <w:r w:rsidR="00C50300" w:rsidRPr="00FC741E">
        <w:rPr>
          <w:bCs/>
          <w:color w:val="000000"/>
          <w:sz w:val="24"/>
        </w:rPr>
        <w:t>0.1388</w:t>
      </w:r>
      <w:r w:rsidR="00CB3163" w:rsidRPr="00FC741E">
        <w:rPr>
          <w:bCs/>
          <w:color w:val="000000"/>
          <w:sz w:val="24"/>
        </w:rPr>
        <w:t>μT~</w:t>
      </w:r>
      <w:r w:rsidR="00C50300" w:rsidRPr="00FC741E">
        <w:t xml:space="preserve"> </w:t>
      </w:r>
      <w:r w:rsidR="00C50300" w:rsidRPr="00FC741E">
        <w:rPr>
          <w:bCs/>
          <w:color w:val="000000"/>
          <w:sz w:val="24"/>
        </w:rPr>
        <w:t>0.4268</w:t>
      </w:r>
      <w:r w:rsidR="00CB3163" w:rsidRPr="00FC741E">
        <w:rPr>
          <w:bCs/>
          <w:color w:val="000000"/>
          <w:sz w:val="24"/>
        </w:rPr>
        <w:t>μT</w:t>
      </w:r>
      <w:r w:rsidRPr="00FC741E">
        <w:rPr>
          <w:bCs/>
          <w:color w:val="000000"/>
          <w:sz w:val="24"/>
        </w:rPr>
        <w:t>；所有测点测值均满足《电磁环境控制限值》（</w:t>
      </w:r>
      <w:r w:rsidRPr="00FC741E">
        <w:rPr>
          <w:bCs/>
          <w:color w:val="000000"/>
          <w:sz w:val="24"/>
        </w:rPr>
        <w:t>GB8702-2014</w:t>
      </w:r>
      <w:r w:rsidRPr="00FC741E">
        <w:rPr>
          <w:bCs/>
          <w:color w:val="000000"/>
          <w:sz w:val="24"/>
        </w:rPr>
        <w:t>）表</w:t>
      </w:r>
      <w:r w:rsidRPr="00FC741E">
        <w:rPr>
          <w:bCs/>
          <w:color w:val="000000"/>
          <w:sz w:val="24"/>
        </w:rPr>
        <w:t>1</w:t>
      </w:r>
      <w:r w:rsidRPr="00FC741E">
        <w:rPr>
          <w:bCs/>
          <w:color w:val="000000"/>
          <w:sz w:val="24"/>
        </w:rPr>
        <w:t>中</w:t>
      </w:r>
      <w:r w:rsidR="00EA331F" w:rsidRPr="00FC741E">
        <w:rPr>
          <w:bCs/>
          <w:color w:val="000000"/>
          <w:sz w:val="24"/>
        </w:rPr>
        <w:t>工频电场强度</w:t>
      </w:r>
      <w:r w:rsidR="00EA331F" w:rsidRPr="00FC741E">
        <w:rPr>
          <w:bCs/>
          <w:color w:val="000000"/>
          <w:sz w:val="24"/>
        </w:rPr>
        <w:t>4000V/m</w:t>
      </w:r>
      <w:r w:rsidR="00EA331F" w:rsidRPr="00FC741E">
        <w:rPr>
          <w:bCs/>
          <w:color w:val="000000"/>
          <w:sz w:val="24"/>
        </w:rPr>
        <w:t>、工频磁感应强度</w:t>
      </w:r>
      <w:r w:rsidRPr="00FC741E">
        <w:rPr>
          <w:bCs/>
          <w:color w:val="000000"/>
          <w:sz w:val="24"/>
        </w:rPr>
        <w:t>100μT</w:t>
      </w:r>
      <w:r w:rsidRPr="00FC741E">
        <w:rPr>
          <w:bCs/>
          <w:color w:val="000000"/>
          <w:sz w:val="24"/>
        </w:rPr>
        <w:t>公众曝露控制限值要求。</w:t>
      </w:r>
    </w:p>
    <w:p w14:paraId="756A6C99" w14:textId="5EBD2D13" w:rsidR="00FB00C5" w:rsidRPr="00FC741E" w:rsidRDefault="00CB4E83" w:rsidP="002266D2">
      <w:pPr>
        <w:snapToGrid w:val="0"/>
        <w:spacing w:line="360" w:lineRule="auto"/>
        <w:ind w:firstLineChars="200" w:firstLine="480"/>
        <w:rPr>
          <w:bCs/>
          <w:color w:val="000000"/>
          <w:sz w:val="24"/>
        </w:rPr>
      </w:pPr>
      <w:r w:rsidRPr="00FC741E">
        <w:rPr>
          <w:rFonts w:hint="eastAsia"/>
          <w:bCs/>
          <w:color w:val="000000"/>
          <w:sz w:val="24"/>
        </w:rPr>
        <w:t>根据</w:t>
      </w:r>
      <w:r w:rsidR="002266D2" w:rsidRPr="00FC741E">
        <w:rPr>
          <w:bCs/>
          <w:color w:val="000000"/>
          <w:sz w:val="24"/>
        </w:rPr>
        <w:t>已运行的</w:t>
      </w:r>
      <w:r w:rsidR="00C50300" w:rsidRPr="00FC741E">
        <w:rPr>
          <w:rFonts w:hint="eastAsia"/>
          <w:bCs/>
          <w:color w:val="000000"/>
          <w:sz w:val="24"/>
        </w:rPr>
        <w:t>泉州</w:t>
      </w:r>
      <w:r w:rsidR="002266D2" w:rsidRPr="00FC741E">
        <w:rPr>
          <w:bCs/>
          <w:color w:val="000000"/>
          <w:sz w:val="24"/>
        </w:rPr>
        <w:t>市</w:t>
      </w:r>
      <w:r w:rsidR="005430C2">
        <w:rPr>
          <w:rFonts w:hint="eastAsia"/>
          <w:szCs w:val="21"/>
        </w:rPr>
        <w:t>**</w:t>
      </w:r>
      <w:r w:rsidR="00F968C5" w:rsidRPr="00FC741E">
        <w:rPr>
          <w:bCs/>
          <w:color w:val="000000"/>
          <w:sz w:val="24"/>
        </w:rPr>
        <w:t>22</w:t>
      </w:r>
      <w:r w:rsidR="002266D2" w:rsidRPr="00FC741E">
        <w:rPr>
          <w:bCs/>
          <w:color w:val="000000"/>
          <w:sz w:val="24"/>
        </w:rPr>
        <w:t>0kV</w:t>
      </w:r>
      <w:r w:rsidR="002266D2" w:rsidRPr="00FC741E">
        <w:rPr>
          <w:bCs/>
          <w:color w:val="000000"/>
          <w:sz w:val="24"/>
        </w:rPr>
        <w:t>变电站的类比监测结果，可以预测本项目</w:t>
      </w:r>
      <w:r w:rsidR="00C50300" w:rsidRPr="00FC741E">
        <w:rPr>
          <w:rFonts w:hint="eastAsia"/>
          <w:bCs/>
          <w:color w:val="000000"/>
          <w:sz w:val="24"/>
        </w:rPr>
        <w:t>塘头</w:t>
      </w:r>
      <w:r w:rsidR="00F968C5" w:rsidRPr="00FC741E">
        <w:rPr>
          <w:bCs/>
          <w:color w:val="000000"/>
          <w:sz w:val="24"/>
        </w:rPr>
        <w:t>220</w:t>
      </w:r>
      <w:r w:rsidR="002266D2" w:rsidRPr="00FC741E">
        <w:rPr>
          <w:bCs/>
          <w:color w:val="000000"/>
          <w:sz w:val="24"/>
        </w:rPr>
        <w:t>kV</w:t>
      </w:r>
      <w:r w:rsidR="002266D2" w:rsidRPr="00FC741E">
        <w:rPr>
          <w:bCs/>
          <w:color w:val="000000"/>
          <w:sz w:val="24"/>
        </w:rPr>
        <w:t>变电站本期建成投运后，变电站四周</w:t>
      </w:r>
      <w:r w:rsidR="005430C2">
        <w:rPr>
          <w:rFonts w:hint="eastAsia"/>
          <w:bCs/>
          <w:color w:val="000000"/>
          <w:sz w:val="24"/>
        </w:rPr>
        <w:t>及电磁环境敏感目标处</w:t>
      </w:r>
      <w:r w:rsidR="002266D2" w:rsidRPr="00FC741E">
        <w:rPr>
          <w:bCs/>
          <w:color w:val="000000"/>
          <w:sz w:val="24"/>
        </w:rPr>
        <w:t>的工频电场强度、工频磁感应强度能够满足《电磁环境控制限值》（</w:t>
      </w:r>
      <w:r w:rsidR="002266D2" w:rsidRPr="00FC741E">
        <w:rPr>
          <w:bCs/>
          <w:color w:val="000000"/>
          <w:sz w:val="24"/>
        </w:rPr>
        <w:t>GB8702-2014</w:t>
      </w:r>
      <w:r w:rsidR="002266D2" w:rsidRPr="00FC741E">
        <w:rPr>
          <w:bCs/>
          <w:color w:val="000000"/>
          <w:sz w:val="24"/>
        </w:rPr>
        <w:t>）表</w:t>
      </w:r>
      <w:r w:rsidR="002266D2" w:rsidRPr="00FC741E">
        <w:rPr>
          <w:bCs/>
          <w:color w:val="000000"/>
          <w:sz w:val="24"/>
        </w:rPr>
        <w:t>1</w:t>
      </w:r>
      <w:r w:rsidR="002266D2" w:rsidRPr="00FC741E">
        <w:rPr>
          <w:bCs/>
          <w:color w:val="000000"/>
          <w:sz w:val="24"/>
        </w:rPr>
        <w:t>中</w:t>
      </w:r>
      <w:r w:rsidR="00EA331F" w:rsidRPr="00FC741E">
        <w:rPr>
          <w:bCs/>
          <w:color w:val="000000"/>
          <w:sz w:val="24"/>
        </w:rPr>
        <w:t>工频电场强度</w:t>
      </w:r>
      <w:r w:rsidR="00EA331F" w:rsidRPr="00FC741E">
        <w:rPr>
          <w:bCs/>
          <w:color w:val="000000"/>
          <w:sz w:val="24"/>
        </w:rPr>
        <w:t>4000V/m</w:t>
      </w:r>
      <w:r w:rsidR="00EA331F" w:rsidRPr="00FC741E">
        <w:rPr>
          <w:bCs/>
          <w:color w:val="000000"/>
          <w:sz w:val="24"/>
        </w:rPr>
        <w:t>、工频磁感应强度</w:t>
      </w:r>
      <w:r w:rsidR="002266D2" w:rsidRPr="00FC741E">
        <w:rPr>
          <w:bCs/>
          <w:color w:val="000000"/>
          <w:sz w:val="24"/>
        </w:rPr>
        <w:t>100μT</w:t>
      </w:r>
      <w:r w:rsidR="002266D2" w:rsidRPr="00FC741E">
        <w:rPr>
          <w:bCs/>
          <w:color w:val="000000"/>
          <w:sz w:val="24"/>
        </w:rPr>
        <w:t>公众曝露控制限值要求。</w:t>
      </w:r>
    </w:p>
    <w:p w14:paraId="61F9A148" w14:textId="3E642BFD" w:rsidR="00E97CEE" w:rsidRPr="00FC741E" w:rsidRDefault="00E97CEE" w:rsidP="00E97CEE">
      <w:pPr>
        <w:pStyle w:val="2"/>
        <w:spacing w:before="0" w:after="0" w:line="415" w:lineRule="auto"/>
        <w:rPr>
          <w:rFonts w:ascii="Times New Roman" w:eastAsia="宋体" w:hAnsi="Times New Roman"/>
          <w:color w:val="000000"/>
          <w:sz w:val="24"/>
          <w:szCs w:val="24"/>
        </w:rPr>
      </w:pPr>
      <w:bookmarkStart w:id="130" w:name="_Toc67597266"/>
      <w:bookmarkStart w:id="131" w:name="_Toc24645033"/>
      <w:bookmarkStart w:id="132" w:name="_Toc1467997"/>
      <w:bookmarkStart w:id="133" w:name="_Toc119281083"/>
      <w:bookmarkStart w:id="134" w:name="_Toc408757665"/>
      <w:bookmarkStart w:id="135" w:name="_Toc1977838"/>
      <w:bookmarkStart w:id="136" w:name="_Toc70269483"/>
      <w:bookmarkStart w:id="137" w:name="_Toc78549814"/>
      <w:r w:rsidRPr="00FC741E">
        <w:rPr>
          <w:rFonts w:ascii="Times New Roman" w:eastAsia="宋体" w:hAnsi="Times New Roman"/>
          <w:color w:val="000000"/>
          <w:sz w:val="24"/>
          <w:szCs w:val="24"/>
        </w:rPr>
        <w:t>3.</w:t>
      </w:r>
      <w:r w:rsidR="002266D2" w:rsidRPr="00FC741E">
        <w:rPr>
          <w:rFonts w:ascii="Times New Roman" w:eastAsia="宋体" w:hAnsi="Times New Roman"/>
          <w:color w:val="000000"/>
          <w:sz w:val="24"/>
          <w:szCs w:val="24"/>
        </w:rPr>
        <w:t>3</w:t>
      </w:r>
      <w:r w:rsidRPr="00FC741E">
        <w:rPr>
          <w:rFonts w:ascii="Times New Roman" w:eastAsia="宋体" w:hAnsi="Times New Roman"/>
          <w:color w:val="000000"/>
          <w:sz w:val="24"/>
          <w:szCs w:val="24"/>
        </w:rPr>
        <w:t xml:space="preserve"> </w:t>
      </w:r>
      <w:r w:rsidRPr="00FC741E">
        <w:rPr>
          <w:rFonts w:ascii="Times New Roman" w:eastAsia="宋体" w:hAnsi="Times New Roman"/>
          <w:color w:val="000000"/>
          <w:sz w:val="24"/>
          <w:szCs w:val="24"/>
        </w:rPr>
        <w:t>架空线路</w:t>
      </w:r>
      <w:bookmarkEnd w:id="130"/>
      <w:bookmarkEnd w:id="131"/>
      <w:bookmarkEnd w:id="132"/>
      <w:bookmarkEnd w:id="133"/>
      <w:bookmarkEnd w:id="134"/>
      <w:bookmarkEnd w:id="135"/>
      <w:bookmarkEnd w:id="136"/>
      <w:bookmarkEnd w:id="137"/>
      <w:r w:rsidRPr="00FC741E">
        <w:rPr>
          <w:rFonts w:ascii="Times New Roman" w:eastAsia="宋体" w:hAnsi="Times New Roman" w:hint="eastAsia"/>
          <w:color w:val="000000"/>
          <w:sz w:val="24"/>
          <w:szCs w:val="24"/>
        </w:rPr>
        <w:t>电磁环境模式预测及评价</w:t>
      </w:r>
    </w:p>
    <w:p w14:paraId="40AD2C89" w14:textId="078758BE" w:rsidR="00E97CEE" w:rsidRPr="00FC741E" w:rsidRDefault="00E97CEE" w:rsidP="00E97CEE">
      <w:pPr>
        <w:spacing w:line="360" w:lineRule="auto"/>
        <w:rPr>
          <w:b/>
          <w:bCs/>
          <w:sz w:val="24"/>
        </w:rPr>
      </w:pPr>
      <w:bookmarkStart w:id="138" w:name="_Toc1467998"/>
      <w:bookmarkStart w:id="139" w:name="_Toc24645034"/>
      <w:bookmarkStart w:id="140" w:name="_Toc1977839"/>
      <w:bookmarkStart w:id="141" w:name="_Toc406676477"/>
      <w:r w:rsidRPr="00FC741E">
        <w:rPr>
          <w:rFonts w:hint="eastAsia"/>
          <w:b/>
          <w:bCs/>
          <w:sz w:val="24"/>
        </w:rPr>
        <w:t>3</w:t>
      </w:r>
      <w:r w:rsidRPr="00FC741E">
        <w:rPr>
          <w:b/>
          <w:bCs/>
          <w:sz w:val="24"/>
        </w:rPr>
        <w:t>.</w:t>
      </w:r>
      <w:r w:rsidR="002266D2" w:rsidRPr="00FC741E">
        <w:rPr>
          <w:b/>
          <w:bCs/>
          <w:sz w:val="24"/>
        </w:rPr>
        <w:t>3</w:t>
      </w:r>
      <w:r w:rsidRPr="00FC741E">
        <w:rPr>
          <w:b/>
          <w:bCs/>
          <w:sz w:val="24"/>
        </w:rPr>
        <w:t>.1</w:t>
      </w:r>
      <w:r w:rsidRPr="00FC741E">
        <w:rPr>
          <w:b/>
          <w:bCs/>
          <w:sz w:val="24"/>
        </w:rPr>
        <w:t>工频电场、工频磁场理论计算预测模式</w:t>
      </w:r>
    </w:p>
    <w:p w14:paraId="4E925464" w14:textId="63528D47" w:rsidR="00E97CEE" w:rsidRPr="00FC741E" w:rsidRDefault="00E97CEE" w:rsidP="00E97CEE">
      <w:pPr>
        <w:snapToGrid w:val="0"/>
        <w:spacing w:line="360" w:lineRule="auto"/>
        <w:ind w:firstLineChars="200" w:firstLine="480"/>
        <w:rPr>
          <w:bCs/>
          <w:color w:val="000000"/>
          <w:sz w:val="24"/>
        </w:rPr>
      </w:pPr>
      <w:r w:rsidRPr="00FC741E">
        <w:rPr>
          <w:sz w:val="24"/>
        </w:rPr>
        <w:t>根据《环境影响评价技术导则</w:t>
      </w:r>
      <w:r w:rsidRPr="00FC741E">
        <w:rPr>
          <w:rFonts w:hint="eastAsia"/>
          <w:sz w:val="24"/>
        </w:rPr>
        <w:t xml:space="preserve"> </w:t>
      </w:r>
      <w:r w:rsidRPr="00FC741E">
        <w:rPr>
          <w:sz w:val="24"/>
        </w:rPr>
        <w:t>输变电》（</w:t>
      </w:r>
      <w:r w:rsidRPr="00FC741E">
        <w:rPr>
          <w:sz w:val="24"/>
        </w:rPr>
        <w:t>HJ24-2020</w:t>
      </w:r>
      <w:r w:rsidRPr="00FC741E">
        <w:rPr>
          <w:sz w:val="24"/>
        </w:rPr>
        <w:t>）附录</w:t>
      </w:r>
      <w:r w:rsidRPr="00FC741E">
        <w:rPr>
          <w:sz w:val="24"/>
        </w:rPr>
        <w:t>C</w:t>
      </w:r>
      <w:r w:rsidRPr="00FC741E">
        <w:rPr>
          <w:sz w:val="24"/>
        </w:rPr>
        <w:t>和附录</w:t>
      </w:r>
      <w:r w:rsidRPr="00FC741E">
        <w:rPr>
          <w:sz w:val="24"/>
        </w:rPr>
        <w:t>D</w:t>
      </w:r>
      <w:r w:rsidRPr="00FC741E">
        <w:rPr>
          <w:sz w:val="24"/>
        </w:rPr>
        <w:t>中的高压交流输电线路</w:t>
      </w:r>
      <w:proofErr w:type="gramStart"/>
      <w:r w:rsidRPr="00FC741E">
        <w:rPr>
          <w:sz w:val="24"/>
        </w:rPr>
        <w:t>下空间</w:t>
      </w:r>
      <w:proofErr w:type="gramEnd"/>
      <w:r w:rsidRPr="00FC741E">
        <w:rPr>
          <w:sz w:val="24"/>
        </w:rPr>
        <w:t>工频电磁场强度的计算模式，计算</w:t>
      </w:r>
      <w:r w:rsidRPr="00FC741E">
        <w:rPr>
          <w:rFonts w:hint="eastAsia"/>
          <w:sz w:val="24"/>
        </w:rPr>
        <w:t>线路</w:t>
      </w:r>
      <w:r w:rsidRPr="00FC741E">
        <w:rPr>
          <w:sz w:val="24"/>
        </w:rPr>
        <w:t>下方不同</w:t>
      </w:r>
      <w:r w:rsidRPr="00FC741E">
        <w:rPr>
          <w:rFonts w:hint="eastAsia"/>
          <w:sz w:val="24"/>
        </w:rPr>
        <w:t>导线对地高度</w:t>
      </w:r>
      <w:r w:rsidRPr="00FC741E">
        <w:rPr>
          <w:sz w:val="24"/>
        </w:rPr>
        <w:t>处，垂直线路方向</w:t>
      </w:r>
      <w:r w:rsidRPr="00FC741E">
        <w:rPr>
          <w:sz w:val="24"/>
        </w:rPr>
        <w:t>-50m~50m</w:t>
      </w:r>
      <w:r w:rsidRPr="00FC741E">
        <w:rPr>
          <w:sz w:val="24"/>
        </w:rPr>
        <w:t>的工频电场</w:t>
      </w:r>
      <w:r w:rsidRPr="00FC741E">
        <w:rPr>
          <w:rFonts w:hint="eastAsia"/>
          <w:sz w:val="24"/>
        </w:rPr>
        <w:t>强度</w:t>
      </w:r>
      <w:r w:rsidRPr="00FC741E">
        <w:rPr>
          <w:sz w:val="24"/>
        </w:rPr>
        <w:t>、工频</w:t>
      </w:r>
      <w:r w:rsidRPr="00FC741E">
        <w:rPr>
          <w:rFonts w:hint="eastAsia"/>
          <w:sz w:val="24"/>
        </w:rPr>
        <w:t>磁感应强度</w:t>
      </w:r>
      <w:r w:rsidRPr="00FC741E">
        <w:rPr>
          <w:sz w:val="24"/>
        </w:rPr>
        <w:t>。</w:t>
      </w:r>
      <w:r w:rsidRPr="00FC741E">
        <w:rPr>
          <w:rFonts w:hint="eastAsia"/>
          <w:bCs/>
          <w:color w:val="000000"/>
          <w:sz w:val="24"/>
        </w:rPr>
        <w:t>具体模式如下：</w:t>
      </w:r>
    </w:p>
    <w:p w14:paraId="5EBC6B40" w14:textId="77777777" w:rsidR="00E97CEE" w:rsidRPr="00FC741E" w:rsidRDefault="00E97CEE" w:rsidP="00E97CEE">
      <w:pPr>
        <w:autoSpaceDE w:val="0"/>
        <w:autoSpaceDN w:val="0"/>
        <w:adjustRightInd w:val="0"/>
        <w:snapToGrid w:val="0"/>
        <w:spacing w:line="360" w:lineRule="auto"/>
        <w:ind w:firstLine="480"/>
        <w:rPr>
          <w:b/>
          <w:bCs/>
          <w:color w:val="000000"/>
          <w:sz w:val="24"/>
          <w:lang w:val="zh-CN"/>
        </w:rPr>
      </w:pPr>
      <w:r w:rsidRPr="00FC741E">
        <w:rPr>
          <w:rFonts w:hint="eastAsia"/>
          <w:b/>
          <w:bCs/>
          <w:color w:val="000000"/>
          <w:sz w:val="24"/>
        </w:rPr>
        <w:t>（</w:t>
      </w:r>
      <w:r w:rsidRPr="00FC741E">
        <w:rPr>
          <w:rFonts w:hint="eastAsia"/>
          <w:b/>
          <w:bCs/>
          <w:color w:val="000000"/>
          <w:sz w:val="24"/>
        </w:rPr>
        <w:t>1</w:t>
      </w:r>
      <w:r w:rsidRPr="00FC741E">
        <w:rPr>
          <w:rFonts w:hint="eastAsia"/>
          <w:b/>
          <w:bCs/>
          <w:color w:val="000000"/>
          <w:sz w:val="24"/>
        </w:rPr>
        <w:t>）</w:t>
      </w:r>
      <w:r w:rsidRPr="00FC741E">
        <w:rPr>
          <w:b/>
          <w:bCs/>
          <w:color w:val="000000"/>
          <w:sz w:val="24"/>
        </w:rPr>
        <w:t>工频电场强度预测</w:t>
      </w:r>
    </w:p>
    <w:p w14:paraId="0DC49A08" w14:textId="77777777" w:rsidR="007A516B" w:rsidRPr="00FC741E" w:rsidRDefault="007A516B" w:rsidP="007A516B">
      <w:pPr>
        <w:autoSpaceDE w:val="0"/>
        <w:autoSpaceDN w:val="0"/>
        <w:adjustRightInd w:val="0"/>
        <w:snapToGrid w:val="0"/>
        <w:spacing w:line="360" w:lineRule="auto"/>
        <w:ind w:firstLine="480"/>
        <w:rPr>
          <w:sz w:val="24"/>
        </w:rPr>
      </w:pPr>
      <w:r w:rsidRPr="00FC741E">
        <w:rPr>
          <w:rFonts w:ascii="宋体" w:hAnsi="宋体"/>
          <w:sz w:val="24"/>
        </w:rPr>
        <w:t>高压输电线上的等效电荷是线电荷，由于高压输电线半径</w:t>
      </w:r>
      <w:r w:rsidRPr="00FC741E">
        <w:rPr>
          <w:sz w:val="24"/>
        </w:rPr>
        <w:t>r</w:t>
      </w:r>
      <w:r w:rsidRPr="00FC741E">
        <w:rPr>
          <w:rFonts w:ascii="宋体" w:hAnsi="宋体"/>
          <w:sz w:val="24"/>
        </w:rPr>
        <w:t>远远小于架设高度</w:t>
      </w:r>
      <w:r w:rsidRPr="00FC741E">
        <w:rPr>
          <w:sz w:val="24"/>
        </w:rPr>
        <w:t>h</w:t>
      </w:r>
      <w:r w:rsidRPr="00FC741E">
        <w:rPr>
          <w:rFonts w:ascii="宋体" w:hAnsi="宋体"/>
          <w:sz w:val="24"/>
        </w:rPr>
        <w:t>，所以等效电荷的位置可以认为是在输电导线的几何中心。</w:t>
      </w:r>
    </w:p>
    <w:p w14:paraId="4A55CCEB" w14:textId="77777777" w:rsidR="007A516B" w:rsidRPr="00FC741E" w:rsidRDefault="007A516B" w:rsidP="007A516B">
      <w:pPr>
        <w:autoSpaceDE w:val="0"/>
        <w:autoSpaceDN w:val="0"/>
        <w:adjustRightInd w:val="0"/>
        <w:snapToGrid w:val="0"/>
        <w:spacing w:line="360" w:lineRule="auto"/>
        <w:ind w:firstLine="480"/>
        <w:rPr>
          <w:sz w:val="24"/>
        </w:rPr>
      </w:pPr>
      <w:r w:rsidRPr="00FC741E">
        <w:rPr>
          <w:rFonts w:ascii="宋体" w:hAnsi="宋体"/>
          <w:sz w:val="24"/>
        </w:rPr>
        <w:t>设输电线路为无限长并且平行于地面，地面可视为良导体，利用镜像法计算输电</w:t>
      </w:r>
      <w:r w:rsidRPr="00FC741E">
        <w:rPr>
          <w:rFonts w:ascii="宋体" w:hAnsi="宋体"/>
          <w:sz w:val="24"/>
        </w:rPr>
        <w:lastRenderedPageBreak/>
        <w:t>线上的等效电荷。</w:t>
      </w:r>
    </w:p>
    <w:p w14:paraId="58A32D0F" w14:textId="77777777" w:rsidR="007A516B" w:rsidRPr="00FC741E" w:rsidRDefault="007A516B" w:rsidP="007A516B">
      <w:pPr>
        <w:autoSpaceDE w:val="0"/>
        <w:autoSpaceDN w:val="0"/>
        <w:adjustRightInd w:val="0"/>
        <w:snapToGrid w:val="0"/>
        <w:spacing w:line="360" w:lineRule="auto"/>
        <w:ind w:firstLine="480"/>
        <w:rPr>
          <w:sz w:val="24"/>
        </w:rPr>
      </w:pPr>
      <w:r w:rsidRPr="00FC741E">
        <w:rPr>
          <w:rFonts w:ascii="宋体" w:hAnsi="宋体"/>
          <w:sz w:val="24"/>
        </w:rPr>
        <w:t>为了计算多导线线路中导线上的等效电荷，可写出下列矩阵方程：</w:t>
      </w:r>
    </w:p>
    <w:p w14:paraId="0704828D" w14:textId="77777777" w:rsidR="007A516B" w:rsidRPr="00FC741E" w:rsidRDefault="007A516B" w:rsidP="007A516B">
      <w:pPr>
        <w:pStyle w:val="s441BodyTextchALTZ3"/>
        <w:ind w:firstLineChars="0" w:firstLine="0"/>
        <w:jc w:val="center"/>
        <w:rPr>
          <w:rStyle w:val="150"/>
          <w:rFonts w:ascii="Times New Roman" w:eastAsia="宋体" w:hAnsi="Times New Roman" w:cs="Times New Roman" w:hint="default"/>
        </w:rPr>
      </w:pPr>
      <w:r w:rsidRPr="00FC741E">
        <w:rPr>
          <w:noProof/>
        </w:rPr>
        <w:drawing>
          <wp:inline distT="0" distB="0" distL="0" distR="0" wp14:anchorId="7EBF9C2E" wp14:editId="17D799AF">
            <wp:extent cx="2601520" cy="1085316"/>
            <wp:effectExtent l="0" t="0" r="8890" b="635"/>
            <wp:docPr id="1597239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39661" name=""/>
                    <pic:cNvPicPr/>
                  </pic:nvPicPr>
                  <pic:blipFill>
                    <a:blip r:embed="rId39"/>
                    <a:stretch>
                      <a:fillRect/>
                    </a:stretch>
                  </pic:blipFill>
                  <pic:spPr>
                    <a:xfrm>
                      <a:off x="0" y="0"/>
                      <a:ext cx="2616144" cy="1091417"/>
                    </a:xfrm>
                    <a:prstGeom prst="rect">
                      <a:avLst/>
                    </a:prstGeom>
                  </pic:spPr>
                </pic:pic>
              </a:graphicData>
            </a:graphic>
          </wp:inline>
        </w:drawing>
      </w:r>
    </w:p>
    <w:p w14:paraId="5311167D" w14:textId="77777777" w:rsidR="007A516B" w:rsidRPr="00FC741E" w:rsidRDefault="007A516B" w:rsidP="007A516B">
      <w:pPr>
        <w:autoSpaceDE w:val="0"/>
        <w:autoSpaceDN w:val="0"/>
        <w:adjustRightInd w:val="0"/>
        <w:snapToGrid w:val="0"/>
        <w:spacing w:line="360" w:lineRule="auto"/>
        <w:ind w:firstLine="480"/>
      </w:pPr>
      <w:r w:rsidRPr="00FC741E">
        <w:rPr>
          <w:rFonts w:ascii="宋体" w:hAnsi="宋体"/>
          <w:sz w:val="24"/>
        </w:rPr>
        <w:t>式中：</w:t>
      </w:r>
      <w:r w:rsidRPr="00FC741E">
        <w:rPr>
          <w:sz w:val="24"/>
        </w:rPr>
        <w:t>U——</w:t>
      </w:r>
      <w:r w:rsidRPr="00FC741E">
        <w:rPr>
          <w:rFonts w:ascii="宋体" w:hAnsi="宋体"/>
          <w:sz w:val="24"/>
        </w:rPr>
        <w:t>各导线对地电压的单列矩阵；</w:t>
      </w:r>
    </w:p>
    <w:p w14:paraId="5198AD40" w14:textId="77777777" w:rsidR="007A516B" w:rsidRPr="00FC741E" w:rsidRDefault="007A516B" w:rsidP="007A516B">
      <w:pPr>
        <w:autoSpaceDE w:val="0"/>
        <w:autoSpaceDN w:val="0"/>
        <w:adjustRightInd w:val="0"/>
        <w:snapToGrid w:val="0"/>
        <w:spacing w:line="360" w:lineRule="auto"/>
        <w:ind w:firstLineChars="500" w:firstLine="1200"/>
        <w:rPr>
          <w:sz w:val="24"/>
        </w:rPr>
      </w:pPr>
      <w:bookmarkStart w:id="142" w:name="_Toc141414697"/>
      <w:bookmarkEnd w:id="142"/>
      <w:r w:rsidRPr="00FC741E">
        <w:rPr>
          <w:sz w:val="24"/>
        </w:rPr>
        <w:t>Q——</w:t>
      </w:r>
      <w:r w:rsidRPr="00FC741E">
        <w:rPr>
          <w:rFonts w:ascii="宋体" w:hAnsi="宋体"/>
          <w:sz w:val="24"/>
        </w:rPr>
        <w:t>各导线上等效电荷的单列矩阵；</w:t>
      </w:r>
    </w:p>
    <w:p w14:paraId="693B430B" w14:textId="77777777" w:rsidR="007A516B" w:rsidRPr="00FC741E" w:rsidRDefault="007A516B" w:rsidP="007A516B">
      <w:pPr>
        <w:autoSpaceDE w:val="0"/>
        <w:autoSpaceDN w:val="0"/>
        <w:adjustRightInd w:val="0"/>
        <w:snapToGrid w:val="0"/>
        <w:spacing w:line="360" w:lineRule="auto"/>
        <w:ind w:firstLineChars="500" w:firstLine="1200"/>
        <w:rPr>
          <w:sz w:val="24"/>
        </w:rPr>
      </w:pPr>
      <w:r w:rsidRPr="00FC741E">
        <w:rPr>
          <w:sz w:val="24"/>
        </w:rPr>
        <w:t>λ——</w:t>
      </w:r>
      <w:r w:rsidRPr="00FC741E">
        <w:rPr>
          <w:rFonts w:ascii="宋体" w:hAnsi="宋体"/>
          <w:sz w:val="24"/>
        </w:rPr>
        <w:t>各导线的电位系数组成的</w:t>
      </w:r>
      <w:r w:rsidRPr="00FC741E">
        <w:rPr>
          <w:sz w:val="24"/>
        </w:rPr>
        <w:t>m</w:t>
      </w:r>
      <w:r w:rsidRPr="00FC741E">
        <w:rPr>
          <w:rFonts w:ascii="宋体" w:hAnsi="宋体"/>
          <w:sz w:val="24"/>
        </w:rPr>
        <w:t>阶方阵（</w:t>
      </w:r>
      <w:r w:rsidRPr="00FC741E">
        <w:rPr>
          <w:sz w:val="24"/>
        </w:rPr>
        <w:t>m</w:t>
      </w:r>
      <w:r w:rsidRPr="00FC741E">
        <w:rPr>
          <w:rFonts w:ascii="宋体" w:hAnsi="宋体"/>
          <w:sz w:val="24"/>
        </w:rPr>
        <w:t>为导线数目）。</w:t>
      </w:r>
    </w:p>
    <w:p w14:paraId="2187F230" w14:textId="77777777" w:rsidR="007A516B" w:rsidRPr="00FC741E" w:rsidRDefault="007A516B" w:rsidP="007A516B">
      <w:pPr>
        <w:autoSpaceDE w:val="0"/>
        <w:autoSpaceDN w:val="0"/>
        <w:adjustRightInd w:val="0"/>
        <w:snapToGrid w:val="0"/>
        <w:spacing w:line="360" w:lineRule="auto"/>
        <w:ind w:firstLineChars="200" w:firstLine="480"/>
        <w:rPr>
          <w:sz w:val="24"/>
        </w:rPr>
      </w:pPr>
      <w:r w:rsidRPr="00FC741E">
        <w:rPr>
          <w:sz w:val="24"/>
        </w:rPr>
        <w:t>[U]</w:t>
      </w:r>
      <w:r w:rsidRPr="00FC741E">
        <w:rPr>
          <w:rFonts w:ascii="宋体" w:hAnsi="宋体"/>
          <w:sz w:val="24"/>
        </w:rPr>
        <w:t>矩阵可由输电线的电压和相位确定，从环境保护考虑以额定电压的</w:t>
      </w:r>
      <w:r w:rsidRPr="00FC741E">
        <w:rPr>
          <w:sz w:val="24"/>
        </w:rPr>
        <w:t>1.05</w:t>
      </w:r>
      <w:r w:rsidRPr="00FC741E">
        <w:rPr>
          <w:rFonts w:ascii="宋体" w:hAnsi="宋体"/>
          <w:sz w:val="24"/>
        </w:rPr>
        <w:t>倍作为计算电压。</w:t>
      </w:r>
    </w:p>
    <w:p w14:paraId="7762D235" w14:textId="77777777" w:rsidR="007A516B" w:rsidRPr="00FC741E" w:rsidRDefault="007A516B" w:rsidP="007A516B">
      <w:pPr>
        <w:autoSpaceDE w:val="0"/>
        <w:autoSpaceDN w:val="0"/>
        <w:adjustRightInd w:val="0"/>
        <w:snapToGrid w:val="0"/>
        <w:spacing w:line="360" w:lineRule="auto"/>
        <w:ind w:firstLineChars="200" w:firstLine="480"/>
        <w:rPr>
          <w:sz w:val="24"/>
        </w:rPr>
      </w:pPr>
      <w:r w:rsidRPr="00FC741E">
        <w:rPr>
          <w:rFonts w:ascii="宋体" w:hAnsi="宋体"/>
          <w:sz w:val="24"/>
        </w:rPr>
        <w:t>对于</w:t>
      </w:r>
      <w:r w:rsidRPr="00FC741E">
        <w:rPr>
          <w:rFonts w:hint="eastAsia"/>
          <w:sz w:val="24"/>
        </w:rPr>
        <w:t>11</w:t>
      </w:r>
      <w:r w:rsidRPr="00FC741E">
        <w:rPr>
          <w:sz w:val="24"/>
        </w:rPr>
        <w:t>0</w:t>
      </w:r>
      <w:r w:rsidRPr="00FC741E">
        <w:rPr>
          <w:rFonts w:hint="eastAsia"/>
          <w:sz w:val="24"/>
        </w:rPr>
        <w:t>kV</w:t>
      </w:r>
      <w:r w:rsidRPr="00FC741E">
        <w:rPr>
          <w:rFonts w:ascii="宋体" w:hAnsi="宋体"/>
          <w:sz w:val="24"/>
        </w:rPr>
        <w:t>三相导线，各相导线对地电压为：</w:t>
      </w:r>
    </w:p>
    <w:p w14:paraId="252732FE" w14:textId="77777777" w:rsidR="007A516B" w:rsidRPr="00FC741E" w:rsidRDefault="007A516B" w:rsidP="007A516B">
      <w:pPr>
        <w:autoSpaceDE w:val="0"/>
        <w:autoSpaceDN w:val="0"/>
        <w:adjustRightInd w:val="0"/>
        <w:snapToGrid w:val="0"/>
        <w:spacing w:line="360" w:lineRule="auto"/>
        <w:ind w:firstLineChars="450" w:firstLine="945"/>
        <w:rPr>
          <w:sz w:val="24"/>
        </w:rPr>
      </w:pPr>
      <w:r w:rsidRPr="00FC741E">
        <w:rPr>
          <w:noProof/>
        </w:rPr>
        <w:drawing>
          <wp:inline distT="0" distB="0" distL="0" distR="0" wp14:anchorId="452F838C" wp14:editId="4AD67BCF">
            <wp:extent cx="3310890" cy="273050"/>
            <wp:effectExtent l="0" t="0" r="0" b="0"/>
            <wp:docPr id="64363699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10890" cy="273050"/>
                    </a:xfrm>
                    <a:prstGeom prst="rect">
                      <a:avLst/>
                    </a:prstGeom>
                    <a:noFill/>
                    <a:ln>
                      <a:noFill/>
                    </a:ln>
                  </pic:spPr>
                </pic:pic>
              </a:graphicData>
            </a:graphic>
          </wp:inline>
        </w:drawing>
      </w:r>
    </w:p>
    <w:p w14:paraId="6BDBF7F0" w14:textId="77777777" w:rsidR="007A516B" w:rsidRPr="00FC741E" w:rsidRDefault="007A516B" w:rsidP="007A516B">
      <w:pPr>
        <w:autoSpaceDE w:val="0"/>
        <w:autoSpaceDN w:val="0"/>
        <w:adjustRightInd w:val="0"/>
        <w:snapToGrid w:val="0"/>
        <w:spacing w:line="360" w:lineRule="auto"/>
        <w:ind w:firstLineChars="200" w:firstLine="480"/>
        <w:rPr>
          <w:sz w:val="24"/>
        </w:rPr>
      </w:pPr>
      <w:r w:rsidRPr="00FC741E">
        <w:rPr>
          <w:rFonts w:hint="eastAsia"/>
          <w:sz w:val="24"/>
        </w:rPr>
        <w:t>11</w:t>
      </w:r>
      <w:r w:rsidRPr="00FC741E">
        <w:rPr>
          <w:sz w:val="24"/>
        </w:rPr>
        <w:t>0kV</w:t>
      </w:r>
      <w:r w:rsidRPr="00FC741E">
        <w:rPr>
          <w:rFonts w:ascii="宋体" w:hAnsi="宋体"/>
          <w:sz w:val="24"/>
        </w:rPr>
        <w:t>各相导线</w:t>
      </w:r>
      <w:r w:rsidRPr="00FC741E">
        <w:rPr>
          <w:sz w:val="24"/>
        </w:rPr>
        <w:t>对地电压</w:t>
      </w:r>
      <w:r w:rsidRPr="00FC741E">
        <w:rPr>
          <w:rFonts w:ascii="宋体" w:hAnsi="宋体"/>
          <w:sz w:val="24"/>
        </w:rPr>
        <w:t>分量为：</w:t>
      </w:r>
    </w:p>
    <w:p w14:paraId="70C39ED5" w14:textId="77777777" w:rsidR="007A516B" w:rsidRPr="00FC741E" w:rsidRDefault="007A516B" w:rsidP="007A516B">
      <w:pPr>
        <w:autoSpaceDE w:val="0"/>
        <w:autoSpaceDN w:val="0"/>
        <w:adjustRightInd w:val="0"/>
        <w:spacing w:line="360" w:lineRule="auto"/>
        <w:ind w:firstLineChars="1350" w:firstLine="3240"/>
        <w:rPr>
          <w:sz w:val="24"/>
        </w:rPr>
      </w:pPr>
      <w:r w:rsidRPr="00FC741E">
        <w:rPr>
          <w:sz w:val="24"/>
        </w:rPr>
        <w:t>U</w:t>
      </w:r>
      <w:r w:rsidRPr="00FC741E">
        <w:rPr>
          <w:sz w:val="24"/>
          <w:vertAlign w:val="subscript"/>
        </w:rPr>
        <w:t>A</w:t>
      </w:r>
      <w:r w:rsidRPr="00FC741E">
        <w:rPr>
          <w:sz w:val="24"/>
        </w:rPr>
        <w:t>=</w:t>
      </w:r>
      <w:r w:rsidRPr="00FC741E">
        <w:rPr>
          <w:rFonts w:ascii="宋体" w:hAnsi="宋体"/>
          <w:sz w:val="24"/>
        </w:rPr>
        <w:t>（</w:t>
      </w:r>
      <w:r w:rsidRPr="00FC741E">
        <w:rPr>
          <w:rFonts w:hint="eastAsia"/>
          <w:sz w:val="24"/>
        </w:rPr>
        <w:t>66.69</w:t>
      </w:r>
      <w:r w:rsidRPr="00FC741E">
        <w:rPr>
          <w:sz w:val="24"/>
        </w:rPr>
        <w:t>+j0</w:t>
      </w:r>
      <w:r w:rsidRPr="00FC741E">
        <w:rPr>
          <w:rFonts w:ascii="宋体" w:hAnsi="宋体"/>
          <w:sz w:val="24"/>
        </w:rPr>
        <w:t>）</w:t>
      </w:r>
      <w:r w:rsidRPr="00FC741E">
        <w:rPr>
          <w:sz w:val="24"/>
        </w:rPr>
        <w:t>kV</w:t>
      </w:r>
    </w:p>
    <w:p w14:paraId="1BB139E8" w14:textId="77777777" w:rsidR="007A516B" w:rsidRPr="00FC741E" w:rsidRDefault="007A516B" w:rsidP="007A516B">
      <w:pPr>
        <w:autoSpaceDE w:val="0"/>
        <w:autoSpaceDN w:val="0"/>
        <w:adjustRightInd w:val="0"/>
        <w:spacing w:line="360" w:lineRule="auto"/>
        <w:ind w:firstLineChars="1350" w:firstLine="3240"/>
        <w:rPr>
          <w:sz w:val="24"/>
        </w:rPr>
      </w:pPr>
      <w:r w:rsidRPr="00FC741E">
        <w:rPr>
          <w:sz w:val="24"/>
        </w:rPr>
        <w:t>U</w:t>
      </w:r>
      <w:r w:rsidRPr="00FC741E">
        <w:rPr>
          <w:sz w:val="24"/>
          <w:vertAlign w:val="subscript"/>
        </w:rPr>
        <w:t>B</w:t>
      </w:r>
      <w:r w:rsidRPr="00FC741E">
        <w:rPr>
          <w:sz w:val="24"/>
        </w:rPr>
        <w:t>=</w:t>
      </w:r>
      <w:r w:rsidRPr="00FC741E">
        <w:rPr>
          <w:rFonts w:ascii="宋体" w:hAnsi="宋体"/>
          <w:sz w:val="24"/>
        </w:rPr>
        <w:t>（</w:t>
      </w:r>
      <w:r w:rsidRPr="00FC741E">
        <w:rPr>
          <w:sz w:val="24"/>
        </w:rPr>
        <w:t>-</w:t>
      </w:r>
      <w:r w:rsidRPr="00FC741E">
        <w:rPr>
          <w:rFonts w:hint="eastAsia"/>
          <w:sz w:val="24"/>
        </w:rPr>
        <w:t>33.35</w:t>
      </w:r>
      <w:r w:rsidRPr="00FC741E">
        <w:rPr>
          <w:sz w:val="24"/>
        </w:rPr>
        <w:t>+j</w:t>
      </w:r>
      <w:r w:rsidRPr="00FC741E">
        <w:rPr>
          <w:rFonts w:hint="eastAsia"/>
          <w:sz w:val="24"/>
        </w:rPr>
        <w:t>57.76</w:t>
      </w:r>
      <w:r w:rsidRPr="00FC741E">
        <w:rPr>
          <w:rFonts w:ascii="宋体" w:hAnsi="宋体"/>
          <w:sz w:val="24"/>
        </w:rPr>
        <w:t>）</w:t>
      </w:r>
      <w:r w:rsidRPr="00FC741E">
        <w:rPr>
          <w:sz w:val="24"/>
        </w:rPr>
        <w:t>kV</w:t>
      </w:r>
    </w:p>
    <w:p w14:paraId="79073BBD" w14:textId="77777777" w:rsidR="007A516B" w:rsidRPr="00FC741E" w:rsidRDefault="007A516B" w:rsidP="007A516B">
      <w:pPr>
        <w:autoSpaceDE w:val="0"/>
        <w:autoSpaceDN w:val="0"/>
        <w:adjustRightInd w:val="0"/>
        <w:spacing w:line="360" w:lineRule="auto"/>
        <w:ind w:firstLineChars="1350" w:firstLine="3240"/>
        <w:rPr>
          <w:sz w:val="24"/>
        </w:rPr>
      </w:pPr>
      <w:r w:rsidRPr="00FC741E">
        <w:rPr>
          <w:sz w:val="24"/>
        </w:rPr>
        <w:t>U</w:t>
      </w:r>
      <w:r w:rsidRPr="00FC741E">
        <w:rPr>
          <w:sz w:val="24"/>
          <w:vertAlign w:val="subscript"/>
        </w:rPr>
        <w:t>C</w:t>
      </w:r>
      <w:r w:rsidRPr="00FC741E">
        <w:rPr>
          <w:sz w:val="24"/>
        </w:rPr>
        <w:t>=</w:t>
      </w:r>
      <w:r w:rsidRPr="00FC741E">
        <w:rPr>
          <w:rFonts w:ascii="宋体" w:hAnsi="宋体"/>
          <w:sz w:val="24"/>
        </w:rPr>
        <w:t>（</w:t>
      </w:r>
      <w:r w:rsidRPr="00FC741E">
        <w:rPr>
          <w:sz w:val="24"/>
        </w:rPr>
        <w:t>-</w:t>
      </w:r>
      <w:r w:rsidRPr="00FC741E">
        <w:rPr>
          <w:rFonts w:hint="eastAsia"/>
          <w:sz w:val="24"/>
        </w:rPr>
        <w:t>33.35</w:t>
      </w:r>
      <w:r w:rsidRPr="00FC741E">
        <w:rPr>
          <w:sz w:val="24"/>
        </w:rPr>
        <w:t>-j</w:t>
      </w:r>
      <w:r w:rsidRPr="00FC741E">
        <w:rPr>
          <w:rFonts w:hint="eastAsia"/>
          <w:sz w:val="24"/>
        </w:rPr>
        <w:t>57.76</w:t>
      </w:r>
      <w:r w:rsidRPr="00FC741E">
        <w:rPr>
          <w:rFonts w:ascii="宋体" w:hAnsi="宋体"/>
          <w:sz w:val="24"/>
        </w:rPr>
        <w:t>）</w:t>
      </w:r>
      <w:r w:rsidRPr="00FC741E">
        <w:rPr>
          <w:sz w:val="24"/>
        </w:rPr>
        <w:t>kV</w:t>
      </w:r>
    </w:p>
    <w:p w14:paraId="258BC649" w14:textId="77777777" w:rsidR="007A516B" w:rsidRPr="00FC741E" w:rsidRDefault="007A516B" w:rsidP="007A516B">
      <w:pPr>
        <w:pStyle w:val="a3"/>
        <w:ind w:firstLine="480"/>
        <w:jc w:val="center"/>
        <w:rPr>
          <w:sz w:val="24"/>
          <w:szCs w:val="24"/>
        </w:rPr>
      </w:pPr>
      <w:r w:rsidRPr="00FC741E">
        <w:rPr>
          <w:noProof/>
        </w:rPr>
        <w:drawing>
          <wp:inline distT="0" distB="0" distL="0" distR="0" wp14:anchorId="215887E5" wp14:editId="5C6231E8">
            <wp:extent cx="2785929" cy="1884516"/>
            <wp:effectExtent l="0" t="0" r="0" b="1905"/>
            <wp:docPr id="399941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41830" name=""/>
                    <pic:cNvPicPr/>
                  </pic:nvPicPr>
                  <pic:blipFill>
                    <a:blip r:embed="rId41"/>
                    <a:stretch>
                      <a:fillRect/>
                    </a:stretch>
                  </pic:blipFill>
                  <pic:spPr>
                    <a:xfrm>
                      <a:off x="0" y="0"/>
                      <a:ext cx="2797751" cy="1892513"/>
                    </a:xfrm>
                    <a:prstGeom prst="rect">
                      <a:avLst/>
                    </a:prstGeom>
                  </pic:spPr>
                </pic:pic>
              </a:graphicData>
            </a:graphic>
          </wp:inline>
        </w:drawing>
      </w:r>
      <w:r w:rsidRPr="00FC741E">
        <w:rPr>
          <w:sz w:val="24"/>
          <w:szCs w:val="24"/>
        </w:rPr>
        <w:t xml:space="preserve"> </w:t>
      </w:r>
    </w:p>
    <w:p w14:paraId="7E42A579" w14:textId="77777777" w:rsidR="007A516B" w:rsidRPr="00FC741E" w:rsidRDefault="007A516B" w:rsidP="007A516B">
      <w:pPr>
        <w:pStyle w:val="a3"/>
        <w:jc w:val="center"/>
        <w:rPr>
          <w:b/>
          <w:sz w:val="24"/>
          <w:szCs w:val="24"/>
        </w:rPr>
      </w:pPr>
      <w:r w:rsidRPr="00FC741E">
        <w:rPr>
          <w:rFonts w:ascii="宋体" w:hAnsi="宋体"/>
          <w:b/>
          <w:sz w:val="24"/>
          <w:szCs w:val="24"/>
        </w:rPr>
        <w:t>图</w:t>
      </w:r>
      <w:r w:rsidRPr="00FC741E">
        <w:rPr>
          <w:b/>
          <w:sz w:val="24"/>
          <w:szCs w:val="24"/>
        </w:rPr>
        <w:t xml:space="preserve">3-1  </w:t>
      </w:r>
      <w:r w:rsidRPr="00FC741E">
        <w:rPr>
          <w:rFonts w:ascii="宋体" w:hAnsi="宋体"/>
          <w:b/>
          <w:sz w:val="24"/>
          <w:szCs w:val="24"/>
        </w:rPr>
        <w:t>对地电压计算图</w:t>
      </w:r>
    </w:p>
    <w:p w14:paraId="5DD313AF" w14:textId="77777777" w:rsidR="007A516B" w:rsidRPr="00FC741E" w:rsidRDefault="007A516B" w:rsidP="007A516B">
      <w:pPr>
        <w:autoSpaceDE w:val="0"/>
        <w:autoSpaceDN w:val="0"/>
        <w:adjustRightInd w:val="0"/>
        <w:spacing w:line="480" w:lineRule="exact"/>
        <w:ind w:firstLine="480"/>
        <w:rPr>
          <w:sz w:val="24"/>
        </w:rPr>
      </w:pPr>
      <w:r w:rsidRPr="00FC741E">
        <w:rPr>
          <w:sz w:val="24"/>
        </w:rPr>
        <w:t>[λ]</w:t>
      </w:r>
      <w:r w:rsidRPr="00FC741E">
        <w:rPr>
          <w:rFonts w:ascii="宋体" w:hAnsi="宋体"/>
          <w:sz w:val="24"/>
        </w:rPr>
        <w:t>矩阵由镜像原理求得。地面为电位等于零的平面，地面的感应电荷可由对应地面导线的镜像电荷代替，用</w:t>
      </w:r>
      <w:proofErr w:type="spellStart"/>
      <w:r w:rsidRPr="00FC741E">
        <w:rPr>
          <w:sz w:val="24"/>
        </w:rPr>
        <w:t>i</w:t>
      </w:r>
      <w:proofErr w:type="spellEnd"/>
      <w:r w:rsidRPr="00FC741E">
        <w:rPr>
          <w:rFonts w:ascii="宋体" w:hAnsi="宋体"/>
          <w:sz w:val="24"/>
        </w:rPr>
        <w:t>，</w:t>
      </w:r>
      <w:r w:rsidRPr="00FC741E">
        <w:rPr>
          <w:sz w:val="24"/>
        </w:rPr>
        <w:t>j</w:t>
      </w:r>
      <w:r w:rsidRPr="00FC741E">
        <w:rPr>
          <w:rFonts w:ascii="宋体" w:hAnsi="宋体"/>
          <w:sz w:val="24"/>
        </w:rPr>
        <w:t>，</w:t>
      </w:r>
      <w:r w:rsidRPr="00FC741E">
        <w:rPr>
          <w:sz w:val="24"/>
        </w:rPr>
        <w:t>…</w:t>
      </w:r>
      <w:r w:rsidRPr="00FC741E">
        <w:rPr>
          <w:rFonts w:ascii="宋体" w:hAnsi="宋体"/>
          <w:sz w:val="24"/>
        </w:rPr>
        <w:t>表示相互平行的实际导线，用</w:t>
      </w:r>
      <w:proofErr w:type="spellStart"/>
      <w:r w:rsidRPr="00FC741E">
        <w:rPr>
          <w:sz w:val="24"/>
        </w:rPr>
        <w:t>i</w:t>
      </w:r>
      <w:proofErr w:type="spellEnd"/>
      <w:r w:rsidRPr="00FC741E">
        <w:rPr>
          <w:sz w:val="24"/>
        </w:rPr>
        <w:t>′</w:t>
      </w:r>
      <w:r w:rsidRPr="00FC741E">
        <w:rPr>
          <w:rFonts w:ascii="宋体" w:hAnsi="宋体"/>
          <w:sz w:val="24"/>
        </w:rPr>
        <w:t>，</w:t>
      </w:r>
      <w:r w:rsidRPr="00FC741E">
        <w:rPr>
          <w:sz w:val="24"/>
        </w:rPr>
        <w:t>j′</w:t>
      </w:r>
      <w:r w:rsidRPr="00FC741E">
        <w:rPr>
          <w:rFonts w:ascii="宋体" w:hAnsi="宋体"/>
          <w:sz w:val="24"/>
        </w:rPr>
        <w:t>，</w:t>
      </w:r>
      <w:r w:rsidRPr="00FC741E">
        <w:rPr>
          <w:sz w:val="24"/>
        </w:rPr>
        <w:t>…</w:t>
      </w:r>
      <w:r w:rsidRPr="00FC741E">
        <w:rPr>
          <w:rFonts w:ascii="宋体" w:hAnsi="宋体"/>
          <w:sz w:val="24"/>
        </w:rPr>
        <w:t>表示它们的镜像，电位系数可写为：</w:t>
      </w:r>
    </w:p>
    <w:p w14:paraId="05A6FCD1" w14:textId="77777777" w:rsidR="007A516B" w:rsidRPr="00FC741E" w:rsidRDefault="007A516B" w:rsidP="007306EE">
      <w:pPr>
        <w:pStyle w:val="s441BodyTextchALTZ3"/>
        <w:spacing w:after="0"/>
        <w:ind w:firstLineChars="1200" w:firstLine="2880"/>
        <w:rPr>
          <w:rStyle w:val="150"/>
          <w:rFonts w:ascii="Times New Roman" w:eastAsia="宋体" w:hAnsi="Times New Roman" w:cs="Times New Roman" w:hint="default"/>
        </w:rPr>
      </w:pPr>
      <w:r w:rsidRPr="00FC741E">
        <w:rPr>
          <w:noProof/>
        </w:rPr>
        <w:lastRenderedPageBreak/>
        <w:drawing>
          <wp:inline distT="0" distB="0" distL="0" distR="0" wp14:anchorId="3E2189B1" wp14:editId="27AC212C">
            <wp:extent cx="1113790" cy="441325"/>
            <wp:effectExtent l="0" t="0" r="0" b="0"/>
            <wp:docPr id="18135729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13790" cy="441325"/>
                    </a:xfrm>
                    <a:prstGeom prst="rect">
                      <a:avLst/>
                    </a:prstGeom>
                    <a:noFill/>
                    <a:ln>
                      <a:noFill/>
                    </a:ln>
                  </pic:spPr>
                </pic:pic>
              </a:graphicData>
            </a:graphic>
          </wp:inline>
        </w:drawing>
      </w:r>
      <w:r w:rsidRPr="00FC741E">
        <w:t xml:space="preserve">              </w:t>
      </w:r>
    </w:p>
    <w:p w14:paraId="723D820A" w14:textId="77777777" w:rsidR="007A516B" w:rsidRPr="00FC741E" w:rsidRDefault="007A516B" w:rsidP="007306EE">
      <w:pPr>
        <w:pStyle w:val="s441BodyTextchALTZ3"/>
        <w:spacing w:after="0"/>
        <w:ind w:firstLineChars="1200" w:firstLine="2880"/>
        <w:rPr>
          <w:rStyle w:val="150"/>
          <w:rFonts w:ascii="Times New Roman" w:eastAsia="宋体" w:cs="Times New Roman" w:hint="default"/>
        </w:rPr>
      </w:pPr>
      <w:r w:rsidRPr="00FC741E">
        <w:rPr>
          <w:noProof/>
        </w:rPr>
        <w:drawing>
          <wp:inline distT="0" distB="0" distL="0" distR="0" wp14:anchorId="11814E9B" wp14:editId="28B15DF0">
            <wp:extent cx="998220" cy="546735"/>
            <wp:effectExtent l="0" t="0" r="0" b="5715"/>
            <wp:docPr id="167888313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8220" cy="546735"/>
                    </a:xfrm>
                    <a:prstGeom prst="rect">
                      <a:avLst/>
                    </a:prstGeom>
                    <a:noFill/>
                    <a:ln>
                      <a:noFill/>
                    </a:ln>
                  </pic:spPr>
                </pic:pic>
              </a:graphicData>
            </a:graphic>
          </wp:inline>
        </w:drawing>
      </w:r>
      <w:r w:rsidRPr="00FC741E">
        <w:t xml:space="preserve">              </w:t>
      </w:r>
    </w:p>
    <w:p w14:paraId="3CB2A89A" w14:textId="77777777" w:rsidR="007A516B" w:rsidRPr="00FC741E" w:rsidRDefault="007A516B" w:rsidP="007A516B">
      <w:pPr>
        <w:pStyle w:val="s441BodyTextchALTZ2"/>
        <w:spacing w:after="0"/>
        <w:ind w:firstLineChars="1215" w:firstLine="2916"/>
      </w:pPr>
      <w:r w:rsidRPr="00FC741E">
        <w:rPr>
          <w:noProof/>
        </w:rPr>
        <w:drawing>
          <wp:inline distT="0" distB="0" distL="0" distR="0" wp14:anchorId="376D7A8F" wp14:editId="7E038687">
            <wp:extent cx="546735" cy="273050"/>
            <wp:effectExtent l="0" t="0" r="5715" b="0"/>
            <wp:docPr id="173825876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735" cy="273050"/>
                    </a:xfrm>
                    <a:prstGeom prst="rect">
                      <a:avLst/>
                    </a:prstGeom>
                    <a:noFill/>
                    <a:ln>
                      <a:noFill/>
                    </a:ln>
                  </pic:spPr>
                </pic:pic>
              </a:graphicData>
            </a:graphic>
          </wp:inline>
        </w:drawing>
      </w:r>
      <w:r w:rsidRPr="00FC741E">
        <w:rPr>
          <w:rFonts w:ascii="Times New Roman" w:eastAsia="宋体"/>
        </w:rPr>
        <w:t xml:space="preserve">                        </w:t>
      </w:r>
    </w:p>
    <w:p w14:paraId="2CFAF63C" w14:textId="77777777" w:rsidR="007A516B" w:rsidRPr="00FC741E" w:rsidRDefault="007A516B" w:rsidP="007A516B">
      <w:pPr>
        <w:pStyle w:val="s441BodyTextchALTZ2"/>
        <w:spacing w:afterLines="50" w:after="156"/>
        <w:ind w:firstLineChars="0" w:firstLine="0"/>
        <w:rPr>
          <w:rFonts w:ascii="Times New Roman" w:eastAsia="宋体"/>
        </w:rPr>
      </w:pPr>
      <w:r w:rsidRPr="00FC741E">
        <w:rPr>
          <w:rFonts w:eastAsia="宋体" w:hAnsi="宋体"/>
        </w:rPr>
        <w:t>式中：</w:t>
      </w:r>
      <w:r w:rsidRPr="00FC741E">
        <w:rPr>
          <w:rFonts w:ascii="Times New Roman" w:eastAsia="宋体"/>
          <w:i/>
        </w:rPr>
        <w:t>ε</w:t>
      </w:r>
      <w:r w:rsidRPr="00FC741E">
        <w:rPr>
          <w:rFonts w:ascii="Times New Roman" w:eastAsia="宋体"/>
          <w:i/>
          <w:vertAlign w:val="subscript"/>
        </w:rPr>
        <w:t>0</w:t>
      </w:r>
      <w:r w:rsidRPr="00FC741E">
        <w:rPr>
          <w:rFonts w:ascii="Times New Roman" w:eastAsia="宋体"/>
        </w:rPr>
        <w:t>——</w:t>
      </w:r>
      <w:r w:rsidRPr="00FC741E">
        <w:rPr>
          <w:rFonts w:eastAsia="宋体" w:hAnsi="宋体"/>
        </w:rPr>
        <w:t>真空介电常数，</w:t>
      </w:r>
      <w:r w:rsidRPr="00FC741E">
        <w:rPr>
          <w:noProof/>
        </w:rPr>
        <w:drawing>
          <wp:inline distT="0" distB="0" distL="0" distR="0" wp14:anchorId="684CED4A" wp14:editId="6A3820A6">
            <wp:extent cx="1103630" cy="367665"/>
            <wp:effectExtent l="0" t="0" r="1270" b="0"/>
            <wp:docPr id="46419886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03630" cy="367665"/>
                    </a:xfrm>
                    <a:prstGeom prst="rect">
                      <a:avLst/>
                    </a:prstGeom>
                    <a:noFill/>
                    <a:ln>
                      <a:noFill/>
                    </a:ln>
                  </pic:spPr>
                </pic:pic>
              </a:graphicData>
            </a:graphic>
          </wp:inline>
        </w:drawing>
      </w:r>
      <w:r w:rsidRPr="00FC741E">
        <w:rPr>
          <w:rFonts w:eastAsia="宋体" w:hAnsi="宋体"/>
        </w:rPr>
        <w:t>；</w:t>
      </w:r>
    </w:p>
    <w:p w14:paraId="32C530EB" w14:textId="77777777" w:rsidR="007A516B" w:rsidRPr="00FC741E" w:rsidRDefault="007A516B" w:rsidP="007A516B">
      <w:pPr>
        <w:pStyle w:val="a3"/>
        <w:spacing w:after="0"/>
        <w:ind w:firstLineChars="291" w:firstLine="698"/>
        <w:rPr>
          <w:sz w:val="24"/>
          <w:szCs w:val="24"/>
        </w:rPr>
      </w:pPr>
      <w:r w:rsidRPr="00FC741E">
        <w:rPr>
          <w:i/>
          <w:sz w:val="24"/>
          <w:szCs w:val="24"/>
        </w:rPr>
        <w:t>R</w:t>
      </w:r>
      <w:r w:rsidRPr="00FC741E">
        <w:rPr>
          <w:i/>
          <w:sz w:val="24"/>
          <w:szCs w:val="24"/>
          <w:vertAlign w:val="subscript"/>
        </w:rPr>
        <w:t>i</w:t>
      </w:r>
      <w:r w:rsidRPr="00FC741E">
        <w:rPr>
          <w:sz w:val="24"/>
          <w:szCs w:val="24"/>
        </w:rPr>
        <w:t>——</w:t>
      </w:r>
      <w:r w:rsidRPr="00FC741E">
        <w:rPr>
          <w:rFonts w:ascii="宋体" w:hAnsi="宋体"/>
          <w:sz w:val="24"/>
          <w:szCs w:val="24"/>
        </w:rPr>
        <w:t>输电导线半径，对于分裂导线可用等效单根导线半径代入，</w:t>
      </w:r>
      <w:r w:rsidRPr="00FC741E">
        <w:rPr>
          <w:i/>
          <w:sz w:val="24"/>
          <w:szCs w:val="24"/>
        </w:rPr>
        <w:t>R</w:t>
      </w:r>
      <w:r w:rsidRPr="00FC741E">
        <w:rPr>
          <w:i/>
          <w:sz w:val="24"/>
          <w:szCs w:val="24"/>
          <w:vertAlign w:val="subscript"/>
        </w:rPr>
        <w:t>i</w:t>
      </w:r>
      <w:r w:rsidRPr="00FC741E">
        <w:rPr>
          <w:rFonts w:ascii="宋体" w:hAnsi="宋体"/>
          <w:sz w:val="24"/>
          <w:szCs w:val="24"/>
        </w:rPr>
        <w:t>的计算式为：</w:t>
      </w:r>
    </w:p>
    <w:p w14:paraId="51F26809" w14:textId="77777777" w:rsidR="007A516B" w:rsidRPr="00FC741E" w:rsidRDefault="007A516B" w:rsidP="007A516B">
      <w:pPr>
        <w:pStyle w:val="s441BodyTextchALTZ3"/>
        <w:ind w:firstLine="480"/>
        <w:rPr>
          <w:szCs w:val="24"/>
        </w:rPr>
      </w:pPr>
      <w:bookmarkStart w:id="143" w:name="_Toc141414698"/>
      <w:bookmarkEnd w:id="143"/>
      <w:r w:rsidRPr="00FC741E">
        <w:rPr>
          <w:noProof/>
        </w:rPr>
        <w:drawing>
          <wp:inline distT="0" distB="0" distL="0" distR="0" wp14:anchorId="0649684F" wp14:editId="493356AC">
            <wp:extent cx="830580" cy="367665"/>
            <wp:effectExtent l="0" t="0" r="7620" b="0"/>
            <wp:docPr id="9652550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30580" cy="367665"/>
                    </a:xfrm>
                    <a:prstGeom prst="rect">
                      <a:avLst/>
                    </a:prstGeom>
                    <a:noFill/>
                    <a:ln>
                      <a:noFill/>
                    </a:ln>
                  </pic:spPr>
                </pic:pic>
              </a:graphicData>
            </a:graphic>
          </wp:inline>
        </w:drawing>
      </w:r>
      <w:r w:rsidRPr="00FC741E">
        <w:t xml:space="preserve"> </w:t>
      </w:r>
    </w:p>
    <w:p w14:paraId="5B8DF1BE" w14:textId="77777777" w:rsidR="007A516B" w:rsidRPr="00FC741E" w:rsidRDefault="007A516B" w:rsidP="007A516B">
      <w:pPr>
        <w:pStyle w:val="s441BodyTextchALTZ"/>
        <w:spacing w:after="0" w:line="360" w:lineRule="auto"/>
        <w:ind w:firstLineChars="0" w:firstLine="0"/>
        <w:rPr>
          <w:rFonts w:ascii="Times New Roman" w:eastAsia="宋体" w:hAnsi="Times New Roman" w:cs="Times New Roman"/>
        </w:rPr>
      </w:pPr>
      <w:r w:rsidRPr="00FC741E">
        <w:rPr>
          <w:rFonts w:eastAsia="宋体" w:cs="Times New Roman"/>
        </w:rPr>
        <w:t>式中：</w:t>
      </w:r>
      <w:r w:rsidRPr="00FC741E">
        <w:rPr>
          <w:rFonts w:ascii="Times New Roman" w:eastAsia="宋体" w:hAnsi="Times New Roman" w:cs="Times New Roman"/>
          <w:i/>
        </w:rPr>
        <w:t>R</w:t>
      </w:r>
      <w:r w:rsidRPr="00FC741E">
        <w:rPr>
          <w:rFonts w:ascii="Times New Roman" w:eastAsia="宋体" w:hAnsi="Times New Roman" w:cs="Times New Roman"/>
        </w:rPr>
        <w:t>——</w:t>
      </w:r>
      <w:r w:rsidRPr="00FC741E">
        <w:rPr>
          <w:rFonts w:eastAsia="宋体" w:cs="Times New Roman"/>
        </w:rPr>
        <w:t>分裂导线半径，</w:t>
      </w:r>
      <w:r w:rsidRPr="00FC741E">
        <w:rPr>
          <w:rFonts w:ascii="Times New Roman" w:eastAsia="宋体" w:hAnsi="Times New Roman" w:cs="Times New Roman"/>
        </w:rPr>
        <w:t>m</w:t>
      </w:r>
      <w:r w:rsidRPr="00FC741E">
        <w:rPr>
          <w:rFonts w:eastAsia="宋体" w:cs="Times New Roman"/>
        </w:rPr>
        <w:t xml:space="preserve">； </w:t>
      </w:r>
    </w:p>
    <w:p w14:paraId="6F7FE302" w14:textId="77777777" w:rsidR="007A516B" w:rsidRPr="00FC741E" w:rsidRDefault="007A516B" w:rsidP="007A516B">
      <w:pPr>
        <w:pStyle w:val="s441BodyTextchALTZ1"/>
        <w:spacing w:after="0" w:line="360" w:lineRule="auto"/>
        <w:ind w:firstLineChars="300" w:firstLine="720"/>
        <w:rPr>
          <w:rFonts w:ascii="Times New Roman" w:eastAsia="宋体" w:hAnsi="Times New Roman" w:cs="Times New Roman"/>
        </w:rPr>
      </w:pPr>
      <w:r w:rsidRPr="00FC741E">
        <w:rPr>
          <w:rFonts w:ascii="Times New Roman" w:eastAsia="宋体" w:hAnsi="Times New Roman" w:cs="Times New Roman"/>
          <w:i/>
        </w:rPr>
        <w:t>n</w:t>
      </w:r>
      <w:r w:rsidRPr="00FC741E">
        <w:rPr>
          <w:rFonts w:ascii="Times New Roman" w:eastAsia="宋体" w:hAnsi="Times New Roman" w:cs="Times New Roman"/>
        </w:rPr>
        <w:t>——</w:t>
      </w:r>
      <w:r w:rsidRPr="00FC741E">
        <w:rPr>
          <w:rFonts w:eastAsia="宋体" w:cs="Times New Roman"/>
        </w:rPr>
        <w:t>次导线根数；</w:t>
      </w:r>
    </w:p>
    <w:p w14:paraId="1834AD87" w14:textId="77777777" w:rsidR="007A516B" w:rsidRPr="00FC741E" w:rsidRDefault="007A516B" w:rsidP="007A516B">
      <w:pPr>
        <w:pStyle w:val="s441BodyTextchALTZ1"/>
        <w:spacing w:after="0" w:line="360" w:lineRule="auto"/>
        <w:ind w:firstLineChars="300" w:firstLine="720"/>
        <w:rPr>
          <w:rFonts w:ascii="Times New Roman" w:eastAsia="宋体" w:hAnsi="Times New Roman" w:cs="Times New Roman"/>
        </w:rPr>
      </w:pPr>
      <w:r w:rsidRPr="00FC741E">
        <w:rPr>
          <w:rFonts w:ascii="Times New Roman" w:eastAsia="宋体" w:hAnsi="Times New Roman" w:cs="Times New Roman"/>
          <w:i/>
        </w:rPr>
        <w:t>r</w:t>
      </w:r>
      <w:r w:rsidRPr="00FC741E">
        <w:rPr>
          <w:rFonts w:ascii="Times New Roman" w:eastAsia="宋体" w:hAnsi="Times New Roman" w:cs="Times New Roman"/>
        </w:rPr>
        <w:t>——</w:t>
      </w:r>
      <w:r w:rsidRPr="00FC741E">
        <w:rPr>
          <w:rFonts w:eastAsia="宋体" w:cs="Times New Roman"/>
        </w:rPr>
        <w:t>次导线半径，</w:t>
      </w:r>
      <w:r w:rsidRPr="00FC741E">
        <w:rPr>
          <w:rFonts w:ascii="Times New Roman" w:eastAsia="宋体" w:hAnsi="Times New Roman" w:cs="Times New Roman"/>
        </w:rPr>
        <w:t>m</w:t>
      </w:r>
      <w:r w:rsidRPr="00FC741E">
        <w:rPr>
          <w:rFonts w:eastAsia="宋体" w:cs="Times New Roman"/>
        </w:rPr>
        <w:t>。</w:t>
      </w:r>
    </w:p>
    <w:p w14:paraId="37F1D9CD" w14:textId="77777777" w:rsidR="007A516B" w:rsidRPr="00FC741E" w:rsidRDefault="007A516B" w:rsidP="007A516B">
      <w:pPr>
        <w:autoSpaceDE w:val="0"/>
        <w:autoSpaceDN w:val="0"/>
        <w:adjustRightInd w:val="0"/>
        <w:spacing w:line="480" w:lineRule="exact"/>
        <w:ind w:firstLine="480"/>
        <w:rPr>
          <w:sz w:val="24"/>
        </w:rPr>
      </w:pPr>
      <w:r w:rsidRPr="00FC741E">
        <w:rPr>
          <w:rFonts w:ascii="宋体" w:hAnsi="宋体"/>
          <w:sz w:val="24"/>
        </w:rPr>
        <w:t>由</w:t>
      </w:r>
      <w:r w:rsidRPr="00FC741E">
        <w:rPr>
          <w:sz w:val="24"/>
        </w:rPr>
        <w:t>[U]</w:t>
      </w:r>
      <w:r w:rsidRPr="00FC741E">
        <w:rPr>
          <w:rFonts w:ascii="宋体" w:hAnsi="宋体"/>
          <w:sz w:val="24"/>
        </w:rPr>
        <w:t>矩阵和</w:t>
      </w:r>
      <w:r w:rsidRPr="00FC741E">
        <w:rPr>
          <w:sz w:val="24"/>
        </w:rPr>
        <w:t>[λ]</w:t>
      </w:r>
      <w:r w:rsidRPr="00FC741E">
        <w:rPr>
          <w:rFonts w:ascii="宋体" w:hAnsi="宋体"/>
          <w:sz w:val="24"/>
        </w:rPr>
        <w:t>矩阵，利用等效电荷矩阵方程即可解出</w:t>
      </w:r>
      <w:r w:rsidRPr="00FC741E">
        <w:rPr>
          <w:sz w:val="24"/>
        </w:rPr>
        <w:t>[Q]</w:t>
      </w:r>
      <w:r w:rsidRPr="00FC741E">
        <w:rPr>
          <w:rFonts w:ascii="宋体" w:hAnsi="宋体"/>
          <w:sz w:val="24"/>
        </w:rPr>
        <w:t>矩阵。空间任意一点的电场强度可根据叠加原理计算得出，在（</w:t>
      </w:r>
      <w:r w:rsidRPr="00FC741E">
        <w:rPr>
          <w:sz w:val="24"/>
        </w:rPr>
        <w:t>x</w:t>
      </w:r>
      <w:r w:rsidRPr="00FC741E">
        <w:rPr>
          <w:rFonts w:ascii="宋体" w:hAnsi="宋体"/>
          <w:sz w:val="24"/>
        </w:rPr>
        <w:t>，</w:t>
      </w:r>
      <w:r w:rsidRPr="00FC741E">
        <w:rPr>
          <w:sz w:val="24"/>
        </w:rPr>
        <w:t>y</w:t>
      </w:r>
      <w:r w:rsidRPr="00FC741E">
        <w:rPr>
          <w:rFonts w:ascii="宋体" w:hAnsi="宋体"/>
          <w:sz w:val="24"/>
        </w:rPr>
        <w:t>）点的电场强度分量</w:t>
      </w:r>
      <w:r w:rsidRPr="00FC741E">
        <w:rPr>
          <w:i/>
          <w:sz w:val="24"/>
        </w:rPr>
        <w:t>Ex</w:t>
      </w:r>
      <w:r w:rsidRPr="00FC741E">
        <w:rPr>
          <w:rFonts w:ascii="宋体" w:hAnsi="宋体"/>
          <w:sz w:val="24"/>
        </w:rPr>
        <w:t>和</w:t>
      </w:r>
      <w:r w:rsidRPr="00FC741E">
        <w:rPr>
          <w:i/>
          <w:sz w:val="24"/>
        </w:rPr>
        <w:t>Ey</w:t>
      </w:r>
      <w:r w:rsidRPr="00FC741E">
        <w:rPr>
          <w:rFonts w:ascii="宋体" w:hAnsi="宋体"/>
          <w:sz w:val="24"/>
        </w:rPr>
        <w:t>可表示为：</w:t>
      </w:r>
    </w:p>
    <w:p w14:paraId="543D6B6F" w14:textId="77777777" w:rsidR="007A516B" w:rsidRPr="00FC741E" w:rsidRDefault="007A516B" w:rsidP="007A516B">
      <w:pPr>
        <w:pStyle w:val="s441BodyTextchALTZ"/>
        <w:rPr>
          <w:rFonts w:ascii="Times New Roman" w:eastAsia="宋体" w:hAnsi="Times New Roman" w:cs="Times New Roman"/>
          <w:szCs w:val="24"/>
        </w:rPr>
      </w:pPr>
      <w:r w:rsidRPr="00FC741E">
        <w:rPr>
          <w:noProof/>
        </w:rPr>
        <w:drawing>
          <wp:inline distT="0" distB="0" distL="0" distR="0" wp14:anchorId="5190D242" wp14:editId="3BDF1CA5">
            <wp:extent cx="2133600" cy="1934210"/>
            <wp:effectExtent l="0" t="0" r="0" b="8890"/>
            <wp:docPr id="163002430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33600" cy="1934210"/>
                    </a:xfrm>
                    <a:prstGeom prst="rect">
                      <a:avLst/>
                    </a:prstGeom>
                    <a:noFill/>
                    <a:ln>
                      <a:noFill/>
                    </a:ln>
                  </pic:spPr>
                </pic:pic>
              </a:graphicData>
            </a:graphic>
          </wp:inline>
        </w:drawing>
      </w:r>
      <w:r w:rsidRPr="00FC741E">
        <w:rPr>
          <w:rFonts w:ascii="Times New Roman" w:eastAsia="宋体" w:hAnsi="Times New Roman" w:cs="Times New Roman"/>
        </w:rPr>
        <w:t xml:space="preserve">         </w:t>
      </w:r>
      <w:r w:rsidRPr="00FC741E">
        <w:rPr>
          <w:noProof/>
        </w:rPr>
        <w:drawing>
          <wp:inline distT="0" distB="0" distL="0" distR="0" wp14:anchorId="795ACAA4" wp14:editId="2B1CFA94">
            <wp:extent cx="2080895" cy="1891665"/>
            <wp:effectExtent l="0" t="0" r="0" b="0"/>
            <wp:docPr id="213503002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80895" cy="1891665"/>
                    </a:xfrm>
                    <a:prstGeom prst="rect">
                      <a:avLst/>
                    </a:prstGeom>
                    <a:noFill/>
                    <a:ln>
                      <a:noFill/>
                    </a:ln>
                  </pic:spPr>
                </pic:pic>
              </a:graphicData>
            </a:graphic>
          </wp:inline>
        </w:drawing>
      </w:r>
    </w:p>
    <w:p w14:paraId="534F529F" w14:textId="77777777" w:rsidR="007A516B" w:rsidRPr="00FC741E" w:rsidRDefault="007A516B" w:rsidP="007A516B">
      <w:pPr>
        <w:pStyle w:val="s441BodyTextchALTZ"/>
        <w:spacing w:beforeLines="50" w:before="156"/>
        <w:ind w:firstLineChars="450" w:firstLine="1084"/>
        <w:rPr>
          <w:rFonts w:ascii="Times New Roman" w:eastAsia="宋体" w:hAnsi="Times New Roman" w:cs="Times New Roman"/>
        </w:rPr>
      </w:pPr>
      <w:r w:rsidRPr="00FC741E">
        <w:rPr>
          <w:rFonts w:eastAsia="宋体" w:cs="Times New Roman"/>
          <w:b/>
        </w:rPr>
        <w:t>图</w:t>
      </w:r>
      <w:r w:rsidRPr="00FC741E">
        <w:rPr>
          <w:rFonts w:ascii="Times New Roman" w:eastAsia="宋体" w:hAnsi="Times New Roman" w:cs="Times New Roman"/>
          <w:b/>
        </w:rPr>
        <w:t xml:space="preserve">3-2  </w:t>
      </w:r>
      <w:r w:rsidRPr="00FC741E">
        <w:rPr>
          <w:rFonts w:eastAsia="宋体" w:cs="Times New Roman"/>
          <w:b/>
        </w:rPr>
        <w:t>电位系数计算图</w:t>
      </w:r>
      <w:r w:rsidRPr="00FC741E">
        <w:rPr>
          <w:rFonts w:ascii="Times New Roman" w:eastAsia="宋体" w:hAnsi="Times New Roman" w:cs="Times New Roman"/>
        </w:rPr>
        <w:t xml:space="preserve">             </w:t>
      </w:r>
      <w:r w:rsidRPr="00FC741E">
        <w:rPr>
          <w:rFonts w:eastAsia="宋体" w:cs="Times New Roman"/>
          <w:b/>
        </w:rPr>
        <w:t>图</w:t>
      </w:r>
      <w:r w:rsidRPr="00FC741E">
        <w:rPr>
          <w:rFonts w:ascii="Times New Roman" w:eastAsia="宋体" w:hAnsi="Times New Roman" w:cs="Times New Roman"/>
          <w:b/>
        </w:rPr>
        <w:t xml:space="preserve">3-3  </w:t>
      </w:r>
      <w:r w:rsidRPr="00FC741E">
        <w:rPr>
          <w:rFonts w:eastAsia="宋体" w:cs="Times New Roman"/>
          <w:b/>
        </w:rPr>
        <w:t>等效半径计算图</w:t>
      </w:r>
    </w:p>
    <w:p w14:paraId="25217AAD" w14:textId="77777777" w:rsidR="007A516B" w:rsidRPr="00FC741E" w:rsidRDefault="007A516B" w:rsidP="007A516B">
      <w:pPr>
        <w:pStyle w:val="s441BodyTextchALTZ3"/>
        <w:ind w:firstLine="480"/>
      </w:pPr>
      <w:r w:rsidRPr="00FC741E">
        <w:rPr>
          <w:noProof/>
        </w:rPr>
        <w:drawing>
          <wp:inline distT="0" distB="0" distL="0" distR="0" wp14:anchorId="11C5C321" wp14:editId="6ADB87C7">
            <wp:extent cx="2091690" cy="546735"/>
            <wp:effectExtent l="0" t="0" r="3810" b="5715"/>
            <wp:docPr id="177646736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1690" cy="546735"/>
                    </a:xfrm>
                    <a:prstGeom prst="rect">
                      <a:avLst/>
                    </a:prstGeom>
                    <a:noFill/>
                    <a:ln>
                      <a:noFill/>
                    </a:ln>
                  </pic:spPr>
                </pic:pic>
              </a:graphicData>
            </a:graphic>
          </wp:inline>
        </w:drawing>
      </w:r>
      <w:r w:rsidRPr="00FC741E">
        <w:t xml:space="preserve">  </w:t>
      </w:r>
    </w:p>
    <w:p w14:paraId="106BFB51" w14:textId="77777777" w:rsidR="007A516B" w:rsidRPr="00FC741E" w:rsidRDefault="007A516B" w:rsidP="007A516B">
      <w:pPr>
        <w:pStyle w:val="s441BodyTextchALTZ3"/>
        <w:ind w:firstLine="480"/>
        <w:rPr>
          <w:rFonts w:ascii="Times New Roman" w:eastAsia="宋体" w:cs="Times New Roman"/>
        </w:rPr>
      </w:pPr>
      <w:r w:rsidRPr="00FC741E">
        <w:rPr>
          <w:noProof/>
        </w:rPr>
        <w:drawing>
          <wp:inline distT="0" distB="0" distL="0" distR="0" wp14:anchorId="02F4BF61" wp14:editId="025E96E0">
            <wp:extent cx="2196465" cy="462280"/>
            <wp:effectExtent l="0" t="0" r="0" b="0"/>
            <wp:docPr id="6236461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6465" cy="462280"/>
                    </a:xfrm>
                    <a:prstGeom prst="rect">
                      <a:avLst/>
                    </a:prstGeom>
                    <a:noFill/>
                    <a:ln>
                      <a:noFill/>
                    </a:ln>
                  </pic:spPr>
                </pic:pic>
              </a:graphicData>
            </a:graphic>
          </wp:inline>
        </w:drawing>
      </w:r>
    </w:p>
    <w:p w14:paraId="19951C4F" w14:textId="77777777" w:rsidR="007A516B" w:rsidRPr="00FC741E" w:rsidRDefault="007A516B" w:rsidP="007A516B">
      <w:pPr>
        <w:autoSpaceDE w:val="0"/>
        <w:autoSpaceDN w:val="0"/>
        <w:adjustRightInd w:val="0"/>
        <w:spacing w:line="480" w:lineRule="exact"/>
        <w:ind w:firstLine="480"/>
        <w:rPr>
          <w:sz w:val="24"/>
        </w:rPr>
      </w:pPr>
      <w:r w:rsidRPr="00FC741E">
        <w:rPr>
          <w:rFonts w:ascii="宋体" w:hAnsi="宋体"/>
          <w:sz w:val="24"/>
        </w:rPr>
        <w:t>式中：</w:t>
      </w:r>
      <w:r w:rsidRPr="00FC741E">
        <w:rPr>
          <w:i/>
          <w:sz w:val="24"/>
        </w:rPr>
        <w:t>x</w:t>
      </w:r>
      <w:r w:rsidRPr="00FC741E">
        <w:rPr>
          <w:i/>
          <w:sz w:val="24"/>
          <w:vertAlign w:val="subscript"/>
        </w:rPr>
        <w:t>i</w:t>
      </w:r>
      <w:r w:rsidRPr="00FC741E">
        <w:rPr>
          <w:rFonts w:ascii="宋体" w:hAnsi="宋体"/>
          <w:sz w:val="24"/>
        </w:rPr>
        <w:t>，</w:t>
      </w:r>
      <w:proofErr w:type="spellStart"/>
      <w:r w:rsidRPr="00FC741E">
        <w:rPr>
          <w:i/>
          <w:sz w:val="24"/>
        </w:rPr>
        <w:t>y</w:t>
      </w:r>
      <w:r w:rsidRPr="00FC741E">
        <w:rPr>
          <w:i/>
          <w:sz w:val="24"/>
          <w:vertAlign w:val="subscript"/>
        </w:rPr>
        <w:t>i</w:t>
      </w:r>
      <w:proofErr w:type="spellEnd"/>
      <w:r w:rsidRPr="00FC741E">
        <w:rPr>
          <w:sz w:val="24"/>
          <w:vertAlign w:val="subscript"/>
        </w:rPr>
        <w:t xml:space="preserve"> </w:t>
      </w:r>
      <w:r w:rsidRPr="00FC741E">
        <w:rPr>
          <w:sz w:val="24"/>
        </w:rPr>
        <w:t>——</w:t>
      </w:r>
      <w:r w:rsidRPr="00FC741E">
        <w:rPr>
          <w:rFonts w:ascii="宋体" w:hAnsi="宋体"/>
          <w:sz w:val="24"/>
        </w:rPr>
        <w:t>导线</w:t>
      </w:r>
      <w:proofErr w:type="spellStart"/>
      <w:r w:rsidRPr="00FC741E">
        <w:rPr>
          <w:sz w:val="24"/>
        </w:rPr>
        <w:t>i</w:t>
      </w:r>
      <w:proofErr w:type="spellEnd"/>
      <w:r w:rsidRPr="00FC741E">
        <w:rPr>
          <w:rFonts w:ascii="宋体" w:hAnsi="宋体"/>
          <w:sz w:val="24"/>
        </w:rPr>
        <w:t>的坐标（</w:t>
      </w:r>
      <w:proofErr w:type="spellStart"/>
      <w:r w:rsidRPr="00FC741E">
        <w:rPr>
          <w:sz w:val="24"/>
        </w:rPr>
        <w:t>i</w:t>
      </w:r>
      <w:proofErr w:type="spellEnd"/>
      <w:r w:rsidRPr="00FC741E">
        <w:rPr>
          <w:sz w:val="24"/>
        </w:rPr>
        <w:t>=1</w:t>
      </w:r>
      <w:r w:rsidRPr="00FC741E">
        <w:rPr>
          <w:rFonts w:ascii="宋体" w:hAnsi="宋体"/>
          <w:sz w:val="24"/>
        </w:rPr>
        <w:t>、</w:t>
      </w:r>
      <w:r w:rsidRPr="00FC741E">
        <w:rPr>
          <w:sz w:val="24"/>
        </w:rPr>
        <w:t>2</w:t>
      </w:r>
      <w:r w:rsidRPr="00FC741E">
        <w:rPr>
          <w:rFonts w:ascii="宋体" w:hAnsi="宋体"/>
          <w:sz w:val="24"/>
        </w:rPr>
        <w:t>、</w:t>
      </w:r>
      <w:r w:rsidRPr="00FC741E">
        <w:rPr>
          <w:sz w:val="24"/>
        </w:rPr>
        <w:t>…m</w:t>
      </w:r>
      <w:r w:rsidRPr="00FC741E">
        <w:rPr>
          <w:rFonts w:ascii="宋体" w:hAnsi="宋体"/>
          <w:sz w:val="24"/>
        </w:rPr>
        <w:t>）；</w:t>
      </w:r>
    </w:p>
    <w:p w14:paraId="086BB9ED" w14:textId="77777777" w:rsidR="007A516B" w:rsidRPr="00FC741E" w:rsidRDefault="007A516B" w:rsidP="007A516B">
      <w:pPr>
        <w:autoSpaceDE w:val="0"/>
        <w:autoSpaceDN w:val="0"/>
        <w:adjustRightInd w:val="0"/>
        <w:spacing w:line="480" w:lineRule="exact"/>
        <w:ind w:firstLineChars="500" w:firstLine="1200"/>
        <w:rPr>
          <w:sz w:val="24"/>
        </w:rPr>
      </w:pPr>
      <w:r w:rsidRPr="00FC741E">
        <w:rPr>
          <w:i/>
          <w:sz w:val="24"/>
        </w:rPr>
        <w:lastRenderedPageBreak/>
        <w:t xml:space="preserve">m </w:t>
      </w:r>
      <w:r w:rsidRPr="00FC741E">
        <w:rPr>
          <w:sz w:val="24"/>
        </w:rPr>
        <w:t>——</w:t>
      </w:r>
      <w:r w:rsidRPr="00FC741E">
        <w:rPr>
          <w:rFonts w:ascii="宋体" w:hAnsi="宋体"/>
          <w:sz w:val="24"/>
        </w:rPr>
        <w:t>导线数目；</w:t>
      </w:r>
    </w:p>
    <w:p w14:paraId="27C8678E" w14:textId="77777777" w:rsidR="007A516B" w:rsidRPr="00FC741E" w:rsidRDefault="007A516B" w:rsidP="007A516B">
      <w:pPr>
        <w:autoSpaceDE w:val="0"/>
        <w:autoSpaceDN w:val="0"/>
        <w:adjustRightInd w:val="0"/>
        <w:spacing w:line="480" w:lineRule="exact"/>
        <w:ind w:firstLineChars="500" w:firstLine="1200"/>
        <w:rPr>
          <w:sz w:val="24"/>
        </w:rPr>
      </w:pPr>
      <w:r w:rsidRPr="00FC741E">
        <w:rPr>
          <w:i/>
          <w:sz w:val="24"/>
        </w:rPr>
        <w:t>L</w:t>
      </w:r>
      <w:r w:rsidRPr="00FC741E">
        <w:rPr>
          <w:i/>
          <w:sz w:val="24"/>
          <w:vertAlign w:val="subscript"/>
        </w:rPr>
        <w:t>i</w:t>
      </w:r>
      <w:r w:rsidRPr="00FC741E">
        <w:rPr>
          <w:rFonts w:ascii="宋体" w:hAnsi="宋体"/>
          <w:i/>
          <w:sz w:val="24"/>
        </w:rPr>
        <w:t>，</w:t>
      </w:r>
      <w:proofErr w:type="spellStart"/>
      <w:r w:rsidRPr="00FC741E">
        <w:rPr>
          <w:i/>
          <w:sz w:val="24"/>
        </w:rPr>
        <w:t>L</w:t>
      </w:r>
      <w:r w:rsidRPr="00FC741E">
        <w:rPr>
          <w:i/>
          <w:sz w:val="24"/>
          <w:vertAlign w:val="subscript"/>
        </w:rPr>
        <w:t>'i</w:t>
      </w:r>
      <w:proofErr w:type="spellEnd"/>
      <w:r w:rsidRPr="00FC741E">
        <w:rPr>
          <w:i/>
          <w:sz w:val="24"/>
          <w:vertAlign w:val="subscript"/>
        </w:rPr>
        <w:t xml:space="preserve"> </w:t>
      </w:r>
      <w:r w:rsidRPr="00FC741E">
        <w:rPr>
          <w:sz w:val="24"/>
        </w:rPr>
        <w:t>——</w:t>
      </w:r>
      <w:r w:rsidRPr="00FC741E">
        <w:rPr>
          <w:rFonts w:ascii="宋体" w:hAnsi="宋体"/>
          <w:sz w:val="24"/>
        </w:rPr>
        <w:t>分别为导线</w:t>
      </w:r>
      <w:proofErr w:type="spellStart"/>
      <w:r w:rsidRPr="00FC741E">
        <w:rPr>
          <w:sz w:val="24"/>
        </w:rPr>
        <w:t>i</w:t>
      </w:r>
      <w:proofErr w:type="spellEnd"/>
      <w:r w:rsidRPr="00FC741E">
        <w:rPr>
          <w:rFonts w:ascii="宋体" w:hAnsi="宋体"/>
          <w:sz w:val="24"/>
        </w:rPr>
        <w:t>及其镜像</w:t>
      </w:r>
      <w:proofErr w:type="gramStart"/>
      <w:r w:rsidRPr="00FC741E">
        <w:rPr>
          <w:rFonts w:ascii="宋体" w:hAnsi="宋体"/>
          <w:sz w:val="24"/>
        </w:rPr>
        <w:t>至计算点</w:t>
      </w:r>
      <w:proofErr w:type="gramEnd"/>
      <w:r w:rsidRPr="00FC741E">
        <w:rPr>
          <w:rFonts w:ascii="宋体" w:hAnsi="宋体"/>
          <w:sz w:val="24"/>
        </w:rPr>
        <w:t>的距离，</w:t>
      </w:r>
      <w:r w:rsidRPr="00FC741E">
        <w:rPr>
          <w:sz w:val="24"/>
        </w:rPr>
        <w:t>m</w:t>
      </w:r>
      <w:r w:rsidRPr="00FC741E">
        <w:rPr>
          <w:rFonts w:ascii="宋体" w:hAnsi="宋体"/>
          <w:sz w:val="24"/>
        </w:rPr>
        <w:t>。</w:t>
      </w:r>
    </w:p>
    <w:p w14:paraId="4E397DBD" w14:textId="77777777" w:rsidR="007A516B" w:rsidRPr="00FC741E" w:rsidRDefault="007A516B" w:rsidP="007A516B">
      <w:pPr>
        <w:autoSpaceDE w:val="0"/>
        <w:autoSpaceDN w:val="0"/>
        <w:adjustRightInd w:val="0"/>
        <w:spacing w:line="480" w:lineRule="exact"/>
        <w:ind w:firstLine="480"/>
        <w:rPr>
          <w:sz w:val="24"/>
        </w:rPr>
      </w:pPr>
      <w:r w:rsidRPr="00FC741E">
        <w:rPr>
          <w:rFonts w:ascii="宋体" w:hAnsi="宋体"/>
          <w:sz w:val="24"/>
        </w:rPr>
        <w:t>对于三相交流线路，可根据求得的电荷计算空间任一点电场强度的水平和垂直分量为：</w:t>
      </w:r>
    </w:p>
    <w:p w14:paraId="0E999C9F" w14:textId="77777777" w:rsidR="007A516B" w:rsidRPr="00FC741E" w:rsidRDefault="007A516B" w:rsidP="007A516B">
      <w:pPr>
        <w:pStyle w:val="s441BodyTextchALTZ2"/>
        <w:ind w:firstLineChars="1215" w:firstLine="2916"/>
        <w:rPr>
          <w:rFonts w:ascii="Times New Roman" w:eastAsia="宋体"/>
          <w:szCs w:val="24"/>
        </w:rPr>
      </w:pPr>
      <w:r w:rsidRPr="00FC741E">
        <w:rPr>
          <w:noProof/>
        </w:rPr>
        <w:drawing>
          <wp:inline distT="0" distB="0" distL="0" distR="0" wp14:anchorId="01CED06B" wp14:editId="761E5674">
            <wp:extent cx="1461135" cy="462280"/>
            <wp:effectExtent l="0" t="0" r="5715" b="0"/>
            <wp:docPr id="104902214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61135" cy="462280"/>
                    </a:xfrm>
                    <a:prstGeom prst="rect">
                      <a:avLst/>
                    </a:prstGeom>
                    <a:noFill/>
                    <a:ln>
                      <a:noFill/>
                    </a:ln>
                  </pic:spPr>
                </pic:pic>
              </a:graphicData>
            </a:graphic>
          </wp:inline>
        </w:drawing>
      </w:r>
    </w:p>
    <w:p w14:paraId="361A34E3" w14:textId="77777777" w:rsidR="007A516B" w:rsidRPr="00FC741E" w:rsidRDefault="007A516B" w:rsidP="007A516B">
      <w:pPr>
        <w:pStyle w:val="s441BodyTextchALTZ2"/>
        <w:ind w:firstLineChars="1380" w:firstLine="3312"/>
        <w:rPr>
          <w:rFonts w:ascii="Times New Roman" w:eastAsia="宋体"/>
        </w:rPr>
      </w:pPr>
      <w:r w:rsidRPr="00FC741E">
        <w:rPr>
          <w:rFonts w:ascii="Times New Roman" w:eastAsia="宋体"/>
        </w:rPr>
        <w:t xml:space="preserve">= </w:t>
      </w:r>
      <w:r w:rsidRPr="00FC741E">
        <w:rPr>
          <w:noProof/>
        </w:rPr>
        <w:drawing>
          <wp:inline distT="0" distB="0" distL="0" distR="0" wp14:anchorId="04E7A48F" wp14:editId="45A0BB6B">
            <wp:extent cx="641350" cy="189230"/>
            <wp:effectExtent l="0" t="0" r="6350" b="1270"/>
            <wp:docPr id="29113714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1350" cy="189230"/>
                    </a:xfrm>
                    <a:prstGeom prst="rect">
                      <a:avLst/>
                    </a:prstGeom>
                    <a:noFill/>
                    <a:ln>
                      <a:noFill/>
                    </a:ln>
                  </pic:spPr>
                </pic:pic>
              </a:graphicData>
            </a:graphic>
          </wp:inline>
        </w:drawing>
      </w:r>
      <w:r w:rsidRPr="00FC741E">
        <w:rPr>
          <w:rFonts w:ascii="Times New Roman" w:eastAsia="宋体"/>
        </w:rPr>
        <w:t xml:space="preserve">             </w:t>
      </w:r>
    </w:p>
    <w:p w14:paraId="266BB9FD" w14:textId="77777777" w:rsidR="007A516B" w:rsidRPr="00FC741E" w:rsidRDefault="007A516B" w:rsidP="007A516B">
      <w:pPr>
        <w:pStyle w:val="s441BodyTextchALTZ2"/>
        <w:ind w:firstLineChars="1215" w:firstLine="2916"/>
        <w:rPr>
          <w:rFonts w:ascii="Times New Roman" w:eastAsia="宋体"/>
        </w:rPr>
      </w:pPr>
      <w:r w:rsidRPr="00FC741E">
        <w:rPr>
          <w:noProof/>
        </w:rPr>
        <w:drawing>
          <wp:inline distT="0" distB="0" distL="0" distR="0" wp14:anchorId="4242DDEC" wp14:editId="1A488FB6">
            <wp:extent cx="1461135" cy="462280"/>
            <wp:effectExtent l="0" t="0" r="5715" b="0"/>
            <wp:docPr id="5815212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61135" cy="462280"/>
                    </a:xfrm>
                    <a:prstGeom prst="rect">
                      <a:avLst/>
                    </a:prstGeom>
                    <a:noFill/>
                    <a:ln>
                      <a:noFill/>
                    </a:ln>
                  </pic:spPr>
                </pic:pic>
              </a:graphicData>
            </a:graphic>
          </wp:inline>
        </w:drawing>
      </w:r>
    </w:p>
    <w:p w14:paraId="0DCAEA5E" w14:textId="77777777" w:rsidR="007A516B" w:rsidRPr="00FC741E" w:rsidRDefault="007A516B" w:rsidP="007A516B">
      <w:pPr>
        <w:pStyle w:val="s441BodyTextchALTZ2"/>
        <w:ind w:firstLineChars="1380" w:firstLine="3312"/>
        <w:rPr>
          <w:rFonts w:ascii="Times New Roman" w:eastAsia="宋体"/>
        </w:rPr>
      </w:pPr>
      <w:r w:rsidRPr="00FC741E">
        <w:rPr>
          <w:rFonts w:ascii="Times New Roman" w:eastAsia="宋体"/>
        </w:rPr>
        <w:t xml:space="preserve">= </w:t>
      </w:r>
      <w:r w:rsidRPr="00FC741E">
        <w:rPr>
          <w:noProof/>
        </w:rPr>
        <w:drawing>
          <wp:inline distT="0" distB="0" distL="0" distR="0" wp14:anchorId="6CBDFEF3" wp14:editId="4FEA9535">
            <wp:extent cx="641350" cy="273050"/>
            <wp:effectExtent l="0" t="0" r="6350" b="0"/>
            <wp:docPr id="96330091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1350" cy="273050"/>
                    </a:xfrm>
                    <a:prstGeom prst="rect">
                      <a:avLst/>
                    </a:prstGeom>
                    <a:noFill/>
                    <a:ln>
                      <a:noFill/>
                    </a:ln>
                  </pic:spPr>
                </pic:pic>
              </a:graphicData>
            </a:graphic>
          </wp:inline>
        </w:drawing>
      </w:r>
      <w:r w:rsidRPr="00FC741E">
        <w:rPr>
          <w:rFonts w:ascii="Times New Roman" w:eastAsia="宋体"/>
        </w:rPr>
        <w:t xml:space="preserve">              </w:t>
      </w:r>
    </w:p>
    <w:p w14:paraId="3C8DC841" w14:textId="77777777" w:rsidR="007A516B" w:rsidRPr="00FC741E" w:rsidRDefault="007A516B" w:rsidP="007A516B">
      <w:pPr>
        <w:pStyle w:val="s441BodyTextchALTZ2"/>
        <w:spacing w:after="0" w:line="360" w:lineRule="auto"/>
        <w:ind w:firstLineChars="0" w:firstLine="0"/>
        <w:rPr>
          <w:rFonts w:ascii="Times New Roman" w:eastAsia="宋体"/>
        </w:rPr>
      </w:pPr>
      <w:r w:rsidRPr="00FC741E">
        <w:rPr>
          <w:rFonts w:eastAsia="宋体" w:hAnsi="宋体"/>
        </w:rPr>
        <w:t>式中：</w:t>
      </w:r>
      <w:r w:rsidRPr="00FC741E">
        <w:rPr>
          <w:noProof/>
        </w:rPr>
        <w:drawing>
          <wp:inline distT="0" distB="0" distL="0" distR="0" wp14:anchorId="756ADF81" wp14:editId="200D3C1F">
            <wp:extent cx="273050" cy="189230"/>
            <wp:effectExtent l="0" t="0" r="0" b="1270"/>
            <wp:docPr id="15132879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3050" cy="189230"/>
                    </a:xfrm>
                    <a:prstGeom prst="rect">
                      <a:avLst/>
                    </a:prstGeom>
                    <a:noFill/>
                    <a:ln>
                      <a:noFill/>
                    </a:ln>
                  </pic:spPr>
                </pic:pic>
              </a:graphicData>
            </a:graphic>
          </wp:inline>
        </w:drawing>
      </w:r>
      <w:r w:rsidRPr="00FC741E">
        <w:rPr>
          <w:rFonts w:ascii="Times New Roman" w:eastAsia="宋体"/>
          <w:vertAlign w:val="subscript"/>
        </w:rPr>
        <w:t>——</w:t>
      </w:r>
      <w:proofErr w:type="gramStart"/>
      <w:r w:rsidRPr="00FC741E">
        <w:rPr>
          <w:rFonts w:ascii="Times New Roman" w:eastAsia="宋体"/>
          <w:vertAlign w:val="subscript"/>
        </w:rPr>
        <w:t>——</w:t>
      </w:r>
      <w:proofErr w:type="gramEnd"/>
      <w:r w:rsidRPr="00FC741E">
        <w:rPr>
          <w:rFonts w:eastAsia="宋体" w:hAnsi="宋体"/>
        </w:rPr>
        <w:t>由各导线的实部电荷在该点产生场强的水平分量；</w:t>
      </w:r>
    </w:p>
    <w:p w14:paraId="2648309E" w14:textId="77777777" w:rsidR="007A516B" w:rsidRPr="00FC741E" w:rsidRDefault="007A516B" w:rsidP="007A516B">
      <w:pPr>
        <w:pStyle w:val="s441BodyTextchALTZ2"/>
        <w:spacing w:after="0" w:line="360" w:lineRule="auto"/>
        <w:ind w:firstLineChars="291" w:firstLine="698"/>
        <w:rPr>
          <w:rFonts w:ascii="Times New Roman" w:eastAsia="宋体"/>
        </w:rPr>
      </w:pPr>
      <w:r w:rsidRPr="00FC741E">
        <w:rPr>
          <w:noProof/>
        </w:rPr>
        <w:drawing>
          <wp:inline distT="0" distB="0" distL="0" distR="0" wp14:anchorId="36C8263D" wp14:editId="376FB5BF">
            <wp:extent cx="273050" cy="189230"/>
            <wp:effectExtent l="0" t="0" r="0" b="1270"/>
            <wp:docPr id="119488735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3050" cy="189230"/>
                    </a:xfrm>
                    <a:prstGeom prst="rect">
                      <a:avLst/>
                    </a:prstGeom>
                    <a:noFill/>
                    <a:ln>
                      <a:noFill/>
                    </a:ln>
                  </pic:spPr>
                </pic:pic>
              </a:graphicData>
            </a:graphic>
          </wp:inline>
        </w:drawing>
      </w:r>
      <w:r w:rsidRPr="00FC741E">
        <w:rPr>
          <w:rFonts w:ascii="Times New Roman" w:eastAsia="宋体"/>
          <w:vertAlign w:val="subscript"/>
        </w:rPr>
        <w:t>——</w:t>
      </w:r>
      <w:proofErr w:type="gramStart"/>
      <w:r w:rsidRPr="00FC741E">
        <w:rPr>
          <w:rFonts w:ascii="Times New Roman" w:eastAsia="宋体"/>
          <w:vertAlign w:val="subscript"/>
        </w:rPr>
        <w:t>——</w:t>
      </w:r>
      <w:proofErr w:type="gramEnd"/>
      <w:r w:rsidRPr="00FC741E">
        <w:rPr>
          <w:rFonts w:eastAsia="宋体" w:hAnsi="宋体"/>
        </w:rPr>
        <w:t>由各导线的虚部电荷在该点产生场强的水平分量；</w:t>
      </w:r>
    </w:p>
    <w:p w14:paraId="3A7DF06B" w14:textId="77777777" w:rsidR="007A516B" w:rsidRPr="00FC741E" w:rsidRDefault="007A516B" w:rsidP="007A516B">
      <w:pPr>
        <w:pStyle w:val="s441BodyTextchALTZ2"/>
        <w:spacing w:after="0" w:line="360" w:lineRule="auto"/>
        <w:ind w:firstLineChars="291" w:firstLine="698"/>
        <w:rPr>
          <w:rFonts w:ascii="Times New Roman" w:eastAsia="宋体"/>
        </w:rPr>
      </w:pPr>
      <w:r w:rsidRPr="00FC741E">
        <w:rPr>
          <w:noProof/>
        </w:rPr>
        <w:drawing>
          <wp:inline distT="0" distB="0" distL="0" distR="0" wp14:anchorId="539C3415" wp14:editId="2A86DF59">
            <wp:extent cx="273050" cy="273050"/>
            <wp:effectExtent l="0" t="0" r="0" b="0"/>
            <wp:docPr id="63230664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FC741E">
        <w:rPr>
          <w:rFonts w:ascii="Times New Roman" w:eastAsia="宋体"/>
          <w:vertAlign w:val="subscript"/>
        </w:rPr>
        <w:t>——</w:t>
      </w:r>
      <w:proofErr w:type="gramStart"/>
      <w:r w:rsidRPr="00FC741E">
        <w:rPr>
          <w:rFonts w:ascii="Times New Roman" w:eastAsia="宋体"/>
          <w:vertAlign w:val="subscript"/>
        </w:rPr>
        <w:t>——</w:t>
      </w:r>
      <w:proofErr w:type="gramEnd"/>
      <w:r w:rsidRPr="00FC741E">
        <w:rPr>
          <w:rFonts w:eastAsia="宋体" w:hAnsi="宋体"/>
        </w:rPr>
        <w:t>由各导线的实部电荷在该点产生场强的垂直分量；</w:t>
      </w:r>
    </w:p>
    <w:p w14:paraId="0C7D1C9B" w14:textId="77777777" w:rsidR="007A516B" w:rsidRPr="00FC741E" w:rsidRDefault="007A516B" w:rsidP="007A516B">
      <w:pPr>
        <w:pStyle w:val="s441BodyTextchALTZ2"/>
        <w:spacing w:after="0" w:line="360" w:lineRule="auto"/>
        <w:ind w:firstLineChars="291" w:firstLine="698"/>
        <w:rPr>
          <w:rFonts w:ascii="Times New Roman" w:eastAsia="宋体"/>
        </w:rPr>
      </w:pPr>
      <w:r w:rsidRPr="00FC741E">
        <w:rPr>
          <w:noProof/>
        </w:rPr>
        <w:drawing>
          <wp:inline distT="0" distB="0" distL="0" distR="0" wp14:anchorId="13332B62" wp14:editId="2D13FE1C">
            <wp:extent cx="273050" cy="273050"/>
            <wp:effectExtent l="0" t="0" r="0" b="0"/>
            <wp:docPr id="133665496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r w:rsidRPr="00FC741E">
        <w:rPr>
          <w:rFonts w:ascii="Times New Roman" w:eastAsia="宋体"/>
          <w:vertAlign w:val="subscript"/>
        </w:rPr>
        <w:t>——</w:t>
      </w:r>
      <w:proofErr w:type="gramStart"/>
      <w:r w:rsidRPr="00FC741E">
        <w:rPr>
          <w:rFonts w:ascii="Times New Roman" w:eastAsia="宋体"/>
          <w:vertAlign w:val="subscript"/>
        </w:rPr>
        <w:t>——</w:t>
      </w:r>
      <w:proofErr w:type="gramEnd"/>
      <w:r w:rsidRPr="00FC741E">
        <w:rPr>
          <w:rFonts w:eastAsia="宋体" w:hAnsi="宋体"/>
        </w:rPr>
        <w:t>由各导线的虚部电荷在该点产生场强的垂直分量。</w:t>
      </w:r>
    </w:p>
    <w:p w14:paraId="36BF10B8" w14:textId="77777777" w:rsidR="007A516B" w:rsidRPr="00FC741E" w:rsidRDefault="007A516B" w:rsidP="007A516B">
      <w:pPr>
        <w:pStyle w:val="s441BodyTextchALTZ2"/>
        <w:spacing w:after="0" w:line="360" w:lineRule="auto"/>
        <w:ind w:firstLineChars="291" w:firstLine="698"/>
        <w:rPr>
          <w:rFonts w:ascii="Times New Roman" w:eastAsia="宋体"/>
        </w:rPr>
      </w:pPr>
      <w:r w:rsidRPr="00FC741E">
        <w:rPr>
          <w:rFonts w:eastAsia="宋体" w:hAnsi="宋体"/>
        </w:rPr>
        <w:t>该点的合成的电场强度则为：</w:t>
      </w:r>
    </w:p>
    <w:p w14:paraId="5AF13557" w14:textId="77777777" w:rsidR="007A516B" w:rsidRPr="00FC741E" w:rsidRDefault="007A516B" w:rsidP="007A516B">
      <w:pPr>
        <w:pStyle w:val="s441BodyTextchALTZ3"/>
        <w:ind w:firstLine="480"/>
        <w:rPr>
          <w:rStyle w:val="150"/>
          <w:rFonts w:ascii="Times New Roman" w:eastAsia="宋体" w:hAnsi="Times New Roman" w:cs="Times New Roman" w:hint="default"/>
        </w:rPr>
      </w:pPr>
      <w:r w:rsidRPr="00FC741E">
        <w:rPr>
          <w:noProof/>
        </w:rPr>
        <w:drawing>
          <wp:inline distT="0" distB="0" distL="0" distR="0" wp14:anchorId="730831CA" wp14:editId="1C6B0660">
            <wp:extent cx="1187450" cy="273050"/>
            <wp:effectExtent l="0" t="0" r="0" b="0"/>
            <wp:docPr id="32029839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7450" cy="273050"/>
                    </a:xfrm>
                    <a:prstGeom prst="rect">
                      <a:avLst/>
                    </a:prstGeom>
                    <a:noFill/>
                    <a:ln>
                      <a:noFill/>
                    </a:ln>
                  </pic:spPr>
                </pic:pic>
              </a:graphicData>
            </a:graphic>
          </wp:inline>
        </w:drawing>
      </w:r>
      <w:r w:rsidRPr="00FC741E">
        <w:rPr>
          <w:rStyle w:val="150"/>
          <w:rFonts w:ascii="Times New Roman" w:eastAsia="宋体" w:cs="Times New Roman" w:hint="default"/>
        </w:rPr>
        <w:t xml:space="preserve"> + </w:t>
      </w:r>
      <w:r w:rsidRPr="00FC741E">
        <w:rPr>
          <w:noProof/>
        </w:rPr>
        <w:drawing>
          <wp:inline distT="0" distB="0" distL="0" distR="0" wp14:anchorId="50E04B3E" wp14:editId="47B37678">
            <wp:extent cx="914400" cy="273050"/>
            <wp:effectExtent l="0" t="0" r="0" b="0"/>
            <wp:docPr id="17050897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4400" cy="273050"/>
                    </a:xfrm>
                    <a:prstGeom prst="rect">
                      <a:avLst/>
                    </a:prstGeom>
                    <a:noFill/>
                    <a:ln>
                      <a:noFill/>
                    </a:ln>
                  </pic:spPr>
                </pic:pic>
              </a:graphicData>
            </a:graphic>
          </wp:inline>
        </w:drawing>
      </w:r>
    </w:p>
    <w:p w14:paraId="729823EB" w14:textId="77777777" w:rsidR="007A516B" w:rsidRPr="00FC741E" w:rsidRDefault="007A516B" w:rsidP="007A516B">
      <w:pPr>
        <w:pStyle w:val="a3"/>
        <w:ind w:firstLineChars="1313" w:firstLine="2889"/>
        <w:rPr>
          <w:rStyle w:val="150"/>
          <w:rFonts w:hint="default"/>
        </w:rPr>
      </w:pPr>
      <w:r w:rsidRPr="00FC741E">
        <w:rPr>
          <w:noProof/>
        </w:rPr>
        <w:drawing>
          <wp:inline distT="0" distB="0" distL="0" distR="0" wp14:anchorId="4AD4B77B" wp14:editId="5D8FB403">
            <wp:extent cx="641350" cy="273050"/>
            <wp:effectExtent l="0" t="0" r="6350" b="0"/>
            <wp:docPr id="179091914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1350" cy="273050"/>
                    </a:xfrm>
                    <a:prstGeom prst="rect">
                      <a:avLst/>
                    </a:prstGeom>
                    <a:noFill/>
                    <a:ln>
                      <a:noFill/>
                    </a:ln>
                  </pic:spPr>
                </pic:pic>
              </a:graphicData>
            </a:graphic>
          </wp:inline>
        </w:drawing>
      </w:r>
      <w:r w:rsidRPr="00FC741E">
        <w:rPr>
          <w:rStyle w:val="150"/>
          <w:rFonts w:hint="default"/>
        </w:rPr>
        <w:tab/>
      </w:r>
      <w:r w:rsidRPr="00FC741E">
        <w:rPr>
          <w:sz w:val="24"/>
          <w:szCs w:val="24"/>
        </w:rPr>
        <w:t xml:space="preserve">             </w:t>
      </w:r>
    </w:p>
    <w:p w14:paraId="51A6DBFE" w14:textId="77777777" w:rsidR="007A516B" w:rsidRPr="00FC741E" w:rsidRDefault="007A516B" w:rsidP="007A516B">
      <w:pPr>
        <w:pStyle w:val="s441BodyTextchALTZ2"/>
        <w:ind w:firstLineChars="291" w:firstLine="698"/>
        <w:rPr>
          <w:rFonts w:ascii="Times New Roman" w:eastAsia="宋体"/>
        </w:rPr>
      </w:pPr>
      <w:r w:rsidRPr="00FC741E">
        <w:rPr>
          <w:rFonts w:eastAsia="宋体" w:hAnsi="宋体"/>
        </w:rPr>
        <w:t>式中：</w:t>
      </w:r>
    </w:p>
    <w:p w14:paraId="09526F3A" w14:textId="77777777" w:rsidR="007A516B" w:rsidRPr="00FC741E" w:rsidRDefault="007A516B" w:rsidP="007A516B">
      <w:pPr>
        <w:pStyle w:val="s441BodyTextchALTZ3"/>
        <w:ind w:firstLine="480"/>
        <w:rPr>
          <w:rStyle w:val="150"/>
          <w:rFonts w:ascii="Times New Roman" w:eastAsia="宋体" w:hAnsi="Times New Roman" w:cs="Times New Roman" w:hint="default"/>
        </w:rPr>
      </w:pPr>
      <w:r w:rsidRPr="00FC741E">
        <w:rPr>
          <w:noProof/>
        </w:rPr>
        <w:drawing>
          <wp:inline distT="0" distB="0" distL="0" distR="0" wp14:anchorId="6CF9B81F" wp14:editId="43195FB8">
            <wp:extent cx="1113790" cy="273050"/>
            <wp:effectExtent l="0" t="0" r="0" b="0"/>
            <wp:docPr id="104411281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13790" cy="273050"/>
                    </a:xfrm>
                    <a:prstGeom prst="rect">
                      <a:avLst/>
                    </a:prstGeom>
                    <a:noFill/>
                    <a:ln>
                      <a:noFill/>
                    </a:ln>
                  </pic:spPr>
                </pic:pic>
              </a:graphicData>
            </a:graphic>
          </wp:inline>
        </w:drawing>
      </w:r>
      <w:r w:rsidRPr="00FC741E">
        <w:t xml:space="preserve">             </w:t>
      </w:r>
    </w:p>
    <w:p w14:paraId="3A81B047" w14:textId="77777777" w:rsidR="007A516B" w:rsidRPr="00FC741E" w:rsidRDefault="007A516B" w:rsidP="007A516B">
      <w:pPr>
        <w:autoSpaceDE w:val="0"/>
        <w:autoSpaceDN w:val="0"/>
        <w:adjustRightInd w:val="0"/>
        <w:spacing w:line="480" w:lineRule="exact"/>
        <w:ind w:firstLineChars="1400" w:firstLine="2940"/>
      </w:pPr>
      <w:r w:rsidRPr="00FC741E">
        <w:rPr>
          <w:noProof/>
        </w:rPr>
        <w:drawing>
          <wp:inline distT="0" distB="0" distL="0" distR="0" wp14:anchorId="3F79E365" wp14:editId="42157375">
            <wp:extent cx="998220" cy="273050"/>
            <wp:effectExtent l="0" t="0" r="0" b="0"/>
            <wp:docPr id="205882262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98220" cy="273050"/>
                    </a:xfrm>
                    <a:prstGeom prst="rect">
                      <a:avLst/>
                    </a:prstGeom>
                    <a:noFill/>
                    <a:ln>
                      <a:noFill/>
                    </a:ln>
                  </pic:spPr>
                </pic:pic>
              </a:graphicData>
            </a:graphic>
          </wp:inline>
        </w:drawing>
      </w:r>
      <w:r w:rsidRPr="00FC741E">
        <w:rPr>
          <w:sz w:val="24"/>
        </w:rPr>
        <w:t xml:space="preserve">              </w:t>
      </w:r>
    </w:p>
    <w:p w14:paraId="1C547414" w14:textId="77777777" w:rsidR="007A516B" w:rsidRPr="00FC741E" w:rsidRDefault="007A516B" w:rsidP="007A516B">
      <w:pPr>
        <w:autoSpaceDE w:val="0"/>
        <w:autoSpaceDN w:val="0"/>
        <w:adjustRightInd w:val="0"/>
        <w:snapToGrid w:val="0"/>
        <w:spacing w:line="360" w:lineRule="auto"/>
        <w:ind w:firstLine="480"/>
        <w:rPr>
          <w:b/>
          <w:bCs/>
          <w:color w:val="000000"/>
          <w:sz w:val="24"/>
          <w:lang w:val="zh-CN"/>
        </w:rPr>
      </w:pPr>
      <w:r w:rsidRPr="00FC741E">
        <w:rPr>
          <w:rFonts w:hint="eastAsia"/>
          <w:b/>
          <w:bCs/>
          <w:color w:val="000000"/>
          <w:sz w:val="24"/>
        </w:rPr>
        <w:t>（</w:t>
      </w:r>
      <w:r w:rsidRPr="00FC741E">
        <w:rPr>
          <w:rFonts w:hint="eastAsia"/>
          <w:b/>
          <w:bCs/>
          <w:color w:val="000000"/>
          <w:sz w:val="24"/>
        </w:rPr>
        <w:t>2</w:t>
      </w:r>
      <w:r w:rsidRPr="00FC741E">
        <w:rPr>
          <w:rFonts w:hint="eastAsia"/>
          <w:b/>
          <w:bCs/>
          <w:color w:val="000000"/>
          <w:sz w:val="24"/>
        </w:rPr>
        <w:t>）</w:t>
      </w:r>
      <w:r w:rsidRPr="00FC741E">
        <w:rPr>
          <w:b/>
          <w:bCs/>
          <w:color w:val="000000"/>
          <w:sz w:val="24"/>
        </w:rPr>
        <w:t>工频磁感应强度预测</w:t>
      </w:r>
    </w:p>
    <w:p w14:paraId="6EF5E666" w14:textId="77777777" w:rsidR="007A516B" w:rsidRPr="00FC741E" w:rsidRDefault="007A516B" w:rsidP="007A516B">
      <w:pPr>
        <w:autoSpaceDE w:val="0"/>
        <w:autoSpaceDN w:val="0"/>
        <w:adjustRightInd w:val="0"/>
        <w:spacing w:line="360" w:lineRule="auto"/>
        <w:ind w:firstLine="480"/>
        <w:rPr>
          <w:sz w:val="24"/>
        </w:rPr>
      </w:pPr>
      <w:r w:rsidRPr="00FC741E">
        <w:rPr>
          <w:rFonts w:ascii="宋体" w:hAnsi="宋体"/>
          <w:sz w:val="24"/>
        </w:rPr>
        <w:t>由于工频情况下电磁性能具有准静态特性，线路的磁场仅由电流产生。应用安培定律，将计算结果按矢量叠加，可得出导线周围的磁场强度。</w:t>
      </w:r>
    </w:p>
    <w:p w14:paraId="6A94CDAA" w14:textId="77777777" w:rsidR="007A516B" w:rsidRPr="00FC741E" w:rsidRDefault="007A516B" w:rsidP="007A516B">
      <w:pPr>
        <w:autoSpaceDE w:val="0"/>
        <w:autoSpaceDN w:val="0"/>
        <w:adjustRightInd w:val="0"/>
        <w:spacing w:line="360" w:lineRule="auto"/>
        <w:ind w:firstLine="480"/>
        <w:rPr>
          <w:sz w:val="24"/>
        </w:rPr>
      </w:pPr>
      <w:r w:rsidRPr="00FC741E">
        <w:rPr>
          <w:rFonts w:ascii="宋体" w:hAnsi="宋体"/>
          <w:sz w:val="24"/>
        </w:rPr>
        <w:t>和电场强度计算不同的是关于镜像导线的考虑，与导线所处高度相比这些镜像导</w:t>
      </w:r>
      <w:r w:rsidRPr="00FC741E">
        <w:rPr>
          <w:rFonts w:ascii="宋体" w:hAnsi="宋体"/>
          <w:sz w:val="24"/>
        </w:rPr>
        <w:lastRenderedPageBreak/>
        <w:t>线位于地下很深的距离</w:t>
      </w:r>
      <w:r w:rsidRPr="00FC741E">
        <w:rPr>
          <w:i/>
          <w:sz w:val="24"/>
        </w:rPr>
        <w:t>d</w:t>
      </w:r>
      <w:r w:rsidRPr="00FC741E">
        <w:rPr>
          <w:rFonts w:ascii="宋体" w:hAnsi="宋体"/>
          <w:sz w:val="24"/>
        </w:rPr>
        <w:t>：</w:t>
      </w:r>
    </w:p>
    <w:p w14:paraId="69A2E146" w14:textId="77777777" w:rsidR="007A516B" w:rsidRPr="00FC741E" w:rsidRDefault="007A516B" w:rsidP="007A516B">
      <w:pPr>
        <w:pStyle w:val="s441BodyTextchALTZ2"/>
        <w:ind w:firstLineChars="0" w:firstLine="0"/>
        <w:jc w:val="center"/>
        <w:rPr>
          <w:rFonts w:ascii="Times New Roman" w:eastAsia="宋体"/>
          <w:szCs w:val="24"/>
        </w:rPr>
      </w:pPr>
      <w:bookmarkStart w:id="144" w:name="_Toc141414704"/>
      <w:bookmarkEnd w:id="144"/>
      <w:r w:rsidRPr="00FC741E">
        <w:rPr>
          <w:noProof/>
        </w:rPr>
        <w:drawing>
          <wp:inline distT="0" distB="0" distL="0" distR="0" wp14:anchorId="4BFB1A35" wp14:editId="7B2940C3">
            <wp:extent cx="1159497" cy="442507"/>
            <wp:effectExtent l="0" t="0" r="3175" b="0"/>
            <wp:docPr id="17302445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44584" name=""/>
                    <pic:cNvPicPr/>
                  </pic:nvPicPr>
                  <pic:blipFill>
                    <a:blip r:embed="rId64"/>
                    <a:stretch>
                      <a:fillRect/>
                    </a:stretch>
                  </pic:blipFill>
                  <pic:spPr>
                    <a:xfrm>
                      <a:off x="0" y="0"/>
                      <a:ext cx="1198884" cy="457539"/>
                    </a:xfrm>
                    <a:prstGeom prst="rect">
                      <a:avLst/>
                    </a:prstGeom>
                  </pic:spPr>
                </pic:pic>
              </a:graphicData>
            </a:graphic>
          </wp:inline>
        </w:drawing>
      </w:r>
    </w:p>
    <w:p w14:paraId="28A93790" w14:textId="77777777" w:rsidR="007A516B" w:rsidRPr="00FC741E" w:rsidRDefault="007A516B" w:rsidP="007A516B">
      <w:pPr>
        <w:pStyle w:val="s441BodyTextchALTZ2"/>
        <w:spacing w:line="360" w:lineRule="auto"/>
        <w:ind w:firstLineChars="0" w:firstLine="0"/>
        <w:rPr>
          <w:rFonts w:ascii="Times New Roman" w:eastAsia="宋体"/>
        </w:rPr>
      </w:pPr>
      <w:r w:rsidRPr="00FC741E">
        <w:rPr>
          <w:rFonts w:eastAsia="宋体" w:hAnsi="宋体"/>
        </w:rPr>
        <w:t>式中：</w:t>
      </w:r>
      <w:r w:rsidRPr="00FC741E">
        <w:rPr>
          <w:rFonts w:ascii="Times New Roman" w:eastAsia="宋体"/>
          <w:i/>
        </w:rPr>
        <w:t>ρ</w:t>
      </w:r>
      <w:r w:rsidRPr="00FC741E">
        <w:rPr>
          <w:rFonts w:ascii="Times New Roman" w:eastAsia="宋体"/>
        </w:rPr>
        <w:t>——</w:t>
      </w:r>
      <w:r w:rsidRPr="00FC741E">
        <w:rPr>
          <w:rFonts w:eastAsia="宋体" w:hAnsi="宋体"/>
        </w:rPr>
        <w:t>大地电阻率，</w:t>
      </w:r>
      <w:r w:rsidRPr="00FC741E">
        <w:rPr>
          <w:noProof/>
        </w:rPr>
        <w:drawing>
          <wp:inline distT="0" distB="0" distL="0" distR="0" wp14:anchorId="78A66D0D" wp14:editId="23B28170">
            <wp:extent cx="367665" cy="189230"/>
            <wp:effectExtent l="0" t="0" r="0" b="1270"/>
            <wp:docPr id="107515226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7665" cy="189230"/>
                    </a:xfrm>
                    <a:prstGeom prst="rect">
                      <a:avLst/>
                    </a:prstGeom>
                    <a:noFill/>
                    <a:ln>
                      <a:noFill/>
                    </a:ln>
                  </pic:spPr>
                </pic:pic>
              </a:graphicData>
            </a:graphic>
          </wp:inline>
        </w:drawing>
      </w:r>
      <w:r w:rsidRPr="00FC741E">
        <w:rPr>
          <w:rFonts w:eastAsia="宋体" w:hAnsi="宋体"/>
        </w:rPr>
        <w:t>；</w:t>
      </w:r>
    </w:p>
    <w:p w14:paraId="7EC54FD2" w14:textId="77777777" w:rsidR="007A516B" w:rsidRPr="00FC741E" w:rsidRDefault="007A516B" w:rsidP="007A516B">
      <w:pPr>
        <w:pStyle w:val="a3"/>
        <w:spacing w:line="360" w:lineRule="auto"/>
        <w:ind w:firstLineChars="291" w:firstLine="698"/>
        <w:rPr>
          <w:rStyle w:val="150"/>
          <w:rFonts w:hAnsi="Times New Roman" w:hint="default"/>
        </w:rPr>
      </w:pPr>
      <w:r w:rsidRPr="00FC741E">
        <w:rPr>
          <w:i/>
          <w:sz w:val="24"/>
          <w:szCs w:val="24"/>
        </w:rPr>
        <w:t>f</w:t>
      </w:r>
      <w:r w:rsidRPr="00FC741E">
        <w:rPr>
          <w:rFonts w:hint="eastAsia"/>
          <w:i/>
          <w:sz w:val="24"/>
          <w:szCs w:val="24"/>
        </w:rPr>
        <w:t xml:space="preserve"> </w:t>
      </w:r>
      <w:r w:rsidRPr="00FC741E">
        <w:t>——</w:t>
      </w:r>
      <w:r w:rsidRPr="00FC741E">
        <w:rPr>
          <w:rFonts w:ascii="宋体" w:hAnsi="宋体"/>
          <w:sz w:val="24"/>
          <w:szCs w:val="24"/>
        </w:rPr>
        <w:t>频率，</w:t>
      </w:r>
      <w:r w:rsidRPr="00FC741E">
        <w:rPr>
          <w:rStyle w:val="150"/>
          <w:rFonts w:hint="default"/>
        </w:rPr>
        <w:t>Hz</w:t>
      </w:r>
      <w:r w:rsidRPr="00FC741E">
        <w:rPr>
          <w:rStyle w:val="150"/>
          <w:rFonts w:ascii="仿宋_GB2312" w:hint="default"/>
        </w:rPr>
        <w:t>。</w:t>
      </w:r>
    </w:p>
    <w:p w14:paraId="72943A8D" w14:textId="77777777" w:rsidR="007A516B" w:rsidRPr="00FC741E" w:rsidRDefault="007A516B" w:rsidP="007A516B">
      <w:pPr>
        <w:autoSpaceDE w:val="0"/>
        <w:autoSpaceDN w:val="0"/>
        <w:adjustRightInd w:val="0"/>
        <w:spacing w:line="360" w:lineRule="auto"/>
        <w:ind w:firstLine="480"/>
      </w:pPr>
      <w:r w:rsidRPr="00FC741E">
        <w:rPr>
          <w:rFonts w:ascii="宋体" w:hAnsi="宋体"/>
          <w:sz w:val="24"/>
        </w:rPr>
        <w:t>在很多情况下，只考虑处于空间的实际导线，忽略它的镜像进行计算，其结果已足够符合实际。如图</w:t>
      </w:r>
      <w:r w:rsidRPr="00FC741E">
        <w:rPr>
          <w:sz w:val="24"/>
        </w:rPr>
        <w:t>3-4</w:t>
      </w:r>
      <w:r w:rsidRPr="00FC741E">
        <w:rPr>
          <w:rFonts w:ascii="宋体" w:hAnsi="宋体"/>
          <w:sz w:val="24"/>
        </w:rPr>
        <w:t>，考虑导线</w:t>
      </w:r>
      <w:proofErr w:type="spellStart"/>
      <w:r w:rsidRPr="00FC741E">
        <w:rPr>
          <w:i/>
          <w:sz w:val="24"/>
        </w:rPr>
        <w:t>i</w:t>
      </w:r>
      <w:proofErr w:type="spellEnd"/>
      <w:r w:rsidRPr="00FC741E">
        <w:rPr>
          <w:rFonts w:ascii="宋体" w:hAnsi="宋体"/>
          <w:sz w:val="24"/>
        </w:rPr>
        <w:t>的镜像时，可计算在</w:t>
      </w:r>
      <w:r w:rsidRPr="00FC741E">
        <w:rPr>
          <w:sz w:val="24"/>
        </w:rPr>
        <w:t>A</w:t>
      </w:r>
      <w:r w:rsidRPr="00FC741E">
        <w:rPr>
          <w:rFonts w:ascii="宋体" w:hAnsi="宋体"/>
          <w:sz w:val="24"/>
        </w:rPr>
        <w:t>点其产生的磁场强度：</w:t>
      </w:r>
    </w:p>
    <w:p w14:paraId="3B971874" w14:textId="77777777" w:rsidR="007A516B" w:rsidRPr="00FC741E" w:rsidRDefault="007A516B" w:rsidP="007A516B">
      <w:pPr>
        <w:pStyle w:val="a3"/>
        <w:spacing w:line="360" w:lineRule="auto"/>
        <w:ind w:firstLine="0"/>
        <w:jc w:val="center"/>
        <w:rPr>
          <w:rStyle w:val="150"/>
          <w:rFonts w:hAnsi="Times New Roman" w:hint="default"/>
        </w:rPr>
      </w:pPr>
      <w:r w:rsidRPr="00FC741E">
        <w:rPr>
          <w:noProof/>
        </w:rPr>
        <w:drawing>
          <wp:inline distT="0" distB="0" distL="0" distR="0" wp14:anchorId="121C66F4" wp14:editId="66A65A22">
            <wp:extent cx="1847660" cy="512902"/>
            <wp:effectExtent l="0" t="0" r="635" b="1905"/>
            <wp:docPr id="1423442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42124" name=""/>
                    <pic:cNvPicPr/>
                  </pic:nvPicPr>
                  <pic:blipFill>
                    <a:blip r:embed="rId66"/>
                    <a:stretch>
                      <a:fillRect/>
                    </a:stretch>
                  </pic:blipFill>
                  <pic:spPr>
                    <a:xfrm>
                      <a:off x="0" y="0"/>
                      <a:ext cx="1862147" cy="516924"/>
                    </a:xfrm>
                    <a:prstGeom prst="rect">
                      <a:avLst/>
                    </a:prstGeom>
                  </pic:spPr>
                </pic:pic>
              </a:graphicData>
            </a:graphic>
          </wp:inline>
        </w:drawing>
      </w:r>
    </w:p>
    <w:p w14:paraId="2E91DCE7" w14:textId="77777777" w:rsidR="007A516B" w:rsidRPr="00FC741E" w:rsidRDefault="007A516B" w:rsidP="007A516B">
      <w:pPr>
        <w:autoSpaceDE w:val="0"/>
        <w:autoSpaceDN w:val="0"/>
        <w:adjustRightInd w:val="0"/>
        <w:spacing w:line="360" w:lineRule="auto"/>
        <w:ind w:firstLine="480"/>
      </w:pPr>
      <w:r w:rsidRPr="00FC741E">
        <w:rPr>
          <w:rFonts w:ascii="宋体" w:hAnsi="宋体"/>
          <w:sz w:val="24"/>
        </w:rPr>
        <w:t>式中：</w:t>
      </w:r>
      <w:r w:rsidRPr="00FC741E">
        <w:rPr>
          <w:i/>
          <w:sz w:val="24"/>
        </w:rPr>
        <w:t>I</w:t>
      </w:r>
      <w:r w:rsidRPr="00FC741E">
        <w:rPr>
          <w:sz w:val="24"/>
        </w:rPr>
        <w:t>——</w:t>
      </w:r>
      <w:r w:rsidRPr="00FC741E">
        <w:rPr>
          <w:rFonts w:ascii="宋体" w:hAnsi="宋体"/>
          <w:sz w:val="24"/>
        </w:rPr>
        <w:t>导线</w:t>
      </w:r>
      <w:proofErr w:type="spellStart"/>
      <w:r w:rsidRPr="00FC741E">
        <w:rPr>
          <w:sz w:val="24"/>
        </w:rPr>
        <w:t>i</w:t>
      </w:r>
      <w:proofErr w:type="spellEnd"/>
      <w:r w:rsidRPr="00FC741E">
        <w:rPr>
          <w:rFonts w:ascii="宋体" w:hAnsi="宋体"/>
          <w:sz w:val="24"/>
        </w:rPr>
        <w:t>中的电流值，</w:t>
      </w:r>
      <w:r w:rsidRPr="00FC741E">
        <w:rPr>
          <w:sz w:val="24"/>
        </w:rPr>
        <w:t>A</w:t>
      </w:r>
      <w:r w:rsidRPr="00FC741E">
        <w:rPr>
          <w:rFonts w:ascii="宋体" w:hAnsi="宋体"/>
          <w:sz w:val="24"/>
        </w:rPr>
        <w:t>；</w:t>
      </w:r>
    </w:p>
    <w:p w14:paraId="2CD45DB0" w14:textId="77777777" w:rsidR="007A516B" w:rsidRPr="00FC741E" w:rsidRDefault="007A516B" w:rsidP="007A516B">
      <w:pPr>
        <w:autoSpaceDE w:val="0"/>
        <w:autoSpaceDN w:val="0"/>
        <w:adjustRightInd w:val="0"/>
        <w:spacing w:line="360" w:lineRule="auto"/>
        <w:ind w:firstLineChars="500" w:firstLine="1200"/>
        <w:rPr>
          <w:sz w:val="24"/>
        </w:rPr>
      </w:pPr>
      <w:r w:rsidRPr="00FC741E">
        <w:rPr>
          <w:i/>
          <w:sz w:val="24"/>
        </w:rPr>
        <w:t>h</w:t>
      </w:r>
      <w:r w:rsidRPr="00FC741E">
        <w:rPr>
          <w:sz w:val="24"/>
        </w:rPr>
        <w:t>——</w:t>
      </w:r>
      <w:r w:rsidRPr="00FC741E">
        <w:rPr>
          <w:rFonts w:ascii="宋体" w:hAnsi="宋体"/>
          <w:sz w:val="24"/>
        </w:rPr>
        <w:t>导线与预测点的高差，</w:t>
      </w:r>
      <w:r w:rsidRPr="00FC741E">
        <w:rPr>
          <w:sz w:val="24"/>
        </w:rPr>
        <w:t>m</w:t>
      </w:r>
      <w:r w:rsidRPr="00FC741E">
        <w:rPr>
          <w:rFonts w:ascii="宋体" w:hAnsi="宋体"/>
          <w:sz w:val="24"/>
        </w:rPr>
        <w:t>；</w:t>
      </w:r>
    </w:p>
    <w:p w14:paraId="6A1B059F" w14:textId="77777777" w:rsidR="007A516B" w:rsidRPr="00FC741E" w:rsidRDefault="007A516B" w:rsidP="007A516B">
      <w:pPr>
        <w:autoSpaceDE w:val="0"/>
        <w:autoSpaceDN w:val="0"/>
        <w:adjustRightInd w:val="0"/>
        <w:spacing w:line="360" w:lineRule="auto"/>
        <w:ind w:firstLineChars="500" w:firstLine="1200"/>
        <w:rPr>
          <w:sz w:val="24"/>
        </w:rPr>
      </w:pPr>
      <w:r w:rsidRPr="00FC741E">
        <w:rPr>
          <w:i/>
          <w:sz w:val="24"/>
        </w:rPr>
        <w:t>L</w:t>
      </w:r>
      <w:r w:rsidRPr="00FC741E">
        <w:rPr>
          <w:sz w:val="24"/>
        </w:rPr>
        <w:t>——</w:t>
      </w:r>
      <w:r w:rsidRPr="00FC741E">
        <w:rPr>
          <w:rFonts w:ascii="宋体" w:hAnsi="宋体"/>
          <w:sz w:val="24"/>
        </w:rPr>
        <w:t>导线与预测点水平距离，</w:t>
      </w:r>
      <w:r w:rsidRPr="00FC741E">
        <w:rPr>
          <w:sz w:val="24"/>
        </w:rPr>
        <w:t>m</w:t>
      </w:r>
      <w:r w:rsidRPr="00FC741E">
        <w:rPr>
          <w:rFonts w:ascii="宋体" w:hAnsi="宋体"/>
          <w:sz w:val="24"/>
        </w:rPr>
        <w:t>。</w:t>
      </w:r>
    </w:p>
    <w:p w14:paraId="29B3990D" w14:textId="77777777" w:rsidR="007A516B" w:rsidRPr="00FC741E" w:rsidRDefault="007A516B" w:rsidP="007A516B">
      <w:pPr>
        <w:autoSpaceDE w:val="0"/>
        <w:autoSpaceDN w:val="0"/>
        <w:adjustRightInd w:val="0"/>
        <w:spacing w:line="360" w:lineRule="auto"/>
        <w:ind w:firstLine="480"/>
        <w:rPr>
          <w:sz w:val="24"/>
        </w:rPr>
      </w:pPr>
      <w:r w:rsidRPr="00FC741E">
        <w:rPr>
          <w:rFonts w:ascii="宋体" w:hAnsi="宋体"/>
          <w:sz w:val="24"/>
        </w:rPr>
        <w:t>对于三相线路，由相位不同形成的磁场强度水平和垂直分量都应分别考虑电流间的相角，按相位矢量来合成。合成的旋转矢量在空间的轨迹是一个椭圆。</w:t>
      </w:r>
    </w:p>
    <w:p w14:paraId="6A035DF6" w14:textId="77777777" w:rsidR="007A516B" w:rsidRPr="00FC741E" w:rsidRDefault="007A516B" w:rsidP="007A516B">
      <w:pPr>
        <w:pStyle w:val="a3"/>
        <w:spacing w:line="360" w:lineRule="auto"/>
        <w:ind w:firstLine="480"/>
        <w:jc w:val="center"/>
        <w:rPr>
          <w:sz w:val="24"/>
          <w:szCs w:val="24"/>
        </w:rPr>
      </w:pPr>
      <w:r w:rsidRPr="00FC741E">
        <w:rPr>
          <w:noProof/>
        </w:rPr>
        <w:drawing>
          <wp:inline distT="0" distB="0" distL="0" distR="0" wp14:anchorId="16DCACBC" wp14:editId="2ADB6EBB">
            <wp:extent cx="2879933" cy="2236067"/>
            <wp:effectExtent l="0" t="0" r="0" b="0"/>
            <wp:docPr id="82995330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84914" cy="2239934"/>
                    </a:xfrm>
                    <a:prstGeom prst="rect">
                      <a:avLst/>
                    </a:prstGeom>
                    <a:noFill/>
                    <a:ln>
                      <a:noFill/>
                    </a:ln>
                  </pic:spPr>
                </pic:pic>
              </a:graphicData>
            </a:graphic>
          </wp:inline>
        </w:drawing>
      </w:r>
      <w:r w:rsidRPr="00FC741E">
        <w:rPr>
          <w:sz w:val="24"/>
          <w:szCs w:val="24"/>
        </w:rPr>
        <w:t xml:space="preserve"> </w:t>
      </w:r>
    </w:p>
    <w:p w14:paraId="20A53140" w14:textId="1E38A932" w:rsidR="00E97CEE" w:rsidRPr="00FC741E" w:rsidRDefault="007A516B" w:rsidP="007A516B">
      <w:pPr>
        <w:autoSpaceDE w:val="0"/>
        <w:autoSpaceDN w:val="0"/>
        <w:adjustRightInd w:val="0"/>
        <w:spacing w:line="360" w:lineRule="auto"/>
        <w:jc w:val="center"/>
        <w:rPr>
          <w:b/>
          <w:sz w:val="24"/>
          <w:lang w:val="zh-CN"/>
        </w:rPr>
      </w:pPr>
      <w:bookmarkStart w:id="145" w:name="_Toc185260014"/>
      <w:bookmarkEnd w:id="145"/>
      <w:r w:rsidRPr="00FC741E">
        <w:rPr>
          <w:b/>
        </w:rPr>
        <w:t>图</w:t>
      </w:r>
      <w:r w:rsidRPr="00FC741E">
        <w:rPr>
          <w:b/>
        </w:rPr>
        <w:t xml:space="preserve">3-4  </w:t>
      </w:r>
      <w:r w:rsidRPr="00FC741E">
        <w:rPr>
          <w:b/>
        </w:rPr>
        <w:t>磁场向量图</w:t>
      </w:r>
    </w:p>
    <w:p w14:paraId="7C5F1D0B" w14:textId="77777777" w:rsidR="00E97CEE" w:rsidRPr="00FC741E" w:rsidRDefault="00E97CEE" w:rsidP="00E97CEE">
      <w:pPr>
        <w:autoSpaceDE w:val="0"/>
        <w:autoSpaceDN w:val="0"/>
        <w:adjustRightInd w:val="0"/>
        <w:spacing w:line="360" w:lineRule="auto"/>
        <w:jc w:val="center"/>
        <w:rPr>
          <w:b/>
          <w:sz w:val="24"/>
          <w:lang w:val="zh-CN"/>
        </w:rPr>
        <w:sectPr w:rsidR="00E97CEE" w:rsidRPr="00FC741E" w:rsidSect="00195502">
          <w:pgSz w:w="11906" w:h="16838"/>
          <w:pgMar w:top="1418" w:right="1276" w:bottom="1418" w:left="1797" w:header="851" w:footer="992" w:gutter="0"/>
          <w:cols w:space="425"/>
          <w:docGrid w:type="lines" w:linePitch="312"/>
        </w:sectPr>
      </w:pPr>
    </w:p>
    <w:p w14:paraId="67EA230F" w14:textId="10CDEBB6" w:rsidR="00E97CEE" w:rsidRPr="00FC741E" w:rsidRDefault="00E97CEE" w:rsidP="00E97CEE">
      <w:pPr>
        <w:spacing w:line="360" w:lineRule="auto"/>
        <w:rPr>
          <w:b/>
          <w:bCs/>
          <w:color w:val="000000"/>
          <w:sz w:val="24"/>
        </w:rPr>
      </w:pPr>
      <w:r w:rsidRPr="00FC741E">
        <w:rPr>
          <w:rFonts w:hint="eastAsia"/>
          <w:b/>
          <w:bCs/>
          <w:color w:val="000000"/>
          <w:sz w:val="24"/>
        </w:rPr>
        <w:lastRenderedPageBreak/>
        <w:t>3</w:t>
      </w:r>
      <w:r w:rsidRPr="00FC741E">
        <w:rPr>
          <w:b/>
          <w:bCs/>
          <w:color w:val="000000"/>
          <w:sz w:val="24"/>
        </w:rPr>
        <w:t>.</w:t>
      </w:r>
      <w:r w:rsidR="002266D2" w:rsidRPr="00FC741E">
        <w:rPr>
          <w:b/>
          <w:bCs/>
          <w:color w:val="000000"/>
          <w:sz w:val="24"/>
        </w:rPr>
        <w:t>3</w:t>
      </w:r>
      <w:r w:rsidRPr="00FC741E">
        <w:rPr>
          <w:b/>
          <w:bCs/>
          <w:color w:val="000000"/>
          <w:sz w:val="24"/>
        </w:rPr>
        <w:t>.2</w:t>
      </w:r>
      <w:r w:rsidRPr="00FC741E">
        <w:rPr>
          <w:b/>
          <w:bCs/>
          <w:color w:val="000000"/>
          <w:sz w:val="24"/>
        </w:rPr>
        <w:t>计算参数选取</w:t>
      </w:r>
    </w:p>
    <w:p w14:paraId="1C4FDE3A" w14:textId="47A0A170" w:rsidR="00E97CEE" w:rsidRPr="00FC741E" w:rsidRDefault="00E97CEE" w:rsidP="00E97CEE">
      <w:pPr>
        <w:adjustRightInd w:val="0"/>
        <w:snapToGrid w:val="0"/>
        <w:spacing w:line="360" w:lineRule="auto"/>
        <w:ind w:firstLineChars="250" w:firstLine="600"/>
        <w:rPr>
          <w:color w:val="000000"/>
          <w:sz w:val="24"/>
        </w:rPr>
      </w:pPr>
      <w:r w:rsidRPr="00FC741E">
        <w:rPr>
          <w:rFonts w:hint="eastAsia"/>
          <w:color w:val="000000"/>
          <w:sz w:val="24"/>
        </w:rPr>
        <w:t>本项目</w:t>
      </w:r>
      <w:r w:rsidRPr="00FC741E">
        <w:rPr>
          <w:color w:val="000000"/>
          <w:sz w:val="24"/>
        </w:rPr>
        <w:t>110</w:t>
      </w:r>
      <w:r w:rsidRPr="00FC741E">
        <w:rPr>
          <w:rFonts w:hint="eastAsia"/>
          <w:color w:val="000000"/>
          <w:sz w:val="24"/>
        </w:rPr>
        <w:t>kV</w:t>
      </w:r>
      <w:r w:rsidRPr="00FC741E">
        <w:rPr>
          <w:rFonts w:hint="eastAsia"/>
          <w:color w:val="000000"/>
          <w:sz w:val="24"/>
        </w:rPr>
        <w:t>架空输电线路</w:t>
      </w:r>
      <w:r w:rsidR="005C654C" w:rsidRPr="00FC741E">
        <w:rPr>
          <w:rFonts w:hint="eastAsia"/>
          <w:color w:val="000000"/>
          <w:sz w:val="24"/>
        </w:rPr>
        <w:t>架设方式包含</w:t>
      </w:r>
      <w:r w:rsidR="0056532E" w:rsidRPr="00FC741E">
        <w:rPr>
          <w:rFonts w:hint="eastAsia"/>
          <w:color w:val="000000"/>
          <w:sz w:val="24"/>
        </w:rPr>
        <w:t>双回路设计单边架线</w:t>
      </w:r>
      <w:r w:rsidRPr="00FC741E">
        <w:rPr>
          <w:rFonts w:hint="eastAsia"/>
          <w:color w:val="000000"/>
          <w:sz w:val="24"/>
        </w:rPr>
        <w:t>、同塔双回架设</w:t>
      </w:r>
      <w:r w:rsidR="0056532E" w:rsidRPr="00FC741E">
        <w:rPr>
          <w:rFonts w:hint="eastAsia"/>
          <w:color w:val="000000"/>
          <w:sz w:val="24"/>
        </w:rPr>
        <w:t>，</w:t>
      </w:r>
      <w:r w:rsidR="009F3AD2" w:rsidRPr="00FC741E">
        <w:rPr>
          <w:rFonts w:hint="eastAsia"/>
          <w:color w:val="000000"/>
          <w:sz w:val="24"/>
        </w:rPr>
        <w:t>因此本次环</w:t>
      </w:r>
      <w:proofErr w:type="gramStart"/>
      <w:r w:rsidR="009F3AD2" w:rsidRPr="00FC741E">
        <w:rPr>
          <w:rFonts w:hint="eastAsia"/>
          <w:color w:val="000000"/>
          <w:sz w:val="24"/>
        </w:rPr>
        <w:t>评预测</w:t>
      </w:r>
      <w:proofErr w:type="gramEnd"/>
      <w:r w:rsidR="00CD3D0D" w:rsidRPr="00FC741E">
        <w:rPr>
          <w:rFonts w:hint="eastAsia"/>
          <w:color w:val="000000"/>
          <w:sz w:val="24"/>
        </w:rPr>
        <w:t>类型有</w:t>
      </w:r>
      <w:r w:rsidR="0056532E" w:rsidRPr="00FC741E">
        <w:rPr>
          <w:rFonts w:hint="eastAsia"/>
          <w:color w:val="000000"/>
          <w:sz w:val="24"/>
        </w:rPr>
        <w:t>双回路设计单边架设</w:t>
      </w:r>
      <w:r w:rsidR="00CD3D0D" w:rsidRPr="00FC741E">
        <w:rPr>
          <w:rFonts w:hint="eastAsia"/>
          <w:color w:val="000000"/>
          <w:sz w:val="24"/>
        </w:rPr>
        <w:t>、同塔双回</w:t>
      </w:r>
      <w:r w:rsidR="0056532E" w:rsidRPr="00FC741E">
        <w:rPr>
          <w:rFonts w:hint="eastAsia"/>
          <w:color w:val="000000"/>
          <w:sz w:val="24"/>
        </w:rPr>
        <w:t>架设</w:t>
      </w:r>
      <w:r w:rsidR="00CD3D0D" w:rsidRPr="00FC741E">
        <w:rPr>
          <w:rFonts w:hint="eastAsia"/>
          <w:color w:val="000000"/>
          <w:sz w:val="24"/>
        </w:rPr>
        <w:t>，</w:t>
      </w:r>
      <w:r w:rsidR="0031483A" w:rsidRPr="00FC741E">
        <w:rPr>
          <w:rFonts w:hint="eastAsia"/>
          <w:color w:val="000000"/>
          <w:sz w:val="24"/>
        </w:rPr>
        <w:t>并</w:t>
      </w:r>
      <w:r w:rsidR="00AB3D2D" w:rsidRPr="00FC741E">
        <w:rPr>
          <w:rFonts w:hint="eastAsia"/>
          <w:color w:val="000000"/>
          <w:sz w:val="24"/>
        </w:rPr>
        <w:t>选用</w:t>
      </w:r>
      <w:r w:rsidR="009C1322" w:rsidRPr="00FC741E">
        <w:rPr>
          <w:rFonts w:hint="eastAsia"/>
          <w:color w:val="000000"/>
          <w:sz w:val="24"/>
        </w:rPr>
        <w:t>经过居民区、塔型</w:t>
      </w:r>
      <w:r w:rsidR="0056532E" w:rsidRPr="00FC741E">
        <w:rPr>
          <w:rFonts w:hint="eastAsia"/>
          <w:color w:val="000000"/>
          <w:sz w:val="24"/>
        </w:rPr>
        <w:t>使用</w:t>
      </w:r>
      <w:r w:rsidR="00AB3D2D" w:rsidRPr="00FC741E">
        <w:rPr>
          <w:rFonts w:hint="eastAsia"/>
          <w:color w:val="000000"/>
          <w:sz w:val="24"/>
        </w:rPr>
        <w:t>数量最多</w:t>
      </w:r>
      <w:r w:rsidR="009C1322" w:rsidRPr="00FC741E">
        <w:rPr>
          <w:rFonts w:hint="eastAsia"/>
          <w:color w:val="000000"/>
          <w:sz w:val="24"/>
        </w:rPr>
        <w:t>且影响大</w:t>
      </w:r>
      <w:r w:rsidR="002E153C" w:rsidRPr="00FC741E">
        <w:rPr>
          <w:rFonts w:hint="eastAsia"/>
          <w:color w:val="000000"/>
          <w:sz w:val="24"/>
        </w:rPr>
        <w:t>的杆塔</w:t>
      </w:r>
      <w:r w:rsidR="0031483A" w:rsidRPr="00FC741E">
        <w:rPr>
          <w:rFonts w:hint="eastAsia"/>
          <w:color w:val="000000"/>
          <w:sz w:val="24"/>
        </w:rPr>
        <w:t>作为预测塔型</w:t>
      </w:r>
      <w:r w:rsidRPr="00FC741E">
        <w:rPr>
          <w:rFonts w:hint="eastAsia"/>
          <w:color w:val="000000"/>
          <w:sz w:val="24"/>
        </w:rPr>
        <w:t>，</w:t>
      </w:r>
      <w:r w:rsidRPr="00FC741E">
        <w:rPr>
          <w:color w:val="000000"/>
          <w:sz w:val="24"/>
        </w:rPr>
        <w:t>计算参数见表</w:t>
      </w:r>
      <w:r w:rsidRPr="00FC741E">
        <w:rPr>
          <w:color w:val="000000"/>
          <w:sz w:val="24"/>
        </w:rPr>
        <w:t>3</w:t>
      </w:r>
      <w:r w:rsidR="00851533" w:rsidRPr="00FC741E">
        <w:rPr>
          <w:color w:val="000000"/>
          <w:sz w:val="24"/>
        </w:rPr>
        <w:t>.</w:t>
      </w:r>
      <w:r w:rsidR="002E153C" w:rsidRPr="00FC741E">
        <w:rPr>
          <w:color w:val="000000"/>
          <w:sz w:val="24"/>
        </w:rPr>
        <w:t>3-1</w:t>
      </w:r>
      <w:r w:rsidRPr="00FC741E">
        <w:rPr>
          <w:rFonts w:hint="eastAsia"/>
          <w:color w:val="000000"/>
          <w:sz w:val="24"/>
        </w:rPr>
        <w:t>。</w:t>
      </w:r>
    </w:p>
    <w:p w14:paraId="3F0D2080" w14:textId="790F4635" w:rsidR="00E97CEE" w:rsidRPr="00FC741E" w:rsidRDefault="00E97CEE" w:rsidP="00E97CEE">
      <w:pPr>
        <w:snapToGrid w:val="0"/>
        <w:jc w:val="center"/>
        <w:rPr>
          <w:b/>
          <w:bCs/>
          <w:color w:val="000000"/>
          <w:sz w:val="24"/>
        </w:rPr>
      </w:pPr>
      <w:r w:rsidRPr="00FC741E">
        <w:rPr>
          <w:b/>
          <w:bCs/>
          <w:color w:val="000000"/>
          <w:sz w:val="24"/>
        </w:rPr>
        <w:t>表</w:t>
      </w:r>
      <w:r w:rsidRPr="00FC741E">
        <w:rPr>
          <w:b/>
          <w:bCs/>
          <w:color w:val="000000"/>
          <w:sz w:val="24"/>
        </w:rPr>
        <w:t>3</w:t>
      </w:r>
      <w:r w:rsidR="002E153C" w:rsidRPr="00FC741E">
        <w:rPr>
          <w:b/>
          <w:bCs/>
          <w:color w:val="000000"/>
          <w:sz w:val="24"/>
        </w:rPr>
        <w:t>.3-1</w:t>
      </w:r>
      <w:r w:rsidRPr="00FC741E">
        <w:rPr>
          <w:b/>
          <w:bCs/>
          <w:color w:val="000000"/>
          <w:sz w:val="24"/>
        </w:rPr>
        <w:t xml:space="preserve">  </w:t>
      </w:r>
      <w:r w:rsidRPr="00FC741E">
        <w:rPr>
          <w:rFonts w:hint="eastAsia"/>
          <w:b/>
          <w:bCs/>
          <w:color w:val="000000"/>
          <w:sz w:val="24"/>
        </w:rPr>
        <w:t>本项目架空线路计</w:t>
      </w:r>
      <w:r w:rsidRPr="00FC741E">
        <w:rPr>
          <w:b/>
          <w:bCs/>
          <w:color w:val="000000"/>
          <w:sz w:val="24"/>
        </w:rPr>
        <w:t>算参数</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544"/>
        <w:gridCol w:w="1843"/>
        <w:gridCol w:w="1745"/>
      </w:tblGrid>
      <w:tr w:rsidR="00E97CEE" w:rsidRPr="00FC741E" w14:paraId="26D47DDB" w14:textId="77777777" w:rsidTr="00134D6D">
        <w:trPr>
          <w:trHeight w:val="340"/>
          <w:jc w:val="center"/>
        </w:trPr>
        <w:tc>
          <w:tcPr>
            <w:tcW w:w="963" w:type="pct"/>
            <w:tcBorders>
              <w:top w:val="single" w:sz="12" w:space="0" w:color="auto"/>
              <w:bottom w:val="single" w:sz="12" w:space="0" w:color="auto"/>
            </w:tcBorders>
            <w:vAlign w:val="center"/>
          </w:tcPr>
          <w:p w14:paraId="75A4A8A3" w14:textId="77777777" w:rsidR="00E97CEE" w:rsidRPr="00FC741E" w:rsidRDefault="00E97CEE" w:rsidP="004578A7">
            <w:pPr>
              <w:jc w:val="center"/>
              <w:rPr>
                <w:b/>
                <w:color w:val="000000"/>
                <w:szCs w:val="21"/>
              </w:rPr>
            </w:pPr>
            <w:r w:rsidRPr="00FC741E">
              <w:rPr>
                <w:b/>
                <w:color w:val="000000"/>
                <w:szCs w:val="21"/>
              </w:rPr>
              <w:t>线路类型</w:t>
            </w:r>
          </w:p>
        </w:tc>
        <w:tc>
          <w:tcPr>
            <w:tcW w:w="2006" w:type="pct"/>
            <w:tcBorders>
              <w:top w:val="single" w:sz="12" w:space="0" w:color="auto"/>
              <w:bottom w:val="single" w:sz="12" w:space="0" w:color="auto"/>
            </w:tcBorders>
            <w:vAlign w:val="center"/>
          </w:tcPr>
          <w:p w14:paraId="48E662C3" w14:textId="24F05AAD" w:rsidR="00E97CEE" w:rsidRPr="00FC741E" w:rsidRDefault="00E97CEE" w:rsidP="004578A7">
            <w:pPr>
              <w:jc w:val="center"/>
              <w:rPr>
                <w:b/>
                <w:color w:val="000000"/>
                <w:szCs w:val="21"/>
              </w:rPr>
            </w:pPr>
            <w:r w:rsidRPr="00FC741E">
              <w:rPr>
                <w:rFonts w:hint="eastAsia"/>
                <w:b/>
                <w:color w:val="000000"/>
                <w:szCs w:val="21"/>
              </w:rPr>
              <w:t>1</w:t>
            </w:r>
            <w:r w:rsidRPr="00FC741E">
              <w:rPr>
                <w:b/>
                <w:color w:val="000000"/>
                <w:szCs w:val="21"/>
              </w:rPr>
              <w:t>10</w:t>
            </w:r>
            <w:r w:rsidRPr="00FC741E">
              <w:rPr>
                <w:rFonts w:hint="eastAsia"/>
                <w:b/>
                <w:color w:val="000000"/>
                <w:szCs w:val="21"/>
              </w:rPr>
              <w:t>kV</w:t>
            </w:r>
            <w:r w:rsidR="00D45595" w:rsidRPr="00FC741E">
              <w:rPr>
                <w:rFonts w:hint="eastAsia"/>
                <w:b/>
                <w:color w:val="000000"/>
                <w:szCs w:val="21"/>
              </w:rPr>
              <w:t>双回路设计单边架线</w:t>
            </w:r>
          </w:p>
        </w:tc>
        <w:tc>
          <w:tcPr>
            <w:tcW w:w="2031" w:type="pct"/>
            <w:gridSpan w:val="2"/>
            <w:tcBorders>
              <w:top w:val="single" w:sz="12" w:space="0" w:color="auto"/>
              <w:bottom w:val="single" w:sz="12" w:space="0" w:color="auto"/>
              <w:right w:val="nil"/>
            </w:tcBorders>
            <w:vAlign w:val="center"/>
          </w:tcPr>
          <w:p w14:paraId="49679BE5" w14:textId="77777777" w:rsidR="00E97CEE" w:rsidRPr="00FC741E" w:rsidRDefault="00E97CEE" w:rsidP="004578A7">
            <w:pPr>
              <w:jc w:val="center"/>
              <w:rPr>
                <w:b/>
                <w:color w:val="000000"/>
                <w:szCs w:val="21"/>
              </w:rPr>
            </w:pPr>
            <w:r w:rsidRPr="00FC741E">
              <w:rPr>
                <w:b/>
                <w:color w:val="000000"/>
                <w:szCs w:val="21"/>
              </w:rPr>
              <w:t>110kV</w:t>
            </w:r>
            <w:r w:rsidRPr="00FC741E">
              <w:rPr>
                <w:b/>
                <w:color w:val="000000"/>
                <w:szCs w:val="21"/>
              </w:rPr>
              <w:t>同塔双回</w:t>
            </w:r>
            <w:r w:rsidRPr="00FC741E">
              <w:rPr>
                <w:rFonts w:hint="eastAsia"/>
                <w:b/>
                <w:color w:val="000000"/>
                <w:szCs w:val="21"/>
              </w:rPr>
              <w:t>架空</w:t>
            </w:r>
            <w:r w:rsidRPr="00FC741E">
              <w:rPr>
                <w:b/>
                <w:color w:val="000000"/>
                <w:szCs w:val="21"/>
              </w:rPr>
              <w:t>线路</w:t>
            </w:r>
          </w:p>
        </w:tc>
      </w:tr>
      <w:tr w:rsidR="00E97CEE" w:rsidRPr="00FC741E" w14:paraId="27F00F0D" w14:textId="77777777" w:rsidTr="00134D6D">
        <w:trPr>
          <w:trHeight w:val="340"/>
          <w:jc w:val="center"/>
        </w:trPr>
        <w:tc>
          <w:tcPr>
            <w:tcW w:w="963" w:type="pct"/>
            <w:tcBorders>
              <w:top w:val="single" w:sz="12" w:space="0" w:color="auto"/>
            </w:tcBorders>
            <w:vAlign w:val="center"/>
          </w:tcPr>
          <w:p w14:paraId="40ECEFFC" w14:textId="77777777" w:rsidR="00E97CEE" w:rsidRPr="00FC741E" w:rsidRDefault="00E97CEE" w:rsidP="004578A7">
            <w:pPr>
              <w:jc w:val="center"/>
              <w:rPr>
                <w:color w:val="000000"/>
                <w:szCs w:val="21"/>
              </w:rPr>
            </w:pPr>
            <w:r w:rsidRPr="00FC741E">
              <w:rPr>
                <w:color w:val="000000"/>
                <w:szCs w:val="21"/>
              </w:rPr>
              <w:t>导线型号</w:t>
            </w:r>
          </w:p>
        </w:tc>
        <w:tc>
          <w:tcPr>
            <w:tcW w:w="2006" w:type="pct"/>
            <w:tcBorders>
              <w:top w:val="single" w:sz="12" w:space="0" w:color="auto"/>
            </w:tcBorders>
            <w:vAlign w:val="center"/>
          </w:tcPr>
          <w:p w14:paraId="5CBF5D94" w14:textId="49F75946" w:rsidR="00E97CEE" w:rsidRPr="00FC741E" w:rsidRDefault="00134D6D" w:rsidP="004578A7">
            <w:pPr>
              <w:spacing w:line="240" w:lineRule="exact"/>
              <w:jc w:val="center"/>
              <w:rPr>
                <w:szCs w:val="21"/>
              </w:rPr>
            </w:pPr>
            <w:r w:rsidRPr="00FC741E">
              <w:rPr>
                <w:rFonts w:hint="eastAsia"/>
                <w:szCs w:val="21"/>
              </w:rPr>
              <w:t>1</w:t>
            </w:r>
            <w:r w:rsidRPr="00FC741E">
              <w:rPr>
                <w:rFonts w:hint="eastAsia"/>
                <w:szCs w:val="21"/>
              </w:rPr>
              <w:t>×</w:t>
            </w:r>
            <w:r w:rsidRPr="00FC741E">
              <w:rPr>
                <w:rFonts w:hint="eastAsia"/>
                <w:szCs w:val="21"/>
              </w:rPr>
              <w:t>JLHA3-335</w:t>
            </w:r>
            <w:r w:rsidRPr="00FC741E">
              <w:rPr>
                <w:rFonts w:hint="eastAsia"/>
                <w:szCs w:val="21"/>
              </w:rPr>
              <w:t>中强度铝合金绞线</w:t>
            </w:r>
          </w:p>
        </w:tc>
        <w:tc>
          <w:tcPr>
            <w:tcW w:w="2031" w:type="pct"/>
            <w:gridSpan w:val="2"/>
            <w:tcBorders>
              <w:top w:val="single" w:sz="12" w:space="0" w:color="auto"/>
            </w:tcBorders>
            <w:vAlign w:val="center"/>
          </w:tcPr>
          <w:p w14:paraId="3475D819" w14:textId="31289F28" w:rsidR="00E97CEE" w:rsidRPr="00FC741E" w:rsidRDefault="00134D6D" w:rsidP="004578A7">
            <w:pPr>
              <w:spacing w:line="240" w:lineRule="exact"/>
              <w:jc w:val="center"/>
              <w:rPr>
                <w:szCs w:val="21"/>
              </w:rPr>
            </w:pPr>
            <w:r w:rsidRPr="00FC741E">
              <w:rPr>
                <w:rFonts w:hint="eastAsia"/>
                <w:szCs w:val="21"/>
              </w:rPr>
              <w:t>1</w:t>
            </w:r>
            <w:r w:rsidRPr="00FC741E">
              <w:rPr>
                <w:rFonts w:hint="eastAsia"/>
                <w:szCs w:val="21"/>
              </w:rPr>
              <w:t>×</w:t>
            </w:r>
            <w:r w:rsidRPr="00FC741E">
              <w:rPr>
                <w:rFonts w:hint="eastAsia"/>
                <w:szCs w:val="21"/>
              </w:rPr>
              <w:t>JLHA3-335</w:t>
            </w:r>
            <w:r w:rsidRPr="00FC741E">
              <w:rPr>
                <w:rFonts w:hint="eastAsia"/>
                <w:szCs w:val="21"/>
              </w:rPr>
              <w:t>中强度铝合金绞线</w:t>
            </w:r>
          </w:p>
        </w:tc>
      </w:tr>
      <w:tr w:rsidR="00E97CEE" w:rsidRPr="00FC741E" w14:paraId="5FEC0B25" w14:textId="77777777" w:rsidTr="00134D6D">
        <w:trPr>
          <w:trHeight w:val="340"/>
          <w:jc w:val="center"/>
        </w:trPr>
        <w:tc>
          <w:tcPr>
            <w:tcW w:w="963" w:type="pct"/>
            <w:vAlign w:val="center"/>
          </w:tcPr>
          <w:p w14:paraId="3F7E22A4" w14:textId="61D0224C" w:rsidR="00E97CEE" w:rsidRPr="00FC741E" w:rsidRDefault="00E97CEE" w:rsidP="004578A7">
            <w:pPr>
              <w:adjustRightInd w:val="0"/>
              <w:snapToGrid w:val="0"/>
              <w:jc w:val="center"/>
              <w:rPr>
                <w:color w:val="000000"/>
                <w:szCs w:val="21"/>
              </w:rPr>
            </w:pPr>
            <w:r w:rsidRPr="00FC741E">
              <w:rPr>
                <w:color w:val="000000"/>
                <w:szCs w:val="21"/>
              </w:rPr>
              <w:t>导线最小外径（</w:t>
            </w:r>
            <w:r w:rsidRPr="00FC741E">
              <w:rPr>
                <w:color w:val="000000"/>
                <w:szCs w:val="21"/>
              </w:rPr>
              <w:t>mm</w:t>
            </w:r>
            <w:r w:rsidRPr="00FC741E">
              <w:rPr>
                <w:color w:val="000000"/>
                <w:szCs w:val="21"/>
              </w:rPr>
              <w:t>）</w:t>
            </w:r>
          </w:p>
        </w:tc>
        <w:tc>
          <w:tcPr>
            <w:tcW w:w="2006" w:type="pct"/>
            <w:vAlign w:val="center"/>
          </w:tcPr>
          <w:p w14:paraId="6503BAE7" w14:textId="701B0D17" w:rsidR="00E97CEE" w:rsidRPr="00FC741E" w:rsidRDefault="004855CB" w:rsidP="004578A7">
            <w:pPr>
              <w:spacing w:line="168" w:lineRule="auto"/>
              <w:jc w:val="center"/>
              <w:rPr>
                <w:szCs w:val="21"/>
              </w:rPr>
            </w:pPr>
            <w:r w:rsidRPr="00FC741E">
              <w:rPr>
                <w:szCs w:val="21"/>
              </w:rPr>
              <w:t>23.8</w:t>
            </w:r>
          </w:p>
        </w:tc>
        <w:tc>
          <w:tcPr>
            <w:tcW w:w="2031" w:type="pct"/>
            <w:gridSpan w:val="2"/>
            <w:vAlign w:val="center"/>
          </w:tcPr>
          <w:p w14:paraId="5B261B24" w14:textId="0A8C2682" w:rsidR="00E97CEE" w:rsidRPr="00FC741E" w:rsidRDefault="004855CB" w:rsidP="004578A7">
            <w:pPr>
              <w:spacing w:line="168" w:lineRule="auto"/>
              <w:jc w:val="center"/>
              <w:rPr>
                <w:szCs w:val="21"/>
              </w:rPr>
            </w:pPr>
            <w:r w:rsidRPr="00FC741E">
              <w:rPr>
                <w:szCs w:val="21"/>
              </w:rPr>
              <w:t>23.8</w:t>
            </w:r>
          </w:p>
        </w:tc>
      </w:tr>
      <w:tr w:rsidR="00E97CEE" w:rsidRPr="00FC741E" w14:paraId="3A246E11" w14:textId="77777777" w:rsidTr="00134D6D">
        <w:trPr>
          <w:trHeight w:val="340"/>
          <w:jc w:val="center"/>
        </w:trPr>
        <w:tc>
          <w:tcPr>
            <w:tcW w:w="963" w:type="pct"/>
            <w:vAlign w:val="center"/>
          </w:tcPr>
          <w:p w14:paraId="2F129FE6" w14:textId="1D2BEA81" w:rsidR="00E97CEE" w:rsidRPr="00FC741E" w:rsidRDefault="00E97CEE" w:rsidP="004578A7">
            <w:pPr>
              <w:jc w:val="center"/>
              <w:rPr>
                <w:color w:val="000000"/>
                <w:szCs w:val="21"/>
              </w:rPr>
            </w:pPr>
            <w:r w:rsidRPr="00FC741E">
              <w:rPr>
                <w:color w:val="000000"/>
                <w:szCs w:val="21"/>
              </w:rPr>
              <w:t>计算电流</w:t>
            </w:r>
            <w:r w:rsidR="009D5925" w:rsidRPr="00FC741E">
              <w:rPr>
                <w:rFonts w:hint="eastAsia"/>
                <w:color w:val="000000"/>
                <w:szCs w:val="21"/>
              </w:rPr>
              <w:t>A/</w:t>
            </w:r>
            <w:r w:rsidR="009D5925" w:rsidRPr="00FC741E">
              <w:rPr>
                <w:rFonts w:hint="eastAsia"/>
                <w:color w:val="000000"/>
                <w:szCs w:val="21"/>
              </w:rPr>
              <w:t>相</w:t>
            </w:r>
          </w:p>
        </w:tc>
        <w:tc>
          <w:tcPr>
            <w:tcW w:w="2006" w:type="pct"/>
            <w:vAlign w:val="center"/>
          </w:tcPr>
          <w:p w14:paraId="788CF85E" w14:textId="38D01654" w:rsidR="00E97CEE" w:rsidRPr="00FC741E" w:rsidRDefault="00134D6D" w:rsidP="004578A7">
            <w:pPr>
              <w:spacing w:line="168" w:lineRule="auto"/>
              <w:jc w:val="center"/>
              <w:rPr>
                <w:szCs w:val="21"/>
              </w:rPr>
            </w:pPr>
            <w:r w:rsidRPr="00FC741E">
              <w:rPr>
                <w:rFonts w:hint="eastAsia"/>
                <w:szCs w:val="21"/>
              </w:rPr>
              <w:t>653</w:t>
            </w:r>
          </w:p>
        </w:tc>
        <w:tc>
          <w:tcPr>
            <w:tcW w:w="2031" w:type="pct"/>
            <w:gridSpan w:val="2"/>
            <w:vAlign w:val="center"/>
          </w:tcPr>
          <w:p w14:paraId="532128BB" w14:textId="21F56896" w:rsidR="00E97CEE" w:rsidRPr="00FC741E" w:rsidRDefault="00134D6D" w:rsidP="004578A7">
            <w:pPr>
              <w:spacing w:line="168" w:lineRule="auto"/>
              <w:jc w:val="center"/>
              <w:rPr>
                <w:szCs w:val="21"/>
              </w:rPr>
            </w:pPr>
            <w:r w:rsidRPr="00FC741E">
              <w:rPr>
                <w:rFonts w:hint="eastAsia"/>
                <w:szCs w:val="21"/>
              </w:rPr>
              <w:t>653</w:t>
            </w:r>
          </w:p>
        </w:tc>
      </w:tr>
      <w:tr w:rsidR="00134D6D" w:rsidRPr="00FC741E" w14:paraId="56545C57" w14:textId="77777777" w:rsidTr="00134D6D">
        <w:trPr>
          <w:trHeight w:val="365"/>
          <w:jc w:val="center"/>
        </w:trPr>
        <w:tc>
          <w:tcPr>
            <w:tcW w:w="963" w:type="pct"/>
            <w:vAlign w:val="center"/>
          </w:tcPr>
          <w:p w14:paraId="229F5DBE" w14:textId="77777777" w:rsidR="00134D6D" w:rsidRPr="00FC741E" w:rsidRDefault="00134D6D" w:rsidP="00134D6D">
            <w:pPr>
              <w:jc w:val="center"/>
              <w:rPr>
                <w:color w:val="000000"/>
                <w:szCs w:val="21"/>
              </w:rPr>
            </w:pPr>
            <w:r w:rsidRPr="00FC741E">
              <w:rPr>
                <w:rFonts w:hint="eastAsia"/>
                <w:color w:val="000000"/>
                <w:szCs w:val="21"/>
              </w:rPr>
              <w:t>导线排列</w:t>
            </w:r>
          </w:p>
        </w:tc>
        <w:tc>
          <w:tcPr>
            <w:tcW w:w="2006" w:type="pct"/>
            <w:vAlign w:val="center"/>
          </w:tcPr>
          <w:p w14:paraId="56DBF426" w14:textId="4F0FDBC2" w:rsidR="00134D6D" w:rsidRPr="00FC741E" w:rsidRDefault="00134D6D" w:rsidP="00134D6D">
            <w:pPr>
              <w:spacing w:line="168" w:lineRule="auto"/>
              <w:jc w:val="center"/>
              <w:rPr>
                <w:color w:val="000000"/>
                <w:szCs w:val="21"/>
              </w:rPr>
            </w:pPr>
            <w:r w:rsidRPr="00FC741E">
              <w:rPr>
                <w:rFonts w:hint="eastAsia"/>
                <w:color w:val="000000"/>
                <w:szCs w:val="21"/>
              </w:rPr>
              <w:t>单边垂直排列</w:t>
            </w:r>
          </w:p>
        </w:tc>
        <w:tc>
          <w:tcPr>
            <w:tcW w:w="1043" w:type="pct"/>
            <w:vAlign w:val="center"/>
          </w:tcPr>
          <w:p w14:paraId="70F464B9" w14:textId="0818F496" w:rsidR="00134D6D" w:rsidRPr="00FC741E" w:rsidRDefault="00134D6D" w:rsidP="00134D6D">
            <w:pPr>
              <w:spacing w:line="168" w:lineRule="auto"/>
              <w:jc w:val="center"/>
              <w:rPr>
                <w:color w:val="000000"/>
                <w:szCs w:val="21"/>
              </w:rPr>
            </w:pPr>
            <w:r w:rsidRPr="00FC741E">
              <w:rPr>
                <w:rFonts w:hint="eastAsia"/>
                <w:color w:val="000000"/>
                <w:szCs w:val="21"/>
              </w:rPr>
              <w:t>同相序</w:t>
            </w:r>
          </w:p>
        </w:tc>
        <w:tc>
          <w:tcPr>
            <w:tcW w:w="988" w:type="pct"/>
            <w:vAlign w:val="center"/>
          </w:tcPr>
          <w:p w14:paraId="4F324380" w14:textId="3B5F2AE9" w:rsidR="00134D6D" w:rsidRPr="00FC741E" w:rsidRDefault="00134D6D" w:rsidP="00134D6D">
            <w:pPr>
              <w:spacing w:line="168" w:lineRule="auto"/>
              <w:jc w:val="center"/>
              <w:rPr>
                <w:color w:val="000000"/>
                <w:szCs w:val="21"/>
              </w:rPr>
            </w:pPr>
            <w:r w:rsidRPr="00FC741E">
              <w:rPr>
                <w:rFonts w:hint="eastAsia"/>
                <w:color w:val="000000"/>
                <w:szCs w:val="21"/>
              </w:rPr>
              <w:t>逆相序</w:t>
            </w:r>
          </w:p>
        </w:tc>
      </w:tr>
      <w:tr w:rsidR="00134D6D" w:rsidRPr="00FC741E" w14:paraId="1D66A76C" w14:textId="77777777" w:rsidTr="00134D6D">
        <w:trPr>
          <w:trHeight w:val="340"/>
          <w:jc w:val="center"/>
        </w:trPr>
        <w:tc>
          <w:tcPr>
            <w:tcW w:w="963" w:type="pct"/>
            <w:tcBorders>
              <w:bottom w:val="single" w:sz="4" w:space="0" w:color="auto"/>
            </w:tcBorders>
            <w:vAlign w:val="center"/>
          </w:tcPr>
          <w:p w14:paraId="7D676372" w14:textId="19AB34B5" w:rsidR="00134D6D" w:rsidRPr="00FC741E" w:rsidRDefault="00134D6D" w:rsidP="00134D6D">
            <w:pPr>
              <w:adjustRightInd w:val="0"/>
              <w:snapToGrid w:val="0"/>
              <w:jc w:val="center"/>
              <w:rPr>
                <w:color w:val="000000"/>
                <w:szCs w:val="21"/>
              </w:rPr>
            </w:pPr>
            <w:r w:rsidRPr="00FC741E">
              <w:rPr>
                <w:color w:val="000000"/>
                <w:szCs w:val="21"/>
              </w:rPr>
              <w:t>相序排列</w:t>
            </w:r>
            <w:r w:rsidRPr="00FC741E">
              <w:rPr>
                <w:rFonts w:hint="eastAsia"/>
                <w:color w:val="000000"/>
                <w:szCs w:val="21"/>
                <w:vertAlign w:val="superscript"/>
              </w:rPr>
              <w:t>[1]</w:t>
            </w:r>
          </w:p>
        </w:tc>
        <w:tc>
          <w:tcPr>
            <w:tcW w:w="2006" w:type="pct"/>
            <w:tcBorders>
              <w:bottom w:val="single" w:sz="4" w:space="0" w:color="auto"/>
            </w:tcBorders>
            <w:vAlign w:val="center"/>
          </w:tcPr>
          <w:p w14:paraId="025F178F" w14:textId="4DB5BD31" w:rsidR="00134D6D" w:rsidRPr="00FC741E" w:rsidRDefault="00134D6D" w:rsidP="00754492">
            <w:pPr>
              <w:jc w:val="center"/>
              <w:rPr>
                <w:color w:val="000000"/>
                <w:szCs w:val="21"/>
              </w:rPr>
            </w:pPr>
            <w:r w:rsidRPr="00FC741E">
              <w:rPr>
                <w:rFonts w:hint="eastAsia"/>
                <w:color w:val="000000"/>
                <w:szCs w:val="21"/>
              </w:rPr>
              <w:t>A</w:t>
            </w:r>
          </w:p>
          <w:p w14:paraId="60E2140F" w14:textId="5C2876EA" w:rsidR="00134D6D" w:rsidRPr="00FC741E" w:rsidRDefault="00134D6D" w:rsidP="00754492">
            <w:pPr>
              <w:jc w:val="center"/>
              <w:rPr>
                <w:color w:val="000000"/>
                <w:szCs w:val="21"/>
              </w:rPr>
            </w:pPr>
            <w:r w:rsidRPr="00FC741E">
              <w:rPr>
                <w:rFonts w:hint="eastAsia"/>
                <w:color w:val="000000"/>
                <w:szCs w:val="21"/>
              </w:rPr>
              <w:t>B</w:t>
            </w:r>
          </w:p>
          <w:p w14:paraId="15178844" w14:textId="1766C554" w:rsidR="00134D6D" w:rsidRPr="00FC741E" w:rsidRDefault="00134D6D" w:rsidP="00754492">
            <w:pPr>
              <w:jc w:val="center"/>
              <w:rPr>
                <w:color w:val="000000"/>
                <w:szCs w:val="21"/>
              </w:rPr>
            </w:pPr>
            <w:r w:rsidRPr="00FC741E">
              <w:rPr>
                <w:color w:val="000000"/>
                <w:szCs w:val="21"/>
              </w:rPr>
              <w:t>C</w:t>
            </w:r>
          </w:p>
        </w:tc>
        <w:tc>
          <w:tcPr>
            <w:tcW w:w="1043" w:type="pct"/>
            <w:tcBorders>
              <w:bottom w:val="single" w:sz="4" w:space="0" w:color="auto"/>
            </w:tcBorders>
            <w:vAlign w:val="center"/>
          </w:tcPr>
          <w:p w14:paraId="6BB9934B" w14:textId="77777777" w:rsidR="00134D6D" w:rsidRPr="00FC741E" w:rsidRDefault="00134D6D" w:rsidP="00134D6D">
            <w:pPr>
              <w:jc w:val="center"/>
              <w:rPr>
                <w:color w:val="000000"/>
                <w:szCs w:val="21"/>
              </w:rPr>
            </w:pPr>
            <w:proofErr w:type="gramStart"/>
            <w:r w:rsidRPr="00FC741E">
              <w:rPr>
                <w:rFonts w:hint="eastAsia"/>
                <w:color w:val="000000"/>
                <w:szCs w:val="21"/>
              </w:rPr>
              <w:t>C</w:t>
            </w:r>
            <w:r w:rsidRPr="00FC741E">
              <w:rPr>
                <w:color w:val="000000"/>
                <w:szCs w:val="21"/>
              </w:rPr>
              <w:t xml:space="preserve">  </w:t>
            </w:r>
            <w:proofErr w:type="spellStart"/>
            <w:r w:rsidRPr="00FC741E">
              <w:rPr>
                <w:rFonts w:hint="eastAsia"/>
                <w:color w:val="000000"/>
                <w:szCs w:val="21"/>
              </w:rPr>
              <w:t>C</w:t>
            </w:r>
            <w:proofErr w:type="spellEnd"/>
            <w:proofErr w:type="gramEnd"/>
          </w:p>
          <w:p w14:paraId="49548B0C" w14:textId="77777777" w:rsidR="00134D6D" w:rsidRPr="00FC741E" w:rsidRDefault="00134D6D" w:rsidP="00134D6D">
            <w:pPr>
              <w:jc w:val="center"/>
              <w:rPr>
                <w:color w:val="000000"/>
                <w:szCs w:val="21"/>
              </w:rPr>
            </w:pPr>
            <w:proofErr w:type="gramStart"/>
            <w:r w:rsidRPr="00FC741E">
              <w:rPr>
                <w:rFonts w:hint="eastAsia"/>
                <w:color w:val="000000"/>
                <w:szCs w:val="21"/>
              </w:rPr>
              <w:t>B</w:t>
            </w:r>
            <w:r w:rsidRPr="00FC741E">
              <w:rPr>
                <w:color w:val="000000"/>
                <w:szCs w:val="21"/>
              </w:rPr>
              <w:t xml:space="preserve">  </w:t>
            </w:r>
            <w:proofErr w:type="spellStart"/>
            <w:r w:rsidRPr="00FC741E">
              <w:rPr>
                <w:color w:val="000000"/>
                <w:szCs w:val="21"/>
              </w:rPr>
              <w:t>B</w:t>
            </w:r>
            <w:proofErr w:type="spellEnd"/>
            <w:proofErr w:type="gramEnd"/>
          </w:p>
          <w:p w14:paraId="0D3B7CF6" w14:textId="4B672D4A" w:rsidR="00134D6D" w:rsidRPr="00FC741E" w:rsidRDefault="00134D6D" w:rsidP="00134D6D">
            <w:pPr>
              <w:jc w:val="center"/>
              <w:rPr>
                <w:color w:val="000000"/>
                <w:szCs w:val="21"/>
              </w:rPr>
            </w:pPr>
            <w:proofErr w:type="gramStart"/>
            <w:r w:rsidRPr="00FC741E">
              <w:rPr>
                <w:rFonts w:hint="eastAsia"/>
                <w:color w:val="000000"/>
                <w:szCs w:val="21"/>
              </w:rPr>
              <w:t>A</w:t>
            </w:r>
            <w:r w:rsidRPr="00FC741E">
              <w:rPr>
                <w:color w:val="000000"/>
                <w:szCs w:val="21"/>
              </w:rPr>
              <w:t xml:space="preserve">  </w:t>
            </w:r>
            <w:proofErr w:type="spellStart"/>
            <w:r w:rsidRPr="00FC741E">
              <w:rPr>
                <w:rFonts w:hint="eastAsia"/>
                <w:color w:val="000000"/>
                <w:szCs w:val="21"/>
              </w:rPr>
              <w:t>A</w:t>
            </w:r>
            <w:proofErr w:type="spellEnd"/>
            <w:proofErr w:type="gramEnd"/>
          </w:p>
        </w:tc>
        <w:tc>
          <w:tcPr>
            <w:tcW w:w="988" w:type="pct"/>
            <w:tcBorders>
              <w:bottom w:val="single" w:sz="4" w:space="0" w:color="auto"/>
            </w:tcBorders>
            <w:vAlign w:val="center"/>
          </w:tcPr>
          <w:p w14:paraId="10DF8E8A" w14:textId="77777777" w:rsidR="00134D6D" w:rsidRPr="00FC741E" w:rsidRDefault="00134D6D" w:rsidP="00134D6D">
            <w:pPr>
              <w:jc w:val="center"/>
              <w:rPr>
                <w:color w:val="000000"/>
                <w:szCs w:val="21"/>
              </w:rPr>
            </w:pPr>
            <w:proofErr w:type="gramStart"/>
            <w:r w:rsidRPr="00FC741E">
              <w:rPr>
                <w:rFonts w:hint="eastAsia"/>
                <w:color w:val="000000"/>
                <w:szCs w:val="21"/>
              </w:rPr>
              <w:t>A</w:t>
            </w:r>
            <w:r w:rsidRPr="00FC741E">
              <w:rPr>
                <w:color w:val="000000"/>
                <w:szCs w:val="21"/>
              </w:rPr>
              <w:t xml:space="preserve">  </w:t>
            </w:r>
            <w:r w:rsidRPr="00FC741E">
              <w:rPr>
                <w:rFonts w:hint="eastAsia"/>
                <w:color w:val="000000"/>
                <w:szCs w:val="21"/>
              </w:rPr>
              <w:t>C</w:t>
            </w:r>
            <w:proofErr w:type="gramEnd"/>
          </w:p>
          <w:p w14:paraId="6B6BFB21" w14:textId="77777777" w:rsidR="00134D6D" w:rsidRPr="00FC741E" w:rsidRDefault="00134D6D" w:rsidP="00134D6D">
            <w:pPr>
              <w:jc w:val="center"/>
              <w:rPr>
                <w:color w:val="000000"/>
                <w:szCs w:val="21"/>
              </w:rPr>
            </w:pPr>
            <w:proofErr w:type="gramStart"/>
            <w:r w:rsidRPr="00FC741E">
              <w:rPr>
                <w:rFonts w:hint="eastAsia"/>
                <w:color w:val="000000"/>
                <w:szCs w:val="21"/>
              </w:rPr>
              <w:t>B</w:t>
            </w:r>
            <w:r w:rsidRPr="00FC741E">
              <w:rPr>
                <w:color w:val="000000"/>
                <w:szCs w:val="21"/>
              </w:rPr>
              <w:t xml:space="preserve">  </w:t>
            </w:r>
            <w:proofErr w:type="spellStart"/>
            <w:r w:rsidRPr="00FC741E">
              <w:rPr>
                <w:color w:val="000000"/>
                <w:szCs w:val="21"/>
              </w:rPr>
              <w:t>B</w:t>
            </w:r>
            <w:proofErr w:type="spellEnd"/>
            <w:proofErr w:type="gramEnd"/>
          </w:p>
          <w:p w14:paraId="4F3ACA10" w14:textId="288E0744" w:rsidR="00134D6D" w:rsidRPr="00FC741E" w:rsidRDefault="00134D6D" w:rsidP="00134D6D">
            <w:pPr>
              <w:jc w:val="center"/>
              <w:rPr>
                <w:color w:val="000000"/>
                <w:szCs w:val="21"/>
              </w:rPr>
            </w:pPr>
            <w:proofErr w:type="gramStart"/>
            <w:r w:rsidRPr="00FC741E">
              <w:rPr>
                <w:rFonts w:hint="eastAsia"/>
                <w:color w:val="000000"/>
                <w:szCs w:val="21"/>
              </w:rPr>
              <w:t>C</w:t>
            </w:r>
            <w:r w:rsidRPr="00FC741E">
              <w:rPr>
                <w:color w:val="000000"/>
                <w:szCs w:val="21"/>
              </w:rPr>
              <w:t xml:space="preserve">  </w:t>
            </w:r>
            <w:r w:rsidRPr="00FC741E">
              <w:rPr>
                <w:rFonts w:hint="eastAsia"/>
                <w:color w:val="000000"/>
                <w:szCs w:val="21"/>
              </w:rPr>
              <w:t>A</w:t>
            </w:r>
            <w:proofErr w:type="gramEnd"/>
          </w:p>
        </w:tc>
      </w:tr>
      <w:tr w:rsidR="00134D6D" w:rsidRPr="00FC741E" w14:paraId="1AE94074" w14:textId="77777777" w:rsidTr="00134D6D">
        <w:trPr>
          <w:trHeight w:val="2922"/>
          <w:jc w:val="center"/>
        </w:trPr>
        <w:tc>
          <w:tcPr>
            <w:tcW w:w="963" w:type="pct"/>
            <w:tcBorders>
              <w:bottom w:val="single" w:sz="4" w:space="0" w:color="auto"/>
            </w:tcBorders>
            <w:vAlign w:val="center"/>
          </w:tcPr>
          <w:p w14:paraId="0631AB63" w14:textId="3D0AC8F3" w:rsidR="00134D6D" w:rsidRPr="00FC741E" w:rsidRDefault="00134D6D" w:rsidP="00134D6D">
            <w:pPr>
              <w:jc w:val="center"/>
              <w:rPr>
                <w:color w:val="000000"/>
                <w:szCs w:val="21"/>
              </w:rPr>
            </w:pPr>
            <w:r w:rsidRPr="00FC741E">
              <w:rPr>
                <w:rFonts w:hint="eastAsia"/>
                <w:color w:val="000000"/>
                <w:szCs w:val="21"/>
              </w:rPr>
              <w:t>相间距</w:t>
            </w:r>
            <w:r w:rsidRPr="00FC741E">
              <w:rPr>
                <w:rFonts w:hint="eastAsia"/>
                <w:color w:val="000000"/>
                <w:szCs w:val="21"/>
                <w:vertAlign w:val="superscript"/>
              </w:rPr>
              <w:t>[2]</w:t>
            </w:r>
          </w:p>
        </w:tc>
        <w:tc>
          <w:tcPr>
            <w:tcW w:w="2006" w:type="pct"/>
            <w:tcBorders>
              <w:bottom w:val="single" w:sz="4" w:space="0" w:color="auto"/>
            </w:tcBorders>
            <w:vAlign w:val="center"/>
          </w:tcPr>
          <w:p w14:paraId="3A889D94" w14:textId="25C26DC2" w:rsidR="00134D6D" w:rsidRPr="00FC741E" w:rsidRDefault="002B4CE7" w:rsidP="00134D6D">
            <w:pPr>
              <w:jc w:val="center"/>
            </w:pPr>
            <w:r w:rsidRPr="00FC741E">
              <w:rPr>
                <w:noProof/>
              </w:rPr>
              <w:drawing>
                <wp:inline distT="0" distB="0" distL="0" distR="0" wp14:anchorId="2EF97F66" wp14:editId="7296CB19">
                  <wp:extent cx="1997417" cy="1944000"/>
                  <wp:effectExtent l="0" t="0" r="3175" b="0"/>
                  <wp:docPr id="455476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76874" name=""/>
                          <pic:cNvPicPr/>
                        </pic:nvPicPr>
                        <pic:blipFill>
                          <a:blip r:embed="rId68"/>
                          <a:stretch>
                            <a:fillRect/>
                          </a:stretch>
                        </pic:blipFill>
                        <pic:spPr>
                          <a:xfrm>
                            <a:off x="0" y="0"/>
                            <a:ext cx="1997417" cy="1944000"/>
                          </a:xfrm>
                          <a:prstGeom prst="rect">
                            <a:avLst/>
                          </a:prstGeom>
                        </pic:spPr>
                      </pic:pic>
                    </a:graphicData>
                  </a:graphic>
                </wp:inline>
              </w:drawing>
            </w:r>
          </w:p>
        </w:tc>
        <w:tc>
          <w:tcPr>
            <w:tcW w:w="2031" w:type="pct"/>
            <w:gridSpan w:val="2"/>
            <w:tcBorders>
              <w:bottom w:val="single" w:sz="4" w:space="0" w:color="auto"/>
            </w:tcBorders>
            <w:vAlign w:val="center"/>
          </w:tcPr>
          <w:p w14:paraId="2611FB7A" w14:textId="0C7B93BA" w:rsidR="00134D6D" w:rsidRPr="00FC741E" w:rsidRDefault="002B4CE7" w:rsidP="00134D6D">
            <w:pPr>
              <w:jc w:val="center"/>
              <w:rPr>
                <w:color w:val="000000"/>
                <w:szCs w:val="21"/>
              </w:rPr>
            </w:pPr>
            <w:r w:rsidRPr="00FC741E">
              <w:rPr>
                <w:noProof/>
              </w:rPr>
              <w:drawing>
                <wp:inline distT="0" distB="0" distL="0" distR="0" wp14:anchorId="7BDEF2ED" wp14:editId="27EE4FCA">
                  <wp:extent cx="1941643" cy="1953159"/>
                  <wp:effectExtent l="0" t="0" r="1905" b="9525"/>
                  <wp:docPr id="1000549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49355" name=""/>
                          <pic:cNvPicPr/>
                        </pic:nvPicPr>
                        <pic:blipFill>
                          <a:blip r:embed="rId69"/>
                          <a:stretch>
                            <a:fillRect/>
                          </a:stretch>
                        </pic:blipFill>
                        <pic:spPr>
                          <a:xfrm>
                            <a:off x="0" y="0"/>
                            <a:ext cx="1947103" cy="1958652"/>
                          </a:xfrm>
                          <a:prstGeom prst="rect">
                            <a:avLst/>
                          </a:prstGeom>
                        </pic:spPr>
                      </pic:pic>
                    </a:graphicData>
                  </a:graphic>
                </wp:inline>
              </w:drawing>
            </w:r>
          </w:p>
        </w:tc>
      </w:tr>
      <w:tr w:rsidR="00134D6D" w:rsidRPr="00FC741E" w14:paraId="43FB8062" w14:textId="77777777" w:rsidTr="002B1625">
        <w:trPr>
          <w:trHeight w:val="507"/>
          <w:jc w:val="center"/>
        </w:trPr>
        <w:tc>
          <w:tcPr>
            <w:tcW w:w="963" w:type="pct"/>
            <w:vAlign w:val="center"/>
          </w:tcPr>
          <w:p w14:paraId="015A6069" w14:textId="63E6B255" w:rsidR="00134D6D" w:rsidRPr="00FC741E" w:rsidRDefault="00134D6D" w:rsidP="00134D6D">
            <w:pPr>
              <w:adjustRightInd w:val="0"/>
              <w:snapToGrid w:val="0"/>
              <w:jc w:val="center"/>
              <w:rPr>
                <w:color w:val="000000"/>
                <w:szCs w:val="21"/>
              </w:rPr>
            </w:pPr>
            <w:r w:rsidRPr="00FC741E">
              <w:rPr>
                <w:rFonts w:hint="eastAsia"/>
                <w:color w:val="000000"/>
                <w:szCs w:val="21"/>
              </w:rPr>
              <w:t>导线对地高度（</w:t>
            </w:r>
            <w:r w:rsidRPr="00FC741E">
              <w:rPr>
                <w:rFonts w:hint="eastAsia"/>
                <w:color w:val="000000"/>
                <w:szCs w:val="21"/>
              </w:rPr>
              <w:t>m</w:t>
            </w:r>
            <w:r w:rsidRPr="00FC741E">
              <w:rPr>
                <w:rFonts w:hint="eastAsia"/>
                <w:color w:val="000000"/>
                <w:szCs w:val="21"/>
              </w:rPr>
              <w:t>）</w:t>
            </w:r>
            <w:r w:rsidRPr="00FC741E">
              <w:rPr>
                <w:rFonts w:hint="eastAsia"/>
                <w:color w:val="000000"/>
                <w:szCs w:val="21"/>
                <w:vertAlign w:val="superscript"/>
              </w:rPr>
              <w:t>[3]</w:t>
            </w:r>
          </w:p>
        </w:tc>
        <w:tc>
          <w:tcPr>
            <w:tcW w:w="2006" w:type="pct"/>
            <w:vAlign w:val="center"/>
          </w:tcPr>
          <w:p w14:paraId="03314D74" w14:textId="3FF7683E" w:rsidR="00134D6D" w:rsidRPr="00FC741E" w:rsidRDefault="00134D6D" w:rsidP="00134D6D">
            <w:pPr>
              <w:widowControl/>
              <w:jc w:val="center"/>
              <w:rPr>
                <w:color w:val="000000"/>
                <w:szCs w:val="21"/>
              </w:rPr>
            </w:pPr>
            <w:r w:rsidRPr="00FC741E">
              <w:rPr>
                <w:rFonts w:hint="eastAsia"/>
                <w:color w:val="000000"/>
                <w:szCs w:val="21"/>
              </w:rPr>
              <w:t>6</w:t>
            </w:r>
            <w:r w:rsidRPr="00FC741E">
              <w:rPr>
                <w:rFonts w:hint="eastAsia"/>
                <w:color w:val="000000"/>
                <w:szCs w:val="21"/>
              </w:rPr>
              <w:t>、</w:t>
            </w:r>
            <w:r w:rsidRPr="00FC741E">
              <w:rPr>
                <w:rFonts w:hint="eastAsia"/>
                <w:color w:val="000000"/>
                <w:szCs w:val="21"/>
              </w:rPr>
              <w:t>7</w:t>
            </w:r>
          </w:p>
        </w:tc>
        <w:tc>
          <w:tcPr>
            <w:tcW w:w="2031" w:type="pct"/>
            <w:gridSpan w:val="2"/>
            <w:tcBorders>
              <w:bottom w:val="single" w:sz="4" w:space="0" w:color="auto"/>
            </w:tcBorders>
            <w:vAlign w:val="center"/>
          </w:tcPr>
          <w:p w14:paraId="1574FC30" w14:textId="79E674A7" w:rsidR="00134D6D" w:rsidRPr="00FC741E" w:rsidRDefault="00134D6D" w:rsidP="00134D6D">
            <w:pPr>
              <w:widowControl/>
              <w:jc w:val="center"/>
              <w:rPr>
                <w:color w:val="000000"/>
                <w:szCs w:val="21"/>
              </w:rPr>
            </w:pPr>
            <w:r w:rsidRPr="00FC741E">
              <w:rPr>
                <w:rFonts w:hint="eastAsia"/>
                <w:color w:val="000000"/>
                <w:szCs w:val="21"/>
              </w:rPr>
              <w:t>6</w:t>
            </w:r>
            <w:r w:rsidRPr="00FC741E">
              <w:rPr>
                <w:rFonts w:hint="eastAsia"/>
                <w:color w:val="000000"/>
                <w:szCs w:val="21"/>
              </w:rPr>
              <w:t>、</w:t>
            </w:r>
            <w:r w:rsidRPr="00FC741E">
              <w:rPr>
                <w:rFonts w:hint="eastAsia"/>
                <w:color w:val="000000"/>
                <w:szCs w:val="21"/>
              </w:rPr>
              <w:t>7</w:t>
            </w:r>
            <w:r w:rsidRPr="00FC741E">
              <w:rPr>
                <w:rFonts w:hint="eastAsia"/>
                <w:color w:val="000000"/>
                <w:szCs w:val="21"/>
              </w:rPr>
              <w:t>、</w:t>
            </w:r>
            <w:r w:rsidR="002A3AAB" w:rsidRPr="00FC741E">
              <w:rPr>
                <w:rFonts w:hint="eastAsia"/>
                <w:color w:val="000000"/>
                <w:szCs w:val="21"/>
              </w:rPr>
              <w:t>8</w:t>
            </w:r>
            <w:r w:rsidR="002A3AAB" w:rsidRPr="00FC741E">
              <w:rPr>
                <w:rFonts w:hint="eastAsia"/>
                <w:color w:val="000000"/>
                <w:szCs w:val="21"/>
              </w:rPr>
              <w:t>、</w:t>
            </w:r>
            <w:r w:rsidRPr="00FC741E">
              <w:rPr>
                <w:rFonts w:hint="eastAsia"/>
                <w:color w:val="000000"/>
                <w:szCs w:val="21"/>
              </w:rPr>
              <w:t>1</w:t>
            </w:r>
            <w:r w:rsidRPr="00FC741E">
              <w:rPr>
                <w:color w:val="000000"/>
                <w:szCs w:val="21"/>
              </w:rPr>
              <w:t>2</w:t>
            </w:r>
          </w:p>
        </w:tc>
      </w:tr>
      <w:tr w:rsidR="00134D6D" w:rsidRPr="00FC741E" w14:paraId="7A5FFA3D" w14:textId="77777777" w:rsidTr="00134D6D">
        <w:trPr>
          <w:trHeight w:val="340"/>
          <w:jc w:val="center"/>
        </w:trPr>
        <w:tc>
          <w:tcPr>
            <w:tcW w:w="963" w:type="pct"/>
            <w:tcBorders>
              <w:bottom w:val="single" w:sz="12" w:space="0" w:color="auto"/>
            </w:tcBorders>
            <w:vAlign w:val="center"/>
          </w:tcPr>
          <w:p w14:paraId="227910F9" w14:textId="77777777" w:rsidR="00134D6D" w:rsidRPr="00FC741E" w:rsidRDefault="00134D6D" w:rsidP="00134D6D">
            <w:pPr>
              <w:jc w:val="center"/>
              <w:rPr>
                <w:color w:val="000000"/>
                <w:szCs w:val="21"/>
              </w:rPr>
            </w:pPr>
            <w:r w:rsidRPr="00FC741E">
              <w:rPr>
                <w:rFonts w:hint="eastAsia"/>
                <w:color w:val="000000"/>
                <w:szCs w:val="21"/>
              </w:rPr>
              <w:t>预测</w:t>
            </w:r>
            <w:r w:rsidRPr="00FC741E">
              <w:rPr>
                <w:color w:val="000000"/>
                <w:szCs w:val="21"/>
              </w:rPr>
              <w:t>杆塔类型</w:t>
            </w:r>
          </w:p>
        </w:tc>
        <w:tc>
          <w:tcPr>
            <w:tcW w:w="2006" w:type="pct"/>
            <w:tcBorders>
              <w:bottom w:val="single" w:sz="12" w:space="0" w:color="auto"/>
            </w:tcBorders>
            <w:vAlign w:val="center"/>
          </w:tcPr>
          <w:p w14:paraId="198CE8B1" w14:textId="4F46EEAA" w:rsidR="00134D6D" w:rsidRPr="00FC741E" w:rsidRDefault="00134D6D" w:rsidP="00134D6D">
            <w:pPr>
              <w:jc w:val="center"/>
              <w:rPr>
                <w:color w:val="000000"/>
                <w:szCs w:val="21"/>
              </w:rPr>
            </w:pPr>
            <w:r w:rsidRPr="00FC741E">
              <w:rPr>
                <w:color w:val="000000"/>
                <w:szCs w:val="21"/>
              </w:rPr>
              <w:t>110-DJ21GS-ZG2</w:t>
            </w:r>
          </w:p>
        </w:tc>
        <w:tc>
          <w:tcPr>
            <w:tcW w:w="2031" w:type="pct"/>
            <w:gridSpan w:val="2"/>
            <w:tcBorders>
              <w:bottom w:val="single" w:sz="12" w:space="0" w:color="auto"/>
            </w:tcBorders>
            <w:vAlign w:val="center"/>
          </w:tcPr>
          <w:p w14:paraId="4DC785AC" w14:textId="2ED51F23" w:rsidR="00134D6D" w:rsidRPr="00FC741E" w:rsidRDefault="00134D6D" w:rsidP="00134D6D">
            <w:pPr>
              <w:jc w:val="center"/>
              <w:rPr>
                <w:color w:val="000000"/>
                <w:szCs w:val="21"/>
              </w:rPr>
            </w:pPr>
            <w:r w:rsidRPr="00FC741E">
              <w:rPr>
                <w:color w:val="000000"/>
                <w:szCs w:val="21"/>
              </w:rPr>
              <w:t>110-DJ21GS-ZG2</w:t>
            </w:r>
          </w:p>
        </w:tc>
      </w:tr>
    </w:tbl>
    <w:p w14:paraId="54138E95" w14:textId="77777777" w:rsidR="007746EE" w:rsidRPr="00FC741E" w:rsidRDefault="00E97CEE" w:rsidP="00E97CEE">
      <w:pPr>
        <w:snapToGrid w:val="0"/>
        <w:rPr>
          <w:color w:val="000000"/>
          <w:szCs w:val="21"/>
        </w:rPr>
      </w:pPr>
      <w:r w:rsidRPr="00FC741E">
        <w:rPr>
          <w:rFonts w:hint="eastAsia"/>
          <w:color w:val="000000"/>
          <w:szCs w:val="21"/>
        </w:rPr>
        <w:t>*</w:t>
      </w:r>
      <w:r w:rsidRPr="00FC741E">
        <w:rPr>
          <w:rFonts w:hint="eastAsia"/>
          <w:color w:val="000000"/>
          <w:szCs w:val="21"/>
        </w:rPr>
        <w:t>注：</w:t>
      </w:r>
    </w:p>
    <w:p w14:paraId="514ECCFA" w14:textId="70173D01" w:rsidR="00B25E68" w:rsidRPr="00FC741E" w:rsidRDefault="00CA1897" w:rsidP="00CA1897">
      <w:pPr>
        <w:snapToGrid w:val="0"/>
        <w:rPr>
          <w:color w:val="000000"/>
          <w:szCs w:val="21"/>
        </w:rPr>
      </w:pPr>
      <w:r w:rsidRPr="00FC741E">
        <w:rPr>
          <w:rFonts w:hint="eastAsia"/>
          <w:color w:val="000000"/>
          <w:szCs w:val="21"/>
        </w:rPr>
        <w:t>[1]</w:t>
      </w:r>
      <w:r w:rsidRPr="00FC741E">
        <w:rPr>
          <w:rFonts w:hint="eastAsia"/>
          <w:color w:val="000000"/>
          <w:szCs w:val="21"/>
        </w:rPr>
        <w:t>：</w:t>
      </w:r>
      <w:r w:rsidR="00B25E68" w:rsidRPr="00FC741E">
        <w:rPr>
          <w:rFonts w:hint="eastAsia"/>
          <w:color w:val="000000"/>
          <w:szCs w:val="21"/>
        </w:rPr>
        <w:t>根据初步设计文件，本项目</w:t>
      </w:r>
      <w:r w:rsidR="00712B03" w:rsidRPr="00FC741E">
        <w:rPr>
          <w:rFonts w:hint="eastAsia"/>
          <w:color w:val="000000"/>
          <w:szCs w:val="21"/>
        </w:rPr>
        <w:t>塘头</w:t>
      </w:r>
      <w:r w:rsidR="00712B03" w:rsidRPr="00FC741E">
        <w:rPr>
          <w:rFonts w:hint="eastAsia"/>
          <w:color w:val="000000"/>
          <w:szCs w:val="21"/>
        </w:rPr>
        <w:t>-</w:t>
      </w:r>
      <w:proofErr w:type="gramStart"/>
      <w:r w:rsidR="00712B03" w:rsidRPr="00FC741E">
        <w:rPr>
          <w:rFonts w:hint="eastAsia"/>
          <w:color w:val="000000"/>
          <w:szCs w:val="21"/>
        </w:rPr>
        <w:t>利桥</w:t>
      </w:r>
      <w:proofErr w:type="gramEnd"/>
      <w:r w:rsidR="00712B03" w:rsidRPr="00FC741E">
        <w:rPr>
          <w:rFonts w:hint="eastAsia"/>
          <w:color w:val="000000"/>
          <w:szCs w:val="21"/>
        </w:rPr>
        <w:t>I</w:t>
      </w:r>
      <w:r w:rsidR="00712B03" w:rsidRPr="00FC741E">
        <w:rPr>
          <w:rFonts w:hint="eastAsia"/>
          <w:color w:val="000000"/>
          <w:szCs w:val="21"/>
        </w:rPr>
        <w:t>回线路相序为上</w:t>
      </w:r>
      <w:r w:rsidR="00712B03" w:rsidRPr="00FC741E">
        <w:rPr>
          <w:rFonts w:hint="eastAsia"/>
          <w:color w:val="000000"/>
          <w:szCs w:val="21"/>
        </w:rPr>
        <w:t>A</w:t>
      </w:r>
      <w:r w:rsidR="00712B03" w:rsidRPr="00FC741E">
        <w:rPr>
          <w:rFonts w:hint="eastAsia"/>
          <w:color w:val="000000"/>
          <w:szCs w:val="21"/>
        </w:rPr>
        <w:t>中</w:t>
      </w:r>
      <w:r w:rsidR="00712B03" w:rsidRPr="00FC741E">
        <w:rPr>
          <w:rFonts w:hint="eastAsia"/>
          <w:color w:val="000000"/>
          <w:szCs w:val="21"/>
        </w:rPr>
        <w:t>B</w:t>
      </w:r>
      <w:r w:rsidR="00712B03" w:rsidRPr="00FC741E">
        <w:rPr>
          <w:rFonts w:hint="eastAsia"/>
          <w:color w:val="000000"/>
          <w:szCs w:val="21"/>
        </w:rPr>
        <w:t>下</w:t>
      </w:r>
      <w:r w:rsidR="00712B03" w:rsidRPr="00FC741E">
        <w:rPr>
          <w:rFonts w:hint="eastAsia"/>
          <w:color w:val="000000"/>
          <w:szCs w:val="21"/>
        </w:rPr>
        <w:t>C</w:t>
      </w:r>
      <w:r w:rsidR="00712B03" w:rsidRPr="00FC741E">
        <w:rPr>
          <w:rFonts w:hint="eastAsia"/>
          <w:color w:val="000000"/>
          <w:szCs w:val="21"/>
        </w:rPr>
        <w:t>，塘头</w:t>
      </w:r>
      <w:r w:rsidR="00712B03" w:rsidRPr="00FC741E">
        <w:rPr>
          <w:rFonts w:hint="eastAsia"/>
          <w:color w:val="000000"/>
          <w:szCs w:val="21"/>
        </w:rPr>
        <w:t>-</w:t>
      </w:r>
      <w:proofErr w:type="gramStart"/>
      <w:r w:rsidR="00712B03" w:rsidRPr="00FC741E">
        <w:rPr>
          <w:rFonts w:hint="eastAsia"/>
          <w:color w:val="000000"/>
          <w:szCs w:val="21"/>
        </w:rPr>
        <w:t>利桥</w:t>
      </w:r>
      <w:proofErr w:type="gramEnd"/>
      <w:r w:rsidR="00712B03" w:rsidRPr="00FC741E">
        <w:rPr>
          <w:rFonts w:hint="eastAsia"/>
          <w:color w:val="000000"/>
          <w:szCs w:val="21"/>
        </w:rPr>
        <w:t>II</w:t>
      </w:r>
      <w:r w:rsidR="00712B03" w:rsidRPr="00FC741E">
        <w:rPr>
          <w:rFonts w:hint="eastAsia"/>
          <w:color w:val="000000"/>
          <w:szCs w:val="21"/>
        </w:rPr>
        <w:t>回线路相序统一为上</w:t>
      </w:r>
      <w:r w:rsidR="00712B03" w:rsidRPr="00FC741E">
        <w:rPr>
          <w:rFonts w:hint="eastAsia"/>
          <w:color w:val="000000"/>
          <w:szCs w:val="21"/>
        </w:rPr>
        <w:t>C</w:t>
      </w:r>
      <w:r w:rsidR="00712B03" w:rsidRPr="00FC741E">
        <w:rPr>
          <w:rFonts w:hint="eastAsia"/>
          <w:color w:val="000000"/>
          <w:szCs w:val="21"/>
        </w:rPr>
        <w:t>中</w:t>
      </w:r>
      <w:r w:rsidR="00712B03" w:rsidRPr="00FC741E">
        <w:rPr>
          <w:rFonts w:hint="eastAsia"/>
          <w:color w:val="000000"/>
          <w:szCs w:val="21"/>
        </w:rPr>
        <w:t>B</w:t>
      </w:r>
      <w:r w:rsidR="00712B03" w:rsidRPr="00FC741E">
        <w:rPr>
          <w:rFonts w:hint="eastAsia"/>
          <w:color w:val="000000"/>
          <w:szCs w:val="21"/>
        </w:rPr>
        <w:t>下</w:t>
      </w:r>
      <w:r w:rsidR="00712B03" w:rsidRPr="00FC741E">
        <w:rPr>
          <w:rFonts w:hint="eastAsia"/>
          <w:color w:val="000000"/>
          <w:szCs w:val="21"/>
        </w:rPr>
        <w:t>A</w:t>
      </w:r>
      <w:r w:rsidR="00712B03" w:rsidRPr="00FC741E">
        <w:rPr>
          <w:rFonts w:hint="eastAsia"/>
          <w:color w:val="000000"/>
          <w:szCs w:val="21"/>
        </w:rPr>
        <w:t>，还建段塘头</w:t>
      </w:r>
      <w:r w:rsidR="00712B03" w:rsidRPr="00FC741E">
        <w:rPr>
          <w:rFonts w:hint="eastAsia"/>
          <w:color w:val="000000"/>
          <w:szCs w:val="21"/>
        </w:rPr>
        <w:t>-</w:t>
      </w:r>
      <w:r w:rsidR="00712B03" w:rsidRPr="00FC741E">
        <w:rPr>
          <w:rFonts w:hint="eastAsia"/>
          <w:color w:val="000000"/>
          <w:szCs w:val="21"/>
        </w:rPr>
        <w:t>安民线路的相序为上</w:t>
      </w:r>
      <w:r w:rsidR="00712B03" w:rsidRPr="00FC741E">
        <w:rPr>
          <w:rFonts w:hint="eastAsia"/>
          <w:color w:val="000000"/>
          <w:szCs w:val="21"/>
        </w:rPr>
        <w:t>C</w:t>
      </w:r>
      <w:r w:rsidR="00712B03" w:rsidRPr="00FC741E">
        <w:rPr>
          <w:rFonts w:hint="eastAsia"/>
          <w:color w:val="000000"/>
          <w:szCs w:val="21"/>
        </w:rPr>
        <w:t>中</w:t>
      </w:r>
      <w:r w:rsidR="00712B03" w:rsidRPr="00FC741E">
        <w:rPr>
          <w:rFonts w:hint="eastAsia"/>
          <w:color w:val="000000"/>
          <w:szCs w:val="21"/>
        </w:rPr>
        <w:t>B</w:t>
      </w:r>
      <w:r w:rsidR="00712B03" w:rsidRPr="00FC741E">
        <w:rPr>
          <w:rFonts w:hint="eastAsia"/>
          <w:color w:val="000000"/>
          <w:szCs w:val="21"/>
        </w:rPr>
        <w:t>下</w:t>
      </w:r>
      <w:r w:rsidR="00712B03" w:rsidRPr="00FC741E">
        <w:rPr>
          <w:rFonts w:hint="eastAsia"/>
          <w:color w:val="000000"/>
          <w:szCs w:val="21"/>
        </w:rPr>
        <w:t>A</w:t>
      </w:r>
      <w:r w:rsidR="00712B03" w:rsidRPr="00FC741E">
        <w:rPr>
          <w:rFonts w:hint="eastAsia"/>
          <w:color w:val="000000"/>
          <w:szCs w:val="21"/>
        </w:rPr>
        <w:t>。</w:t>
      </w:r>
    </w:p>
    <w:p w14:paraId="068D1536" w14:textId="39E04CC9" w:rsidR="00CA1897" w:rsidRPr="00FC741E" w:rsidRDefault="00B25E68" w:rsidP="00CA1897">
      <w:pPr>
        <w:snapToGrid w:val="0"/>
        <w:rPr>
          <w:color w:val="000000"/>
          <w:szCs w:val="21"/>
        </w:rPr>
      </w:pPr>
      <w:r w:rsidRPr="00FC741E">
        <w:rPr>
          <w:rFonts w:hint="eastAsia"/>
          <w:color w:val="000000"/>
          <w:szCs w:val="21"/>
        </w:rPr>
        <w:t>[2]</w:t>
      </w:r>
      <w:r w:rsidRPr="00FC741E">
        <w:rPr>
          <w:rFonts w:hint="eastAsia"/>
          <w:color w:val="000000"/>
          <w:szCs w:val="21"/>
        </w:rPr>
        <w:t>：</w:t>
      </w:r>
      <w:r w:rsidR="00CA1897" w:rsidRPr="00FC741E">
        <w:rPr>
          <w:rFonts w:hint="eastAsia"/>
          <w:color w:val="000000"/>
          <w:szCs w:val="21"/>
        </w:rPr>
        <w:t>h</w:t>
      </w:r>
      <w:r w:rsidR="00CA1897" w:rsidRPr="00FC741E">
        <w:rPr>
          <w:rFonts w:hint="eastAsia"/>
          <w:color w:val="000000"/>
          <w:szCs w:val="21"/>
        </w:rPr>
        <w:t>为下相导线距地面的高度；</w:t>
      </w:r>
    </w:p>
    <w:p w14:paraId="2C9F7CBE" w14:textId="6E416B44" w:rsidR="007746EE" w:rsidRPr="00FC741E" w:rsidRDefault="00CA1897" w:rsidP="00CA1897">
      <w:pPr>
        <w:snapToGrid w:val="0"/>
        <w:rPr>
          <w:color w:val="000000"/>
          <w:szCs w:val="21"/>
        </w:rPr>
      </w:pPr>
      <w:r w:rsidRPr="00FC741E">
        <w:rPr>
          <w:rFonts w:hint="eastAsia"/>
          <w:color w:val="000000"/>
          <w:szCs w:val="21"/>
        </w:rPr>
        <w:t>[</w:t>
      </w:r>
      <w:r w:rsidR="00B25E68" w:rsidRPr="00FC741E">
        <w:rPr>
          <w:rFonts w:hint="eastAsia"/>
          <w:color w:val="000000"/>
          <w:szCs w:val="21"/>
        </w:rPr>
        <w:t>3</w:t>
      </w:r>
      <w:r w:rsidRPr="00FC741E">
        <w:rPr>
          <w:rFonts w:hint="eastAsia"/>
          <w:color w:val="000000"/>
          <w:szCs w:val="21"/>
        </w:rPr>
        <w:t>]</w:t>
      </w:r>
      <w:r w:rsidRPr="00FC741E">
        <w:rPr>
          <w:rFonts w:hint="eastAsia"/>
          <w:color w:val="000000"/>
          <w:szCs w:val="21"/>
        </w:rPr>
        <w:t>：</w:t>
      </w:r>
      <w:bookmarkStart w:id="146" w:name="_Hlk172626739"/>
      <w:r w:rsidRPr="00FC741E">
        <w:rPr>
          <w:rFonts w:hint="eastAsia"/>
          <w:color w:val="000000"/>
          <w:szCs w:val="21"/>
        </w:rPr>
        <w:t>根据《</w:t>
      </w:r>
      <w:r w:rsidRPr="00FC741E">
        <w:rPr>
          <w:rFonts w:hint="eastAsia"/>
          <w:color w:val="000000"/>
          <w:szCs w:val="21"/>
        </w:rPr>
        <w:t>110kV~750kV</w:t>
      </w:r>
      <w:r w:rsidRPr="00FC741E">
        <w:rPr>
          <w:rFonts w:hint="eastAsia"/>
          <w:color w:val="000000"/>
          <w:szCs w:val="21"/>
        </w:rPr>
        <w:t>架空输电线路设计规范》（</w:t>
      </w:r>
      <w:r w:rsidRPr="00FC741E">
        <w:rPr>
          <w:rFonts w:hint="eastAsia"/>
          <w:color w:val="000000"/>
          <w:szCs w:val="21"/>
        </w:rPr>
        <w:t>GB50545-2010</w:t>
      </w:r>
      <w:r w:rsidRPr="00FC741E">
        <w:rPr>
          <w:rFonts w:hint="eastAsia"/>
          <w:color w:val="000000"/>
          <w:szCs w:val="21"/>
        </w:rPr>
        <w:t>），</w:t>
      </w:r>
      <w:r w:rsidRPr="00FC741E">
        <w:rPr>
          <w:rFonts w:hint="eastAsia"/>
          <w:color w:val="000000"/>
          <w:szCs w:val="21"/>
        </w:rPr>
        <w:t>110kV</w:t>
      </w:r>
      <w:r w:rsidRPr="00FC741E">
        <w:rPr>
          <w:rFonts w:hint="eastAsia"/>
          <w:color w:val="000000"/>
          <w:szCs w:val="21"/>
        </w:rPr>
        <w:t>架空线路经过耕地、园地、道路等场所与经过电磁环境敏感目标时导线</w:t>
      </w:r>
      <w:r w:rsidR="00322A1A" w:rsidRPr="00FC741E">
        <w:rPr>
          <w:rFonts w:hint="eastAsia"/>
          <w:color w:val="000000"/>
          <w:szCs w:val="21"/>
        </w:rPr>
        <w:t>0</w:t>
      </w:r>
      <w:r w:rsidRPr="00FC741E">
        <w:rPr>
          <w:rFonts w:hint="eastAsia"/>
          <w:color w:val="000000"/>
          <w:szCs w:val="21"/>
        </w:rPr>
        <w:t>对地面的最小距离</w:t>
      </w:r>
      <w:r w:rsidRPr="00FC741E">
        <w:rPr>
          <w:rFonts w:hint="eastAsia"/>
          <w:color w:val="000000"/>
          <w:szCs w:val="21"/>
        </w:rPr>
        <w:t>6m</w:t>
      </w:r>
      <w:r w:rsidRPr="00FC741E">
        <w:rPr>
          <w:rFonts w:hint="eastAsia"/>
          <w:color w:val="000000"/>
          <w:szCs w:val="21"/>
        </w:rPr>
        <w:t>和</w:t>
      </w:r>
      <w:r w:rsidRPr="00FC741E">
        <w:rPr>
          <w:rFonts w:hint="eastAsia"/>
          <w:color w:val="000000"/>
          <w:szCs w:val="21"/>
        </w:rPr>
        <w:t>7m</w:t>
      </w:r>
      <w:r w:rsidRPr="00FC741E">
        <w:rPr>
          <w:rFonts w:hint="eastAsia"/>
          <w:color w:val="000000"/>
          <w:szCs w:val="21"/>
        </w:rPr>
        <w:t>，跨越建筑物时，最大计算</w:t>
      </w:r>
      <w:proofErr w:type="gramStart"/>
      <w:r w:rsidRPr="00FC741E">
        <w:rPr>
          <w:rFonts w:hint="eastAsia"/>
          <w:color w:val="000000"/>
          <w:szCs w:val="21"/>
        </w:rPr>
        <w:t>弧垂情况</w:t>
      </w:r>
      <w:proofErr w:type="gramEnd"/>
      <w:r w:rsidRPr="00FC741E">
        <w:rPr>
          <w:rFonts w:hint="eastAsia"/>
          <w:color w:val="000000"/>
          <w:szCs w:val="21"/>
        </w:rPr>
        <w:t>下，导线与建筑物之间的最小垂直距离不小于</w:t>
      </w:r>
      <w:r w:rsidRPr="00FC741E">
        <w:rPr>
          <w:rFonts w:hint="eastAsia"/>
          <w:color w:val="000000"/>
          <w:szCs w:val="21"/>
        </w:rPr>
        <w:t>5m</w:t>
      </w:r>
      <w:r w:rsidR="005C7186" w:rsidRPr="00FC741E">
        <w:rPr>
          <w:rFonts w:hint="eastAsia"/>
          <w:color w:val="000000"/>
          <w:szCs w:val="21"/>
        </w:rPr>
        <w:t>的</w:t>
      </w:r>
      <w:r w:rsidRPr="00FC741E">
        <w:rPr>
          <w:rFonts w:hint="eastAsia"/>
          <w:color w:val="000000"/>
          <w:szCs w:val="21"/>
        </w:rPr>
        <w:t>架设高度进行预测。</w:t>
      </w:r>
      <w:bookmarkEnd w:id="146"/>
    </w:p>
    <w:p w14:paraId="2EFB871B" w14:textId="13CABDCE" w:rsidR="00E97CEE" w:rsidRPr="00FC741E" w:rsidRDefault="00E97CEE" w:rsidP="00E97CEE">
      <w:pPr>
        <w:snapToGrid w:val="0"/>
        <w:spacing w:beforeLines="50" w:before="156" w:line="360" w:lineRule="auto"/>
        <w:rPr>
          <w:b/>
          <w:bCs/>
          <w:color w:val="000000"/>
          <w:sz w:val="24"/>
        </w:rPr>
      </w:pPr>
      <w:r w:rsidRPr="00FC741E">
        <w:rPr>
          <w:rFonts w:hint="eastAsia"/>
          <w:b/>
          <w:bCs/>
          <w:color w:val="000000"/>
          <w:sz w:val="24"/>
        </w:rPr>
        <w:t>3</w:t>
      </w:r>
      <w:r w:rsidRPr="00FC741E">
        <w:rPr>
          <w:b/>
          <w:bCs/>
          <w:color w:val="000000"/>
          <w:sz w:val="24"/>
        </w:rPr>
        <w:t>.</w:t>
      </w:r>
      <w:r w:rsidR="0015076C" w:rsidRPr="00FC741E">
        <w:rPr>
          <w:b/>
          <w:bCs/>
          <w:color w:val="000000"/>
          <w:sz w:val="24"/>
        </w:rPr>
        <w:t>3</w:t>
      </w:r>
      <w:r w:rsidRPr="00FC741E">
        <w:rPr>
          <w:b/>
          <w:bCs/>
          <w:color w:val="000000"/>
          <w:sz w:val="24"/>
        </w:rPr>
        <w:t>.3</w:t>
      </w:r>
      <w:r w:rsidRPr="00FC741E">
        <w:rPr>
          <w:b/>
          <w:bCs/>
          <w:color w:val="000000"/>
          <w:sz w:val="24"/>
        </w:rPr>
        <w:t>工频电场、工频磁场计算结果</w:t>
      </w:r>
    </w:p>
    <w:p w14:paraId="56EA6C22" w14:textId="3561C8FF" w:rsidR="00741D67" w:rsidRPr="00FC741E" w:rsidRDefault="00E97CEE" w:rsidP="00741D67">
      <w:pPr>
        <w:adjustRightInd w:val="0"/>
        <w:snapToGrid w:val="0"/>
        <w:spacing w:line="360" w:lineRule="auto"/>
        <w:ind w:firstLineChars="250" w:firstLine="600"/>
        <w:rPr>
          <w:color w:val="000000"/>
          <w:sz w:val="24"/>
        </w:rPr>
      </w:pPr>
      <w:r w:rsidRPr="00FC741E">
        <w:rPr>
          <w:rFonts w:hint="eastAsia"/>
          <w:color w:val="000000"/>
          <w:sz w:val="24"/>
        </w:rPr>
        <w:t>本项目</w:t>
      </w:r>
      <w:r w:rsidRPr="00FC741E">
        <w:rPr>
          <w:rFonts w:hint="eastAsia"/>
          <w:color w:val="000000"/>
          <w:sz w:val="24"/>
        </w:rPr>
        <w:t>110kV</w:t>
      </w:r>
      <w:r w:rsidR="004855CB" w:rsidRPr="00FC741E">
        <w:rPr>
          <w:rFonts w:hint="eastAsia"/>
          <w:color w:val="000000"/>
          <w:sz w:val="24"/>
        </w:rPr>
        <w:t>双回路设计单边架设</w:t>
      </w:r>
      <w:r w:rsidRPr="00FC741E">
        <w:rPr>
          <w:rFonts w:hint="eastAsia"/>
          <w:color w:val="000000"/>
          <w:sz w:val="24"/>
        </w:rPr>
        <w:t>、同塔双回架</w:t>
      </w:r>
      <w:r w:rsidR="004855CB" w:rsidRPr="00FC741E">
        <w:rPr>
          <w:rFonts w:hint="eastAsia"/>
          <w:color w:val="000000"/>
          <w:sz w:val="24"/>
        </w:rPr>
        <w:t>设</w:t>
      </w:r>
      <w:r w:rsidRPr="00FC741E">
        <w:rPr>
          <w:rFonts w:hint="eastAsia"/>
          <w:color w:val="000000"/>
          <w:sz w:val="24"/>
        </w:rPr>
        <w:t>输电线路</w:t>
      </w:r>
      <w:r w:rsidR="008E11ED" w:rsidRPr="00FC741E">
        <w:rPr>
          <w:rFonts w:hint="eastAsia"/>
          <w:color w:val="000000"/>
          <w:sz w:val="24"/>
        </w:rPr>
        <w:t>下方地面</w:t>
      </w:r>
      <w:r w:rsidR="008E11ED" w:rsidRPr="00FC741E">
        <w:rPr>
          <w:rFonts w:hint="eastAsia"/>
          <w:color w:val="000000"/>
          <w:sz w:val="24"/>
        </w:rPr>
        <w:t>1.5m</w:t>
      </w:r>
      <w:r w:rsidR="008E11ED" w:rsidRPr="00FC741E">
        <w:rPr>
          <w:rFonts w:hint="eastAsia"/>
          <w:color w:val="000000"/>
          <w:sz w:val="24"/>
        </w:rPr>
        <w:t>高度处</w:t>
      </w:r>
      <w:r w:rsidRPr="00FC741E">
        <w:rPr>
          <w:rFonts w:hint="eastAsia"/>
          <w:color w:val="000000"/>
          <w:sz w:val="24"/>
        </w:rPr>
        <w:t>工频电场强度计算结果见表</w:t>
      </w:r>
      <w:r w:rsidR="00EF4170" w:rsidRPr="00FC741E">
        <w:rPr>
          <w:color w:val="000000"/>
          <w:sz w:val="24"/>
        </w:rPr>
        <w:t>3.3-2</w:t>
      </w:r>
      <w:r w:rsidRPr="00FC741E">
        <w:rPr>
          <w:rFonts w:hint="eastAsia"/>
          <w:color w:val="000000"/>
          <w:sz w:val="24"/>
        </w:rPr>
        <w:t>，本项目</w:t>
      </w:r>
      <w:r w:rsidRPr="00FC741E">
        <w:rPr>
          <w:rFonts w:hint="eastAsia"/>
          <w:color w:val="000000"/>
          <w:sz w:val="24"/>
        </w:rPr>
        <w:t>110kV</w:t>
      </w:r>
      <w:r w:rsidR="004855CB" w:rsidRPr="00FC741E">
        <w:rPr>
          <w:rFonts w:hint="eastAsia"/>
          <w:color w:val="000000"/>
          <w:sz w:val="24"/>
        </w:rPr>
        <w:t>双回路设计单边架设</w:t>
      </w:r>
      <w:r w:rsidRPr="00FC741E">
        <w:rPr>
          <w:rFonts w:hint="eastAsia"/>
          <w:color w:val="000000"/>
          <w:sz w:val="24"/>
        </w:rPr>
        <w:t>、同塔双回架</w:t>
      </w:r>
      <w:r w:rsidR="004855CB" w:rsidRPr="00FC741E">
        <w:rPr>
          <w:rFonts w:hint="eastAsia"/>
          <w:color w:val="000000"/>
          <w:sz w:val="24"/>
        </w:rPr>
        <w:t>设</w:t>
      </w:r>
      <w:r w:rsidRPr="00FC741E">
        <w:rPr>
          <w:rFonts w:hint="eastAsia"/>
          <w:color w:val="000000"/>
          <w:sz w:val="24"/>
        </w:rPr>
        <w:t>输电线路</w:t>
      </w:r>
      <w:r w:rsidR="008E11ED" w:rsidRPr="00FC741E">
        <w:rPr>
          <w:rFonts w:hint="eastAsia"/>
          <w:color w:val="000000"/>
          <w:sz w:val="24"/>
        </w:rPr>
        <w:t>下方地面</w:t>
      </w:r>
      <w:r w:rsidR="008E11ED" w:rsidRPr="00FC741E">
        <w:rPr>
          <w:rFonts w:hint="eastAsia"/>
          <w:color w:val="000000"/>
          <w:sz w:val="24"/>
        </w:rPr>
        <w:t>1.5m</w:t>
      </w:r>
      <w:r w:rsidR="008E11ED" w:rsidRPr="00FC741E">
        <w:rPr>
          <w:rFonts w:hint="eastAsia"/>
          <w:color w:val="000000"/>
          <w:sz w:val="24"/>
        </w:rPr>
        <w:t>高度处</w:t>
      </w:r>
      <w:r w:rsidRPr="00FC741E">
        <w:rPr>
          <w:rFonts w:hint="eastAsia"/>
          <w:color w:val="000000"/>
          <w:sz w:val="24"/>
        </w:rPr>
        <w:t>工频磁感应强度计算结果见表</w:t>
      </w:r>
      <w:r w:rsidR="00EF4170" w:rsidRPr="00FC741E">
        <w:rPr>
          <w:color w:val="000000"/>
          <w:sz w:val="24"/>
        </w:rPr>
        <w:t>3.3-3</w:t>
      </w:r>
      <w:r w:rsidRPr="00FC741E">
        <w:rPr>
          <w:color w:val="000000"/>
          <w:sz w:val="24"/>
        </w:rPr>
        <w:t>。</w:t>
      </w:r>
    </w:p>
    <w:p w14:paraId="6B38163A" w14:textId="77777777" w:rsidR="002E4EAA" w:rsidRPr="00FC741E" w:rsidRDefault="002E4EAA" w:rsidP="008E11ED">
      <w:pPr>
        <w:adjustRightInd w:val="0"/>
        <w:snapToGrid w:val="0"/>
        <w:jc w:val="center"/>
        <w:rPr>
          <w:b/>
          <w:bCs/>
          <w:color w:val="000000"/>
          <w:sz w:val="24"/>
        </w:rPr>
      </w:pPr>
    </w:p>
    <w:p w14:paraId="27EE0B90" w14:textId="77777777" w:rsidR="002E4EAA" w:rsidRPr="00FC741E" w:rsidRDefault="002E4EAA" w:rsidP="008E11ED">
      <w:pPr>
        <w:adjustRightInd w:val="0"/>
        <w:snapToGrid w:val="0"/>
        <w:jc w:val="center"/>
        <w:rPr>
          <w:b/>
          <w:bCs/>
          <w:color w:val="000000"/>
          <w:sz w:val="24"/>
        </w:rPr>
      </w:pPr>
    </w:p>
    <w:p w14:paraId="1F907D55" w14:textId="61B9974B" w:rsidR="008E11ED" w:rsidRPr="00FC741E" w:rsidRDefault="00E97CEE" w:rsidP="008E11ED">
      <w:pPr>
        <w:adjustRightInd w:val="0"/>
        <w:snapToGrid w:val="0"/>
        <w:jc w:val="center"/>
        <w:rPr>
          <w:b/>
          <w:bCs/>
          <w:color w:val="000000"/>
          <w:sz w:val="24"/>
        </w:rPr>
      </w:pPr>
      <w:r w:rsidRPr="00FC741E">
        <w:rPr>
          <w:rFonts w:hint="eastAsia"/>
          <w:b/>
          <w:bCs/>
          <w:color w:val="000000"/>
          <w:sz w:val="24"/>
        </w:rPr>
        <w:lastRenderedPageBreak/>
        <w:t>表</w:t>
      </w:r>
      <w:r w:rsidR="00EF4170" w:rsidRPr="00FC741E">
        <w:rPr>
          <w:b/>
          <w:bCs/>
          <w:color w:val="000000"/>
          <w:sz w:val="24"/>
        </w:rPr>
        <w:t>3.3-2</w:t>
      </w:r>
      <w:r w:rsidRPr="00FC741E">
        <w:rPr>
          <w:b/>
          <w:bCs/>
          <w:color w:val="000000"/>
          <w:sz w:val="24"/>
        </w:rPr>
        <w:t xml:space="preserve"> </w:t>
      </w:r>
      <w:r w:rsidRPr="00FC741E">
        <w:rPr>
          <w:rFonts w:hint="eastAsia"/>
          <w:b/>
          <w:bCs/>
          <w:color w:val="000000"/>
          <w:sz w:val="24"/>
        </w:rPr>
        <w:t>本项目架空输电线路</w:t>
      </w:r>
      <w:r w:rsidR="008E11ED" w:rsidRPr="00FC741E">
        <w:rPr>
          <w:rFonts w:hint="eastAsia"/>
          <w:b/>
          <w:bCs/>
          <w:color w:val="000000"/>
          <w:sz w:val="24"/>
        </w:rPr>
        <w:t>下方地面</w:t>
      </w:r>
      <w:r w:rsidR="008E11ED" w:rsidRPr="00FC741E">
        <w:rPr>
          <w:rFonts w:hint="eastAsia"/>
          <w:b/>
          <w:bCs/>
          <w:color w:val="000000"/>
          <w:sz w:val="24"/>
        </w:rPr>
        <w:t>1.5m</w:t>
      </w:r>
      <w:r w:rsidR="008E11ED" w:rsidRPr="00FC741E">
        <w:rPr>
          <w:rFonts w:hint="eastAsia"/>
          <w:b/>
          <w:bCs/>
          <w:color w:val="000000"/>
          <w:sz w:val="24"/>
        </w:rPr>
        <w:t>高度处</w:t>
      </w:r>
      <w:r w:rsidRPr="00FC741E">
        <w:rPr>
          <w:rFonts w:hint="eastAsia"/>
          <w:b/>
          <w:bCs/>
          <w:color w:val="000000"/>
          <w:sz w:val="24"/>
        </w:rPr>
        <w:t>工频电场强度计算结果</w:t>
      </w:r>
    </w:p>
    <w:p w14:paraId="41AB3F43" w14:textId="1E40307A" w:rsidR="00E97CEE" w:rsidRPr="00FC741E" w:rsidRDefault="00E97CEE" w:rsidP="008E11ED">
      <w:pPr>
        <w:adjustRightInd w:val="0"/>
        <w:snapToGrid w:val="0"/>
        <w:jc w:val="center"/>
        <w:rPr>
          <w:b/>
          <w:bCs/>
          <w:color w:val="000000"/>
          <w:sz w:val="24"/>
        </w:rPr>
      </w:pPr>
      <w:r w:rsidRPr="00FC741E">
        <w:rPr>
          <w:rFonts w:hint="eastAsia"/>
          <w:b/>
          <w:bCs/>
          <w:color w:val="000000"/>
          <w:sz w:val="24"/>
        </w:rPr>
        <w:t>（单位：</w:t>
      </w:r>
      <w:r w:rsidRPr="00FC741E">
        <w:rPr>
          <w:rFonts w:hint="eastAsia"/>
          <w:b/>
          <w:bCs/>
          <w:color w:val="000000"/>
          <w:sz w:val="24"/>
        </w:rPr>
        <w:t>V</w:t>
      </w:r>
      <w:r w:rsidRPr="00FC741E">
        <w:rPr>
          <w:b/>
          <w:bCs/>
          <w:color w:val="000000"/>
          <w:sz w:val="24"/>
        </w:rPr>
        <w:t>/</w:t>
      </w:r>
      <w:r w:rsidRPr="00FC741E">
        <w:rPr>
          <w:rFonts w:hint="eastAsia"/>
          <w:b/>
          <w:bCs/>
          <w:color w:val="000000"/>
          <w:sz w:val="24"/>
        </w:rPr>
        <w:t>m</w:t>
      </w:r>
      <w:r w:rsidRPr="00FC741E">
        <w:rPr>
          <w:rFonts w:hint="eastAsia"/>
          <w:b/>
          <w:bCs/>
          <w:color w:val="000000"/>
          <w:sz w:val="24"/>
        </w:rPr>
        <w:t>）</w:t>
      </w:r>
    </w:p>
    <w:tbl>
      <w:tblPr>
        <w:tblStyle w:val="aff0"/>
        <w:tblW w:w="5000" w:type="pct"/>
        <w:tblLook w:val="04A0" w:firstRow="1" w:lastRow="0" w:firstColumn="1" w:lastColumn="0" w:noHBand="0" w:noVBand="1"/>
      </w:tblPr>
      <w:tblGrid>
        <w:gridCol w:w="982"/>
        <w:gridCol w:w="842"/>
        <w:gridCol w:w="985"/>
        <w:gridCol w:w="722"/>
        <w:gridCol w:w="711"/>
        <w:gridCol w:w="711"/>
        <w:gridCol w:w="852"/>
        <w:gridCol w:w="711"/>
        <w:gridCol w:w="851"/>
        <w:gridCol w:w="801"/>
        <w:gridCol w:w="655"/>
      </w:tblGrid>
      <w:tr w:rsidR="002001F5" w:rsidRPr="00FC741E" w14:paraId="578F2027" w14:textId="3702B02E" w:rsidTr="0008722B">
        <w:trPr>
          <w:trHeight w:val="312"/>
        </w:trPr>
        <w:tc>
          <w:tcPr>
            <w:tcW w:w="557" w:type="pct"/>
            <w:vMerge w:val="restart"/>
            <w:shd w:val="clear" w:color="auto" w:fill="auto"/>
            <w:vAlign w:val="center"/>
          </w:tcPr>
          <w:p w14:paraId="61A6BCEA" w14:textId="77777777" w:rsidR="00FB2128" w:rsidRPr="00FC741E" w:rsidRDefault="00FB2128" w:rsidP="005009EC">
            <w:pPr>
              <w:adjustRightInd w:val="0"/>
              <w:snapToGrid w:val="0"/>
              <w:jc w:val="center"/>
              <w:rPr>
                <w:b/>
                <w:color w:val="000000"/>
                <w:sz w:val="18"/>
                <w:szCs w:val="18"/>
              </w:rPr>
            </w:pPr>
            <w:r w:rsidRPr="00FC741E">
              <w:rPr>
                <w:b/>
                <w:color w:val="000000"/>
                <w:sz w:val="18"/>
                <w:szCs w:val="18"/>
              </w:rPr>
              <w:t>距线路走廊中心距离位置</w:t>
            </w:r>
            <w:r w:rsidRPr="00FC741E">
              <w:rPr>
                <w:b/>
                <w:color w:val="000000"/>
                <w:sz w:val="18"/>
                <w:szCs w:val="18"/>
              </w:rPr>
              <w:t>(m)</w:t>
            </w:r>
          </w:p>
        </w:tc>
        <w:tc>
          <w:tcPr>
            <w:tcW w:w="1035" w:type="pct"/>
            <w:gridSpan w:val="2"/>
            <w:shd w:val="clear" w:color="auto" w:fill="auto"/>
            <w:vAlign w:val="center"/>
          </w:tcPr>
          <w:p w14:paraId="149558FB" w14:textId="2690C038" w:rsidR="00FB2128" w:rsidRPr="00FC741E" w:rsidRDefault="00FB2128" w:rsidP="005009EC">
            <w:pPr>
              <w:adjustRightInd w:val="0"/>
              <w:snapToGrid w:val="0"/>
              <w:jc w:val="center"/>
              <w:rPr>
                <w:b/>
                <w:color w:val="000000"/>
                <w:sz w:val="18"/>
                <w:szCs w:val="18"/>
              </w:rPr>
            </w:pPr>
            <w:r w:rsidRPr="00FC741E">
              <w:rPr>
                <w:rFonts w:hint="eastAsia"/>
                <w:b/>
                <w:color w:val="000000"/>
                <w:sz w:val="18"/>
                <w:szCs w:val="18"/>
              </w:rPr>
              <w:t>双回路设计单边架设</w:t>
            </w:r>
          </w:p>
        </w:tc>
        <w:tc>
          <w:tcPr>
            <w:tcW w:w="1698" w:type="pct"/>
            <w:gridSpan w:val="4"/>
            <w:shd w:val="clear" w:color="auto" w:fill="auto"/>
            <w:vAlign w:val="center"/>
          </w:tcPr>
          <w:p w14:paraId="23E9B345" w14:textId="1514AA87" w:rsidR="00FB2128" w:rsidRPr="00FC741E" w:rsidRDefault="00FB2128" w:rsidP="004855CB">
            <w:pPr>
              <w:adjustRightInd w:val="0"/>
              <w:snapToGrid w:val="0"/>
              <w:jc w:val="center"/>
              <w:rPr>
                <w:b/>
                <w:color w:val="000000"/>
                <w:sz w:val="18"/>
                <w:szCs w:val="18"/>
              </w:rPr>
            </w:pPr>
            <w:r w:rsidRPr="00FC741E">
              <w:rPr>
                <w:b/>
                <w:color w:val="000000"/>
                <w:sz w:val="18"/>
                <w:szCs w:val="18"/>
              </w:rPr>
              <w:t>同塔双回架设（同相序）</w:t>
            </w:r>
          </w:p>
        </w:tc>
        <w:tc>
          <w:tcPr>
            <w:tcW w:w="1711" w:type="pct"/>
            <w:gridSpan w:val="4"/>
            <w:vAlign w:val="center"/>
          </w:tcPr>
          <w:p w14:paraId="5C081294" w14:textId="5ADD2A92" w:rsidR="00FB2128" w:rsidRPr="00FC741E" w:rsidRDefault="00FB2128" w:rsidP="004855CB">
            <w:pPr>
              <w:adjustRightInd w:val="0"/>
              <w:snapToGrid w:val="0"/>
              <w:jc w:val="center"/>
              <w:rPr>
                <w:b/>
                <w:color w:val="000000"/>
                <w:sz w:val="18"/>
                <w:szCs w:val="18"/>
              </w:rPr>
            </w:pPr>
            <w:r w:rsidRPr="00FC741E">
              <w:rPr>
                <w:b/>
                <w:color w:val="000000"/>
                <w:sz w:val="18"/>
                <w:szCs w:val="18"/>
              </w:rPr>
              <w:t>同塔双回架设（</w:t>
            </w:r>
            <w:r w:rsidRPr="00FC741E">
              <w:rPr>
                <w:rFonts w:hint="eastAsia"/>
                <w:b/>
                <w:color w:val="000000"/>
                <w:sz w:val="18"/>
                <w:szCs w:val="18"/>
              </w:rPr>
              <w:t>逆</w:t>
            </w:r>
            <w:r w:rsidRPr="00FC741E">
              <w:rPr>
                <w:b/>
                <w:color w:val="000000"/>
                <w:sz w:val="18"/>
                <w:szCs w:val="18"/>
              </w:rPr>
              <w:t>相序）</w:t>
            </w:r>
          </w:p>
        </w:tc>
      </w:tr>
      <w:tr w:rsidR="002001F5" w:rsidRPr="00FC741E" w14:paraId="276C4DAC" w14:textId="5B23F930" w:rsidTr="0008722B">
        <w:trPr>
          <w:trHeight w:val="312"/>
        </w:trPr>
        <w:tc>
          <w:tcPr>
            <w:tcW w:w="557" w:type="pct"/>
            <w:vMerge/>
            <w:shd w:val="clear" w:color="auto" w:fill="auto"/>
            <w:vAlign w:val="center"/>
          </w:tcPr>
          <w:p w14:paraId="28D159F3" w14:textId="77777777" w:rsidR="002E10D3" w:rsidRPr="00FC741E" w:rsidRDefault="002E10D3" w:rsidP="002E10D3">
            <w:pPr>
              <w:adjustRightInd w:val="0"/>
              <w:snapToGrid w:val="0"/>
              <w:jc w:val="center"/>
              <w:rPr>
                <w:b/>
                <w:color w:val="000000"/>
                <w:sz w:val="18"/>
                <w:szCs w:val="18"/>
              </w:rPr>
            </w:pPr>
          </w:p>
        </w:tc>
        <w:tc>
          <w:tcPr>
            <w:tcW w:w="477" w:type="pct"/>
            <w:shd w:val="clear" w:color="auto" w:fill="auto"/>
            <w:vAlign w:val="center"/>
          </w:tcPr>
          <w:p w14:paraId="02749AB2" w14:textId="77777777" w:rsidR="002E10D3" w:rsidRPr="00FC741E" w:rsidRDefault="002E10D3" w:rsidP="002E10D3">
            <w:pPr>
              <w:adjustRightInd w:val="0"/>
              <w:snapToGrid w:val="0"/>
              <w:jc w:val="center"/>
              <w:rPr>
                <w:b/>
                <w:color w:val="000000"/>
                <w:sz w:val="18"/>
                <w:szCs w:val="18"/>
              </w:rPr>
            </w:pPr>
            <w:r w:rsidRPr="00FC741E">
              <w:rPr>
                <w:b/>
                <w:color w:val="000000"/>
                <w:sz w:val="18"/>
                <w:szCs w:val="18"/>
              </w:rPr>
              <w:t>6m</w:t>
            </w:r>
          </w:p>
        </w:tc>
        <w:tc>
          <w:tcPr>
            <w:tcW w:w="558" w:type="pct"/>
            <w:shd w:val="clear" w:color="auto" w:fill="auto"/>
            <w:vAlign w:val="center"/>
          </w:tcPr>
          <w:p w14:paraId="4E5F42DB" w14:textId="77777777" w:rsidR="002E10D3" w:rsidRPr="00FC741E" w:rsidRDefault="002E10D3" w:rsidP="002E10D3">
            <w:pPr>
              <w:adjustRightInd w:val="0"/>
              <w:snapToGrid w:val="0"/>
              <w:jc w:val="center"/>
              <w:rPr>
                <w:b/>
                <w:color w:val="000000"/>
                <w:sz w:val="18"/>
                <w:szCs w:val="18"/>
              </w:rPr>
            </w:pPr>
            <w:r w:rsidRPr="00FC741E">
              <w:rPr>
                <w:b/>
                <w:color w:val="000000"/>
                <w:sz w:val="18"/>
                <w:szCs w:val="18"/>
              </w:rPr>
              <w:t>7m</w:t>
            </w:r>
          </w:p>
        </w:tc>
        <w:tc>
          <w:tcPr>
            <w:tcW w:w="409" w:type="pct"/>
            <w:vAlign w:val="center"/>
          </w:tcPr>
          <w:p w14:paraId="595BA0AA" w14:textId="5C2EFE9A" w:rsidR="002E10D3" w:rsidRPr="00FC741E" w:rsidRDefault="002E10D3" w:rsidP="002E10D3">
            <w:pPr>
              <w:adjustRightInd w:val="0"/>
              <w:snapToGrid w:val="0"/>
              <w:jc w:val="center"/>
              <w:rPr>
                <w:b/>
                <w:color w:val="000000"/>
                <w:sz w:val="18"/>
                <w:szCs w:val="18"/>
              </w:rPr>
            </w:pPr>
            <w:r w:rsidRPr="00FC741E">
              <w:rPr>
                <w:rFonts w:hint="eastAsia"/>
                <w:b/>
                <w:color w:val="000000"/>
                <w:sz w:val="18"/>
                <w:szCs w:val="18"/>
              </w:rPr>
              <w:t>6</w:t>
            </w:r>
            <w:r w:rsidRPr="00FC741E">
              <w:rPr>
                <w:b/>
                <w:color w:val="000000"/>
                <w:sz w:val="18"/>
                <w:szCs w:val="18"/>
              </w:rPr>
              <w:t>m</w:t>
            </w:r>
          </w:p>
        </w:tc>
        <w:tc>
          <w:tcPr>
            <w:tcW w:w="403" w:type="pct"/>
            <w:vAlign w:val="center"/>
          </w:tcPr>
          <w:p w14:paraId="2B2F8C06" w14:textId="6169D0D6" w:rsidR="002E10D3" w:rsidRPr="00FC741E" w:rsidRDefault="002E10D3" w:rsidP="002E10D3">
            <w:pPr>
              <w:adjustRightInd w:val="0"/>
              <w:snapToGrid w:val="0"/>
              <w:jc w:val="center"/>
              <w:rPr>
                <w:b/>
                <w:color w:val="000000"/>
                <w:sz w:val="18"/>
                <w:szCs w:val="18"/>
              </w:rPr>
            </w:pPr>
            <w:r w:rsidRPr="00FC741E">
              <w:rPr>
                <w:rFonts w:hint="eastAsia"/>
                <w:b/>
                <w:color w:val="000000"/>
                <w:sz w:val="18"/>
                <w:szCs w:val="18"/>
              </w:rPr>
              <w:t>7m</w:t>
            </w:r>
          </w:p>
        </w:tc>
        <w:tc>
          <w:tcPr>
            <w:tcW w:w="403" w:type="pct"/>
            <w:shd w:val="clear" w:color="auto" w:fill="auto"/>
            <w:vAlign w:val="center"/>
          </w:tcPr>
          <w:p w14:paraId="338AB168" w14:textId="5BE15E73" w:rsidR="006B4A9F" w:rsidRPr="00FC741E" w:rsidRDefault="006B4A9F" w:rsidP="006B4A9F">
            <w:pPr>
              <w:adjustRightInd w:val="0"/>
              <w:snapToGrid w:val="0"/>
              <w:jc w:val="center"/>
              <w:rPr>
                <w:b/>
                <w:color w:val="000000"/>
                <w:sz w:val="18"/>
                <w:szCs w:val="18"/>
              </w:rPr>
            </w:pPr>
            <w:r w:rsidRPr="00FC741E">
              <w:rPr>
                <w:rFonts w:hint="eastAsia"/>
                <w:b/>
                <w:color w:val="000000"/>
                <w:sz w:val="18"/>
                <w:szCs w:val="18"/>
              </w:rPr>
              <w:t>8m</w:t>
            </w:r>
          </w:p>
        </w:tc>
        <w:tc>
          <w:tcPr>
            <w:tcW w:w="483" w:type="pct"/>
            <w:shd w:val="clear" w:color="auto" w:fill="auto"/>
            <w:vAlign w:val="center"/>
          </w:tcPr>
          <w:p w14:paraId="37949B23" w14:textId="334013E7" w:rsidR="002E10D3" w:rsidRPr="00FC741E" w:rsidRDefault="002E10D3" w:rsidP="002E10D3">
            <w:pPr>
              <w:adjustRightInd w:val="0"/>
              <w:snapToGrid w:val="0"/>
              <w:jc w:val="center"/>
              <w:rPr>
                <w:b/>
                <w:color w:val="000000"/>
                <w:sz w:val="18"/>
                <w:szCs w:val="18"/>
              </w:rPr>
            </w:pPr>
            <w:r w:rsidRPr="00FC741E">
              <w:rPr>
                <w:b/>
                <w:color w:val="000000"/>
                <w:sz w:val="18"/>
                <w:szCs w:val="18"/>
              </w:rPr>
              <w:t>1</w:t>
            </w:r>
            <w:r w:rsidRPr="00FC741E">
              <w:rPr>
                <w:rFonts w:hint="eastAsia"/>
                <w:b/>
                <w:color w:val="000000"/>
                <w:sz w:val="18"/>
                <w:szCs w:val="18"/>
              </w:rPr>
              <w:t>2</w:t>
            </w:r>
            <w:r w:rsidRPr="00FC741E">
              <w:rPr>
                <w:b/>
                <w:color w:val="000000"/>
                <w:sz w:val="18"/>
                <w:szCs w:val="18"/>
              </w:rPr>
              <w:t>m</w:t>
            </w:r>
          </w:p>
        </w:tc>
        <w:tc>
          <w:tcPr>
            <w:tcW w:w="403" w:type="pct"/>
            <w:shd w:val="clear" w:color="auto" w:fill="auto"/>
            <w:vAlign w:val="center"/>
          </w:tcPr>
          <w:p w14:paraId="5B105472" w14:textId="77777777" w:rsidR="002E10D3" w:rsidRPr="00FC741E" w:rsidRDefault="002E10D3" w:rsidP="002E10D3">
            <w:pPr>
              <w:adjustRightInd w:val="0"/>
              <w:snapToGrid w:val="0"/>
              <w:jc w:val="center"/>
              <w:rPr>
                <w:b/>
                <w:color w:val="000000"/>
                <w:sz w:val="18"/>
                <w:szCs w:val="18"/>
              </w:rPr>
            </w:pPr>
            <w:r w:rsidRPr="00FC741E">
              <w:rPr>
                <w:b/>
                <w:color w:val="000000"/>
                <w:sz w:val="18"/>
                <w:szCs w:val="18"/>
              </w:rPr>
              <w:t>6m</w:t>
            </w:r>
          </w:p>
        </w:tc>
        <w:tc>
          <w:tcPr>
            <w:tcW w:w="482" w:type="pct"/>
            <w:shd w:val="clear" w:color="auto" w:fill="auto"/>
            <w:vAlign w:val="center"/>
          </w:tcPr>
          <w:p w14:paraId="1C84853D" w14:textId="77777777" w:rsidR="002E10D3" w:rsidRPr="00FC741E" w:rsidRDefault="002E10D3" w:rsidP="002E10D3">
            <w:pPr>
              <w:adjustRightInd w:val="0"/>
              <w:snapToGrid w:val="0"/>
              <w:jc w:val="center"/>
              <w:rPr>
                <w:b/>
                <w:color w:val="000000"/>
                <w:sz w:val="18"/>
                <w:szCs w:val="18"/>
              </w:rPr>
            </w:pPr>
            <w:r w:rsidRPr="00FC741E">
              <w:rPr>
                <w:b/>
                <w:color w:val="000000"/>
                <w:sz w:val="18"/>
                <w:szCs w:val="18"/>
              </w:rPr>
              <w:t>7m</w:t>
            </w:r>
          </w:p>
        </w:tc>
        <w:tc>
          <w:tcPr>
            <w:tcW w:w="454" w:type="pct"/>
            <w:shd w:val="clear" w:color="auto" w:fill="auto"/>
            <w:vAlign w:val="center"/>
          </w:tcPr>
          <w:p w14:paraId="5D60F091" w14:textId="13FC1469" w:rsidR="002E10D3" w:rsidRPr="00FC741E" w:rsidRDefault="006B4A9F" w:rsidP="002E10D3">
            <w:pPr>
              <w:adjustRightInd w:val="0"/>
              <w:snapToGrid w:val="0"/>
              <w:jc w:val="center"/>
              <w:rPr>
                <w:b/>
                <w:color w:val="000000"/>
                <w:sz w:val="18"/>
                <w:szCs w:val="18"/>
              </w:rPr>
            </w:pPr>
            <w:r w:rsidRPr="00FC741E">
              <w:rPr>
                <w:rFonts w:hint="eastAsia"/>
                <w:b/>
                <w:color w:val="000000"/>
                <w:sz w:val="18"/>
                <w:szCs w:val="18"/>
              </w:rPr>
              <w:t>8m</w:t>
            </w:r>
          </w:p>
        </w:tc>
        <w:tc>
          <w:tcPr>
            <w:tcW w:w="372" w:type="pct"/>
            <w:shd w:val="clear" w:color="auto" w:fill="auto"/>
            <w:vAlign w:val="center"/>
          </w:tcPr>
          <w:p w14:paraId="22F83740" w14:textId="6F8CEEFE" w:rsidR="002E10D3" w:rsidRPr="00FC741E" w:rsidRDefault="002E10D3" w:rsidP="002E10D3">
            <w:pPr>
              <w:adjustRightInd w:val="0"/>
              <w:snapToGrid w:val="0"/>
              <w:jc w:val="center"/>
              <w:rPr>
                <w:b/>
                <w:color w:val="000000"/>
                <w:sz w:val="18"/>
                <w:szCs w:val="18"/>
              </w:rPr>
            </w:pPr>
            <w:r w:rsidRPr="00FC741E">
              <w:rPr>
                <w:rFonts w:hint="eastAsia"/>
                <w:b/>
                <w:color w:val="000000"/>
                <w:sz w:val="18"/>
                <w:szCs w:val="18"/>
              </w:rPr>
              <w:t>1</w:t>
            </w:r>
            <w:r w:rsidRPr="00FC741E">
              <w:rPr>
                <w:b/>
                <w:color w:val="000000"/>
                <w:sz w:val="18"/>
                <w:szCs w:val="18"/>
              </w:rPr>
              <w:t>2</w:t>
            </w:r>
            <w:r w:rsidRPr="00FC741E">
              <w:rPr>
                <w:rFonts w:hint="eastAsia"/>
                <w:b/>
                <w:color w:val="000000"/>
                <w:sz w:val="18"/>
                <w:szCs w:val="18"/>
              </w:rPr>
              <w:t>m</w:t>
            </w:r>
          </w:p>
        </w:tc>
      </w:tr>
      <w:tr w:rsidR="0008722B" w:rsidRPr="00FC741E" w14:paraId="2932E016" w14:textId="531752CE" w:rsidTr="0008722B">
        <w:trPr>
          <w:trHeight w:val="312"/>
        </w:trPr>
        <w:tc>
          <w:tcPr>
            <w:tcW w:w="557" w:type="pct"/>
            <w:shd w:val="clear" w:color="auto" w:fill="auto"/>
            <w:vAlign w:val="center"/>
          </w:tcPr>
          <w:p w14:paraId="00EC748A"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-50</w:t>
            </w:r>
          </w:p>
        </w:tc>
        <w:tc>
          <w:tcPr>
            <w:tcW w:w="477" w:type="pct"/>
            <w:shd w:val="clear" w:color="auto" w:fill="auto"/>
            <w:vAlign w:val="center"/>
          </w:tcPr>
          <w:p w14:paraId="0A3F7654" w14:textId="0059F17F"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42.3 </w:t>
            </w:r>
          </w:p>
        </w:tc>
        <w:tc>
          <w:tcPr>
            <w:tcW w:w="558" w:type="pct"/>
            <w:shd w:val="clear" w:color="auto" w:fill="auto"/>
            <w:vAlign w:val="center"/>
          </w:tcPr>
          <w:p w14:paraId="3FAB1DBA" w14:textId="6EE74073"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41.5 </w:t>
            </w:r>
          </w:p>
        </w:tc>
        <w:tc>
          <w:tcPr>
            <w:tcW w:w="409" w:type="pct"/>
            <w:vAlign w:val="center"/>
          </w:tcPr>
          <w:p w14:paraId="66B327B0" w14:textId="42F58C43"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79.0 </w:t>
            </w:r>
          </w:p>
        </w:tc>
        <w:tc>
          <w:tcPr>
            <w:tcW w:w="403" w:type="pct"/>
            <w:vAlign w:val="center"/>
          </w:tcPr>
          <w:p w14:paraId="0206800E" w14:textId="5418E5B5"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77.1 </w:t>
            </w:r>
          </w:p>
        </w:tc>
        <w:tc>
          <w:tcPr>
            <w:tcW w:w="403" w:type="pct"/>
            <w:shd w:val="clear" w:color="auto" w:fill="auto"/>
            <w:vAlign w:val="center"/>
          </w:tcPr>
          <w:p w14:paraId="0ADE3969" w14:textId="01719E9C"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75.0 </w:t>
            </w:r>
          </w:p>
        </w:tc>
        <w:tc>
          <w:tcPr>
            <w:tcW w:w="483" w:type="pct"/>
            <w:shd w:val="clear" w:color="auto" w:fill="auto"/>
            <w:vAlign w:val="center"/>
          </w:tcPr>
          <w:p w14:paraId="22A04A2B" w14:textId="3C4864C0"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65.3 </w:t>
            </w:r>
          </w:p>
        </w:tc>
        <w:tc>
          <w:tcPr>
            <w:tcW w:w="403" w:type="pct"/>
            <w:shd w:val="clear" w:color="auto" w:fill="auto"/>
            <w:vAlign w:val="center"/>
          </w:tcPr>
          <w:p w14:paraId="7A4A0A77" w14:textId="23B70F4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15.8 </w:t>
            </w:r>
          </w:p>
        </w:tc>
        <w:tc>
          <w:tcPr>
            <w:tcW w:w="482" w:type="pct"/>
            <w:shd w:val="clear" w:color="auto" w:fill="auto"/>
            <w:vAlign w:val="center"/>
          </w:tcPr>
          <w:p w14:paraId="058075F0" w14:textId="624041B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15.4 </w:t>
            </w:r>
          </w:p>
        </w:tc>
        <w:tc>
          <w:tcPr>
            <w:tcW w:w="454" w:type="pct"/>
            <w:shd w:val="clear" w:color="auto" w:fill="auto"/>
            <w:vAlign w:val="center"/>
          </w:tcPr>
          <w:p w14:paraId="18DBB1FF" w14:textId="1B26652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15.0 </w:t>
            </w:r>
          </w:p>
        </w:tc>
        <w:tc>
          <w:tcPr>
            <w:tcW w:w="372" w:type="pct"/>
            <w:shd w:val="clear" w:color="auto" w:fill="auto"/>
            <w:vAlign w:val="center"/>
          </w:tcPr>
          <w:p w14:paraId="2C3931A9" w14:textId="0CB96789"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13.8 </w:t>
            </w:r>
          </w:p>
        </w:tc>
      </w:tr>
      <w:tr w:rsidR="0008722B" w:rsidRPr="00FC741E" w14:paraId="66737CB7" w14:textId="1B572B55" w:rsidTr="0008722B">
        <w:trPr>
          <w:trHeight w:val="312"/>
        </w:trPr>
        <w:tc>
          <w:tcPr>
            <w:tcW w:w="557" w:type="pct"/>
            <w:shd w:val="clear" w:color="auto" w:fill="auto"/>
            <w:vAlign w:val="center"/>
          </w:tcPr>
          <w:p w14:paraId="1FCB6E9B"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-45</w:t>
            </w:r>
          </w:p>
        </w:tc>
        <w:tc>
          <w:tcPr>
            <w:tcW w:w="477" w:type="pct"/>
            <w:shd w:val="clear" w:color="auto" w:fill="auto"/>
            <w:vAlign w:val="center"/>
          </w:tcPr>
          <w:p w14:paraId="5A5EF624" w14:textId="1592550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50.1 </w:t>
            </w:r>
          </w:p>
        </w:tc>
        <w:tc>
          <w:tcPr>
            <w:tcW w:w="558" w:type="pct"/>
            <w:shd w:val="clear" w:color="auto" w:fill="auto"/>
            <w:vAlign w:val="center"/>
          </w:tcPr>
          <w:p w14:paraId="0815A803" w14:textId="38A05DEF"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48.8 </w:t>
            </w:r>
          </w:p>
        </w:tc>
        <w:tc>
          <w:tcPr>
            <w:tcW w:w="409" w:type="pct"/>
            <w:vAlign w:val="center"/>
          </w:tcPr>
          <w:p w14:paraId="738FCC4B" w14:textId="6112AE3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93.9 </w:t>
            </w:r>
          </w:p>
        </w:tc>
        <w:tc>
          <w:tcPr>
            <w:tcW w:w="403" w:type="pct"/>
            <w:vAlign w:val="center"/>
          </w:tcPr>
          <w:p w14:paraId="6E9D58C6" w14:textId="5A312A4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91.0 </w:t>
            </w:r>
          </w:p>
        </w:tc>
        <w:tc>
          <w:tcPr>
            <w:tcW w:w="403" w:type="pct"/>
            <w:shd w:val="clear" w:color="auto" w:fill="auto"/>
            <w:vAlign w:val="center"/>
          </w:tcPr>
          <w:p w14:paraId="7B7DDC60" w14:textId="7EDE6A7C"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87.8 </w:t>
            </w:r>
          </w:p>
        </w:tc>
        <w:tc>
          <w:tcPr>
            <w:tcW w:w="483" w:type="pct"/>
            <w:shd w:val="clear" w:color="auto" w:fill="auto"/>
            <w:vAlign w:val="center"/>
          </w:tcPr>
          <w:p w14:paraId="41DB21E7" w14:textId="404DFFCD"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73.5 </w:t>
            </w:r>
          </w:p>
        </w:tc>
        <w:tc>
          <w:tcPr>
            <w:tcW w:w="403" w:type="pct"/>
            <w:shd w:val="clear" w:color="auto" w:fill="auto"/>
            <w:vAlign w:val="center"/>
          </w:tcPr>
          <w:p w14:paraId="0EB07835" w14:textId="40D131DD"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19.1 </w:t>
            </w:r>
          </w:p>
        </w:tc>
        <w:tc>
          <w:tcPr>
            <w:tcW w:w="482" w:type="pct"/>
            <w:shd w:val="clear" w:color="auto" w:fill="auto"/>
            <w:vAlign w:val="center"/>
          </w:tcPr>
          <w:p w14:paraId="23004234" w14:textId="56251078"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18.4 </w:t>
            </w:r>
          </w:p>
        </w:tc>
        <w:tc>
          <w:tcPr>
            <w:tcW w:w="454" w:type="pct"/>
            <w:shd w:val="clear" w:color="auto" w:fill="auto"/>
            <w:vAlign w:val="center"/>
          </w:tcPr>
          <w:p w14:paraId="6406E5A8" w14:textId="2B02C0F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17.6 </w:t>
            </w:r>
          </w:p>
        </w:tc>
        <w:tc>
          <w:tcPr>
            <w:tcW w:w="372" w:type="pct"/>
            <w:shd w:val="clear" w:color="auto" w:fill="auto"/>
            <w:vAlign w:val="center"/>
          </w:tcPr>
          <w:p w14:paraId="5BF87A2A" w14:textId="3FC59D8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15.4 </w:t>
            </w:r>
          </w:p>
        </w:tc>
      </w:tr>
      <w:tr w:rsidR="0008722B" w:rsidRPr="00FC741E" w14:paraId="49547FE0" w14:textId="2155E5AA" w:rsidTr="0008722B">
        <w:trPr>
          <w:trHeight w:val="312"/>
        </w:trPr>
        <w:tc>
          <w:tcPr>
            <w:tcW w:w="557" w:type="pct"/>
            <w:shd w:val="clear" w:color="auto" w:fill="auto"/>
            <w:vAlign w:val="center"/>
          </w:tcPr>
          <w:p w14:paraId="7784620D"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-40</w:t>
            </w:r>
          </w:p>
        </w:tc>
        <w:tc>
          <w:tcPr>
            <w:tcW w:w="477" w:type="pct"/>
            <w:shd w:val="clear" w:color="auto" w:fill="auto"/>
            <w:vAlign w:val="center"/>
          </w:tcPr>
          <w:p w14:paraId="2CB28A4E" w14:textId="29D5AB3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60.0 </w:t>
            </w:r>
          </w:p>
        </w:tc>
        <w:tc>
          <w:tcPr>
            <w:tcW w:w="558" w:type="pct"/>
            <w:shd w:val="clear" w:color="auto" w:fill="auto"/>
            <w:vAlign w:val="center"/>
          </w:tcPr>
          <w:p w14:paraId="5870964B" w14:textId="7B4071D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58.0 </w:t>
            </w:r>
          </w:p>
        </w:tc>
        <w:tc>
          <w:tcPr>
            <w:tcW w:w="409" w:type="pct"/>
            <w:vAlign w:val="center"/>
          </w:tcPr>
          <w:p w14:paraId="49CBB4AC" w14:textId="24B1956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112.6 </w:t>
            </w:r>
          </w:p>
        </w:tc>
        <w:tc>
          <w:tcPr>
            <w:tcW w:w="403" w:type="pct"/>
            <w:vAlign w:val="center"/>
          </w:tcPr>
          <w:p w14:paraId="26DF12B6" w14:textId="2B305B69"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108.0 </w:t>
            </w:r>
          </w:p>
        </w:tc>
        <w:tc>
          <w:tcPr>
            <w:tcW w:w="403" w:type="pct"/>
            <w:shd w:val="clear" w:color="auto" w:fill="auto"/>
            <w:vAlign w:val="center"/>
          </w:tcPr>
          <w:p w14:paraId="5095766F" w14:textId="35A81082"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103.0 </w:t>
            </w:r>
          </w:p>
        </w:tc>
        <w:tc>
          <w:tcPr>
            <w:tcW w:w="483" w:type="pct"/>
            <w:shd w:val="clear" w:color="auto" w:fill="auto"/>
            <w:vAlign w:val="center"/>
          </w:tcPr>
          <w:p w14:paraId="7242B1C8" w14:textId="0B5B4473"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81.6 </w:t>
            </w:r>
          </w:p>
        </w:tc>
        <w:tc>
          <w:tcPr>
            <w:tcW w:w="403" w:type="pct"/>
            <w:shd w:val="clear" w:color="auto" w:fill="auto"/>
            <w:vAlign w:val="center"/>
          </w:tcPr>
          <w:p w14:paraId="03AB2D23" w14:textId="3472D1C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23.3 </w:t>
            </w:r>
          </w:p>
        </w:tc>
        <w:tc>
          <w:tcPr>
            <w:tcW w:w="482" w:type="pct"/>
            <w:shd w:val="clear" w:color="auto" w:fill="auto"/>
            <w:vAlign w:val="center"/>
          </w:tcPr>
          <w:p w14:paraId="58EF4558" w14:textId="66F5BE6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21.9 </w:t>
            </w:r>
          </w:p>
        </w:tc>
        <w:tc>
          <w:tcPr>
            <w:tcW w:w="454" w:type="pct"/>
            <w:shd w:val="clear" w:color="auto" w:fill="auto"/>
            <w:vAlign w:val="center"/>
          </w:tcPr>
          <w:p w14:paraId="11574D72" w14:textId="23B08D2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20.6 </w:t>
            </w:r>
          </w:p>
        </w:tc>
        <w:tc>
          <w:tcPr>
            <w:tcW w:w="372" w:type="pct"/>
            <w:shd w:val="clear" w:color="auto" w:fill="auto"/>
            <w:vAlign w:val="center"/>
          </w:tcPr>
          <w:p w14:paraId="6E44328F" w14:textId="1B3A1F9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16.6 </w:t>
            </w:r>
          </w:p>
        </w:tc>
      </w:tr>
      <w:tr w:rsidR="0008722B" w:rsidRPr="00FC741E" w14:paraId="00AB3362" w14:textId="15B6635E" w:rsidTr="0008722B">
        <w:trPr>
          <w:trHeight w:val="312"/>
        </w:trPr>
        <w:tc>
          <w:tcPr>
            <w:tcW w:w="557" w:type="pct"/>
            <w:shd w:val="clear" w:color="auto" w:fill="auto"/>
            <w:vAlign w:val="center"/>
          </w:tcPr>
          <w:p w14:paraId="49BA8BD1"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-35</w:t>
            </w:r>
          </w:p>
        </w:tc>
        <w:tc>
          <w:tcPr>
            <w:tcW w:w="477" w:type="pct"/>
            <w:shd w:val="clear" w:color="auto" w:fill="auto"/>
            <w:vAlign w:val="center"/>
          </w:tcPr>
          <w:p w14:paraId="1492A9CB" w14:textId="0517315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72.6 </w:t>
            </w:r>
          </w:p>
        </w:tc>
        <w:tc>
          <w:tcPr>
            <w:tcW w:w="558" w:type="pct"/>
            <w:shd w:val="clear" w:color="auto" w:fill="auto"/>
            <w:vAlign w:val="center"/>
          </w:tcPr>
          <w:p w14:paraId="5988948E" w14:textId="725D158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69.6 </w:t>
            </w:r>
          </w:p>
        </w:tc>
        <w:tc>
          <w:tcPr>
            <w:tcW w:w="409" w:type="pct"/>
            <w:vAlign w:val="center"/>
          </w:tcPr>
          <w:p w14:paraId="418E5027" w14:textId="4BBE213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136.0 </w:t>
            </w:r>
          </w:p>
        </w:tc>
        <w:tc>
          <w:tcPr>
            <w:tcW w:w="403" w:type="pct"/>
            <w:vAlign w:val="center"/>
          </w:tcPr>
          <w:p w14:paraId="0BA5C24F" w14:textId="792F8EA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128.4 </w:t>
            </w:r>
          </w:p>
        </w:tc>
        <w:tc>
          <w:tcPr>
            <w:tcW w:w="403" w:type="pct"/>
            <w:shd w:val="clear" w:color="auto" w:fill="auto"/>
            <w:vAlign w:val="center"/>
          </w:tcPr>
          <w:p w14:paraId="19D96726" w14:textId="0B8E1B2E"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120.4 </w:t>
            </w:r>
          </w:p>
        </w:tc>
        <w:tc>
          <w:tcPr>
            <w:tcW w:w="483" w:type="pct"/>
            <w:shd w:val="clear" w:color="auto" w:fill="auto"/>
            <w:vAlign w:val="center"/>
          </w:tcPr>
          <w:p w14:paraId="67B7F42F" w14:textId="475DB59C"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87.6 </w:t>
            </w:r>
          </w:p>
        </w:tc>
        <w:tc>
          <w:tcPr>
            <w:tcW w:w="403" w:type="pct"/>
            <w:shd w:val="clear" w:color="auto" w:fill="auto"/>
            <w:vAlign w:val="center"/>
          </w:tcPr>
          <w:p w14:paraId="171F9ECC" w14:textId="33E6F87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28.5 </w:t>
            </w:r>
          </w:p>
        </w:tc>
        <w:tc>
          <w:tcPr>
            <w:tcW w:w="482" w:type="pct"/>
            <w:shd w:val="clear" w:color="auto" w:fill="auto"/>
            <w:vAlign w:val="center"/>
          </w:tcPr>
          <w:p w14:paraId="331BA4EB" w14:textId="7C9599ED"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25.8 </w:t>
            </w:r>
          </w:p>
        </w:tc>
        <w:tc>
          <w:tcPr>
            <w:tcW w:w="454" w:type="pct"/>
            <w:shd w:val="clear" w:color="auto" w:fill="auto"/>
            <w:vAlign w:val="center"/>
          </w:tcPr>
          <w:p w14:paraId="3FC565B5" w14:textId="472311F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23.3 </w:t>
            </w:r>
          </w:p>
        </w:tc>
        <w:tc>
          <w:tcPr>
            <w:tcW w:w="372" w:type="pct"/>
            <w:shd w:val="clear" w:color="auto" w:fill="auto"/>
            <w:vAlign w:val="center"/>
          </w:tcPr>
          <w:p w14:paraId="469296AD" w14:textId="1FD99C0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16.9 </w:t>
            </w:r>
          </w:p>
        </w:tc>
      </w:tr>
      <w:tr w:rsidR="0008722B" w:rsidRPr="00FC741E" w14:paraId="6371C73C" w14:textId="7DBB8EE6" w:rsidTr="0008722B">
        <w:trPr>
          <w:trHeight w:val="312"/>
        </w:trPr>
        <w:tc>
          <w:tcPr>
            <w:tcW w:w="557" w:type="pct"/>
            <w:shd w:val="clear" w:color="auto" w:fill="auto"/>
            <w:vAlign w:val="center"/>
          </w:tcPr>
          <w:p w14:paraId="42DEE37C"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-30</w:t>
            </w:r>
          </w:p>
        </w:tc>
        <w:tc>
          <w:tcPr>
            <w:tcW w:w="477" w:type="pct"/>
            <w:shd w:val="clear" w:color="auto" w:fill="auto"/>
            <w:vAlign w:val="center"/>
          </w:tcPr>
          <w:p w14:paraId="7BC9DE51" w14:textId="65CD7F8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88.7 </w:t>
            </w:r>
          </w:p>
        </w:tc>
        <w:tc>
          <w:tcPr>
            <w:tcW w:w="558" w:type="pct"/>
            <w:shd w:val="clear" w:color="auto" w:fill="auto"/>
            <w:vAlign w:val="center"/>
          </w:tcPr>
          <w:p w14:paraId="0A62BFAB" w14:textId="780FF21F"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83.7 </w:t>
            </w:r>
          </w:p>
        </w:tc>
        <w:tc>
          <w:tcPr>
            <w:tcW w:w="409" w:type="pct"/>
            <w:vAlign w:val="center"/>
          </w:tcPr>
          <w:p w14:paraId="1CD2D687" w14:textId="580DBBD5"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163.8 </w:t>
            </w:r>
          </w:p>
        </w:tc>
        <w:tc>
          <w:tcPr>
            <w:tcW w:w="403" w:type="pct"/>
            <w:vAlign w:val="center"/>
          </w:tcPr>
          <w:p w14:paraId="5F7CBDAD" w14:textId="30808FC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150.8 </w:t>
            </w:r>
          </w:p>
        </w:tc>
        <w:tc>
          <w:tcPr>
            <w:tcW w:w="403" w:type="pct"/>
            <w:shd w:val="clear" w:color="auto" w:fill="auto"/>
            <w:vAlign w:val="center"/>
          </w:tcPr>
          <w:p w14:paraId="49848FDE" w14:textId="65B55FEB"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137.6 </w:t>
            </w:r>
          </w:p>
        </w:tc>
        <w:tc>
          <w:tcPr>
            <w:tcW w:w="483" w:type="pct"/>
            <w:shd w:val="clear" w:color="auto" w:fill="auto"/>
            <w:vAlign w:val="center"/>
          </w:tcPr>
          <w:p w14:paraId="095FA884" w14:textId="710D0699"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86.6 </w:t>
            </w:r>
          </w:p>
        </w:tc>
        <w:tc>
          <w:tcPr>
            <w:tcW w:w="403" w:type="pct"/>
            <w:shd w:val="clear" w:color="auto" w:fill="auto"/>
            <w:vAlign w:val="center"/>
          </w:tcPr>
          <w:p w14:paraId="35D07591" w14:textId="3ED5DA8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33.9 </w:t>
            </w:r>
          </w:p>
        </w:tc>
        <w:tc>
          <w:tcPr>
            <w:tcW w:w="482" w:type="pct"/>
            <w:shd w:val="clear" w:color="auto" w:fill="auto"/>
            <w:vAlign w:val="center"/>
          </w:tcPr>
          <w:p w14:paraId="193B1C90" w14:textId="123F219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28.8 </w:t>
            </w:r>
          </w:p>
        </w:tc>
        <w:tc>
          <w:tcPr>
            <w:tcW w:w="454" w:type="pct"/>
            <w:shd w:val="clear" w:color="auto" w:fill="auto"/>
            <w:vAlign w:val="center"/>
          </w:tcPr>
          <w:p w14:paraId="47B169D6" w14:textId="2774140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24.1 </w:t>
            </w:r>
          </w:p>
        </w:tc>
        <w:tc>
          <w:tcPr>
            <w:tcW w:w="372" w:type="pct"/>
            <w:shd w:val="clear" w:color="auto" w:fill="auto"/>
            <w:vAlign w:val="center"/>
          </w:tcPr>
          <w:p w14:paraId="0BC36E79" w14:textId="7A435B4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16.2 </w:t>
            </w:r>
          </w:p>
        </w:tc>
      </w:tr>
      <w:tr w:rsidR="0008722B" w:rsidRPr="00FC741E" w14:paraId="5286188E" w14:textId="26AC79EF" w:rsidTr="0008722B">
        <w:trPr>
          <w:trHeight w:val="312"/>
        </w:trPr>
        <w:tc>
          <w:tcPr>
            <w:tcW w:w="557" w:type="pct"/>
            <w:shd w:val="clear" w:color="auto" w:fill="auto"/>
            <w:vAlign w:val="center"/>
          </w:tcPr>
          <w:p w14:paraId="1EF53A3E"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-25</w:t>
            </w:r>
          </w:p>
        </w:tc>
        <w:tc>
          <w:tcPr>
            <w:tcW w:w="477" w:type="pct"/>
            <w:shd w:val="clear" w:color="auto" w:fill="auto"/>
            <w:vAlign w:val="center"/>
          </w:tcPr>
          <w:p w14:paraId="40C81026" w14:textId="17A2F1A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108.5 </w:t>
            </w:r>
          </w:p>
        </w:tc>
        <w:tc>
          <w:tcPr>
            <w:tcW w:w="558" w:type="pct"/>
            <w:shd w:val="clear" w:color="auto" w:fill="auto"/>
            <w:vAlign w:val="center"/>
          </w:tcPr>
          <w:p w14:paraId="5620616A" w14:textId="16C888E0"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99.9 </w:t>
            </w:r>
          </w:p>
        </w:tc>
        <w:tc>
          <w:tcPr>
            <w:tcW w:w="409" w:type="pct"/>
            <w:vAlign w:val="center"/>
          </w:tcPr>
          <w:p w14:paraId="7B4740A1" w14:textId="21EBCDB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191.9 </w:t>
            </w:r>
          </w:p>
        </w:tc>
        <w:tc>
          <w:tcPr>
            <w:tcW w:w="403" w:type="pct"/>
            <w:vAlign w:val="center"/>
          </w:tcPr>
          <w:p w14:paraId="778751C7" w14:textId="4F17DF51"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169.0 </w:t>
            </w:r>
          </w:p>
        </w:tc>
        <w:tc>
          <w:tcPr>
            <w:tcW w:w="403" w:type="pct"/>
            <w:shd w:val="clear" w:color="auto" w:fill="auto"/>
            <w:vAlign w:val="center"/>
          </w:tcPr>
          <w:p w14:paraId="55BF68FE" w14:textId="7A2D9AA7"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146.5 </w:t>
            </w:r>
          </w:p>
        </w:tc>
        <w:tc>
          <w:tcPr>
            <w:tcW w:w="483" w:type="pct"/>
            <w:shd w:val="clear" w:color="auto" w:fill="auto"/>
            <w:vAlign w:val="center"/>
          </w:tcPr>
          <w:p w14:paraId="3345F0A8" w14:textId="1BC30F20"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67.9 </w:t>
            </w:r>
          </w:p>
        </w:tc>
        <w:tc>
          <w:tcPr>
            <w:tcW w:w="403" w:type="pct"/>
            <w:shd w:val="clear" w:color="auto" w:fill="auto"/>
            <w:vAlign w:val="center"/>
          </w:tcPr>
          <w:p w14:paraId="1D2E2C02" w14:textId="2D2D077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36.6 </w:t>
            </w:r>
          </w:p>
        </w:tc>
        <w:tc>
          <w:tcPr>
            <w:tcW w:w="482" w:type="pct"/>
            <w:shd w:val="clear" w:color="auto" w:fill="auto"/>
            <w:vAlign w:val="center"/>
          </w:tcPr>
          <w:p w14:paraId="0F5B0D70" w14:textId="1AF9827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26.5 </w:t>
            </w:r>
          </w:p>
        </w:tc>
        <w:tc>
          <w:tcPr>
            <w:tcW w:w="454" w:type="pct"/>
            <w:shd w:val="clear" w:color="auto" w:fill="auto"/>
            <w:vAlign w:val="center"/>
          </w:tcPr>
          <w:p w14:paraId="2484E70E" w14:textId="2B323E3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18.1 </w:t>
            </w:r>
          </w:p>
        </w:tc>
        <w:tc>
          <w:tcPr>
            <w:tcW w:w="372" w:type="pct"/>
            <w:shd w:val="clear" w:color="auto" w:fill="auto"/>
            <w:vAlign w:val="center"/>
          </w:tcPr>
          <w:p w14:paraId="331F4AD2" w14:textId="0512CA5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23.7 </w:t>
            </w:r>
          </w:p>
        </w:tc>
      </w:tr>
      <w:tr w:rsidR="0008722B" w:rsidRPr="00FC741E" w14:paraId="71C81239" w14:textId="2EE9ED44" w:rsidTr="0008722B">
        <w:trPr>
          <w:trHeight w:val="312"/>
        </w:trPr>
        <w:tc>
          <w:tcPr>
            <w:tcW w:w="557" w:type="pct"/>
            <w:shd w:val="clear" w:color="auto" w:fill="auto"/>
            <w:vAlign w:val="center"/>
          </w:tcPr>
          <w:p w14:paraId="7D68D740"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-20</w:t>
            </w:r>
          </w:p>
        </w:tc>
        <w:tc>
          <w:tcPr>
            <w:tcW w:w="477" w:type="pct"/>
            <w:shd w:val="clear" w:color="auto" w:fill="auto"/>
            <w:vAlign w:val="center"/>
          </w:tcPr>
          <w:p w14:paraId="3A16A005" w14:textId="611C8A2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129.8 </w:t>
            </w:r>
          </w:p>
        </w:tc>
        <w:tc>
          <w:tcPr>
            <w:tcW w:w="558" w:type="pct"/>
            <w:shd w:val="clear" w:color="auto" w:fill="auto"/>
            <w:vAlign w:val="center"/>
          </w:tcPr>
          <w:p w14:paraId="1105BDB4" w14:textId="2637A55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114.4 </w:t>
            </w:r>
          </w:p>
        </w:tc>
        <w:tc>
          <w:tcPr>
            <w:tcW w:w="409" w:type="pct"/>
            <w:vAlign w:val="center"/>
          </w:tcPr>
          <w:p w14:paraId="5CEFEE93" w14:textId="6E3EEE0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201.1 </w:t>
            </w:r>
          </w:p>
        </w:tc>
        <w:tc>
          <w:tcPr>
            <w:tcW w:w="403" w:type="pct"/>
            <w:vAlign w:val="center"/>
          </w:tcPr>
          <w:p w14:paraId="7BA075A9" w14:textId="61DEF819"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159.8 </w:t>
            </w:r>
          </w:p>
        </w:tc>
        <w:tc>
          <w:tcPr>
            <w:tcW w:w="403" w:type="pct"/>
            <w:shd w:val="clear" w:color="auto" w:fill="auto"/>
            <w:vAlign w:val="center"/>
          </w:tcPr>
          <w:p w14:paraId="2F869F8D" w14:textId="4292E22B"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121.8 </w:t>
            </w:r>
          </w:p>
        </w:tc>
        <w:tc>
          <w:tcPr>
            <w:tcW w:w="483" w:type="pct"/>
            <w:shd w:val="clear" w:color="auto" w:fill="auto"/>
            <w:vAlign w:val="center"/>
          </w:tcPr>
          <w:p w14:paraId="244B6CB9" w14:textId="2527F5B3"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39.7 </w:t>
            </w:r>
          </w:p>
        </w:tc>
        <w:tc>
          <w:tcPr>
            <w:tcW w:w="403" w:type="pct"/>
            <w:shd w:val="clear" w:color="auto" w:fill="auto"/>
            <w:vAlign w:val="center"/>
          </w:tcPr>
          <w:p w14:paraId="7C96AFDF" w14:textId="33854B2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29.8 </w:t>
            </w:r>
          </w:p>
        </w:tc>
        <w:tc>
          <w:tcPr>
            <w:tcW w:w="482" w:type="pct"/>
            <w:shd w:val="clear" w:color="auto" w:fill="auto"/>
            <w:vAlign w:val="center"/>
          </w:tcPr>
          <w:p w14:paraId="3BE606D5" w14:textId="710DECE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17.8 </w:t>
            </w:r>
          </w:p>
        </w:tc>
        <w:tc>
          <w:tcPr>
            <w:tcW w:w="454" w:type="pct"/>
            <w:shd w:val="clear" w:color="auto" w:fill="auto"/>
            <w:vAlign w:val="center"/>
          </w:tcPr>
          <w:p w14:paraId="739CC9A9" w14:textId="4188C73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22.7 </w:t>
            </w:r>
          </w:p>
        </w:tc>
        <w:tc>
          <w:tcPr>
            <w:tcW w:w="372" w:type="pct"/>
            <w:shd w:val="clear" w:color="auto" w:fill="auto"/>
            <w:vAlign w:val="center"/>
          </w:tcPr>
          <w:p w14:paraId="02A0E6EF" w14:textId="3CE8D04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64.1 </w:t>
            </w:r>
          </w:p>
        </w:tc>
      </w:tr>
      <w:tr w:rsidR="0008722B" w:rsidRPr="00FC741E" w14:paraId="7D99C878" w14:textId="3ABFFBBF" w:rsidTr="0008722B">
        <w:trPr>
          <w:trHeight w:val="312"/>
        </w:trPr>
        <w:tc>
          <w:tcPr>
            <w:tcW w:w="557" w:type="pct"/>
            <w:shd w:val="clear" w:color="auto" w:fill="auto"/>
            <w:vAlign w:val="center"/>
          </w:tcPr>
          <w:p w14:paraId="237005C7"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-15</w:t>
            </w:r>
          </w:p>
        </w:tc>
        <w:tc>
          <w:tcPr>
            <w:tcW w:w="477" w:type="pct"/>
            <w:shd w:val="clear" w:color="auto" w:fill="auto"/>
            <w:vAlign w:val="center"/>
          </w:tcPr>
          <w:p w14:paraId="1B9A7172" w14:textId="1EEDAE4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140.9 </w:t>
            </w:r>
          </w:p>
        </w:tc>
        <w:tc>
          <w:tcPr>
            <w:tcW w:w="558" w:type="pct"/>
            <w:shd w:val="clear" w:color="auto" w:fill="auto"/>
            <w:vAlign w:val="center"/>
          </w:tcPr>
          <w:p w14:paraId="0EFEE734" w14:textId="3FCF85C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113.0 </w:t>
            </w:r>
          </w:p>
        </w:tc>
        <w:tc>
          <w:tcPr>
            <w:tcW w:w="409" w:type="pct"/>
            <w:vAlign w:val="center"/>
          </w:tcPr>
          <w:p w14:paraId="4E0C6E70" w14:textId="7F3F07AA"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134.6 </w:t>
            </w:r>
          </w:p>
        </w:tc>
        <w:tc>
          <w:tcPr>
            <w:tcW w:w="403" w:type="pct"/>
            <w:vAlign w:val="center"/>
          </w:tcPr>
          <w:p w14:paraId="4DF5A26B" w14:textId="41E0B079"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88.3 </w:t>
            </w:r>
          </w:p>
        </w:tc>
        <w:tc>
          <w:tcPr>
            <w:tcW w:w="403" w:type="pct"/>
            <w:shd w:val="clear" w:color="auto" w:fill="auto"/>
            <w:vAlign w:val="center"/>
          </w:tcPr>
          <w:p w14:paraId="389EC841" w14:textId="17FB5BDF"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86.6 </w:t>
            </w:r>
          </w:p>
        </w:tc>
        <w:tc>
          <w:tcPr>
            <w:tcW w:w="483" w:type="pct"/>
            <w:shd w:val="clear" w:color="auto" w:fill="auto"/>
            <w:vAlign w:val="center"/>
          </w:tcPr>
          <w:p w14:paraId="63F85FA0" w14:textId="09099AEA"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195.9 </w:t>
            </w:r>
          </w:p>
        </w:tc>
        <w:tc>
          <w:tcPr>
            <w:tcW w:w="403" w:type="pct"/>
            <w:shd w:val="clear" w:color="auto" w:fill="auto"/>
            <w:vAlign w:val="center"/>
          </w:tcPr>
          <w:p w14:paraId="4A795DA2" w14:textId="1BA21ED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98.9 </w:t>
            </w:r>
          </w:p>
        </w:tc>
        <w:tc>
          <w:tcPr>
            <w:tcW w:w="482" w:type="pct"/>
            <w:shd w:val="clear" w:color="auto" w:fill="auto"/>
            <w:vAlign w:val="center"/>
          </w:tcPr>
          <w:p w14:paraId="2D09E7E5" w14:textId="3E477C6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119.6 </w:t>
            </w:r>
          </w:p>
        </w:tc>
        <w:tc>
          <w:tcPr>
            <w:tcW w:w="454" w:type="pct"/>
            <w:shd w:val="clear" w:color="auto" w:fill="auto"/>
            <w:vAlign w:val="center"/>
          </w:tcPr>
          <w:p w14:paraId="1B6BBD2E" w14:textId="374FC55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138.4 </w:t>
            </w:r>
          </w:p>
        </w:tc>
        <w:tc>
          <w:tcPr>
            <w:tcW w:w="372" w:type="pct"/>
            <w:shd w:val="clear" w:color="auto" w:fill="auto"/>
            <w:vAlign w:val="center"/>
          </w:tcPr>
          <w:p w14:paraId="70120013" w14:textId="4A8A425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164.9 </w:t>
            </w:r>
          </w:p>
        </w:tc>
      </w:tr>
      <w:tr w:rsidR="0008722B" w:rsidRPr="00FC741E" w14:paraId="7C801024" w14:textId="420AF78C" w:rsidTr="0008722B">
        <w:trPr>
          <w:trHeight w:val="312"/>
        </w:trPr>
        <w:tc>
          <w:tcPr>
            <w:tcW w:w="557" w:type="pct"/>
            <w:shd w:val="clear" w:color="auto" w:fill="auto"/>
            <w:vAlign w:val="center"/>
          </w:tcPr>
          <w:p w14:paraId="0FAC8F45"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-10</w:t>
            </w:r>
          </w:p>
        </w:tc>
        <w:tc>
          <w:tcPr>
            <w:tcW w:w="477" w:type="pct"/>
            <w:shd w:val="clear" w:color="auto" w:fill="auto"/>
            <w:vAlign w:val="center"/>
          </w:tcPr>
          <w:p w14:paraId="6A00FE4A" w14:textId="1F4389A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100.6 </w:t>
            </w:r>
          </w:p>
        </w:tc>
        <w:tc>
          <w:tcPr>
            <w:tcW w:w="558" w:type="pct"/>
            <w:shd w:val="clear" w:color="auto" w:fill="auto"/>
            <w:vAlign w:val="center"/>
          </w:tcPr>
          <w:p w14:paraId="43284DE0" w14:textId="174CD8F9"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62.6 </w:t>
            </w:r>
          </w:p>
        </w:tc>
        <w:tc>
          <w:tcPr>
            <w:tcW w:w="409" w:type="pct"/>
            <w:vAlign w:val="center"/>
          </w:tcPr>
          <w:p w14:paraId="79C10900" w14:textId="301605B6"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509.1 </w:t>
            </w:r>
          </w:p>
        </w:tc>
        <w:tc>
          <w:tcPr>
            <w:tcW w:w="403" w:type="pct"/>
            <w:vAlign w:val="center"/>
          </w:tcPr>
          <w:p w14:paraId="7D83329E" w14:textId="63DEE02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557.8 </w:t>
            </w:r>
          </w:p>
        </w:tc>
        <w:tc>
          <w:tcPr>
            <w:tcW w:w="403" w:type="pct"/>
            <w:shd w:val="clear" w:color="auto" w:fill="auto"/>
            <w:vAlign w:val="center"/>
          </w:tcPr>
          <w:p w14:paraId="50F512F3" w14:textId="21004218"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584.6 </w:t>
            </w:r>
          </w:p>
        </w:tc>
        <w:tc>
          <w:tcPr>
            <w:tcW w:w="483" w:type="pct"/>
            <w:shd w:val="clear" w:color="auto" w:fill="auto"/>
            <w:vAlign w:val="center"/>
          </w:tcPr>
          <w:p w14:paraId="7C4060EA" w14:textId="5088B00A"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562.9 </w:t>
            </w:r>
          </w:p>
        </w:tc>
        <w:tc>
          <w:tcPr>
            <w:tcW w:w="403" w:type="pct"/>
            <w:shd w:val="clear" w:color="auto" w:fill="auto"/>
            <w:vAlign w:val="center"/>
          </w:tcPr>
          <w:p w14:paraId="4CD2E958" w14:textId="3585227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528.9 </w:t>
            </w:r>
          </w:p>
        </w:tc>
        <w:tc>
          <w:tcPr>
            <w:tcW w:w="482" w:type="pct"/>
            <w:shd w:val="clear" w:color="auto" w:fill="auto"/>
            <w:vAlign w:val="center"/>
          </w:tcPr>
          <w:p w14:paraId="524EA404" w14:textId="577BF40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521.3 </w:t>
            </w:r>
          </w:p>
        </w:tc>
        <w:tc>
          <w:tcPr>
            <w:tcW w:w="454" w:type="pct"/>
            <w:shd w:val="clear" w:color="auto" w:fill="auto"/>
            <w:vAlign w:val="center"/>
          </w:tcPr>
          <w:p w14:paraId="67CD1A6C" w14:textId="0A52D9E7"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496.6 </w:t>
            </w:r>
          </w:p>
        </w:tc>
        <w:tc>
          <w:tcPr>
            <w:tcW w:w="372" w:type="pct"/>
            <w:shd w:val="clear" w:color="auto" w:fill="auto"/>
            <w:vAlign w:val="center"/>
          </w:tcPr>
          <w:p w14:paraId="2DF71F7F" w14:textId="3520506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346.6 </w:t>
            </w:r>
          </w:p>
        </w:tc>
      </w:tr>
      <w:tr w:rsidR="0008722B" w:rsidRPr="00FC741E" w14:paraId="0929BA10" w14:textId="35B8B088" w:rsidTr="0008722B">
        <w:trPr>
          <w:trHeight w:val="312"/>
        </w:trPr>
        <w:tc>
          <w:tcPr>
            <w:tcW w:w="557" w:type="pct"/>
            <w:shd w:val="clear" w:color="auto" w:fill="auto"/>
            <w:vAlign w:val="center"/>
          </w:tcPr>
          <w:p w14:paraId="57F84072"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-9</w:t>
            </w:r>
          </w:p>
        </w:tc>
        <w:tc>
          <w:tcPr>
            <w:tcW w:w="477" w:type="pct"/>
            <w:shd w:val="clear" w:color="auto" w:fill="auto"/>
            <w:vAlign w:val="center"/>
          </w:tcPr>
          <w:p w14:paraId="69CD298E" w14:textId="7D0567F1"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85.1 </w:t>
            </w:r>
          </w:p>
        </w:tc>
        <w:tc>
          <w:tcPr>
            <w:tcW w:w="558" w:type="pct"/>
            <w:shd w:val="clear" w:color="auto" w:fill="auto"/>
            <w:vAlign w:val="center"/>
          </w:tcPr>
          <w:p w14:paraId="7EC02C1C" w14:textId="7A2C9794"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63.7 </w:t>
            </w:r>
          </w:p>
        </w:tc>
        <w:tc>
          <w:tcPr>
            <w:tcW w:w="409" w:type="pct"/>
            <w:vAlign w:val="center"/>
          </w:tcPr>
          <w:p w14:paraId="0E05CD18" w14:textId="57E5E1D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745.7 </w:t>
            </w:r>
          </w:p>
        </w:tc>
        <w:tc>
          <w:tcPr>
            <w:tcW w:w="403" w:type="pct"/>
            <w:vAlign w:val="center"/>
          </w:tcPr>
          <w:p w14:paraId="0F99D0BD" w14:textId="784B36D3"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768.8 </w:t>
            </w:r>
          </w:p>
        </w:tc>
        <w:tc>
          <w:tcPr>
            <w:tcW w:w="403" w:type="pct"/>
            <w:shd w:val="clear" w:color="auto" w:fill="auto"/>
            <w:vAlign w:val="center"/>
          </w:tcPr>
          <w:p w14:paraId="181F5A91" w14:textId="21F46285"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767.9 </w:t>
            </w:r>
          </w:p>
        </w:tc>
        <w:tc>
          <w:tcPr>
            <w:tcW w:w="483" w:type="pct"/>
            <w:shd w:val="clear" w:color="auto" w:fill="auto"/>
            <w:vAlign w:val="center"/>
          </w:tcPr>
          <w:p w14:paraId="2D693438" w14:textId="26D64FD8"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661.0 </w:t>
            </w:r>
          </w:p>
        </w:tc>
        <w:tc>
          <w:tcPr>
            <w:tcW w:w="403" w:type="pct"/>
            <w:shd w:val="clear" w:color="auto" w:fill="auto"/>
            <w:vAlign w:val="center"/>
          </w:tcPr>
          <w:p w14:paraId="38052089" w14:textId="4F886109"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712.4 </w:t>
            </w:r>
          </w:p>
        </w:tc>
        <w:tc>
          <w:tcPr>
            <w:tcW w:w="482" w:type="pct"/>
            <w:shd w:val="clear" w:color="auto" w:fill="auto"/>
            <w:vAlign w:val="center"/>
          </w:tcPr>
          <w:p w14:paraId="37BDF998" w14:textId="494C7E8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671.2 </w:t>
            </w:r>
          </w:p>
        </w:tc>
        <w:tc>
          <w:tcPr>
            <w:tcW w:w="454" w:type="pct"/>
            <w:shd w:val="clear" w:color="auto" w:fill="auto"/>
            <w:vAlign w:val="center"/>
          </w:tcPr>
          <w:p w14:paraId="1711AC74" w14:textId="277E1BF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614.7 </w:t>
            </w:r>
          </w:p>
        </w:tc>
        <w:tc>
          <w:tcPr>
            <w:tcW w:w="372" w:type="pct"/>
            <w:shd w:val="clear" w:color="auto" w:fill="auto"/>
            <w:vAlign w:val="center"/>
          </w:tcPr>
          <w:p w14:paraId="0E1CFD2F" w14:textId="33B8A9B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386.7 </w:t>
            </w:r>
          </w:p>
        </w:tc>
      </w:tr>
      <w:tr w:rsidR="0008722B" w:rsidRPr="00FC741E" w14:paraId="3535BB7B" w14:textId="3AA3BB2A" w:rsidTr="0008722B">
        <w:trPr>
          <w:trHeight w:val="312"/>
        </w:trPr>
        <w:tc>
          <w:tcPr>
            <w:tcW w:w="557" w:type="pct"/>
            <w:shd w:val="clear" w:color="auto" w:fill="auto"/>
            <w:vAlign w:val="center"/>
          </w:tcPr>
          <w:p w14:paraId="20D39DF4"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-8</w:t>
            </w:r>
          </w:p>
        </w:tc>
        <w:tc>
          <w:tcPr>
            <w:tcW w:w="477" w:type="pct"/>
            <w:shd w:val="clear" w:color="auto" w:fill="auto"/>
            <w:vAlign w:val="center"/>
          </w:tcPr>
          <w:p w14:paraId="715F5E92" w14:textId="53718E4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82.5 </w:t>
            </w:r>
          </w:p>
        </w:tc>
        <w:tc>
          <w:tcPr>
            <w:tcW w:w="558" w:type="pct"/>
            <w:shd w:val="clear" w:color="auto" w:fill="auto"/>
            <w:vAlign w:val="center"/>
          </w:tcPr>
          <w:p w14:paraId="72BC0B6F" w14:textId="1BC001C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93.1 </w:t>
            </w:r>
          </w:p>
        </w:tc>
        <w:tc>
          <w:tcPr>
            <w:tcW w:w="409" w:type="pct"/>
            <w:vAlign w:val="center"/>
          </w:tcPr>
          <w:p w14:paraId="225B64CE" w14:textId="291512C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1051.9 </w:t>
            </w:r>
          </w:p>
        </w:tc>
        <w:tc>
          <w:tcPr>
            <w:tcW w:w="403" w:type="pct"/>
            <w:vAlign w:val="center"/>
          </w:tcPr>
          <w:p w14:paraId="2736F958" w14:textId="78832EF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1025.6 </w:t>
            </w:r>
          </w:p>
        </w:tc>
        <w:tc>
          <w:tcPr>
            <w:tcW w:w="403" w:type="pct"/>
            <w:shd w:val="clear" w:color="auto" w:fill="auto"/>
            <w:vAlign w:val="center"/>
          </w:tcPr>
          <w:p w14:paraId="7CCAFC96" w14:textId="37744CF4"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981.0 </w:t>
            </w:r>
          </w:p>
        </w:tc>
        <w:tc>
          <w:tcPr>
            <w:tcW w:w="483" w:type="pct"/>
            <w:shd w:val="clear" w:color="auto" w:fill="auto"/>
            <w:vAlign w:val="center"/>
          </w:tcPr>
          <w:p w14:paraId="330FA007" w14:textId="06C1CDA4"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763.9 </w:t>
            </w:r>
          </w:p>
        </w:tc>
        <w:tc>
          <w:tcPr>
            <w:tcW w:w="403" w:type="pct"/>
            <w:shd w:val="clear" w:color="auto" w:fill="auto"/>
            <w:vAlign w:val="center"/>
          </w:tcPr>
          <w:p w14:paraId="797B0C60" w14:textId="3DFF716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944.9 </w:t>
            </w:r>
          </w:p>
        </w:tc>
        <w:tc>
          <w:tcPr>
            <w:tcW w:w="482" w:type="pct"/>
            <w:shd w:val="clear" w:color="auto" w:fill="auto"/>
            <w:vAlign w:val="center"/>
          </w:tcPr>
          <w:p w14:paraId="0096A4EE" w14:textId="169E519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847.8 </w:t>
            </w:r>
          </w:p>
        </w:tc>
        <w:tc>
          <w:tcPr>
            <w:tcW w:w="454" w:type="pct"/>
            <w:shd w:val="clear" w:color="auto" w:fill="auto"/>
            <w:vAlign w:val="center"/>
          </w:tcPr>
          <w:p w14:paraId="5A09C0CD" w14:textId="2C043457"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745.5 </w:t>
            </w:r>
          </w:p>
        </w:tc>
        <w:tc>
          <w:tcPr>
            <w:tcW w:w="372" w:type="pct"/>
            <w:shd w:val="clear" w:color="auto" w:fill="auto"/>
            <w:vAlign w:val="center"/>
          </w:tcPr>
          <w:p w14:paraId="2E420139" w14:textId="4E5319A9"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423.3 </w:t>
            </w:r>
          </w:p>
        </w:tc>
      </w:tr>
      <w:tr w:rsidR="0008722B" w:rsidRPr="00FC741E" w14:paraId="42AEC9DF" w14:textId="3A9B43AF" w:rsidTr="0008722B">
        <w:trPr>
          <w:trHeight w:val="312"/>
        </w:trPr>
        <w:tc>
          <w:tcPr>
            <w:tcW w:w="557" w:type="pct"/>
            <w:shd w:val="clear" w:color="auto" w:fill="auto"/>
            <w:vAlign w:val="center"/>
          </w:tcPr>
          <w:p w14:paraId="69661F82"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-7</w:t>
            </w:r>
          </w:p>
        </w:tc>
        <w:tc>
          <w:tcPr>
            <w:tcW w:w="477" w:type="pct"/>
            <w:shd w:val="clear" w:color="auto" w:fill="auto"/>
            <w:vAlign w:val="center"/>
          </w:tcPr>
          <w:p w14:paraId="0DD39ACE" w14:textId="466CDC4A"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114.8 </w:t>
            </w:r>
          </w:p>
        </w:tc>
        <w:tc>
          <w:tcPr>
            <w:tcW w:w="558" w:type="pct"/>
            <w:shd w:val="clear" w:color="auto" w:fill="auto"/>
            <w:vAlign w:val="center"/>
          </w:tcPr>
          <w:p w14:paraId="09E68118" w14:textId="3010F04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149.9 </w:t>
            </w:r>
          </w:p>
        </w:tc>
        <w:tc>
          <w:tcPr>
            <w:tcW w:w="409" w:type="pct"/>
            <w:vAlign w:val="center"/>
          </w:tcPr>
          <w:p w14:paraId="57D5CEAB" w14:textId="287F1053"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1431.1 </w:t>
            </w:r>
          </w:p>
        </w:tc>
        <w:tc>
          <w:tcPr>
            <w:tcW w:w="403" w:type="pct"/>
            <w:vAlign w:val="center"/>
          </w:tcPr>
          <w:p w14:paraId="40664CD0" w14:textId="5BAEA74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1324.8 </w:t>
            </w:r>
          </w:p>
        </w:tc>
        <w:tc>
          <w:tcPr>
            <w:tcW w:w="403" w:type="pct"/>
            <w:shd w:val="clear" w:color="auto" w:fill="auto"/>
            <w:vAlign w:val="center"/>
          </w:tcPr>
          <w:p w14:paraId="1CFE69D3" w14:textId="03B8EECE"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1218.5 </w:t>
            </w:r>
          </w:p>
        </w:tc>
        <w:tc>
          <w:tcPr>
            <w:tcW w:w="483" w:type="pct"/>
            <w:shd w:val="clear" w:color="auto" w:fill="auto"/>
            <w:vAlign w:val="center"/>
          </w:tcPr>
          <w:p w14:paraId="6AF3284B" w14:textId="53FABA95"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868.7 </w:t>
            </w:r>
          </w:p>
        </w:tc>
        <w:tc>
          <w:tcPr>
            <w:tcW w:w="403" w:type="pct"/>
            <w:shd w:val="clear" w:color="auto" w:fill="auto"/>
            <w:vAlign w:val="center"/>
          </w:tcPr>
          <w:p w14:paraId="0D5DB664" w14:textId="0BAD91A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1225.1 </w:t>
            </w:r>
          </w:p>
        </w:tc>
        <w:tc>
          <w:tcPr>
            <w:tcW w:w="482" w:type="pct"/>
            <w:shd w:val="clear" w:color="auto" w:fill="auto"/>
            <w:vAlign w:val="center"/>
          </w:tcPr>
          <w:p w14:paraId="5F2AD898" w14:textId="52ADCEB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1043.4 </w:t>
            </w:r>
          </w:p>
        </w:tc>
        <w:tc>
          <w:tcPr>
            <w:tcW w:w="454" w:type="pct"/>
            <w:shd w:val="clear" w:color="auto" w:fill="auto"/>
            <w:vAlign w:val="center"/>
          </w:tcPr>
          <w:p w14:paraId="5B4E2C7C" w14:textId="3858C46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880.1 </w:t>
            </w:r>
          </w:p>
        </w:tc>
        <w:tc>
          <w:tcPr>
            <w:tcW w:w="372" w:type="pct"/>
            <w:shd w:val="clear" w:color="auto" w:fill="auto"/>
            <w:vAlign w:val="center"/>
          </w:tcPr>
          <w:p w14:paraId="09C416E3" w14:textId="650C35D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453.5 </w:t>
            </w:r>
          </w:p>
        </w:tc>
      </w:tr>
      <w:tr w:rsidR="0008722B" w:rsidRPr="00FC741E" w14:paraId="07C12F16" w14:textId="656582DA" w:rsidTr="0008722B">
        <w:trPr>
          <w:trHeight w:val="312"/>
        </w:trPr>
        <w:tc>
          <w:tcPr>
            <w:tcW w:w="557" w:type="pct"/>
            <w:shd w:val="clear" w:color="auto" w:fill="auto"/>
            <w:vAlign w:val="center"/>
          </w:tcPr>
          <w:p w14:paraId="46834DD2"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-6</w:t>
            </w:r>
          </w:p>
        </w:tc>
        <w:tc>
          <w:tcPr>
            <w:tcW w:w="477" w:type="pct"/>
            <w:shd w:val="clear" w:color="auto" w:fill="auto"/>
            <w:vAlign w:val="center"/>
          </w:tcPr>
          <w:p w14:paraId="364D5B04" w14:textId="594BE530"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186.6 </w:t>
            </w:r>
          </w:p>
        </w:tc>
        <w:tc>
          <w:tcPr>
            <w:tcW w:w="558" w:type="pct"/>
            <w:shd w:val="clear" w:color="auto" w:fill="auto"/>
            <w:vAlign w:val="center"/>
          </w:tcPr>
          <w:p w14:paraId="50A9673E" w14:textId="14DDD9F6"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231.5 </w:t>
            </w:r>
          </w:p>
        </w:tc>
        <w:tc>
          <w:tcPr>
            <w:tcW w:w="409" w:type="pct"/>
            <w:shd w:val="clear" w:color="auto" w:fill="auto"/>
            <w:vAlign w:val="center"/>
          </w:tcPr>
          <w:p w14:paraId="6BE1D2E3" w14:textId="2DA20F6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1870.9 </w:t>
            </w:r>
          </w:p>
        </w:tc>
        <w:tc>
          <w:tcPr>
            <w:tcW w:w="403" w:type="pct"/>
            <w:shd w:val="clear" w:color="auto" w:fill="auto"/>
            <w:vAlign w:val="center"/>
          </w:tcPr>
          <w:p w14:paraId="51643B09" w14:textId="56553DD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1651.9 </w:t>
            </w:r>
          </w:p>
        </w:tc>
        <w:tc>
          <w:tcPr>
            <w:tcW w:w="403" w:type="pct"/>
            <w:shd w:val="clear" w:color="auto" w:fill="auto"/>
            <w:vAlign w:val="center"/>
          </w:tcPr>
          <w:p w14:paraId="138C045D" w14:textId="68AE1738"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1468.1 </w:t>
            </w:r>
          </w:p>
        </w:tc>
        <w:tc>
          <w:tcPr>
            <w:tcW w:w="483" w:type="pct"/>
            <w:shd w:val="clear" w:color="auto" w:fill="auto"/>
            <w:vAlign w:val="center"/>
          </w:tcPr>
          <w:p w14:paraId="0DEA979C" w14:textId="54D4D433"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971.3 </w:t>
            </w:r>
          </w:p>
        </w:tc>
        <w:tc>
          <w:tcPr>
            <w:tcW w:w="403" w:type="pct"/>
            <w:shd w:val="clear" w:color="auto" w:fill="auto"/>
            <w:vAlign w:val="center"/>
          </w:tcPr>
          <w:p w14:paraId="7BC6E63A" w14:textId="1CB9470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1533.7 </w:t>
            </w:r>
          </w:p>
        </w:tc>
        <w:tc>
          <w:tcPr>
            <w:tcW w:w="482" w:type="pct"/>
            <w:shd w:val="clear" w:color="auto" w:fill="auto"/>
            <w:vAlign w:val="center"/>
          </w:tcPr>
          <w:p w14:paraId="187B45DE" w14:textId="70DF7A9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1238.1 </w:t>
            </w:r>
          </w:p>
        </w:tc>
        <w:tc>
          <w:tcPr>
            <w:tcW w:w="454" w:type="pct"/>
            <w:shd w:val="clear" w:color="auto" w:fill="auto"/>
            <w:vAlign w:val="center"/>
          </w:tcPr>
          <w:p w14:paraId="11B0E161" w14:textId="4072576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1002.9 </w:t>
            </w:r>
          </w:p>
        </w:tc>
        <w:tc>
          <w:tcPr>
            <w:tcW w:w="372" w:type="pct"/>
            <w:shd w:val="clear" w:color="auto" w:fill="auto"/>
            <w:vAlign w:val="center"/>
          </w:tcPr>
          <w:p w14:paraId="4C3426CC" w14:textId="207B7EC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474.0 </w:t>
            </w:r>
          </w:p>
        </w:tc>
      </w:tr>
      <w:tr w:rsidR="0008722B" w:rsidRPr="00FC741E" w14:paraId="0B987F75" w14:textId="4AF96BCD" w:rsidTr="0008722B">
        <w:trPr>
          <w:trHeight w:val="312"/>
        </w:trPr>
        <w:tc>
          <w:tcPr>
            <w:tcW w:w="557" w:type="pct"/>
            <w:shd w:val="clear" w:color="auto" w:fill="auto"/>
            <w:vAlign w:val="center"/>
          </w:tcPr>
          <w:p w14:paraId="193823B4"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-5</w:t>
            </w:r>
          </w:p>
        </w:tc>
        <w:tc>
          <w:tcPr>
            <w:tcW w:w="477" w:type="pct"/>
            <w:shd w:val="clear" w:color="auto" w:fill="auto"/>
            <w:vAlign w:val="center"/>
          </w:tcPr>
          <w:p w14:paraId="19BE7986" w14:textId="4FA44844"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296.0 </w:t>
            </w:r>
          </w:p>
        </w:tc>
        <w:tc>
          <w:tcPr>
            <w:tcW w:w="558" w:type="pct"/>
            <w:shd w:val="clear" w:color="auto" w:fill="auto"/>
            <w:vAlign w:val="center"/>
          </w:tcPr>
          <w:p w14:paraId="3B48C7F2" w14:textId="1DFF7ED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339.8 </w:t>
            </w:r>
          </w:p>
        </w:tc>
        <w:tc>
          <w:tcPr>
            <w:tcW w:w="409" w:type="pct"/>
            <w:shd w:val="clear" w:color="auto" w:fill="auto"/>
            <w:vAlign w:val="center"/>
          </w:tcPr>
          <w:p w14:paraId="33B5B1B5" w14:textId="3D36A92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2328.7 </w:t>
            </w:r>
          </w:p>
        </w:tc>
        <w:tc>
          <w:tcPr>
            <w:tcW w:w="403" w:type="pct"/>
            <w:shd w:val="clear" w:color="auto" w:fill="auto"/>
            <w:vAlign w:val="center"/>
          </w:tcPr>
          <w:p w14:paraId="5C6F3AE7" w14:textId="1F334205"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1977.2 </w:t>
            </w:r>
          </w:p>
        </w:tc>
        <w:tc>
          <w:tcPr>
            <w:tcW w:w="403" w:type="pct"/>
            <w:shd w:val="clear" w:color="auto" w:fill="auto"/>
            <w:vAlign w:val="center"/>
          </w:tcPr>
          <w:p w14:paraId="38033FD8" w14:textId="79BDBCFF"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1710.6 </w:t>
            </w:r>
          </w:p>
        </w:tc>
        <w:tc>
          <w:tcPr>
            <w:tcW w:w="483" w:type="pct"/>
            <w:shd w:val="clear" w:color="auto" w:fill="auto"/>
            <w:vAlign w:val="center"/>
          </w:tcPr>
          <w:p w14:paraId="722B6694" w14:textId="03DD7BDA"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1067.2 </w:t>
            </w:r>
          </w:p>
        </w:tc>
        <w:tc>
          <w:tcPr>
            <w:tcW w:w="403" w:type="pct"/>
            <w:shd w:val="clear" w:color="auto" w:fill="auto"/>
            <w:vAlign w:val="center"/>
          </w:tcPr>
          <w:p w14:paraId="060B298A" w14:textId="0AE59F99"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1820.2 </w:t>
            </w:r>
          </w:p>
        </w:tc>
        <w:tc>
          <w:tcPr>
            <w:tcW w:w="482" w:type="pct"/>
            <w:shd w:val="clear" w:color="auto" w:fill="auto"/>
            <w:vAlign w:val="center"/>
          </w:tcPr>
          <w:p w14:paraId="75454AA7" w14:textId="48701E8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1397.3 </w:t>
            </w:r>
          </w:p>
        </w:tc>
        <w:tc>
          <w:tcPr>
            <w:tcW w:w="454" w:type="pct"/>
            <w:shd w:val="clear" w:color="auto" w:fill="auto"/>
            <w:vAlign w:val="center"/>
          </w:tcPr>
          <w:p w14:paraId="3E96D02F" w14:textId="7D8F59D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1091.9 </w:t>
            </w:r>
          </w:p>
        </w:tc>
        <w:tc>
          <w:tcPr>
            <w:tcW w:w="372" w:type="pct"/>
            <w:shd w:val="clear" w:color="auto" w:fill="BFBFBF" w:themeFill="background1" w:themeFillShade="BF"/>
            <w:vAlign w:val="center"/>
          </w:tcPr>
          <w:p w14:paraId="7E4DD95B" w14:textId="3CBC9A06"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482.3 </w:t>
            </w:r>
          </w:p>
        </w:tc>
      </w:tr>
      <w:tr w:rsidR="0008722B" w:rsidRPr="00FC741E" w14:paraId="49644DE3" w14:textId="464ACB4F" w:rsidTr="0008722B">
        <w:trPr>
          <w:trHeight w:val="312"/>
        </w:trPr>
        <w:tc>
          <w:tcPr>
            <w:tcW w:w="557" w:type="pct"/>
            <w:shd w:val="clear" w:color="auto" w:fill="auto"/>
            <w:vAlign w:val="center"/>
          </w:tcPr>
          <w:p w14:paraId="745E67AB"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-4</w:t>
            </w:r>
          </w:p>
        </w:tc>
        <w:tc>
          <w:tcPr>
            <w:tcW w:w="477" w:type="pct"/>
            <w:shd w:val="clear" w:color="auto" w:fill="auto"/>
            <w:vAlign w:val="center"/>
          </w:tcPr>
          <w:p w14:paraId="64BC05DA" w14:textId="6C752CC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447.2 </w:t>
            </w:r>
          </w:p>
        </w:tc>
        <w:tc>
          <w:tcPr>
            <w:tcW w:w="558" w:type="pct"/>
            <w:shd w:val="clear" w:color="auto" w:fill="auto"/>
            <w:vAlign w:val="center"/>
          </w:tcPr>
          <w:p w14:paraId="1C396A6B" w14:textId="6DB2F5F1"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478.7 </w:t>
            </w:r>
          </w:p>
        </w:tc>
        <w:tc>
          <w:tcPr>
            <w:tcW w:w="409" w:type="pct"/>
            <w:shd w:val="clear" w:color="auto" w:fill="auto"/>
            <w:vAlign w:val="center"/>
          </w:tcPr>
          <w:p w14:paraId="60477CF0" w14:textId="750528B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2726.2 </w:t>
            </w:r>
          </w:p>
        </w:tc>
        <w:tc>
          <w:tcPr>
            <w:tcW w:w="403" w:type="pct"/>
            <w:shd w:val="clear" w:color="auto" w:fill="auto"/>
            <w:vAlign w:val="center"/>
          </w:tcPr>
          <w:p w14:paraId="3190DB3B" w14:textId="0C78818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2259.3 </w:t>
            </w:r>
          </w:p>
        </w:tc>
        <w:tc>
          <w:tcPr>
            <w:tcW w:w="403" w:type="pct"/>
            <w:shd w:val="clear" w:color="auto" w:fill="auto"/>
            <w:vAlign w:val="center"/>
          </w:tcPr>
          <w:p w14:paraId="2FB018B3" w14:textId="7F0873ED"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1922.5 </w:t>
            </w:r>
          </w:p>
        </w:tc>
        <w:tc>
          <w:tcPr>
            <w:tcW w:w="483" w:type="pct"/>
            <w:shd w:val="clear" w:color="auto" w:fill="auto"/>
            <w:vAlign w:val="center"/>
          </w:tcPr>
          <w:p w14:paraId="61B445C3" w14:textId="62E50D12"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1151.9 </w:t>
            </w:r>
          </w:p>
        </w:tc>
        <w:tc>
          <w:tcPr>
            <w:tcW w:w="403" w:type="pct"/>
            <w:shd w:val="clear" w:color="auto" w:fill="BFBFBF" w:themeFill="background1" w:themeFillShade="BF"/>
            <w:vAlign w:val="center"/>
          </w:tcPr>
          <w:p w14:paraId="5BE54133" w14:textId="262866D5"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2000.4 </w:t>
            </w:r>
          </w:p>
        </w:tc>
        <w:tc>
          <w:tcPr>
            <w:tcW w:w="482" w:type="pct"/>
            <w:shd w:val="clear" w:color="auto" w:fill="BFBFBF" w:themeFill="background1" w:themeFillShade="BF"/>
            <w:vAlign w:val="center"/>
          </w:tcPr>
          <w:p w14:paraId="050328EF" w14:textId="1050B335"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1476.9 </w:t>
            </w:r>
          </w:p>
        </w:tc>
        <w:tc>
          <w:tcPr>
            <w:tcW w:w="454" w:type="pct"/>
            <w:shd w:val="clear" w:color="auto" w:fill="BFBFBF" w:themeFill="background1" w:themeFillShade="BF"/>
            <w:vAlign w:val="center"/>
          </w:tcPr>
          <w:p w14:paraId="051CF2DE" w14:textId="7F775882"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1124.3 </w:t>
            </w:r>
          </w:p>
        </w:tc>
        <w:tc>
          <w:tcPr>
            <w:tcW w:w="372" w:type="pct"/>
            <w:shd w:val="clear" w:color="auto" w:fill="auto"/>
            <w:vAlign w:val="center"/>
          </w:tcPr>
          <w:p w14:paraId="6545FF69" w14:textId="2A6DB55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477.4 </w:t>
            </w:r>
          </w:p>
        </w:tc>
      </w:tr>
      <w:tr w:rsidR="0008722B" w:rsidRPr="00FC741E" w14:paraId="0D9A4CE9" w14:textId="7BC06811" w:rsidTr="0008722B">
        <w:trPr>
          <w:trHeight w:val="312"/>
        </w:trPr>
        <w:tc>
          <w:tcPr>
            <w:tcW w:w="557" w:type="pct"/>
            <w:shd w:val="clear" w:color="auto" w:fill="auto"/>
            <w:vAlign w:val="center"/>
          </w:tcPr>
          <w:p w14:paraId="280CE923"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-3</w:t>
            </w:r>
          </w:p>
        </w:tc>
        <w:tc>
          <w:tcPr>
            <w:tcW w:w="477" w:type="pct"/>
            <w:shd w:val="clear" w:color="auto" w:fill="auto"/>
            <w:vAlign w:val="center"/>
          </w:tcPr>
          <w:p w14:paraId="1258BE3B" w14:textId="66437A2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647.8 </w:t>
            </w:r>
          </w:p>
        </w:tc>
        <w:tc>
          <w:tcPr>
            <w:tcW w:w="558" w:type="pct"/>
            <w:shd w:val="clear" w:color="auto" w:fill="auto"/>
            <w:vAlign w:val="center"/>
          </w:tcPr>
          <w:p w14:paraId="7186A117" w14:textId="059222F4"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652.0 </w:t>
            </w:r>
          </w:p>
        </w:tc>
        <w:tc>
          <w:tcPr>
            <w:tcW w:w="409" w:type="pct"/>
            <w:shd w:val="clear" w:color="auto" w:fill="auto"/>
            <w:vAlign w:val="center"/>
          </w:tcPr>
          <w:p w14:paraId="1461C925" w14:textId="61F800F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2979.1 </w:t>
            </w:r>
          </w:p>
        </w:tc>
        <w:tc>
          <w:tcPr>
            <w:tcW w:w="403" w:type="pct"/>
            <w:shd w:val="clear" w:color="auto" w:fill="auto"/>
            <w:vAlign w:val="center"/>
          </w:tcPr>
          <w:p w14:paraId="066E5095" w14:textId="060DC501"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2460.5 </w:t>
            </w:r>
          </w:p>
        </w:tc>
        <w:tc>
          <w:tcPr>
            <w:tcW w:w="403" w:type="pct"/>
            <w:shd w:val="clear" w:color="auto" w:fill="auto"/>
            <w:vAlign w:val="center"/>
          </w:tcPr>
          <w:p w14:paraId="6EB612CB" w14:textId="02543D84"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2084.5 </w:t>
            </w:r>
          </w:p>
        </w:tc>
        <w:tc>
          <w:tcPr>
            <w:tcW w:w="483" w:type="pct"/>
            <w:shd w:val="clear" w:color="auto" w:fill="auto"/>
            <w:vAlign w:val="center"/>
          </w:tcPr>
          <w:p w14:paraId="54DEF062" w14:textId="08335232"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1221.6 </w:t>
            </w:r>
          </w:p>
        </w:tc>
        <w:tc>
          <w:tcPr>
            <w:tcW w:w="403" w:type="pct"/>
            <w:shd w:val="clear" w:color="auto" w:fill="auto"/>
            <w:vAlign w:val="center"/>
          </w:tcPr>
          <w:p w14:paraId="07B8B15A" w14:textId="76FDC05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1990.4 </w:t>
            </w:r>
          </w:p>
        </w:tc>
        <w:tc>
          <w:tcPr>
            <w:tcW w:w="482" w:type="pct"/>
            <w:shd w:val="clear" w:color="auto" w:fill="auto"/>
            <w:vAlign w:val="center"/>
          </w:tcPr>
          <w:p w14:paraId="537883B0" w14:textId="02F7C3A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1443.2 </w:t>
            </w:r>
          </w:p>
        </w:tc>
        <w:tc>
          <w:tcPr>
            <w:tcW w:w="454" w:type="pct"/>
            <w:shd w:val="clear" w:color="auto" w:fill="auto"/>
            <w:vAlign w:val="center"/>
          </w:tcPr>
          <w:p w14:paraId="1F997B93" w14:textId="208B82B7"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1087.1 </w:t>
            </w:r>
          </w:p>
        </w:tc>
        <w:tc>
          <w:tcPr>
            <w:tcW w:w="372" w:type="pct"/>
            <w:shd w:val="clear" w:color="auto" w:fill="auto"/>
            <w:vAlign w:val="center"/>
          </w:tcPr>
          <w:p w14:paraId="5160E767" w14:textId="4DD1B5C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461.4 </w:t>
            </w:r>
          </w:p>
        </w:tc>
      </w:tr>
      <w:tr w:rsidR="0008722B" w:rsidRPr="00FC741E" w14:paraId="27D7CBA3" w14:textId="0DCD3A21" w:rsidTr="0008722B">
        <w:trPr>
          <w:trHeight w:val="312"/>
        </w:trPr>
        <w:tc>
          <w:tcPr>
            <w:tcW w:w="557" w:type="pct"/>
            <w:shd w:val="clear" w:color="auto" w:fill="auto"/>
            <w:vAlign w:val="center"/>
          </w:tcPr>
          <w:p w14:paraId="73854F19"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-2</w:t>
            </w:r>
          </w:p>
        </w:tc>
        <w:tc>
          <w:tcPr>
            <w:tcW w:w="477" w:type="pct"/>
            <w:shd w:val="clear" w:color="auto" w:fill="auto"/>
            <w:vAlign w:val="center"/>
          </w:tcPr>
          <w:p w14:paraId="5C3864B9" w14:textId="45B10181"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905.5 </w:t>
            </w:r>
          </w:p>
        </w:tc>
        <w:tc>
          <w:tcPr>
            <w:tcW w:w="558" w:type="pct"/>
            <w:shd w:val="clear" w:color="auto" w:fill="auto"/>
            <w:vAlign w:val="center"/>
          </w:tcPr>
          <w:p w14:paraId="7A7CE3BF" w14:textId="52539C9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860.6 </w:t>
            </w:r>
          </w:p>
        </w:tc>
        <w:tc>
          <w:tcPr>
            <w:tcW w:w="409" w:type="pct"/>
            <w:shd w:val="clear" w:color="auto" w:fill="BFBFBF" w:themeFill="background1" w:themeFillShade="BF"/>
            <w:vAlign w:val="center"/>
          </w:tcPr>
          <w:p w14:paraId="47761975" w14:textId="024A1A1E"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3062.2 </w:t>
            </w:r>
          </w:p>
        </w:tc>
        <w:tc>
          <w:tcPr>
            <w:tcW w:w="403" w:type="pct"/>
            <w:shd w:val="clear" w:color="auto" w:fill="auto"/>
            <w:vAlign w:val="center"/>
          </w:tcPr>
          <w:p w14:paraId="18BB7BEB" w14:textId="594B6A3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2569.8 </w:t>
            </w:r>
          </w:p>
        </w:tc>
        <w:tc>
          <w:tcPr>
            <w:tcW w:w="403" w:type="pct"/>
            <w:shd w:val="clear" w:color="auto" w:fill="auto"/>
            <w:vAlign w:val="center"/>
          </w:tcPr>
          <w:p w14:paraId="1914424D" w14:textId="74C8B283"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2189.3 </w:t>
            </w:r>
          </w:p>
        </w:tc>
        <w:tc>
          <w:tcPr>
            <w:tcW w:w="483" w:type="pct"/>
            <w:shd w:val="clear" w:color="auto" w:fill="auto"/>
            <w:vAlign w:val="center"/>
          </w:tcPr>
          <w:p w14:paraId="243A0EB9" w14:textId="33E4F5CC"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1273.2 </w:t>
            </w:r>
          </w:p>
        </w:tc>
        <w:tc>
          <w:tcPr>
            <w:tcW w:w="403" w:type="pct"/>
            <w:shd w:val="clear" w:color="auto" w:fill="auto"/>
            <w:vAlign w:val="center"/>
          </w:tcPr>
          <w:p w14:paraId="62539E41" w14:textId="7FC87D9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1779.9 </w:t>
            </w:r>
          </w:p>
        </w:tc>
        <w:tc>
          <w:tcPr>
            <w:tcW w:w="482" w:type="pct"/>
            <w:shd w:val="clear" w:color="auto" w:fill="auto"/>
            <w:vAlign w:val="center"/>
          </w:tcPr>
          <w:p w14:paraId="3CEB15A8" w14:textId="7618ED59"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1303.2 </w:t>
            </w:r>
          </w:p>
        </w:tc>
        <w:tc>
          <w:tcPr>
            <w:tcW w:w="454" w:type="pct"/>
            <w:shd w:val="clear" w:color="auto" w:fill="auto"/>
            <w:vAlign w:val="center"/>
          </w:tcPr>
          <w:p w14:paraId="1550441A" w14:textId="23227A54"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991.6 </w:t>
            </w:r>
          </w:p>
        </w:tc>
        <w:tc>
          <w:tcPr>
            <w:tcW w:w="372" w:type="pct"/>
            <w:shd w:val="clear" w:color="auto" w:fill="auto"/>
            <w:vAlign w:val="center"/>
          </w:tcPr>
          <w:p w14:paraId="21AA930B" w14:textId="013836F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439.6 </w:t>
            </w:r>
          </w:p>
        </w:tc>
      </w:tr>
      <w:tr w:rsidR="0008722B" w:rsidRPr="00FC741E" w14:paraId="348A124A" w14:textId="2F0E4100" w:rsidTr="0008722B">
        <w:trPr>
          <w:trHeight w:val="312"/>
        </w:trPr>
        <w:tc>
          <w:tcPr>
            <w:tcW w:w="557" w:type="pct"/>
            <w:shd w:val="clear" w:color="auto" w:fill="auto"/>
            <w:vAlign w:val="center"/>
          </w:tcPr>
          <w:p w14:paraId="1CAC005D"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-1</w:t>
            </w:r>
          </w:p>
        </w:tc>
        <w:tc>
          <w:tcPr>
            <w:tcW w:w="477" w:type="pct"/>
            <w:shd w:val="clear" w:color="auto" w:fill="auto"/>
            <w:vAlign w:val="center"/>
          </w:tcPr>
          <w:p w14:paraId="0D96A297" w14:textId="32939093"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1222.4 </w:t>
            </w:r>
          </w:p>
        </w:tc>
        <w:tc>
          <w:tcPr>
            <w:tcW w:w="558" w:type="pct"/>
            <w:shd w:val="clear" w:color="auto" w:fill="auto"/>
            <w:vAlign w:val="center"/>
          </w:tcPr>
          <w:p w14:paraId="66E8342C" w14:textId="6CAC392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1100.1 </w:t>
            </w:r>
          </w:p>
        </w:tc>
        <w:tc>
          <w:tcPr>
            <w:tcW w:w="409" w:type="pct"/>
            <w:shd w:val="clear" w:color="auto" w:fill="auto"/>
            <w:vAlign w:val="center"/>
          </w:tcPr>
          <w:p w14:paraId="0DCA6CD7" w14:textId="6FD8933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3042.2 </w:t>
            </w:r>
          </w:p>
        </w:tc>
        <w:tc>
          <w:tcPr>
            <w:tcW w:w="403" w:type="pct"/>
            <w:shd w:val="clear" w:color="auto" w:fill="auto"/>
            <w:vAlign w:val="center"/>
          </w:tcPr>
          <w:p w14:paraId="29BE36CB" w14:textId="3D378CD0"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2610.2 </w:t>
            </w:r>
          </w:p>
        </w:tc>
        <w:tc>
          <w:tcPr>
            <w:tcW w:w="403" w:type="pct"/>
            <w:shd w:val="clear" w:color="auto" w:fill="auto"/>
            <w:vAlign w:val="center"/>
          </w:tcPr>
          <w:p w14:paraId="59B7A6C3" w14:textId="52754952"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2243.5 </w:t>
            </w:r>
          </w:p>
        </w:tc>
        <w:tc>
          <w:tcPr>
            <w:tcW w:w="483" w:type="pct"/>
            <w:shd w:val="clear" w:color="auto" w:fill="auto"/>
            <w:vAlign w:val="center"/>
          </w:tcPr>
          <w:p w14:paraId="75267A76" w14:textId="71B65E56"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1304.8 </w:t>
            </w:r>
          </w:p>
        </w:tc>
        <w:tc>
          <w:tcPr>
            <w:tcW w:w="403" w:type="pct"/>
            <w:shd w:val="clear" w:color="auto" w:fill="auto"/>
            <w:vAlign w:val="center"/>
          </w:tcPr>
          <w:p w14:paraId="6034F215" w14:textId="49877F8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1486.9 </w:t>
            </w:r>
          </w:p>
        </w:tc>
        <w:tc>
          <w:tcPr>
            <w:tcW w:w="482" w:type="pct"/>
            <w:shd w:val="clear" w:color="auto" w:fill="auto"/>
            <w:vAlign w:val="center"/>
          </w:tcPr>
          <w:p w14:paraId="6A37FB26" w14:textId="355664D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1128.3 </w:t>
            </w:r>
          </w:p>
        </w:tc>
        <w:tc>
          <w:tcPr>
            <w:tcW w:w="454" w:type="pct"/>
            <w:shd w:val="clear" w:color="auto" w:fill="auto"/>
            <w:vAlign w:val="center"/>
          </w:tcPr>
          <w:p w14:paraId="54D6B9CC" w14:textId="7CBBA5C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883.6 </w:t>
            </w:r>
          </w:p>
        </w:tc>
        <w:tc>
          <w:tcPr>
            <w:tcW w:w="372" w:type="pct"/>
            <w:shd w:val="clear" w:color="auto" w:fill="auto"/>
            <w:vAlign w:val="center"/>
          </w:tcPr>
          <w:p w14:paraId="00AAD3C0" w14:textId="64A2669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420.6 </w:t>
            </w:r>
          </w:p>
        </w:tc>
      </w:tr>
      <w:tr w:rsidR="0008722B" w:rsidRPr="00FC741E" w14:paraId="0ED96F2A" w14:textId="49D7FA58" w:rsidTr="0008722B">
        <w:trPr>
          <w:trHeight w:val="312"/>
        </w:trPr>
        <w:tc>
          <w:tcPr>
            <w:tcW w:w="557" w:type="pct"/>
            <w:shd w:val="clear" w:color="auto" w:fill="auto"/>
            <w:vAlign w:val="center"/>
          </w:tcPr>
          <w:p w14:paraId="2FEC7ACD" w14:textId="77777777" w:rsidR="0008722B" w:rsidRPr="00FC741E" w:rsidRDefault="0008722B" w:rsidP="0008722B">
            <w:pPr>
              <w:adjustRightInd w:val="0"/>
              <w:snapToGrid w:val="0"/>
              <w:jc w:val="center"/>
              <w:rPr>
                <w:b/>
                <w:bCs/>
                <w:color w:val="000000" w:themeColor="text1"/>
                <w:sz w:val="18"/>
                <w:szCs w:val="18"/>
              </w:rPr>
            </w:pPr>
            <w:r w:rsidRPr="00FC741E">
              <w:rPr>
                <w:bCs/>
                <w:color w:val="000000" w:themeColor="text1"/>
                <w:sz w:val="18"/>
                <w:szCs w:val="18"/>
              </w:rPr>
              <w:t>0</w:t>
            </w:r>
          </w:p>
        </w:tc>
        <w:tc>
          <w:tcPr>
            <w:tcW w:w="477" w:type="pct"/>
            <w:shd w:val="clear" w:color="auto" w:fill="auto"/>
            <w:vAlign w:val="center"/>
          </w:tcPr>
          <w:p w14:paraId="1E2FC841" w14:textId="621E21A8"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1586.0 </w:t>
            </w:r>
          </w:p>
        </w:tc>
        <w:tc>
          <w:tcPr>
            <w:tcW w:w="558" w:type="pct"/>
            <w:shd w:val="clear" w:color="auto" w:fill="auto"/>
            <w:vAlign w:val="center"/>
          </w:tcPr>
          <w:p w14:paraId="2A22232B" w14:textId="2619929E"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1354.7 </w:t>
            </w:r>
          </w:p>
        </w:tc>
        <w:tc>
          <w:tcPr>
            <w:tcW w:w="409" w:type="pct"/>
            <w:shd w:val="clear" w:color="auto" w:fill="auto"/>
            <w:vAlign w:val="center"/>
          </w:tcPr>
          <w:p w14:paraId="6F2302AC" w14:textId="6294862A"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3019.9 </w:t>
            </w:r>
          </w:p>
        </w:tc>
        <w:tc>
          <w:tcPr>
            <w:tcW w:w="403" w:type="pct"/>
            <w:shd w:val="clear" w:color="auto" w:fill="BFBFBF" w:themeFill="background1" w:themeFillShade="BF"/>
            <w:vAlign w:val="center"/>
          </w:tcPr>
          <w:p w14:paraId="2D2A65B7" w14:textId="1721DB8F" w:rsidR="0008722B" w:rsidRPr="00FC741E" w:rsidRDefault="0008722B" w:rsidP="0008722B">
            <w:pPr>
              <w:adjustRightInd w:val="0"/>
              <w:snapToGrid w:val="0"/>
              <w:jc w:val="center"/>
              <w:rPr>
                <w:b/>
                <w:bCs/>
                <w:color w:val="000000" w:themeColor="text1"/>
                <w:sz w:val="18"/>
                <w:szCs w:val="18"/>
              </w:rPr>
            </w:pPr>
            <w:r w:rsidRPr="00FC741E">
              <w:rPr>
                <w:rFonts w:hint="eastAsia"/>
                <w:b/>
                <w:bCs/>
                <w:color w:val="000000"/>
                <w:sz w:val="18"/>
                <w:szCs w:val="18"/>
              </w:rPr>
              <w:t xml:space="preserve">2617.9 </w:t>
            </w:r>
          </w:p>
        </w:tc>
        <w:tc>
          <w:tcPr>
            <w:tcW w:w="403" w:type="pct"/>
            <w:shd w:val="clear" w:color="auto" w:fill="BFBFBF" w:themeFill="background1" w:themeFillShade="BF"/>
            <w:vAlign w:val="center"/>
          </w:tcPr>
          <w:p w14:paraId="43891932" w14:textId="788AB7C3" w:rsidR="0008722B" w:rsidRPr="00FC741E" w:rsidRDefault="0008722B" w:rsidP="0008722B">
            <w:pPr>
              <w:adjustRightInd w:val="0"/>
              <w:snapToGrid w:val="0"/>
              <w:jc w:val="center"/>
              <w:rPr>
                <w:b/>
                <w:bCs/>
                <w:color w:val="000000" w:themeColor="text1"/>
                <w:sz w:val="18"/>
                <w:szCs w:val="18"/>
              </w:rPr>
            </w:pPr>
            <w:r w:rsidRPr="00FC741E">
              <w:rPr>
                <w:rFonts w:hint="eastAsia"/>
                <w:b/>
                <w:bCs/>
                <w:color w:val="000000"/>
                <w:sz w:val="18"/>
                <w:szCs w:val="18"/>
              </w:rPr>
              <w:t xml:space="preserve">2259.5 </w:t>
            </w:r>
          </w:p>
        </w:tc>
        <w:tc>
          <w:tcPr>
            <w:tcW w:w="483" w:type="pct"/>
            <w:shd w:val="clear" w:color="auto" w:fill="BFBFBF" w:themeFill="background1" w:themeFillShade="BF"/>
            <w:vAlign w:val="center"/>
          </w:tcPr>
          <w:p w14:paraId="7AABF7A1" w14:textId="7C4DF12A" w:rsidR="0008722B" w:rsidRPr="00FC741E" w:rsidRDefault="0008722B" w:rsidP="0008722B">
            <w:pPr>
              <w:adjustRightInd w:val="0"/>
              <w:snapToGrid w:val="0"/>
              <w:jc w:val="center"/>
              <w:rPr>
                <w:b/>
                <w:bCs/>
                <w:color w:val="000000" w:themeColor="text1"/>
                <w:sz w:val="18"/>
                <w:szCs w:val="18"/>
              </w:rPr>
            </w:pPr>
            <w:r w:rsidRPr="00FC741E">
              <w:rPr>
                <w:rFonts w:hint="eastAsia"/>
                <w:b/>
                <w:bCs/>
                <w:color w:val="000000"/>
                <w:sz w:val="18"/>
                <w:szCs w:val="18"/>
              </w:rPr>
              <w:t xml:space="preserve">1315.5 </w:t>
            </w:r>
          </w:p>
        </w:tc>
        <w:tc>
          <w:tcPr>
            <w:tcW w:w="403" w:type="pct"/>
            <w:shd w:val="clear" w:color="auto" w:fill="auto"/>
            <w:vAlign w:val="center"/>
          </w:tcPr>
          <w:p w14:paraId="3247DD3A" w14:textId="6E34E869"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1340.1 </w:t>
            </w:r>
          </w:p>
        </w:tc>
        <w:tc>
          <w:tcPr>
            <w:tcW w:w="482" w:type="pct"/>
            <w:shd w:val="clear" w:color="auto" w:fill="auto"/>
            <w:vAlign w:val="center"/>
          </w:tcPr>
          <w:p w14:paraId="09FED45D" w14:textId="4E66B603"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1044.4 </w:t>
            </w:r>
          </w:p>
        </w:tc>
        <w:tc>
          <w:tcPr>
            <w:tcW w:w="454" w:type="pct"/>
            <w:shd w:val="clear" w:color="auto" w:fill="auto"/>
            <w:vAlign w:val="center"/>
          </w:tcPr>
          <w:p w14:paraId="512FA209" w14:textId="45D4C00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834.2 </w:t>
            </w:r>
          </w:p>
        </w:tc>
        <w:tc>
          <w:tcPr>
            <w:tcW w:w="372" w:type="pct"/>
            <w:shd w:val="clear" w:color="auto" w:fill="auto"/>
            <w:vAlign w:val="center"/>
          </w:tcPr>
          <w:p w14:paraId="1025A28B" w14:textId="4547AC04"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413.0 </w:t>
            </w:r>
          </w:p>
        </w:tc>
      </w:tr>
      <w:tr w:rsidR="0008722B" w:rsidRPr="00FC741E" w14:paraId="25DA7671" w14:textId="450E0685" w:rsidTr="0008722B">
        <w:trPr>
          <w:trHeight w:val="312"/>
        </w:trPr>
        <w:tc>
          <w:tcPr>
            <w:tcW w:w="557" w:type="pct"/>
            <w:shd w:val="clear" w:color="auto" w:fill="auto"/>
            <w:vAlign w:val="center"/>
          </w:tcPr>
          <w:p w14:paraId="468A485E"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1</w:t>
            </w:r>
          </w:p>
        </w:tc>
        <w:tc>
          <w:tcPr>
            <w:tcW w:w="477" w:type="pct"/>
            <w:shd w:val="clear" w:color="auto" w:fill="auto"/>
            <w:vAlign w:val="center"/>
          </w:tcPr>
          <w:p w14:paraId="42071B22" w14:textId="38FE0419"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1955.3 </w:t>
            </w:r>
          </w:p>
        </w:tc>
        <w:tc>
          <w:tcPr>
            <w:tcW w:w="558" w:type="pct"/>
            <w:shd w:val="clear" w:color="auto" w:fill="auto"/>
            <w:vAlign w:val="center"/>
          </w:tcPr>
          <w:p w14:paraId="25A8D127" w14:textId="3E1A7E35"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1594.0 </w:t>
            </w:r>
          </w:p>
        </w:tc>
        <w:tc>
          <w:tcPr>
            <w:tcW w:w="409" w:type="pct"/>
            <w:shd w:val="clear" w:color="auto" w:fill="auto"/>
            <w:vAlign w:val="center"/>
          </w:tcPr>
          <w:p w14:paraId="0890DFF0" w14:textId="76EBDA49"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3042.2 </w:t>
            </w:r>
          </w:p>
        </w:tc>
        <w:tc>
          <w:tcPr>
            <w:tcW w:w="403" w:type="pct"/>
            <w:shd w:val="clear" w:color="auto" w:fill="auto"/>
            <w:vAlign w:val="center"/>
          </w:tcPr>
          <w:p w14:paraId="38EBA1C0" w14:textId="08F0C82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2610.2 </w:t>
            </w:r>
          </w:p>
        </w:tc>
        <w:tc>
          <w:tcPr>
            <w:tcW w:w="403" w:type="pct"/>
            <w:shd w:val="clear" w:color="auto" w:fill="auto"/>
            <w:vAlign w:val="center"/>
          </w:tcPr>
          <w:p w14:paraId="0CF7BBC2" w14:textId="7CB8A008"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2243.5 </w:t>
            </w:r>
          </w:p>
        </w:tc>
        <w:tc>
          <w:tcPr>
            <w:tcW w:w="483" w:type="pct"/>
            <w:shd w:val="clear" w:color="auto" w:fill="auto"/>
            <w:vAlign w:val="center"/>
          </w:tcPr>
          <w:p w14:paraId="586C8AED" w14:textId="5529D610"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1304.8 </w:t>
            </w:r>
          </w:p>
        </w:tc>
        <w:tc>
          <w:tcPr>
            <w:tcW w:w="403" w:type="pct"/>
            <w:shd w:val="clear" w:color="auto" w:fill="auto"/>
            <w:vAlign w:val="center"/>
          </w:tcPr>
          <w:p w14:paraId="571A840F" w14:textId="7EC4FA14"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1486.9 </w:t>
            </w:r>
          </w:p>
        </w:tc>
        <w:tc>
          <w:tcPr>
            <w:tcW w:w="482" w:type="pct"/>
            <w:shd w:val="clear" w:color="auto" w:fill="auto"/>
            <w:vAlign w:val="center"/>
          </w:tcPr>
          <w:p w14:paraId="2F4904BF" w14:textId="5561763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1128.3 </w:t>
            </w:r>
          </w:p>
        </w:tc>
        <w:tc>
          <w:tcPr>
            <w:tcW w:w="454" w:type="pct"/>
            <w:shd w:val="clear" w:color="auto" w:fill="auto"/>
            <w:vAlign w:val="center"/>
          </w:tcPr>
          <w:p w14:paraId="60623321" w14:textId="0DD6BD0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883.6 </w:t>
            </w:r>
          </w:p>
        </w:tc>
        <w:tc>
          <w:tcPr>
            <w:tcW w:w="372" w:type="pct"/>
            <w:shd w:val="clear" w:color="auto" w:fill="auto"/>
            <w:vAlign w:val="center"/>
          </w:tcPr>
          <w:p w14:paraId="1F47F04D" w14:textId="699EFAF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420.6 </w:t>
            </w:r>
          </w:p>
        </w:tc>
      </w:tr>
      <w:tr w:rsidR="0008722B" w:rsidRPr="00FC741E" w14:paraId="6E49597C" w14:textId="5D648D80" w:rsidTr="0008722B">
        <w:trPr>
          <w:trHeight w:val="312"/>
        </w:trPr>
        <w:tc>
          <w:tcPr>
            <w:tcW w:w="557" w:type="pct"/>
            <w:shd w:val="clear" w:color="auto" w:fill="auto"/>
            <w:vAlign w:val="center"/>
          </w:tcPr>
          <w:p w14:paraId="48FE96EE"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2</w:t>
            </w:r>
          </w:p>
        </w:tc>
        <w:tc>
          <w:tcPr>
            <w:tcW w:w="477" w:type="pct"/>
            <w:shd w:val="clear" w:color="auto" w:fill="auto"/>
            <w:vAlign w:val="center"/>
          </w:tcPr>
          <w:p w14:paraId="69F1060B" w14:textId="03EFF34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2252.7 </w:t>
            </w:r>
          </w:p>
        </w:tc>
        <w:tc>
          <w:tcPr>
            <w:tcW w:w="558" w:type="pct"/>
            <w:shd w:val="clear" w:color="auto" w:fill="auto"/>
            <w:vAlign w:val="center"/>
          </w:tcPr>
          <w:p w14:paraId="5E81CF2D" w14:textId="196883AF"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1773.6 </w:t>
            </w:r>
          </w:p>
        </w:tc>
        <w:tc>
          <w:tcPr>
            <w:tcW w:w="409" w:type="pct"/>
            <w:shd w:val="clear" w:color="auto" w:fill="BFBFBF" w:themeFill="background1" w:themeFillShade="BF"/>
            <w:vAlign w:val="center"/>
          </w:tcPr>
          <w:p w14:paraId="212C9FAF" w14:textId="51222B56"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3062.2 </w:t>
            </w:r>
          </w:p>
        </w:tc>
        <w:tc>
          <w:tcPr>
            <w:tcW w:w="403" w:type="pct"/>
            <w:shd w:val="clear" w:color="auto" w:fill="auto"/>
            <w:vAlign w:val="center"/>
          </w:tcPr>
          <w:p w14:paraId="47F6B8E4" w14:textId="183C4E4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2569.8 </w:t>
            </w:r>
          </w:p>
        </w:tc>
        <w:tc>
          <w:tcPr>
            <w:tcW w:w="403" w:type="pct"/>
            <w:shd w:val="clear" w:color="auto" w:fill="auto"/>
            <w:vAlign w:val="center"/>
          </w:tcPr>
          <w:p w14:paraId="04328D82" w14:textId="51E05E32" w:rsidR="0008722B" w:rsidRPr="00FC741E" w:rsidRDefault="0008722B" w:rsidP="0008722B">
            <w:pPr>
              <w:adjustRightInd w:val="0"/>
              <w:snapToGrid w:val="0"/>
              <w:jc w:val="center"/>
              <w:rPr>
                <w:b/>
                <w:bCs/>
                <w:color w:val="000000" w:themeColor="text1"/>
                <w:sz w:val="18"/>
                <w:szCs w:val="18"/>
                <w:shd w:val="clear" w:color="auto" w:fill="BFBFBF" w:themeFill="background1" w:themeFillShade="BF"/>
              </w:rPr>
            </w:pPr>
            <w:r w:rsidRPr="00FC741E">
              <w:rPr>
                <w:rFonts w:hint="eastAsia"/>
                <w:color w:val="000000"/>
                <w:sz w:val="18"/>
                <w:szCs w:val="18"/>
              </w:rPr>
              <w:t xml:space="preserve">2189.3 </w:t>
            </w:r>
          </w:p>
        </w:tc>
        <w:tc>
          <w:tcPr>
            <w:tcW w:w="483" w:type="pct"/>
            <w:shd w:val="clear" w:color="auto" w:fill="auto"/>
            <w:vAlign w:val="center"/>
          </w:tcPr>
          <w:p w14:paraId="34F5E2DD" w14:textId="4105FCC1" w:rsidR="0008722B" w:rsidRPr="00FC741E" w:rsidRDefault="0008722B" w:rsidP="0008722B">
            <w:pPr>
              <w:adjustRightInd w:val="0"/>
              <w:snapToGrid w:val="0"/>
              <w:jc w:val="center"/>
              <w:rPr>
                <w:b/>
                <w:bCs/>
                <w:color w:val="000000" w:themeColor="text1"/>
                <w:sz w:val="18"/>
                <w:szCs w:val="18"/>
                <w:shd w:val="clear" w:color="auto" w:fill="BFBFBF" w:themeFill="background1" w:themeFillShade="BF"/>
              </w:rPr>
            </w:pPr>
            <w:r w:rsidRPr="00FC741E">
              <w:rPr>
                <w:rFonts w:hint="eastAsia"/>
                <w:color w:val="000000"/>
                <w:sz w:val="18"/>
                <w:szCs w:val="18"/>
              </w:rPr>
              <w:t xml:space="preserve">1273.2 </w:t>
            </w:r>
          </w:p>
        </w:tc>
        <w:tc>
          <w:tcPr>
            <w:tcW w:w="403" w:type="pct"/>
            <w:shd w:val="clear" w:color="auto" w:fill="auto"/>
            <w:vAlign w:val="center"/>
          </w:tcPr>
          <w:p w14:paraId="580D193E" w14:textId="65BACDD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1779.9 </w:t>
            </w:r>
          </w:p>
        </w:tc>
        <w:tc>
          <w:tcPr>
            <w:tcW w:w="482" w:type="pct"/>
            <w:shd w:val="clear" w:color="auto" w:fill="auto"/>
            <w:vAlign w:val="center"/>
          </w:tcPr>
          <w:p w14:paraId="098E3B04" w14:textId="17020A9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1303.2 </w:t>
            </w:r>
          </w:p>
        </w:tc>
        <w:tc>
          <w:tcPr>
            <w:tcW w:w="454" w:type="pct"/>
            <w:shd w:val="clear" w:color="auto" w:fill="auto"/>
            <w:vAlign w:val="center"/>
          </w:tcPr>
          <w:p w14:paraId="54421DC5" w14:textId="021FA20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991.6 </w:t>
            </w:r>
          </w:p>
        </w:tc>
        <w:tc>
          <w:tcPr>
            <w:tcW w:w="372" w:type="pct"/>
            <w:shd w:val="clear" w:color="auto" w:fill="auto"/>
            <w:vAlign w:val="center"/>
          </w:tcPr>
          <w:p w14:paraId="307AB39D" w14:textId="130F4DB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439.6 </w:t>
            </w:r>
          </w:p>
        </w:tc>
      </w:tr>
      <w:tr w:rsidR="0008722B" w:rsidRPr="00FC741E" w14:paraId="2DF607ED" w14:textId="79E1794F" w:rsidTr="0008722B">
        <w:trPr>
          <w:trHeight w:val="312"/>
        </w:trPr>
        <w:tc>
          <w:tcPr>
            <w:tcW w:w="557" w:type="pct"/>
            <w:shd w:val="clear" w:color="auto" w:fill="auto"/>
            <w:vAlign w:val="center"/>
          </w:tcPr>
          <w:p w14:paraId="0EFAE6E1"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3</w:t>
            </w:r>
          </w:p>
        </w:tc>
        <w:tc>
          <w:tcPr>
            <w:tcW w:w="477" w:type="pct"/>
            <w:shd w:val="clear" w:color="auto" w:fill="BFBFBF" w:themeFill="background1" w:themeFillShade="BF"/>
            <w:vAlign w:val="center"/>
          </w:tcPr>
          <w:p w14:paraId="4A7810E4" w14:textId="275577A3"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2383.8 </w:t>
            </w:r>
          </w:p>
        </w:tc>
        <w:tc>
          <w:tcPr>
            <w:tcW w:w="558" w:type="pct"/>
            <w:shd w:val="clear" w:color="auto" w:fill="BFBFBF" w:themeFill="background1" w:themeFillShade="BF"/>
            <w:vAlign w:val="center"/>
          </w:tcPr>
          <w:p w14:paraId="7B2CDBC8" w14:textId="59908E8A"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1849.1 </w:t>
            </w:r>
          </w:p>
        </w:tc>
        <w:tc>
          <w:tcPr>
            <w:tcW w:w="409" w:type="pct"/>
            <w:shd w:val="clear" w:color="auto" w:fill="auto"/>
            <w:vAlign w:val="center"/>
          </w:tcPr>
          <w:p w14:paraId="336CCBC8" w14:textId="26E5762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2979.1 </w:t>
            </w:r>
          </w:p>
        </w:tc>
        <w:tc>
          <w:tcPr>
            <w:tcW w:w="403" w:type="pct"/>
            <w:shd w:val="clear" w:color="auto" w:fill="auto"/>
            <w:vAlign w:val="center"/>
          </w:tcPr>
          <w:p w14:paraId="6FD289DA" w14:textId="5C93AAC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2460.5 </w:t>
            </w:r>
          </w:p>
        </w:tc>
        <w:tc>
          <w:tcPr>
            <w:tcW w:w="403" w:type="pct"/>
            <w:shd w:val="clear" w:color="auto" w:fill="auto"/>
            <w:vAlign w:val="center"/>
          </w:tcPr>
          <w:p w14:paraId="452380E7" w14:textId="278A97C8"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2084.5 </w:t>
            </w:r>
          </w:p>
        </w:tc>
        <w:tc>
          <w:tcPr>
            <w:tcW w:w="483" w:type="pct"/>
            <w:shd w:val="clear" w:color="auto" w:fill="auto"/>
            <w:vAlign w:val="center"/>
          </w:tcPr>
          <w:p w14:paraId="02F88983" w14:textId="1DBE42E5"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1221.6 </w:t>
            </w:r>
          </w:p>
        </w:tc>
        <w:tc>
          <w:tcPr>
            <w:tcW w:w="403" w:type="pct"/>
            <w:shd w:val="clear" w:color="auto" w:fill="auto"/>
            <w:vAlign w:val="center"/>
          </w:tcPr>
          <w:p w14:paraId="13C011D4" w14:textId="4A78C08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1990.4 </w:t>
            </w:r>
          </w:p>
        </w:tc>
        <w:tc>
          <w:tcPr>
            <w:tcW w:w="482" w:type="pct"/>
            <w:shd w:val="clear" w:color="auto" w:fill="auto"/>
            <w:vAlign w:val="center"/>
          </w:tcPr>
          <w:p w14:paraId="4A789E13" w14:textId="445DAD3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1443.2 </w:t>
            </w:r>
          </w:p>
        </w:tc>
        <w:tc>
          <w:tcPr>
            <w:tcW w:w="454" w:type="pct"/>
            <w:shd w:val="clear" w:color="auto" w:fill="auto"/>
            <w:vAlign w:val="center"/>
          </w:tcPr>
          <w:p w14:paraId="1F0F42FA" w14:textId="12967A4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1087.1 </w:t>
            </w:r>
          </w:p>
        </w:tc>
        <w:tc>
          <w:tcPr>
            <w:tcW w:w="372" w:type="pct"/>
            <w:shd w:val="clear" w:color="auto" w:fill="auto"/>
            <w:vAlign w:val="center"/>
          </w:tcPr>
          <w:p w14:paraId="10552841" w14:textId="4D2654B4"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461.4 </w:t>
            </w:r>
          </w:p>
        </w:tc>
      </w:tr>
      <w:tr w:rsidR="0008722B" w:rsidRPr="00FC741E" w14:paraId="19C09003" w14:textId="117BB87F" w:rsidTr="0008722B">
        <w:trPr>
          <w:trHeight w:val="312"/>
        </w:trPr>
        <w:tc>
          <w:tcPr>
            <w:tcW w:w="557" w:type="pct"/>
            <w:shd w:val="clear" w:color="auto" w:fill="auto"/>
            <w:vAlign w:val="center"/>
          </w:tcPr>
          <w:p w14:paraId="529ADF6C"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4</w:t>
            </w:r>
          </w:p>
        </w:tc>
        <w:tc>
          <w:tcPr>
            <w:tcW w:w="477" w:type="pct"/>
            <w:shd w:val="clear" w:color="auto" w:fill="auto"/>
            <w:vAlign w:val="center"/>
          </w:tcPr>
          <w:p w14:paraId="1A7A0149" w14:textId="14DB779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2296.7 </w:t>
            </w:r>
          </w:p>
        </w:tc>
        <w:tc>
          <w:tcPr>
            <w:tcW w:w="558" w:type="pct"/>
            <w:shd w:val="clear" w:color="auto" w:fill="auto"/>
            <w:vAlign w:val="center"/>
          </w:tcPr>
          <w:p w14:paraId="55901932" w14:textId="19B9264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1798.8 </w:t>
            </w:r>
          </w:p>
        </w:tc>
        <w:tc>
          <w:tcPr>
            <w:tcW w:w="409" w:type="pct"/>
            <w:shd w:val="clear" w:color="auto" w:fill="auto"/>
            <w:vAlign w:val="center"/>
          </w:tcPr>
          <w:p w14:paraId="163A567A" w14:textId="4BF2B64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2726.2 </w:t>
            </w:r>
          </w:p>
        </w:tc>
        <w:tc>
          <w:tcPr>
            <w:tcW w:w="403" w:type="pct"/>
            <w:shd w:val="clear" w:color="auto" w:fill="auto"/>
            <w:vAlign w:val="center"/>
          </w:tcPr>
          <w:p w14:paraId="5714409D" w14:textId="280C260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2259.3 </w:t>
            </w:r>
          </w:p>
        </w:tc>
        <w:tc>
          <w:tcPr>
            <w:tcW w:w="403" w:type="pct"/>
            <w:shd w:val="clear" w:color="auto" w:fill="auto"/>
            <w:vAlign w:val="center"/>
          </w:tcPr>
          <w:p w14:paraId="501A1BA1" w14:textId="0AED918D"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1922.5 </w:t>
            </w:r>
          </w:p>
        </w:tc>
        <w:tc>
          <w:tcPr>
            <w:tcW w:w="483" w:type="pct"/>
            <w:shd w:val="clear" w:color="auto" w:fill="auto"/>
            <w:vAlign w:val="center"/>
          </w:tcPr>
          <w:p w14:paraId="14237E8A" w14:textId="2719094F"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1151.9 </w:t>
            </w:r>
          </w:p>
        </w:tc>
        <w:tc>
          <w:tcPr>
            <w:tcW w:w="403" w:type="pct"/>
            <w:shd w:val="clear" w:color="auto" w:fill="BFBFBF" w:themeFill="background1" w:themeFillShade="BF"/>
            <w:vAlign w:val="center"/>
          </w:tcPr>
          <w:p w14:paraId="30BA32C6" w14:textId="157FA137"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2000.4 </w:t>
            </w:r>
          </w:p>
        </w:tc>
        <w:tc>
          <w:tcPr>
            <w:tcW w:w="482" w:type="pct"/>
            <w:shd w:val="clear" w:color="auto" w:fill="BFBFBF" w:themeFill="background1" w:themeFillShade="BF"/>
            <w:vAlign w:val="center"/>
          </w:tcPr>
          <w:p w14:paraId="723AAA12" w14:textId="58CB90DD"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1476.9 </w:t>
            </w:r>
          </w:p>
        </w:tc>
        <w:tc>
          <w:tcPr>
            <w:tcW w:w="454" w:type="pct"/>
            <w:shd w:val="clear" w:color="auto" w:fill="BFBFBF" w:themeFill="background1" w:themeFillShade="BF"/>
            <w:vAlign w:val="center"/>
          </w:tcPr>
          <w:p w14:paraId="690BF282" w14:textId="31DE741A"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1124.3 </w:t>
            </w:r>
          </w:p>
        </w:tc>
        <w:tc>
          <w:tcPr>
            <w:tcW w:w="372" w:type="pct"/>
            <w:shd w:val="clear" w:color="auto" w:fill="auto"/>
            <w:vAlign w:val="center"/>
          </w:tcPr>
          <w:p w14:paraId="4F9B7411" w14:textId="528C5FB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477.4 </w:t>
            </w:r>
          </w:p>
        </w:tc>
      </w:tr>
      <w:tr w:rsidR="0008722B" w:rsidRPr="00FC741E" w14:paraId="2900C0C5" w14:textId="06544999" w:rsidTr="0008722B">
        <w:trPr>
          <w:trHeight w:val="312"/>
        </w:trPr>
        <w:tc>
          <w:tcPr>
            <w:tcW w:w="557" w:type="pct"/>
            <w:shd w:val="clear" w:color="auto" w:fill="auto"/>
            <w:vAlign w:val="center"/>
          </w:tcPr>
          <w:p w14:paraId="0B6182C8"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5</w:t>
            </w:r>
          </w:p>
        </w:tc>
        <w:tc>
          <w:tcPr>
            <w:tcW w:w="477" w:type="pct"/>
            <w:shd w:val="clear" w:color="auto" w:fill="auto"/>
            <w:vAlign w:val="center"/>
          </w:tcPr>
          <w:p w14:paraId="36E2F545" w14:textId="4286B6D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2026.6 </w:t>
            </w:r>
          </w:p>
        </w:tc>
        <w:tc>
          <w:tcPr>
            <w:tcW w:w="558" w:type="pct"/>
            <w:shd w:val="clear" w:color="auto" w:fill="auto"/>
            <w:vAlign w:val="center"/>
          </w:tcPr>
          <w:p w14:paraId="3BE81DE6" w14:textId="6EFEBCC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1637.4 </w:t>
            </w:r>
          </w:p>
        </w:tc>
        <w:tc>
          <w:tcPr>
            <w:tcW w:w="409" w:type="pct"/>
            <w:shd w:val="clear" w:color="auto" w:fill="auto"/>
            <w:vAlign w:val="center"/>
          </w:tcPr>
          <w:p w14:paraId="35FE3F0A" w14:textId="39484C50"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2328.7 </w:t>
            </w:r>
          </w:p>
        </w:tc>
        <w:tc>
          <w:tcPr>
            <w:tcW w:w="403" w:type="pct"/>
            <w:shd w:val="clear" w:color="auto" w:fill="auto"/>
            <w:vAlign w:val="center"/>
          </w:tcPr>
          <w:p w14:paraId="75C520E5" w14:textId="751AE2A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1977.2 </w:t>
            </w:r>
          </w:p>
        </w:tc>
        <w:tc>
          <w:tcPr>
            <w:tcW w:w="403" w:type="pct"/>
            <w:shd w:val="clear" w:color="auto" w:fill="auto"/>
            <w:vAlign w:val="center"/>
          </w:tcPr>
          <w:p w14:paraId="02E9E5E6" w14:textId="56F5830C"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1710.6 </w:t>
            </w:r>
          </w:p>
        </w:tc>
        <w:tc>
          <w:tcPr>
            <w:tcW w:w="483" w:type="pct"/>
            <w:shd w:val="clear" w:color="auto" w:fill="auto"/>
            <w:vAlign w:val="center"/>
          </w:tcPr>
          <w:p w14:paraId="52CFE57B" w14:textId="0686E56F"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1067.2 </w:t>
            </w:r>
          </w:p>
        </w:tc>
        <w:tc>
          <w:tcPr>
            <w:tcW w:w="403" w:type="pct"/>
            <w:shd w:val="clear" w:color="auto" w:fill="auto"/>
            <w:vAlign w:val="center"/>
          </w:tcPr>
          <w:p w14:paraId="0CA3933A" w14:textId="5C58731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1820.2 </w:t>
            </w:r>
          </w:p>
        </w:tc>
        <w:tc>
          <w:tcPr>
            <w:tcW w:w="482" w:type="pct"/>
            <w:shd w:val="clear" w:color="auto" w:fill="auto"/>
            <w:vAlign w:val="center"/>
          </w:tcPr>
          <w:p w14:paraId="7A53CEFD" w14:textId="148165B9"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1397.3 </w:t>
            </w:r>
          </w:p>
        </w:tc>
        <w:tc>
          <w:tcPr>
            <w:tcW w:w="454" w:type="pct"/>
            <w:shd w:val="clear" w:color="auto" w:fill="auto"/>
            <w:vAlign w:val="center"/>
          </w:tcPr>
          <w:p w14:paraId="2D6FADD9" w14:textId="3E18E6A8"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1091.9 </w:t>
            </w:r>
          </w:p>
        </w:tc>
        <w:tc>
          <w:tcPr>
            <w:tcW w:w="372" w:type="pct"/>
            <w:shd w:val="clear" w:color="auto" w:fill="BFBFBF" w:themeFill="background1" w:themeFillShade="BF"/>
            <w:vAlign w:val="center"/>
          </w:tcPr>
          <w:p w14:paraId="7C38C594" w14:textId="6E40157D" w:rsidR="0008722B" w:rsidRPr="00FC741E" w:rsidRDefault="0008722B" w:rsidP="0008722B">
            <w:pPr>
              <w:adjustRightInd w:val="0"/>
              <w:snapToGrid w:val="0"/>
              <w:jc w:val="center"/>
              <w:rPr>
                <w:b/>
                <w:bCs/>
                <w:color w:val="000000"/>
                <w:sz w:val="18"/>
                <w:szCs w:val="18"/>
              </w:rPr>
            </w:pPr>
            <w:r w:rsidRPr="00FC741E">
              <w:rPr>
                <w:rFonts w:hint="eastAsia"/>
                <w:b/>
                <w:bCs/>
                <w:color w:val="000000"/>
                <w:sz w:val="18"/>
                <w:szCs w:val="18"/>
              </w:rPr>
              <w:t xml:space="preserve">482.3 </w:t>
            </w:r>
          </w:p>
        </w:tc>
      </w:tr>
      <w:tr w:rsidR="0008722B" w:rsidRPr="00FC741E" w14:paraId="58A71647" w14:textId="67C85856" w:rsidTr="0008722B">
        <w:trPr>
          <w:trHeight w:val="312"/>
        </w:trPr>
        <w:tc>
          <w:tcPr>
            <w:tcW w:w="557" w:type="pct"/>
            <w:shd w:val="clear" w:color="auto" w:fill="auto"/>
            <w:vAlign w:val="center"/>
          </w:tcPr>
          <w:p w14:paraId="1CEFFEBD"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6</w:t>
            </w:r>
          </w:p>
        </w:tc>
        <w:tc>
          <w:tcPr>
            <w:tcW w:w="477" w:type="pct"/>
            <w:shd w:val="clear" w:color="auto" w:fill="auto"/>
            <w:vAlign w:val="center"/>
          </w:tcPr>
          <w:p w14:paraId="3E0C62D7" w14:textId="4522172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1664.9 </w:t>
            </w:r>
          </w:p>
        </w:tc>
        <w:tc>
          <w:tcPr>
            <w:tcW w:w="558" w:type="pct"/>
            <w:shd w:val="clear" w:color="auto" w:fill="auto"/>
            <w:vAlign w:val="center"/>
          </w:tcPr>
          <w:p w14:paraId="7C38A533" w14:textId="3D9CD43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1406.7 </w:t>
            </w:r>
          </w:p>
        </w:tc>
        <w:tc>
          <w:tcPr>
            <w:tcW w:w="409" w:type="pct"/>
            <w:shd w:val="clear" w:color="auto" w:fill="auto"/>
            <w:vAlign w:val="center"/>
          </w:tcPr>
          <w:p w14:paraId="00536717" w14:textId="25A4769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1870.9 </w:t>
            </w:r>
          </w:p>
        </w:tc>
        <w:tc>
          <w:tcPr>
            <w:tcW w:w="403" w:type="pct"/>
            <w:shd w:val="clear" w:color="auto" w:fill="auto"/>
            <w:vAlign w:val="center"/>
          </w:tcPr>
          <w:p w14:paraId="1AA6987A" w14:textId="23762F4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1651.9 </w:t>
            </w:r>
          </w:p>
        </w:tc>
        <w:tc>
          <w:tcPr>
            <w:tcW w:w="403" w:type="pct"/>
            <w:shd w:val="clear" w:color="auto" w:fill="auto"/>
            <w:vAlign w:val="center"/>
          </w:tcPr>
          <w:p w14:paraId="1DEFDAC6" w14:textId="23B13F60"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1468.1 </w:t>
            </w:r>
          </w:p>
        </w:tc>
        <w:tc>
          <w:tcPr>
            <w:tcW w:w="483" w:type="pct"/>
            <w:shd w:val="clear" w:color="auto" w:fill="auto"/>
            <w:vAlign w:val="center"/>
          </w:tcPr>
          <w:p w14:paraId="2426803A" w14:textId="001C7C9D" w:rsidR="0008722B" w:rsidRPr="00FC741E" w:rsidRDefault="0008722B" w:rsidP="0008722B">
            <w:pPr>
              <w:adjustRightInd w:val="0"/>
              <w:snapToGrid w:val="0"/>
              <w:jc w:val="center"/>
              <w:rPr>
                <w:b/>
                <w:bCs/>
                <w:color w:val="000000" w:themeColor="text1"/>
                <w:sz w:val="18"/>
                <w:szCs w:val="18"/>
              </w:rPr>
            </w:pPr>
            <w:r w:rsidRPr="00FC741E">
              <w:rPr>
                <w:rFonts w:hint="eastAsia"/>
                <w:color w:val="000000"/>
                <w:sz w:val="18"/>
                <w:szCs w:val="18"/>
              </w:rPr>
              <w:t xml:space="preserve">971.3 </w:t>
            </w:r>
          </w:p>
        </w:tc>
        <w:tc>
          <w:tcPr>
            <w:tcW w:w="403" w:type="pct"/>
            <w:shd w:val="clear" w:color="auto" w:fill="auto"/>
            <w:vAlign w:val="center"/>
          </w:tcPr>
          <w:p w14:paraId="7411FDB8" w14:textId="48448828"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1533.7 </w:t>
            </w:r>
          </w:p>
        </w:tc>
        <w:tc>
          <w:tcPr>
            <w:tcW w:w="482" w:type="pct"/>
            <w:shd w:val="clear" w:color="auto" w:fill="auto"/>
            <w:vAlign w:val="center"/>
          </w:tcPr>
          <w:p w14:paraId="713F7513" w14:textId="43283237"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1238.1 </w:t>
            </w:r>
          </w:p>
        </w:tc>
        <w:tc>
          <w:tcPr>
            <w:tcW w:w="454" w:type="pct"/>
            <w:shd w:val="clear" w:color="auto" w:fill="auto"/>
            <w:vAlign w:val="center"/>
          </w:tcPr>
          <w:p w14:paraId="6E109AA7" w14:textId="5C55935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1002.9 </w:t>
            </w:r>
          </w:p>
        </w:tc>
        <w:tc>
          <w:tcPr>
            <w:tcW w:w="372" w:type="pct"/>
            <w:shd w:val="clear" w:color="auto" w:fill="auto"/>
            <w:vAlign w:val="center"/>
          </w:tcPr>
          <w:p w14:paraId="2A7B5636" w14:textId="2B8556D8"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474.0 </w:t>
            </w:r>
          </w:p>
        </w:tc>
      </w:tr>
      <w:tr w:rsidR="0008722B" w:rsidRPr="00FC741E" w14:paraId="73460923" w14:textId="581D9A5A" w:rsidTr="0008722B">
        <w:trPr>
          <w:trHeight w:val="312"/>
        </w:trPr>
        <w:tc>
          <w:tcPr>
            <w:tcW w:w="557" w:type="pct"/>
            <w:shd w:val="clear" w:color="auto" w:fill="auto"/>
            <w:vAlign w:val="center"/>
          </w:tcPr>
          <w:p w14:paraId="1D0E98A2"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7</w:t>
            </w:r>
          </w:p>
        </w:tc>
        <w:tc>
          <w:tcPr>
            <w:tcW w:w="477" w:type="pct"/>
            <w:shd w:val="clear" w:color="auto" w:fill="auto"/>
            <w:vAlign w:val="center"/>
          </w:tcPr>
          <w:p w14:paraId="54023579" w14:textId="47DFD97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1296.4 </w:t>
            </w:r>
          </w:p>
        </w:tc>
        <w:tc>
          <w:tcPr>
            <w:tcW w:w="558" w:type="pct"/>
            <w:shd w:val="clear" w:color="auto" w:fill="auto"/>
            <w:vAlign w:val="center"/>
          </w:tcPr>
          <w:p w14:paraId="73CA4CC1" w14:textId="44871FF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1152.7 </w:t>
            </w:r>
          </w:p>
        </w:tc>
        <w:tc>
          <w:tcPr>
            <w:tcW w:w="409" w:type="pct"/>
            <w:shd w:val="clear" w:color="auto" w:fill="auto"/>
            <w:vAlign w:val="center"/>
          </w:tcPr>
          <w:p w14:paraId="2AB29BA5" w14:textId="3165B341"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1431.1 </w:t>
            </w:r>
          </w:p>
        </w:tc>
        <w:tc>
          <w:tcPr>
            <w:tcW w:w="403" w:type="pct"/>
            <w:shd w:val="clear" w:color="auto" w:fill="auto"/>
            <w:vAlign w:val="center"/>
          </w:tcPr>
          <w:p w14:paraId="2109DFC9" w14:textId="07FFC3EF"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1324.8 </w:t>
            </w:r>
          </w:p>
        </w:tc>
        <w:tc>
          <w:tcPr>
            <w:tcW w:w="403" w:type="pct"/>
            <w:shd w:val="clear" w:color="auto" w:fill="auto"/>
            <w:vAlign w:val="center"/>
          </w:tcPr>
          <w:p w14:paraId="24DAF4A3" w14:textId="61D8FB72"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1218.5 </w:t>
            </w:r>
          </w:p>
        </w:tc>
        <w:tc>
          <w:tcPr>
            <w:tcW w:w="483" w:type="pct"/>
            <w:shd w:val="clear" w:color="auto" w:fill="auto"/>
            <w:vAlign w:val="center"/>
          </w:tcPr>
          <w:p w14:paraId="32EF743C" w14:textId="5FE549BB"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868.7 </w:t>
            </w:r>
          </w:p>
        </w:tc>
        <w:tc>
          <w:tcPr>
            <w:tcW w:w="403" w:type="pct"/>
            <w:shd w:val="clear" w:color="auto" w:fill="auto"/>
            <w:vAlign w:val="center"/>
          </w:tcPr>
          <w:p w14:paraId="274AFFD5" w14:textId="08284CF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1225.1 </w:t>
            </w:r>
          </w:p>
        </w:tc>
        <w:tc>
          <w:tcPr>
            <w:tcW w:w="482" w:type="pct"/>
            <w:shd w:val="clear" w:color="auto" w:fill="auto"/>
            <w:vAlign w:val="center"/>
          </w:tcPr>
          <w:p w14:paraId="034566A6" w14:textId="781B30C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1043.4 </w:t>
            </w:r>
          </w:p>
        </w:tc>
        <w:tc>
          <w:tcPr>
            <w:tcW w:w="454" w:type="pct"/>
            <w:shd w:val="clear" w:color="auto" w:fill="auto"/>
            <w:vAlign w:val="center"/>
          </w:tcPr>
          <w:p w14:paraId="4106D2C0" w14:textId="5A03834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880.1 </w:t>
            </w:r>
          </w:p>
        </w:tc>
        <w:tc>
          <w:tcPr>
            <w:tcW w:w="372" w:type="pct"/>
            <w:shd w:val="clear" w:color="auto" w:fill="auto"/>
            <w:vAlign w:val="center"/>
          </w:tcPr>
          <w:p w14:paraId="187FA0BC" w14:textId="35616ED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453.5 </w:t>
            </w:r>
          </w:p>
        </w:tc>
      </w:tr>
      <w:tr w:rsidR="0008722B" w:rsidRPr="00FC741E" w14:paraId="420AA453" w14:textId="4F773E23" w:rsidTr="0008722B">
        <w:trPr>
          <w:trHeight w:val="312"/>
        </w:trPr>
        <w:tc>
          <w:tcPr>
            <w:tcW w:w="557" w:type="pct"/>
            <w:shd w:val="clear" w:color="auto" w:fill="auto"/>
            <w:vAlign w:val="center"/>
          </w:tcPr>
          <w:p w14:paraId="60D98770"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8</w:t>
            </w:r>
          </w:p>
        </w:tc>
        <w:tc>
          <w:tcPr>
            <w:tcW w:w="477" w:type="pct"/>
            <w:shd w:val="clear" w:color="auto" w:fill="auto"/>
            <w:vAlign w:val="center"/>
          </w:tcPr>
          <w:p w14:paraId="142DBA1E" w14:textId="71A7567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969.7 </w:t>
            </w:r>
          </w:p>
        </w:tc>
        <w:tc>
          <w:tcPr>
            <w:tcW w:w="558" w:type="pct"/>
            <w:shd w:val="clear" w:color="auto" w:fill="auto"/>
            <w:vAlign w:val="center"/>
          </w:tcPr>
          <w:p w14:paraId="3949CFFD" w14:textId="0EE257F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909.3 </w:t>
            </w:r>
          </w:p>
        </w:tc>
        <w:tc>
          <w:tcPr>
            <w:tcW w:w="409" w:type="pct"/>
            <w:vAlign w:val="center"/>
          </w:tcPr>
          <w:p w14:paraId="7B766164" w14:textId="259A93E4"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1051.9 </w:t>
            </w:r>
          </w:p>
        </w:tc>
        <w:tc>
          <w:tcPr>
            <w:tcW w:w="403" w:type="pct"/>
            <w:vAlign w:val="center"/>
          </w:tcPr>
          <w:p w14:paraId="07834539" w14:textId="7A0C49D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1025.6 </w:t>
            </w:r>
          </w:p>
        </w:tc>
        <w:tc>
          <w:tcPr>
            <w:tcW w:w="403" w:type="pct"/>
            <w:shd w:val="clear" w:color="auto" w:fill="auto"/>
            <w:vAlign w:val="center"/>
          </w:tcPr>
          <w:p w14:paraId="096107B7" w14:textId="5C333FBF"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981.0 </w:t>
            </w:r>
          </w:p>
        </w:tc>
        <w:tc>
          <w:tcPr>
            <w:tcW w:w="483" w:type="pct"/>
            <w:shd w:val="clear" w:color="auto" w:fill="auto"/>
            <w:vAlign w:val="center"/>
          </w:tcPr>
          <w:p w14:paraId="5FBCF480" w14:textId="7A4A7BB3"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763.9 </w:t>
            </w:r>
          </w:p>
        </w:tc>
        <w:tc>
          <w:tcPr>
            <w:tcW w:w="403" w:type="pct"/>
            <w:shd w:val="clear" w:color="auto" w:fill="auto"/>
            <w:vAlign w:val="center"/>
          </w:tcPr>
          <w:p w14:paraId="6EFCB94D" w14:textId="0D1D387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944.9 </w:t>
            </w:r>
          </w:p>
        </w:tc>
        <w:tc>
          <w:tcPr>
            <w:tcW w:w="482" w:type="pct"/>
            <w:shd w:val="clear" w:color="auto" w:fill="auto"/>
            <w:vAlign w:val="center"/>
          </w:tcPr>
          <w:p w14:paraId="705DA0E7" w14:textId="462C645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847.8 </w:t>
            </w:r>
          </w:p>
        </w:tc>
        <w:tc>
          <w:tcPr>
            <w:tcW w:w="454" w:type="pct"/>
            <w:shd w:val="clear" w:color="auto" w:fill="auto"/>
            <w:vAlign w:val="center"/>
          </w:tcPr>
          <w:p w14:paraId="000992C5" w14:textId="53CFCD2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745.5 </w:t>
            </w:r>
          </w:p>
        </w:tc>
        <w:tc>
          <w:tcPr>
            <w:tcW w:w="372" w:type="pct"/>
            <w:shd w:val="clear" w:color="auto" w:fill="auto"/>
            <w:vAlign w:val="center"/>
          </w:tcPr>
          <w:p w14:paraId="52F2A757" w14:textId="75E5134D"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423.3 </w:t>
            </w:r>
          </w:p>
        </w:tc>
      </w:tr>
      <w:tr w:rsidR="0008722B" w:rsidRPr="00FC741E" w14:paraId="7C76A715" w14:textId="4DB94CA2" w:rsidTr="0008722B">
        <w:trPr>
          <w:trHeight w:val="312"/>
        </w:trPr>
        <w:tc>
          <w:tcPr>
            <w:tcW w:w="557" w:type="pct"/>
            <w:shd w:val="clear" w:color="auto" w:fill="auto"/>
            <w:vAlign w:val="center"/>
          </w:tcPr>
          <w:p w14:paraId="2D4ED753"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9</w:t>
            </w:r>
          </w:p>
        </w:tc>
        <w:tc>
          <w:tcPr>
            <w:tcW w:w="477" w:type="pct"/>
            <w:shd w:val="clear" w:color="auto" w:fill="auto"/>
            <w:vAlign w:val="center"/>
          </w:tcPr>
          <w:p w14:paraId="44A75675" w14:textId="3BAD0D11"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702.0 </w:t>
            </w:r>
          </w:p>
        </w:tc>
        <w:tc>
          <w:tcPr>
            <w:tcW w:w="558" w:type="pct"/>
            <w:shd w:val="clear" w:color="auto" w:fill="auto"/>
            <w:vAlign w:val="center"/>
          </w:tcPr>
          <w:p w14:paraId="62AC8F08" w14:textId="1C549324"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695.0 </w:t>
            </w:r>
          </w:p>
        </w:tc>
        <w:tc>
          <w:tcPr>
            <w:tcW w:w="409" w:type="pct"/>
            <w:vAlign w:val="center"/>
          </w:tcPr>
          <w:p w14:paraId="3C8EE4C7" w14:textId="36284C0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745.7 </w:t>
            </w:r>
          </w:p>
        </w:tc>
        <w:tc>
          <w:tcPr>
            <w:tcW w:w="403" w:type="pct"/>
            <w:vAlign w:val="center"/>
          </w:tcPr>
          <w:p w14:paraId="50EB8C7F" w14:textId="4479A8C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768.8 </w:t>
            </w:r>
          </w:p>
        </w:tc>
        <w:tc>
          <w:tcPr>
            <w:tcW w:w="403" w:type="pct"/>
            <w:shd w:val="clear" w:color="auto" w:fill="auto"/>
            <w:vAlign w:val="center"/>
          </w:tcPr>
          <w:p w14:paraId="20B4712D" w14:textId="35215B7A"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767.9 </w:t>
            </w:r>
          </w:p>
        </w:tc>
        <w:tc>
          <w:tcPr>
            <w:tcW w:w="483" w:type="pct"/>
            <w:shd w:val="clear" w:color="auto" w:fill="auto"/>
            <w:vAlign w:val="center"/>
          </w:tcPr>
          <w:p w14:paraId="10F81F85" w14:textId="1678786B"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661.0 </w:t>
            </w:r>
          </w:p>
        </w:tc>
        <w:tc>
          <w:tcPr>
            <w:tcW w:w="403" w:type="pct"/>
            <w:shd w:val="clear" w:color="auto" w:fill="auto"/>
            <w:vAlign w:val="center"/>
          </w:tcPr>
          <w:p w14:paraId="19DDDD3A" w14:textId="350BB819"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712.4 </w:t>
            </w:r>
          </w:p>
        </w:tc>
        <w:tc>
          <w:tcPr>
            <w:tcW w:w="482" w:type="pct"/>
            <w:shd w:val="clear" w:color="auto" w:fill="auto"/>
            <w:vAlign w:val="center"/>
          </w:tcPr>
          <w:p w14:paraId="6F7CBE7A" w14:textId="30115FA7"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671.2 </w:t>
            </w:r>
          </w:p>
        </w:tc>
        <w:tc>
          <w:tcPr>
            <w:tcW w:w="454" w:type="pct"/>
            <w:shd w:val="clear" w:color="auto" w:fill="auto"/>
            <w:vAlign w:val="center"/>
          </w:tcPr>
          <w:p w14:paraId="596D737E" w14:textId="65FE17E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614.7 </w:t>
            </w:r>
          </w:p>
        </w:tc>
        <w:tc>
          <w:tcPr>
            <w:tcW w:w="372" w:type="pct"/>
            <w:shd w:val="clear" w:color="auto" w:fill="auto"/>
            <w:vAlign w:val="center"/>
          </w:tcPr>
          <w:p w14:paraId="1FA4484E" w14:textId="702266D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386.7 </w:t>
            </w:r>
          </w:p>
        </w:tc>
      </w:tr>
      <w:tr w:rsidR="0008722B" w:rsidRPr="00FC741E" w14:paraId="6886B3DC" w14:textId="03EB0DBC" w:rsidTr="0008722B">
        <w:trPr>
          <w:trHeight w:val="312"/>
        </w:trPr>
        <w:tc>
          <w:tcPr>
            <w:tcW w:w="557" w:type="pct"/>
            <w:shd w:val="clear" w:color="auto" w:fill="auto"/>
            <w:vAlign w:val="center"/>
          </w:tcPr>
          <w:p w14:paraId="6EF4CD28"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10</w:t>
            </w:r>
          </w:p>
        </w:tc>
        <w:tc>
          <w:tcPr>
            <w:tcW w:w="477" w:type="pct"/>
            <w:shd w:val="clear" w:color="auto" w:fill="auto"/>
            <w:vAlign w:val="center"/>
          </w:tcPr>
          <w:p w14:paraId="406F738A" w14:textId="78DB0623"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493.0 </w:t>
            </w:r>
          </w:p>
        </w:tc>
        <w:tc>
          <w:tcPr>
            <w:tcW w:w="558" w:type="pct"/>
            <w:shd w:val="clear" w:color="auto" w:fill="auto"/>
            <w:vAlign w:val="center"/>
          </w:tcPr>
          <w:p w14:paraId="0EB0404A" w14:textId="739D96B4"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516.1 </w:t>
            </w:r>
          </w:p>
        </w:tc>
        <w:tc>
          <w:tcPr>
            <w:tcW w:w="409" w:type="pct"/>
            <w:vAlign w:val="center"/>
          </w:tcPr>
          <w:p w14:paraId="3B16FDDF" w14:textId="42FA475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509.1 </w:t>
            </w:r>
          </w:p>
        </w:tc>
        <w:tc>
          <w:tcPr>
            <w:tcW w:w="403" w:type="pct"/>
            <w:vAlign w:val="center"/>
          </w:tcPr>
          <w:p w14:paraId="7C162814" w14:textId="0A4CB4E3"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557.8 </w:t>
            </w:r>
          </w:p>
        </w:tc>
        <w:tc>
          <w:tcPr>
            <w:tcW w:w="403" w:type="pct"/>
            <w:shd w:val="clear" w:color="auto" w:fill="auto"/>
            <w:vAlign w:val="center"/>
          </w:tcPr>
          <w:p w14:paraId="730F1EC3" w14:textId="5BBF3009"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584.6 </w:t>
            </w:r>
          </w:p>
        </w:tc>
        <w:tc>
          <w:tcPr>
            <w:tcW w:w="483" w:type="pct"/>
            <w:shd w:val="clear" w:color="auto" w:fill="auto"/>
            <w:vAlign w:val="center"/>
          </w:tcPr>
          <w:p w14:paraId="1A9F117B" w14:textId="26B0540D"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562.9 </w:t>
            </w:r>
          </w:p>
        </w:tc>
        <w:tc>
          <w:tcPr>
            <w:tcW w:w="403" w:type="pct"/>
            <w:shd w:val="clear" w:color="auto" w:fill="auto"/>
            <w:vAlign w:val="center"/>
          </w:tcPr>
          <w:p w14:paraId="636E50CE" w14:textId="1DA2578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528.9 </w:t>
            </w:r>
          </w:p>
        </w:tc>
        <w:tc>
          <w:tcPr>
            <w:tcW w:w="482" w:type="pct"/>
            <w:shd w:val="clear" w:color="auto" w:fill="auto"/>
            <w:vAlign w:val="center"/>
          </w:tcPr>
          <w:p w14:paraId="1A1EE6B9" w14:textId="258F568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521.3 </w:t>
            </w:r>
          </w:p>
        </w:tc>
        <w:tc>
          <w:tcPr>
            <w:tcW w:w="454" w:type="pct"/>
            <w:shd w:val="clear" w:color="auto" w:fill="auto"/>
            <w:vAlign w:val="center"/>
          </w:tcPr>
          <w:p w14:paraId="6BEAEA7A" w14:textId="5FE7BE6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496.6 </w:t>
            </w:r>
          </w:p>
        </w:tc>
        <w:tc>
          <w:tcPr>
            <w:tcW w:w="372" w:type="pct"/>
            <w:shd w:val="clear" w:color="auto" w:fill="auto"/>
            <w:vAlign w:val="center"/>
          </w:tcPr>
          <w:p w14:paraId="2E8612A9" w14:textId="72CFEEF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346.6 </w:t>
            </w:r>
          </w:p>
        </w:tc>
      </w:tr>
      <w:tr w:rsidR="0008722B" w:rsidRPr="00FC741E" w14:paraId="04E63C43" w14:textId="567515EF" w:rsidTr="0008722B">
        <w:trPr>
          <w:trHeight w:val="312"/>
        </w:trPr>
        <w:tc>
          <w:tcPr>
            <w:tcW w:w="557" w:type="pct"/>
            <w:shd w:val="clear" w:color="auto" w:fill="auto"/>
            <w:vAlign w:val="center"/>
          </w:tcPr>
          <w:p w14:paraId="12AEF04B"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15</w:t>
            </w:r>
          </w:p>
        </w:tc>
        <w:tc>
          <w:tcPr>
            <w:tcW w:w="477" w:type="pct"/>
            <w:shd w:val="clear" w:color="auto" w:fill="auto"/>
            <w:vAlign w:val="center"/>
          </w:tcPr>
          <w:p w14:paraId="5C4519E7" w14:textId="05875911"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93.1 </w:t>
            </w:r>
          </w:p>
        </w:tc>
        <w:tc>
          <w:tcPr>
            <w:tcW w:w="558" w:type="pct"/>
            <w:shd w:val="clear" w:color="auto" w:fill="auto"/>
            <w:vAlign w:val="center"/>
          </w:tcPr>
          <w:p w14:paraId="61FF96A5" w14:textId="7FAB744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77.4 </w:t>
            </w:r>
          </w:p>
        </w:tc>
        <w:tc>
          <w:tcPr>
            <w:tcW w:w="409" w:type="pct"/>
            <w:vAlign w:val="center"/>
          </w:tcPr>
          <w:p w14:paraId="1B2B3131" w14:textId="1690C74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134.6 </w:t>
            </w:r>
          </w:p>
        </w:tc>
        <w:tc>
          <w:tcPr>
            <w:tcW w:w="403" w:type="pct"/>
            <w:vAlign w:val="center"/>
          </w:tcPr>
          <w:p w14:paraId="630AF619" w14:textId="3BC40CB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88.3 </w:t>
            </w:r>
          </w:p>
        </w:tc>
        <w:tc>
          <w:tcPr>
            <w:tcW w:w="403" w:type="pct"/>
            <w:shd w:val="clear" w:color="auto" w:fill="auto"/>
            <w:vAlign w:val="center"/>
          </w:tcPr>
          <w:p w14:paraId="2D62AF88" w14:textId="50A2A581"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86.6 </w:t>
            </w:r>
          </w:p>
        </w:tc>
        <w:tc>
          <w:tcPr>
            <w:tcW w:w="483" w:type="pct"/>
            <w:shd w:val="clear" w:color="auto" w:fill="auto"/>
            <w:vAlign w:val="center"/>
          </w:tcPr>
          <w:p w14:paraId="25432F14" w14:textId="55952C85"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195.9 </w:t>
            </w:r>
          </w:p>
        </w:tc>
        <w:tc>
          <w:tcPr>
            <w:tcW w:w="403" w:type="pct"/>
            <w:shd w:val="clear" w:color="auto" w:fill="auto"/>
            <w:vAlign w:val="center"/>
          </w:tcPr>
          <w:p w14:paraId="1D71E4C4" w14:textId="78046B3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98.9 </w:t>
            </w:r>
          </w:p>
        </w:tc>
        <w:tc>
          <w:tcPr>
            <w:tcW w:w="482" w:type="pct"/>
            <w:shd w:val="clear" w:color="auto" w:fill="auto"/>
            <w:vAlign w:val="center"/>
          </w:tcPr>
          <w:p w14:paraId="3561E628" w14:textId="06F7FA47"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119.6 </w:t>
            </w:r>
          </w:p>
        </w:tc>
        <w:tc>
          <w:tcPr>
            <w:tcW w:w="454" w:type="pct"/>
            <w:shd w:val="clear" w:color="auto" w:fill="auto"/>
            <w:vAlign w:val="center"/>
          </w:tcPr>
          <w:p w14:paraId="727FEEB9" w14:textId="587F515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138.4 </w:t>
            </w:r>
          </w:p>
        </w:tc>
        <w:tc>
          <w:tcPr>
            <w:tcW w:w="372" w:type="pct"/>
            <w:shd w:val="clear" w:color="auto" w:fill="auto"/>
            <w:vAlign w:val="center"/>
          </w:tcPr>
          <w:p w14:paraId="07C753CB" w14:textId="2E0E6D3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164.9 </w:t>
            </w:r>
          </w:p>
        </w:tc>
      </w:tr>
      <w:tr w:rsidR="0008722B" w:rsidRPr="00FC741E" w14:paraId="76AAA328" w14:textId="319894C7" w:rsidTr="0008722B">
        <w:trPr>
          <w:trHeight w:val="312"/>
        </w:trPr>
        <w:tc>
          <w:tcPr>
            <w:tcW w:w="557" w:type="pct"/>
            <w:shd w:val="clear" w:color="auto" w:fill="auto"/>
            <w:vAlign w:val="center"/>
          </w:tcPr>
          <w:p w14:paraId="0FA27B95"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20</w:t>
            </w:r>
          </w:p>
        </w:tc>
        <w:tc>
          <w:tcPr>
            <w:tcW w:w="477" w:type="pct"/>
            <w:shd w:val="clear" w:color="auto" w:fill="auto"/>
            <w:vAlign w:val="center"/>
          </w:tcPr>
          <w:p w14:paraId="676BC12B" w14:textId="3470877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134.0 </w:t>
            </w:r>
          </w:p>
        </w:tc>
        <w:tc>
          <w:tcPr>
            <w:tcW w:w="558" w:type="pct"/>
            <w:shd w:val="clear" w:color="auto" w:fill="auto"/>
            <w:vAlign w:val="center"/>
          </w:tcPr>
          <w:p w14:paraId="2BDE77BF" w14:textId="6F9959A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101.9 </w:t>
            </w:r>
          </w:p>
        </w:tc>
        <w:tc>
          <w:tcPr>
            <w:tcW w:w="409" w:type="pct"/>
            <w:vAlign w:val="center"/>
          </w:tcPr>
          <w:p w14:paraId="75849DAF" w14:textId="4B39B85F"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201.1 </w:t>
            </w:r>
          </w:p>
        </w:tc>
        <w:tc>
          <w:tcPr>
            <w:tcW w:w="403" w:type="pct"/>
            <w:vAlign w:val="center"/>
          </w:tcPr>
          <w:p w14:paraId="7BA24685" w14:textId="6B293879"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159.8 </w:t>
            </w:r>
          </w:p>
        </w:tc>
        <w:tc>
          <w:tcPr>
            <w:tcW w:w="403" w:type="pct"/>
            <w:shd w:val="clear" w:color="auto" w:fill="auto"/>
            <w:vAlign w:val="center"/>
          </w:tcPr>
          <w:p w14:paraId="080646E8" w14:textId="0AB436B5"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121.8 </w:t>
            </w:r>
          </w:p>
        </w:tc>
        <w:tc>
          <w:tcPr>
            <w:tcW w:w="483" w:type="pct"/>
            <w:shd w:val="clear" w:color="auto" w:fill="auto"/>
            <w:vAlign w:val="center"/>
          </w:tcPr>
          <w:p w14:paraId="10A4AE29" w14:textId="56D9D430"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39.7 </w:t>
            </w:r>
          </w:p>
        </w:tc>
        <w:tc>
          <w:tcPr>
            <w:tcW w:w="403" w:type="pct"/>
            <w:shd w:val="clear" w:color="auto" w:fill="auto"/>
            <w:vAlign w:val="center"/>
          </w:tcPr>
          <w:p w14:paraId="18BA1138" w14:textId="5C93393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29.8 </w:t>
            </w:r>
          </w:p>
        </w:tc>
        <w:tc>
          <w:tcPr>
            <w:tcW w:w="482" w:type="pct"/>
            <w:shd w:val="clear" w:color="auto" w:fill="auto"/>
            <w:vAlign w:val="center"/>
          </w:tcPr>
          <w:p w14:paraId="35335F45" w14:textId="724918D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17.8 </w:t>
            </w:r>
          </w:p>
        </w:tc>
        <w:tc>
          <w:tcPr>
            <w:tcW w:w="454" w:type="pct"/>
            <w:shd w:val="clear" w:color="auto" w:fill="auto"/>
            <w:vAlign w:val="center"/>
          </w:tcPr>
          <w:p w14:paraId="7DA28C6F" w14:textId="275FBEF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22.7 </w:t>
            </w:r>
          </w:p>
        </w:tc>
        <w:tc>
          <w:tcPr>
            <w:tcW w:w="372" w:type="pct"/>
            <w:shd w:val="clear" w:color="auto" w:fill="auto"/>
            <w:vAlign w:val="center"/>
          </w:tcPr>
          <w:p w14:paraId="0EDAB050" w14:textId="7A81A755"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64.1 </w:t>
            </w:r>
          </w:p>
        </w:tc>
      </w:tr>
      <w:tr w:rsidR="0008722B" w:rsidRPr="00FC741E" w14:paraId="5C90564A" w14:textId="4EC375B3" w:rsidTr="0008722B">
        <w:trPr>
          <w:trHeight w:val="312"/>
        </w:trPr>
        <w:tc>
          <w:tcPr>
            <w:tcW w:w="557" w:type="pct"/>
            <w:shd w:val="clear" w:color="auto" w:fill="auto"/>
            <w:vAlign w:val="center"/>
          </w:tcPr>
          <w:p w14:paraId="0B423B48"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25</w:t>
            </w:r>
          </w:p>
        </w:tc>
        <w:tc>
          <w:tcPr>
            <w:tcW w:w="477" w:type="pct"/>
            <w:shd w:val="clear" w:color="auto" w:fill="auto"/>
            <w:vAlign w:val="center"/>
          </w:tcPr>
          <w:p w14:paraId="06E8F57A" w14:textId="5C09B31A"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129.7 </w:t>
            </w:r>
          </w:p>
        </w:tc>
        <w:tc>
          <w:tcPr>
            <w:tcW w:w="558" w:type="pct"/>
            <w:shd w:val="clear" w:color="auto" w:fill="auto"/>
            <w:vAlign w:val="center"/>
          </w:tcPr>
          <w:p w14:paraId="321E0544" w14:textId="691157F9"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111.9 </w:t>
            </w:r>
          </w:p>
        </w:tc>
        <w:tc>
          <w:tcPr>
            <w:tcW w:w="409" w:type="pct"/>
            <w:vAlign w:val="center"/>
          </w:tcPr>
          <w:p w14:paraId="75B9F562" w14:textId="0062FC97"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191.9 </w:t>
            </w:r>
          </w:p>
        </w:tc>
        <w:tc>
          <w:tcPr>
            <w:tcW w:w="403" w:type="pct"/>
            <w:vAlign w:val="center"/>
          </w:tcPr>
          <w:p w14:paraId="7A07AEB4" w14:textId="2768724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169.0 </w:t>
            </w:r>
          </w:p>
        </w:tc>
        <w:tc>
          <w:tcPr>
            <w:tcW w:w="403" w:type="pct"/>
            <w:shd w:val="clear" w:color="auto" w:fill="auto"/>
            <w:vAlign w:val="center"/>
          </w:tcPr>
          <w:p w14:paraId="3BA74DAD" w14:textId="3EA3865C"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146.5 </w:t>
            </w:r>
          </w:p>
        </w:tc>
        <w:tc>
          <w:tcPr>
            <w:tcW w:w="483" w:type="pct"/>
            <w:shd w:val="clear" w:color="auto" w:fill="auto"/>
            <w:vAlign w:val="center"/>
          </w:tcPr>
          <w:p w14:paraId="44BCC12B" w14:textId="7DAE2886"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67.9 </w:t>
            </w:r>
          </w:p>
        </w:tc>
        <w:tc>
          <w:tcPr>
            <w:tcW w:w="403" w:type="pct"/>
            <w:shd w:val="clear" w:color="auto" w:fill="auto"/>
            <w:vAlign w:val="center"/>
          </w:tcPr>
          <w:p w14:paraId="184B62B2" w14:textId="17079BA0"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36.6 </w:t>
            </w:r>
          </w:p>
        </w:tc>
        <w:tc>
          <w:tcPr>
            <w:tcW w:w="482" w:type="pct"/>
            <w:shd w:val="clear" w:color="auto" w:fill="auto"/>
            <w:vAlign w:val="center"/>
          </w:tcPr>
          <w:p w14:paraId="1F15F280" w14:textId="794B8A0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26.5 </w:t>
            </w:r>
          </w:p>
        </w:tc>
        <w:tc>
          <w:tcPr>
            <w:tcW w:w="454" w:type="pct"/>
            <w:shd w:val="clear" w:color="auto" w:fill="auto"/>
            <w:vAlign w:val="center"/>
          </w:tcPr>
          <w:p w14:paraId="4CDDD5E3" w14:textId="1F2CB23D"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18.1 </w:t>
            </w:r>
          </w:p>
        </w:tc>
        <w:tc>
          <w:tcPr>
            <w:tcW w:w="372" w:type="pct"/>
            <w:shd w:val="clear" w:color="auto" w:fill="auto"/>
            <w:vAlign w:val="center"/>
          </w:tcPr>
          <w:p w14:paraId="2804D5F1" w14:textId="5AFD507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23.7 </w:t>
            </w:r>
          </w:p>
        </w:tc>
      </w:tr>
      <w:tr w:rsidR="0008722B" w:rsidRPr="00FC741E" w14:paraId="1C0198FA" w14:textId="4BD4F0DF" w:rsidTr="0008722B">
        <w:trPr>
          <w:trHeight w:val="312"/>
        </w:trPr>
        <w:tc>
          <w:tcPr>
            <w:tcW w:w="557" w:type="pct"/>
            <w:shd w:val="clear" w:color="auto" w:fill="auto"/>
            <w:vAlign w:val="center"/>
          </w:tcPr>
          <w:p w14:paraId="284B499F"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30</w:t>
            </w:r>
          </w:p>
        </w:tc>
        <w:tc>
          <w:tcPr>
            <w:tcW w:w="477" w:type="pct"/>
            <w:shd w:val="clear" w:color="auto" w:fill="auto"/>
            <w:vAlign w:val="center"/>
          </w:tcPr>
          <w:p w14:paraId="6B543273" w14:textId="7B28C23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110.2 </w:t>
            </w:r>
          </w:p>
        </w:tc>
        <w:tc>
          <w:tcPr>
            <w:tcW w:w="558" w:type="pct"/>
            <w:shd w:val="clear" w:color="auto" w:fill="auto"/>
            <w:vAlign w:val="center"/>
          </w:tcPr>
          <w:p w14:paraId="18204FE1" w14:textId="5968D27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100.2 </w:t>
            </w:r>
          </w:p>
        </w:tc>
        <w:tc>
          <w:tcPr>
            <w:tcW w:w="409" w:type="pct"/>
            <w:vAlign w:val="center"/>
          </w:tcPr>
          <w:p w14:paraId="2E2F23B5" w14:textId="7080EBC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163.8 </w:t>
            </w:r>
          </w:p>
        </w:tc>
        <w:tc>
          <w:tcPr>
            <w:tcW w:w="403" w:type="pct"/>
            <w:vAlign w:val="center"/>
          </w:tcPr>
          <w:p w14:paraId="6179B4A3" w14:textId="6CF5764B"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150.8 </w:t>
            </w:r>
          </w:p>
        </w:tc>
        <w:tc>
          <w:tcPr>
            <w:tcW w:w="403" w:type="pct"/>
            <w:shd w:val="clear" w:color="auto" w:fill="auto"/>
            <w:vAlign w:val="center"/>
          </w:tcPr>
          <w:p w14:paraId="37AB5671" w14:textId="226651A3"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137.6 </w:t>
            </w:r>
          </w:p>
        </w:tc>
        <w:tc>
          <w:tcPr>
            <w:tcW w:w="483" w:type="pct"/>
            <w:shd w:val="clear" w:color="auto" w:fill="auto"/>
            <w:vAlign w:val="center"/>
          </w:tcPr>
          <w:p w14:paraId="2AA52602" w14:textId="1D559CE2"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86.6 </w:t>
            </w:r>
          </w:p>
        </w:tc>
        <w:tc>
          <w:tcPr>
            <w:tcW w:w="403" w:type="pct"/>
            <w:shd w:val="clear" w:color="auto" w:fill="auto"/>
            <w:vAlign w:val="center"/>
          </w:tcPr>
          <w:p w14:paraId="1CAFE834" w14:textId="19EA010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33.9 </w:t>
            </w:r>
          </w:p>
        </w:tc>
        <w:tc>
          <w:tcPr>
            <w:tcW w:w="482" w:type="pct"/>
            <w:shd w:val="clear" w:color="auto" w:fill="auto"/>
            <w:vAlign w:val="center"/>
          </w:tcPr>
          <w:p w14:paraId="236BE5B0" w14:textId="61FC4F11"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28.8 </w:t>
            </w:r>
          </w:p>
        </w:tc>
        <w:tc>
          <w:tcPr>
            <w:tcW w:w="454" w:type="pct"/>
            <w:shd w:val="clear" w:color="auto" w:fill="auto"/>
            <w:vAlign w:val="center"/>
          </w:tcPr>
          <w:p w14:paraId="57C65D4C" w14:textId="10BE98B8"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24.1 </w:t>
            </w:r>
          </w:p>
        </w:tc>
        <w:tc>
          <w:tcPr>
            <w:tcW w:w="372" w:type="pct"/>
            <w:shd w:val="clear" w:color="auto" w:fill="auto"/>
            <w:vAlign w:val="center"/>
          </w:tcPr>
          <w:p w14:paraId="7D575FC2" w14:textId="4305480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16.2 </w:t>
            </w:r>
          </w:p>
        </w:tc>
      </w:tr>
      <w:tr w:rsidR="0008722B" w:rsidRPr="00FC741E" w14:paraId="77D9E2E1" w14:textId="2A0CCE81" w:rsidTr="0008722B">
        <w:trPr>
          <w:trHeight w:val="312"/>
        </w:trPr>
        <w:tc>
          <w:tcPr>
            <w:tcW w:w="557" w:type="pct"/>
            <w:shd w:val="clear" w:color="auto" w:fill="auto"/>
            <w:vAlign w:val="center"/>
          </w:tcPr>
          <w:p w14:paraId="04568045"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35</w:t>
            </w:r>
          </w:p>
        </w:tc>
        <w:tc>
          <w:tcPr>
            <w:tcW w:w="477" w:type="pct"/>
            <w:shd w:val="clear" w:color="auto" w:fill="auto"/>
            <w:vAlign w:val="center"/>
          </w:tcPr>
          <w:p w14:paraId="05839B8E" w14:textId="65B0772C"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90.6 </w:t>
            </w:r>
          </w:p>
        </w:tc>
        <w:tc>
          <w:tcPr>
            <w:tcW w:w="558" w:type="pct"/>
            <w:shd w:val="clear" w:color="auto" w:fill="auto"/>
            <w:vAlign w:val="center"/>
          </w:tcPr>
          <w:p w14:paraId="24F34AD0" w14:textId="255FAF86"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84.8 </w:t>
            </w:r>
          </w:p>
        </w:tc>
        <w:tc>
          <w:tcPr>
            <w:tcW w:w="409" w:type="pct"/>
            <w:vAlign w:val="center"/>
          </w:tcPr>
          <w:p w14:paraId="2EE55985" w14:textId="1CE2BAC5"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136.0 </w:t>
            </w:r>
          </w:p>
        </w:tc>
        <w:tc>
          <w:tcPr>
            <w:tcW w:w="403" w:type="pct"/>
            <w:vAlign w:val="center"/>
          </w:tcPr>
          <w:p w14:paraId="2FA810B8" w14:textId="1FC80D4A"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128.4 </w:t>
            </w:r>
          </w:p>
        </w:tc>
        <w:tc>
          <w:tcPr>
            <w:tcW w:w="403" w:type="pct"/>
            <w:shd w:val="clear" w:color="auto" w:fill="auto"/>
            <w:vAlign w:val="center"/>
          </w:tcPr>
          <w:p w14:paraId="19CA2F93" w14:textId="4A56A85D"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120.4 </w:t>
            </w:r>
          </w:p>
        </w:tc>
        <w:tc>
          <w:tcPr>
            <w:tcW w:w="483" w:type="pct"/>
            <w:shd w:val="clear" w:color="auto" w:fill="auto"/>
            <w:vAlign w:val="center"/>
          </w:tcPr>
          <w:p w14:paraId="2489D831" w14:textId="78705BD8"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87.6 </w:t>
            </w:r>
          </w:p>
        </w:tc>
        <w:tc>
          <w:tcPr>
            <w:tcW w:w="403" w:type="pct"/>
            <w:shd w:val="clear" w:color="auto" w:fill="auto"/>
            <w:vAlign w:val="center"/>
          </w:tcPr>
          <w:p w14:paraId="5737A658" w14:textId="413609FD"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28.5 </w:t>
            </w:r>
          </w:p>
        </w:tc>
        <w:tc>
          <w:tcPr>
            <w:tcW w:w="482" w:type="pct"/>
            <w:shd w:val="clear" w:color="auto" w:fill="auto"/>
            <w:vAlign w:val="center"/>
          </w:tcPr>
          <w:p w14:paraId="0CF54FF2" w14:textId="2772357D"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25.8 </w:t>
            </w:r>
          </w:p>
        </w:tc>
        <w:tc>
          <w:tcPr>
            <w:tcW w:w="454" w:type="pct"/>
            <w:shd w:val="clear" w:color="auto" w:fill="auto"/>
            <w:vAlign w:val="center"/>
          </w:tcPr>
          <w:p w14:paraId="53667C7E" w14:textId="7AF5740D"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23.3 </w:t>
            </w:r>
          </w:p>
        </w:tc>
        <w:tc>
          <w:tcPr>
            <w:tcW w:w="372" w:type="pct"/>
            <w:shd w:val="clear" w:color="auto" w:fill="auto"/>
            <w:vAlign w:val="center"/>
          </w:tcPr>
          <w:p w14:paraId="3A089F73" w14:textId="3CA97AC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16.9 </w:t>
            </w:r>
          </w:p>
        </w:tc>
      </w:tr>
      <w:tr w:rsidR="0008722B" w:rsidRPr="00FC741E" w14:paraId="61922486" w14:textId="654950A6" w:rsidTr="0008722B">
        <w:trPr>
          <w:trHeight w:val="312"/>
        </w:trPr>
        <w:tc>
          <w:tcPr>
            <w:tcW w:w="557" w:type="pct"/>
            <w:shd w:val="clear" w:color="auto" w:fill="auto"/>
            <w:vAlign w:val="center"/>
          </w:tcPr>
          <w:p w14:paraId="7CE1C559"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40</w:t>
            </w:r>
          </w:p>
        </w:tc>
        <w:tc>
          <w:tcPr>
            <w:tcW w:w="477" w:type="pct"/>
            <w:shd w:val="clear" w:color="auto" w:fill="auto"/>
            <w:vAlign w:val="center"/>
          </w:tcPr>
          <w:p w14:paraId="7C5CF205" w14:textId="3DD8CB1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74.3 </w:t>
            </w:r>
          </w:p>
        </w:tc>
        <w:tc>
          <w:tcPr>
            <w:tcW w:w="558" w:type="pct"/>
            <w:shd w:val="clear" w:color="auto" w:fill="auto"/>
            <w:vAlign w:val="center"/>
          </w:tcPr>
          <w:p w14:paraId="14BDB26A" w14:textId="62DD5E4D"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70.8 </w:t>
            </w:r>
          </w:p>
        </w:tc>
        <w:tc>
          <w:tcPr>
            <w:tcW w:w="409" w:type="pct"/>
            <w:vAlign w:val="center"/>
          </w:tcPr>
          <w:p w14:paraId="5FB90BB8" w14:textId="4123C858"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112.6 </w:t>
            </w:r>
          </w:p>
        </w:tc>
        <w:tc>
          <w:tcPr>
            <w:tcW w:w="403" w:type="pct"/>
            <w:vAlign w:val="center"/>
          </w:tcPr>
          <w:p w14:paraId="59038D19" w14:textId="58B2950A"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108.0 </w:t>
            </w:r>
          </w:p>
        </w:tc>
        <w:tc>
          <w:tcPr>
            <w:tcW w:w="403" w:type="pct"/>
            <w:shd w:val="clear" w:color="auto" w:fill="auto"/>
            <w:vAlign w:val="center"/>
          </w:tcPr>
          <w:p w14:paraId="1DA885C1" w14:textId="7985E2EE"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103.0 </w:t>
            </w:r>
          </w:p>
        </w:tc>
        <w:tc>
          <w:tcPr>
            <w:tcW w:w="483" w:type="pct"/>
            <w:shd w:val="clear" w:color="auto" w:fill="auto"/>
            <w:vAlign w:val="center"/>
          </w:tcPr>
          <w:p w14:paraId="4C724514" w14:textId="09807432"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81.6 </w:t>
            </w:r>
          </w:p>
        </w:tc>
        <w:tc>
          <w:tcPr>
            <w:tcW w:w="403" w:type="pct"/>
            <w:shd w:val="clear" w:color="auto" w:fill="auto"/>
            <w:vAlign w:val="center"/>
          </w:tcPr>
          <w:p w14:paraId="56D0EF6C" w14:textId="5129FB56"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23.3 </w:t>
            </w:r>
          </w:p>
        </w:tc>
        <w:tc>
          <w:tcPr>
            <w:tcW w:w="482" w:type="pct"/>
            <w:shd w:val="clear" w:color="auto" w:fill="auto"/>
            <w:vAlign w:val="center"/>
          </w:tcPr>
          <w:p w14:paraId="287DF64D" w14:textId="637ACEF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21.9 </w:t>
            </w:r>
          </w:p>
        </w:tc>
        <w:tc>
          <w:tcPr>
            <w:tcW w:w="454" w:type="pct"/>
            <w:shd w:val="clear" w:color="auto" w:fill="auto"/>
            <w:vAlign w:val="center"/>
          </w:tcPr>
          <w:p w14:paraId="1AB1AE71" w14:textId="3572132E"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20.6 </w:t>
            </w:r>
          </w:p>
        </w:tc>
        <w:tc>
          <w:tcPr>
            <w:tcW w:w="372" w:type="pct"/>
            <w:shd w:val="clear" w:color="auto" w:fill="auto"/>
            <w:vAlign w:val="center"/>
          </w:tcPr>
          <w:p w14:paraId="035EA950" w14:textId="4CD8FC23"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16.6 </w:t>
            </w:r>
          </w:p>
        </w:tc>
      </w:tr>
      <w:tr w:rsidR="0008722B" w:rsidRPr="00FC741E" w14:paraId="48A447C7" w14:textId="6B72578A" w:rsidTr="0008722B">
        <w:trPr>
          <w:trHeight w:val="312"/>
        </w:trPr>
        <w:tc>
          <w:tcPr>
            <w:tcW w:w="557" w:type="pct"/>
            <w:shd w:val="clear" w:color="auto" w:fill="auto"/>
            <w:vAlign w:val="center"/>
          </w:tcPr>
          <w:p w14:paraId="3E9006F1"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45</w:t>
            </w:r>
          </w:p>
        </w:tc>
        <w:tc>
          <w:tcPr>
            <w:tcW w:w="477" w:type="pct"/>
            <w:shd w:val="clear" w:color="auto" w:fill="auto"/>
            <w:vAlign w:val="center"/>
          </w:tcPr>
          <w:p w14:paraId="3667125C" w14:textId="40F43814"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61.4 </w:t>
            </w:r>
          </w:p>
        </w:tc>
        <w:tc>
          <w:tcPr>
            <w:tcW w:w="558" w:type="pct"/>
            <w:shd w:val="clear" w:color="auto" w:fill="auto"/>
            <w:vAlign w:val="center"/>
          </w:tcPr>
          <w:p w14:paraId="2B381FDA" w14:textId="617799C5"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59.1 </w:t>
            </w:r>
          </w:p>
        </w:tc>
        <w:tc>
          <w:tcPr>
            <w:tcW w:w="409" w:type="pct"/>
            <w:vAlign w:val="center"/>
          </w:tcPr>
          <w:p w14:paraId="738FC886" w14:textId="14C9BB54"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93.9 </w:t>
            </w:r>
          </w:p>
        </w:tc>
        <w:tc>
          <w:tcPr>
            <w:tcW w:w="403" w:type="pct"/>
            <w:vAlign w:val="center"/>
          </w:tcPr>
          <w:p w14:paraId="6E0CB802" w14:textId="560C9392"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91.0 </w:t>
            </w:r>
          </w:p>
        </w:tc>
        <w:tc>
          <w:tcPr>
            <w:tcW w:w="403" w:type="pct"/>
            <w:shd w:val="clear" w:color="auto" w:fill="auto"/>
            <w:vAlign w:val="center"/>
          </w:tcPr>
          <w:p w14:paraId="10DD8070" w14:textId="205FBAED"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87.8 </w:t>
            </w:r>
          </w:p>
        </w:tc>
        <w:tc>
          <w:tcPr>
            <w:tcW w:w="483" w:type="pct"/>
            <w:shd w:val="clear" w:color="auto" w:fill="auto"/>
            <w:vAlign w:val="center"/>
          </w:tcPr>
          <w:p w14:paraId="232AAC2A" w14:textId="1FF6460F"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73.5 </w:t>
            </w:r>
          </w:p>
        </w:tc>
        <w:tc>
          <w:tcPr>
            <w:tcW w:w="403" w:type="pct"/>
            <w:shd w:val="clear" w:color="auto" w:fill="auto"/>
            <w:vAlign w:val="center"/>
          </w:tcPr>
          <w:p w14:paraId="371B830D" w14:textId="529BF69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19.1 </w:t>
            </w:r>
          </w:p>
        </w:tc>
        <w:tc>
          <w:tcPr>
            <w:tcW w:w="482" w:type="pct"/>
            <w:shd w:val="clear" w:color="auto" w:fill="auto"/>
            <w:vAlign w:val="center"/>
          </w:tcPr>
          <w:p w14:paraId="357F619D" w14:textId="79635377"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18.4 </w:t>
            </w:r>
          </w:p>
        </w:tc>
        <w:tc>
          <w:tcPr>
            <w:tcW w:w="454" w:type="pct"/>
            <w:shd w:val="clear" w:color="auto" w:fill="auto"/>
            <w:vAlign w:val="center"/>
          </w:tcPr>
          <w:p w14:paraId="254D1E4A" w14:textId="74569A4F"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17.6 </w:t>
            </w:r>
          </w:p>
        </w:tc>
        <w:tc>
          <w:tcPr>
            <w:tcW w:w="372" w:type="pct"/>
            <w:shd w:val="clear" w:color="auto" w:fill="auto"/>
            <w:vAlign w:val="center"/>
          </w:tcPr>
          <w:p w14:paraId="72D0A058" w14:textId="3B4DB99C"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15.4 </w:t>
            </w:r>
          </w:p>
        </w:tc>
      </w:tr>
      <w:tr w:rsidR="0008722B" w:rsidRPr="00FC741E" w14:paraId="16BD73BD" w14:textId="2117F472" w:rsidTr="0008722B">
        <w:trPr>
          <w:trHeight w:val="312"/>
        </w:trPr>
        <w:tc>
          <w:tcPr>
            <w:tcW w:w="557" w:type="pct"/>
            <w:shd w:val="clear" w:color="auto" w:fill="auto"/>
            <w:vAlign w:val="center"/>
          </w:tcPr>
          <w:p w14:paraId="61628837" w14:textId="77777777" w:rsidR="0008722B" w:rsidRPr="00FC741E" w:rsidRDefault="0008722B" w:rsidP="0008722B">
            <w:pPr>
              <w:adjustRightInd w:val="0"/>
              <w:snapToGrid w:val="0"/>
              <w:jc w:val="center"/>
              <w:rPr>
                <w:b/>
                <w:bCs/>
                <w:color w:val="000000"/>
                <w:sz w:val="18"/>
                <w:szCs w:val="18"/>
              </w:rPr>
            </w:pPr>
            <w:r w:rsidRPr="00FC741E">
              <w:rPr>
                <w:bCs/>
                <w:color w:val="000000"/>
                <w:sz w:val="18"/>
                <w:szCs w:val="18"/>
              </w:rPr>
              <w:t>50</w:t>
            </w:r>
          </w:p>
        </w:tc>
        <w:tc>
          <w:tcPr>
            <w:tcW w:w="477" w:type="pct"/>
            <w:shd w:val="clear" w:color="auto" w:fill="auto"/>
            <w:vAlign w:val="center"/>
          </w:tcPr>
          <w:p w14:paraId="1C10878A" w14:textId="7418215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51.2 </w:t>
            </w:r>
          </w:p>
        </w:tc>
        <w:tc>
          <w:tcPr>
            <w:tcW w:w="558" w:type="pct"/>
            <w:shd w:val="clear" w:color="auto" w:fill="auto"/>
            <w:vAlign w:val="center"/>
          </w:tcPr>
          <w:p w14:paraId="412C7FA4" w14:textId="445306B0"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49.8 </w:t>
            </w:r>
          </w:p>
        </w:tc>
        <w:tc>
          <w:tcPr>
            <w:tcW w:w="409" w:type="pct"/>
            <w:vAlign w:val="center"/>
          </w:tcPr>
          <w:p w14:paraId="3C72D290" w14:textId="1A243373"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79.0 </w:t>
            </w:r>
          </w:p>
        </w:tc>
        <w:tc>
          <w:tcPr>
            <w:tcW w:w="403" w:type="pct"/>
            <w:vAlign w:val="center"/>
          </w:tcPr>
          <w:p w14:paraId="1C04AC77" w14:textId="3B863A4E" w:rsidR="0008722B" w:rsidRPr="00FC741E" w:rsidRDefault="0008722B" w:rsidP="0008722B">
            <w:pPr>
              <w:adjustRightInd w:val="0"/>
              <w:snapToGrid w:val="0"/>
              <w:jc w:val="center"/>
              <w:rPr>
                <w:color w:val="000000"/>
                <w:sz w:val="18"/>
                <w:szCs w:val="18"/>
              </w:rPr>
            </w:pPr>
            <w:r w:rsidRPr="00FC741E">
              <w:rPr>
                <w:rFonts w:hint="eastAsia"/>
                <w:color w:val="000000"/>
                <w:sz w:val="18"/>
                <w:szCs w:val="18"/>
              </w:rPr>
              <w:t xml:space="preserve">77.1 </w:t>
            </w:r>
          </w:p>
        </w:tc>
        <w:tc>
          <w:tcPr>
            <w:tcW w:w="403" w:type="pct"/>
            <w:shd w:val="clear" w:color="auto" w:fill="auto"/>
            <w:vAlign w:val="center"/>
          </w:tcPr>
          <w:p w14:paraId="1009F838" w14:textId="1392D052"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75.0 </w:t>
            </w:r>
          </w:p>
        </w:tc>
        <w:tc>
          <w:tcPr>
            <w:tcW w:w="483" w:type="pct"/>
            <w:shd w:val="clear" w:color="auto" w:fill="auto"/>
            <w:vAlign w:val="center"/>
          </w:tcPr>
          <w:p w14:paraId="63298D7E" w14:textId="45EA6126" w:rsidR="0008722B" w:rsidRPr="00FC741E" w:rsidRDefault="0008722B" w:rsidP="0008722B">
            <w:pPr>
              <w:adjustRightInd w:val="0"/>
              <w:snapToGrid w:val="0"/>
              <w:jc w:val="center"/>
              <w:rPr>
                <w:color w:val="000000" w:themeColor="text1"/>
                <w:sz w:val="18"/>
                <w:szCs w:val="18"/>
              </w:rPr>
            </w:pPr>
            <w:r w:rsidRPr="00FC741E">
              <w:rPr>
                <w:rFonts w:hint="eastAsia"/>
                <w:color w:val="000000"/>
                <w:sz w:val="18"/>
                <w:szCs w:val="18"/>
              </w:rPr>
              <w:t xml:space="preserve">65.3 </w:t>
            </w:r>
          </w:p>
        </w:tc>
        <w:tc>
          <w:tcPr>
            <w:tcW w:w="403" w:type="pct"/>
            <w:shd w:val="clear" w:color="auto" w:fill="auto"/>
            <w:vAlign w:val="center"/>
          </w:tcPr>
          <w:p w14:paraId="4C260F96" w14:textId="444F2132"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15.8 </w:t>
            </w:r>
          </w:p>
        </w:tc>
        <w:tc>
          <w:tcPr>
            <w:tcW w:w="482" w:type="pct"/>
            <w:shd w:val="clear" w:color="auto" w:fill="auto"/>
            <w:vAlign w:val="center"/>
          </w:tcPr>
          <w:p w14:paraId="6B30CE26" w14:textId="7285E5BA"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15.4 </w:t>
            </w:r>
          </w:p>
        </w:tc>
        <w:tc>
          <w:tcPr>
            <w:tcW w:w="454" w:type="pct"/>
            <w:shd w:val="clear" w:color="auto" w:fill="auto"/>
            <w:vAlign w:val="center"/>
          </w:tcPr>
          <w:p w14:paraId="0C5C56D5" w14:textId="396AB74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15.0 </w:t>
            </w:r>
          </w:p>
        </w:tc>
        <w:tc>
          <w:tcPr>
            <w:tcW w:w="372" w:type="pct"/>
            <w:shd w:val="clear" w:color="auto" w:fill="auto"/>
            <w:vAlign w:val="center"/>
          </w:tcPr>
          <w:p w14:paraId="4A616DC8" w14:textId="2FD668EB" w:rsidR="0008722B" w:rsidRPr="00FC741E" w:rsidRDefault="0008722B" w:rsidP="0008722B">
            <w:pPr>
              <w:adjustRightInd w:val="0"/>
              <w:snapToGrid w:val="0"/>
              <w:jc w:val="center"/>
              <w:rPr>
                <w:b/>
                <w:bCs/>
                <w:color w:val="000000"/>
                <w:sz w:val="18"/>
                <w:szCs w:val="18"/>
              </w:rPr>
            </w:pPr>
            <w:r w:rsidRPr="00FC741E">
              <w:rPr>
                <w:rFonts w:hint="eastAsia"/>
                <w:color w:val="000000"/>
                <w:sz w:val="18"/>
                <w:szCs w:val="18"/>
              </w:rPr>
              <w:t xml:space="preserve">13.8 </w:t>
            </w:r>
          </w:p>
        </w:tc>
      </w:tr>
    </w:tbl>
    <w:p w14:paraId="7D0DEA94" w14:textId="77777777" w:rsidR="00E97CEE" w:rsidRPr="00FC741E" w:rsidRDefault="00E97CEE" w:rsidP="00E97CEE">
      <w:pPr>
        <w:spacing w:line="360" w:lineRule="auto"/>
        <w:rPr>
          <w:color w:val="000000"/>
          <w:szCs w:val="21"/>
        </w:rPr>
        <w:sectPr w:rsidR="00E97CEE" w:rsidRPr="00FC741E" w:rsidSect="007D4B8E">
          <w:pgSz w:w="11906" w:h="16838"/>
          <w:pgMar w:top="1418" w:right="1276" w:bottom="1418" w:left="1797" w:header="851" w:footer="992" w:gutter="0"/>
          <w:cols w:space="425"/>
          <w:docGrid w:type="lines" w:linePitch="312"/>
        </w:sectPr>
      </w:pPr>
    </w:p>
    <w:p w14:paraId="20C7A8C7" w14:textId="77777777" w:rsidR="008E11ED" w:rsidRPr="00FC741E" w:rsidRDefault="00E97CEE" w:rsidP="00E97CEE">
      <w:pPr>
        <w:adjustRightInd w:val="0"/>
        <w:snapToGrid w:val="0"/>
        <w:jc w:val="center"/>
        <w:rPr>
          <w:b/>
          <w:bCs/>
          <w:color w:val="000000"/>
          <w:sz w:val="24"/>
        </w:rPr>
      </w:pPr>
      <w:r w:rsidRPr="00FC741E">
        <w:rPr>
          <w:rFonts w:hint="eastAsia"/>
          <w:b/>
          <w:bCs/>
          <w:color w:val="000000"/>
          <w:sz w:val="24"/>
        </w:rPr>
        <w:lastRenderedPageBreak/>
        <w:t>表</w:t>
      </w:r>
      <w:r w:rsidR="00EF4170" w:rsidRPr="00FC741E">
        <w:rPr>
          <w:b/>
          <w:bCs/>
          <w:color w:val="000000"/>
          <w:sz w:val="24"/>
        </w:rPr>
        <w:t>3.3-3</w:t>
      </w:r>
      <w:r w:rsidRPr="00FC741E">
        <w:rPr>
          <w:b/>
          <w:bCs/>
          <w:color w:val="000000"/>
          <w:sz w:val="24"/>
        </w:rPr>
        <w:t xml:space="preserve"> </w:t>
      </w:r>
      <w:r w:rsidRPr="00FC741E">
        <w:rPr>
          <w:rFonts w:hint="eastAsia"/>
          <w:b/>
          <w:bCs/>
          <w:color w:val="000000"/>
          <w:sz w:val="24"/>
        </w:rPr>
        <w:t>本项目架空输电线路</w:t>
      </w:r>
      <w:r w:rsidR="008E11ED" w:rsidRPr="00FC741E">
        <w:rPr>
          <w:rFonts w:hint="eastAsia"/>
          <w:b/>
          <w:bCs/>
          <w:color w:val="000000"/>
          <w:sz w:val="24"/>
        </w:rPr>
        <w:t>下方地面</w:t>
      </w:r>
      <w:r w:rsidR="008E11ED" w:rsidRPr="00FC741E">
        <w:rPr>
          <w:rFonts w:hint="eastAsia"/>
          <w:b/>
          <w:bCs/>
          <w:color w:val="000000"/>
          <w:sz w:val="24"/>
        </w:rPr>
        <w:t>1.5m</w:t>
      </w:r>
      <w:r w:rsidR="008E11ED" w:rsidRPr="00FC741E">
        <w:rPr>
          <w:rFonts w:hint="eastAsia"/>
          <w:b/>
          <w:bCs/>
          <w:color w:val="000000"/>
          <w:sz w:val="24"/>
        </w:rPr>
        <w:t>高度处</w:t>
      </w:r>
      <w:r w:rsidRPr="00FC741E">
        <w:rPr>
          <w:b/>
          <w:bCs/>
          <w:color w:val="000000"/>
          <w:sz w:val="24"/>
        </w:rPr>
        <w:t>工频磁感应强度计算结果</w:t>
      </w:r>
    </w:p>
    <w:p w14:paraId="19ED3690" w14:textId="13899938" w:rsidR="00E97CEE" w:rsidRPr="00FC741E" w:rsidRDefault="00E97CEE" w:rsidP="00E97CEE">
      <w:pPr>
        <w:adjustRightInd w:val="0"/>
        <w:snapToGrid w:val="0"/>
        <w:jc w:val="center"/>
        <w:rPr>
          <w:b/>
          <w:bCs/>
          <w:color w:val="000000"/>
          <w:sz w:val="24"/>
        </w:rPr>
      </w:pPr>
      <w:r w:rsidRPr="00FC741E">
        <w:rPr>
          <w:b/>
          <w:bCs/>
          <w:color w:val="000000"/>
          <w:sz w:val="24"/>
        </w:rPr>
        <w:t>（单位：</w:t>
      </w:r>
      <w:proofErr w:type="spellStart"/>
      <w:r w:rsidRPr="00FC741E">
        <w:rPr>
          <w:b/>
          <w:bCs/>
          <w:color w:val="000000"/>
          <w:sz w:val="24"/>
        </w:rPr>
        <w:t>μT</w:t>
      </w:r>
      <w:proofErr w:type="spellEnd"/>
      <w:r w:rsidRPr="00FC741E">
        <w:rPr>
          <w:b/>
          <w:bCs/>
          <w:color w:val="000000"/>
          <w:sz w:val="24"/>
        </w:rPr>
        <w:t>）</w:t>
      </w:r>
    </w:p>
    <w:tbl>
      <w:tblPr>
        <w:tblStyle w:val="aff0"/>
        <w:tblW w:w="5000" w:type="pct"/>
        <w:tblLook w:val="04A0" w:firstRow="1" w:lastRow="0" w:firstColumn="1" w:lastColumn="0" w:noHBand="0" w:noVBand="1"/>
      </w:tblPr>
      <w:tblGrid>
        <w:gridCol w:w="984"/>
        <w:gridCol w:w="984"/>
        <w:gridCol w:w="986"/>
        <w:gridCol w:w="827"/>
        <w:gridCol w:w="842"/>
        <w:gridCol w:w="711"/>
        <w:gridCol w:w="636"/>
        <w:gridCol w:w="711"/>
        <w:gridCol w:w="834"/>
        <w:gridCol w:w="711"/>
        <w:gridCol w:w="693"/>
      </w:tblGrid>
      <w:tr w:rsidR="00FB2128" w:rsidRPr="00FC741E" w14:paraId="0B2DC38C" w14:textId="77777777" w:rsidTr="003A47E1">
        <w:trPr>
          <w:trHeight w:val="312"/>
        </w:trPr>
        <w:tc>
          <w:tcPr>
            <w:tcW w:w="553" w:type="pct"/>
            <w:vMerge w:val="restart"/>
            <w:shd w:val="clear" w:color="auto" w:fill="auto"/>
            <w:vAlign w:val="center"/>
          </w:tcPr>
          <w:p w14:paraId="7EC979B1" w14:textId="77777777" w:rsidR="00FB2128" w:rsidRPr="00FC741E" w:rsidRDefault="00FB2128" w:rsidP="00DA7C9A">
            <w:pPr>
              <w:adjustRightInd w:val="0"/>
              <w:snapToGrid w:val="0"/>
              <w:jc w:val="center"/>
              <w:rPr>
                <w:b/>
                <w:color w:val="000000"/>
                <w:sz w:val="18"/>
                <w:szCs w:val="18"/>
              </w:rPr>
            </w:pPr>
            <w:r w:rsidRPr="00FC741E">
              <w:rPr>
                <w:b/>
                <w:color w:val="000000"/>
                <w:sz w:val="18"/>
                <w:szCs w:val="18"/>
              </w:rPr>
              <w:t>距线路走廊中心距离位置</w:t>
            </w:r>
            <w:r w:rsidRPr="00FC741E">
              <w:rPr>
                <w:b/>
                <w:color w:val="000000"/>
                <w:sz w:val="18"/>
                <w:szCs w:val="18"/>
              </w:rPr>
              <w:t>(m)</w:t>
            </w:r>
          </w:p>
        </w:tc>
        <w:tc>
          <w:tcPr>
            <w:tcW w:w="1107" w:type="pct"/>
            <w:gridSpan w:val="2"/>
            <w:shd w:val="clear" w:color="auto" w:fill="auto"/>
            <w:vAlign w:val="center"/>
          </w:tcPr>
          <w:p w14:paraId="124E7450" w14:textId="77777777" w:rsidR="00FB2128" w:rsidRPr="00FC741E" w:rsidRDefault="00FB2128" w:rsidP="00DA7C9A">
            <w:pPr>
              <w:adjustRightInd w:val="0"/>
              <w:snapToGrid w:val="0"/>
              <w:jc w:val="center"/>
              <w:rPr>
                <w:b/>
                <w:color w:val="000000"/>
                <w:sz w:val="18"/>
                <w:szCs w:val="18"/>
              </w:rPr>
            </w:pPr>
            <w:r w:rsidRPr="00FC741E">
              <w:rPr>
                <w:rFonts w:hint="eastAsia"/>
                <w:b/>
                <w:color w:val="000000"/>
                <w:sz w:val="18"/>
                <w:szCs w:val="18"/>
              </w:rPr>
              <w:t>双回路设计单边架设</w:t>
            </w:r>
          </w:p>
        </w:tc>
        <w:tc>
          <w:tcPr>
            <w:tcW w:w="1694" w:type="pct"/>
            <w:gridSpan w:val="4"/>
            <w:shd w:val="clear" w:color="auto" w:fill="auto"/>
            <w:vAlign w:val="center"/>
          </w:tcPr>
          <w:p w14:paraId="66D0E206" w14:textId="77777777" w:rsidR="00FB2128" w:rsidRPr="00FC741E" w:rsidRDefault="00FB2128" w:rsidP="00DA7C9A">
            <w:pPr>
              <w:adjustRightInd w:val="0"/>
              <w:snapToGrid w:val="0"/>
              <w:jc w:val="center"/>
              <w:rPr>
                <w:b/>
                <w:color w:val="000000"/>
                <w:sz w:val="18"/>
                <w:szCs w:val="18"/>
              </w:rPr>
            </w:pPr>
            <w:r w:rsidRPr="00FC741E">
              <w:rPr>
                <w:b/>
                <w:color w:val="000000"/>
                <w:sz w:val="18"/>
                <w:szCs w:val="18"/>
              </w:rPr>
              <w:t>同塔双回架设（同相序）</w:t>
            </w:r>
          </w:p>
        </w:tc>
        <w:tc>
          <w:tcPr>
            <w:tcW w:w="1646" w:type="pct"/>
            <w:gridSpan w:val="4"/>
            <w:vAlign w:val="center"/>
          </w:tcPr>
          <w:p w14:paraId="767BEC86" w14:textId="77777777" w:rsidR="00FB2128" w:rsidRPr="00FC741E" w:rsidRDefault="00FB2128" w:rsidP="00DA7C9A">
            <w:pPr>
              <w:adjustRightInd w:val="0"/>
              <w:snapToGrid w:val="0"/>
              <w:jc w:val="center"/>
              <w:rPr>
                <w:b/>
                <w:color w:val="000000"/>
                <w:sz w:val="18"/>
                <w:szCs w:val="18"/>
              </w:rPr>
            </w:pPr>
            <w:r w:rsidRPr="00FC741E">
              <w:rPr>
                <w:b/>
                <w:color w:val="000000"/>
                <w:sz w:val="18"/>
                <w:szCs w:val="18"/>
              </w:rPr>
              <w:t>同塔双回架设（</w:t>
            </w:r>
            <w:r w:rsidRPr="00FC741E">
              <w:rPr>
                <w:rFonts w:hint="eastAsia"/>
                <w:b/>
                <w:color w:val="000000"/>
                <w:sz w:val="18"/>
                <w:szCs w:val="18"/>
              </w:rPr>
              <w:t>逆</w:t>
            </w:r>
            <w:r w:rsidRPr="00FC741E">
              <w:rPr>
                <w:b/>
                <w:color w:val="000000"/>
                <w:sz w:val="18"/>
                <w:szCs w:val="18"/>
              </w:rPr>
              <w:t>相序）</w:t>
            </w:r>
          </w:p>
        </w:tc>
      </w:tr>
      <w:tr w:rsidR="004B1653" w:rsidRPr="00FC741E" w14:paraId="660C66FD" w14:textId="77777777" w:rsidTr="003A47E1">
        <w:trPr>
          <w:trHeight w:val="312"/>
        </w:trPr>
        <w:tc>
          <w:tcPr>
            <w:tcW w:w="553" w:type="pct"/>
            <w:vMerge/>
            <w:shd w:val="clear" w:color="auto" w:fill="auto"/>
            <w:vAlign w:val="center"/>
          </w:tcPr>
          <w:p w14:paraId="75B396DE" w14:textId="77777777" w:rsidR="004B1653" w:rsidRPr="00FC741E" w:rsidRDefault="004B1653" w:rsidP="004B1653">
            <w:pPr>
              <w:adjustRightInd w:val="0"/>
              <w:snapToGrid w:val="0"/>
              <w:jc w:val="center"/>
              <w:rPr>
                <w:b/>
                <w:color w:val="000000"/>
                <w:sz w:val="18"/>
                <w:szCs w:val="18"/>
              </w:rPr>
            </w:pPr>
          </w:p>
        </w:tc>
        <w:tc>
          <w:tcPr>
            <w:tcW w:w="553" w:type="pct"/>
            <w:shd w:val="clear" w:color="auto" w:fill="auto"/>
            <w:vAlign w:val="center"/>
          </w:tcPr>
          <w:p w14:paraId="05AFA7A8" w14:textId="77777777" w:rsidR="004B1653" w:rsidRPr="00FC741E" w:rsidRDefault="004B1653" w:rsidP="004B1653">
            <w:pPr>
              <w:adjustRightInd w:val="0"/>
              <w:snapToGrid w:val="0"/>
              <w:jc w:val="center"/>
              <w:rPr>
                <w:b/>
                <w:color w:val="000000"/>
                <w:sz w:val="18"/>
                <w:szCs w:val="18"/>
              </w:rPr>
            </w:pPr>
            <w:r w:rsidRPr="00FC741E">
              <w:rPr>
                <w:b/>
                <w:color w:val="000000"/>
                <w:sz w:val="18"/>
                <w:szCs w:val="18"/>
              </w:rPr>
              <w:t>6m</w:t>
            </w:r>
          </w:p>
        </w:tc>
        <w:tc>
          <w:tcPr>
            <w:tcW w:w="553" w:type="pct"/>
            <w:shd w:val="clear" w:color="auto" w:fill="auto"/>
            <w:vAlign w:val="center"/>
          </w:tcPr>
          <w:p w14:paraId="3EBF85D0" w14:textId="77777777" w:rsidR="004B1653" w:rsidRPr="00FC741E" w:rsidRDefault="004B1653" w:rsidP="004B1653">
            <w:pPr>
              <w:adjustRightInd w:val="0"/>
              <w:snapToGrid w:val="0"/>
              <w:jc w:val="center"/>
              <w:rPr>
                <w:b/>
                <w:color w:val="000000"/>
                <w:sz w:val="18"/>
                <w:szCs w:val="18"/>
              </w:rPr>
            </w:pPr>
            <w:r w:rsidRPr="00FC741E">
              <w:rPr>
                <w:b/>
                <w:color w:val="000000"/>
                <w:sz w:val="18"/>
                <w:szCs w:val="18"/>
              </w:rPr>
              <w:t>7m</w:t>
            </w:r>
          </w:p>
        </w:tc>
        <w:tc>
          <w:tcPr>
            <w:tcW w:w="465" w:type="pct"/>
            <w:vAlign w:val="center"/>
          </w:tcPr>
          <w:p w14:paraId="547D55BA" w14:textId="77777777" w:rsidR="004B1653" w:rsidRPr="00FC741E" w:rsidRDefault="004B1653" w:rsidP="004B1653">
            <w:pPr>
              <w:adjustRightInd w:val="0"/>
              <w:snapToGrid w:val="0"/>
              <w:jc w:val="center"/>
              <w:rPr>
                <w:b/>
                <w:color w:val="000000"/>
                <w:sz w:val="18"/>
                <w:szCs w:val="18"/>
              </w:rPr>
            </w:pPr>
            <w:r w:rsidRPr="00FC741E">
              <w:rPr>
                <w:rFonts w:hint="eastAsia"/>
                <w:b/>
                <w:color w:val="000000"/>
                <w:sz w:val="18"/>
                <w:szCs w:val="18"/>
              </w:rPr>
              <w:t>6</w:t>
            </w:r>
            <w:r w:rsidRPr="00FC741E">
              <w:rPr>
                <w:b/>
                <w:color w:val="000000"/>
                <w:sz w:val="18"/>
                <w:szCs w:val="18"/>
              </w:rPr>
              <w:t>m</w:t>
            </w:r>
          </w:p>
        </w:tc>
        <w:tc>
          <w:tcPr>
            <w:tcW w:w="473" w:type="pct"/>
            <w:vAlign w:val="center"/>
          </w:tcPr>
          <w:p w14:paraId="674EA040" w14:textId="77777777" w:rsidR="004B1653" w:rsidRPr="00FC741E" w:rsidRDefault="004B1653" w:rsidP="004B1653">
            <w:pPr>
              <w:adjustRightInd w:val="0"/>
              <w:snapToGrid w:val="0"/>
              <w:jc w:val="center"/>
              <w:rPr>
                <w:b/>
                <w:color w:val="000000"/>
                <w:sz w:val="18"/>
                <w:szCs w:val="18"/>
              </w:rPr>
            </w:pPr>
            <w:r w:rsidRPr="00FC741E">
              <w:rPr>
                <w:rFonts w:hint="eastAsia"/>
                <w:b/>
                <w:color w:val="000000"/>
                <w:sz w:val="18"/>
                <w:szCs w:val="18"/>
              </w:rPr>
              <w:t>7m</w:t>
            </w:r>
          </w:p>
        </w:tc>
        <w:tc>
          <w:tcPr>
            <w:tcW w:w="399" w:type="pct"/>
            <w:shd w:val="clear" w:color="auto" w:fill="auto"/>
            <w:vAlign w:val="center"/>
          </w:tcPr>
          <w:p w14:paraId="5933C333" w14:textId="7B6C6CFF" w:rsidR="004B1653" w:rsidRPr="00FC741E" w:rsidRDefault="004B1653" w:rsidP="004B1653">
            <w:pPr>
              <w:adjustRightInd w:val="0"/>
              <w:snapToGrid w:val="0"/>
              <w:jc w:val="center"/>
              <w:rPr>
                <w:b/>
                <w:color w:val="000000"/>
                <w:sz w:val="18"/>
                <w:szCs w:val="18"/>
              </w:rPr>
            </w:pPr>
            <w:r w:rsidRPr="00FC741E">
              <w:rPr>
                <w:rFonts w:hint="eastAsia"/>
                <w:b/>
                <w:color w:val="000000"/>
                <w:sz w:val="18"/>
                <w:szCs w:val="18"/>
              </w:rPr>
              <w:t>8m</w:t>
            </w:r>
          </w:p>
        </w:tc>
        <w:tc>
          <w:tcPr>
            <w:tcW w:w="357" w:type="pct"/>
            <w:shd w:val="clear" w:color="auto" w:fill="auto"/>
            <w:vAlign w:val="center"/>
          </w:tcPr>
          <w:p w14:paraId="4E66B5BA" w14:textId="3EEC48E0" w:rsidR="004B1653" w:rsidRPr="00FC741E" w:rsidRDefault="004B1653" w:rsidP="004B1653">
            <w:pPr>
              <w:adjustRightInd w:val="0"/>
              <w:snapToGrid w:val="0"/>
              <w:jc w:val="center"/>
              <w:rPr>
                <w:b/>
                <w:color w:val="000000"/>
                <w:sz w:val="18"/>
                <w:szCs w:val="18"/>
              </w:rPr>
            </w:pPr>
            <w:r w:rsidRPr="00FC741E">
              <w:rPr>
                <w:b/>
                <w:color w:val="000000"/>
                <w:sz w:val="18"/>
                <w:szCs w:val="18"/>
              </w:rPr>
              <w:t>1</w:t>
            </w:r>
            <w:r w:rsidRPr="00FC741E">
              <w:rPr>
                <w:rFonts w:hint="eastAsia"/>
                <w:b/>
                <w:color w:val="000000"/>
                <w:sz w:val="18"/>
                <w:szCs w:val="18"/>
              </w:rPr>
              <w:t>2</w:t>
            </w:r>
            <w:r w:rsidRPr="00FC741E">
              <w:rPr>
                <w:b/>
                <w:color w:val="000000"/>
                <w:sz w:val="18"/>
                <w:szCs w:val="18"/>
              </w:rPr>
              <w:t>m</w:t>
            </w:r>
          </w:p>
        </w:tc>
        <w:tc>
          <w:tcPr>
            <w:tcW w:w="399" w:type="pct"/>
            <w:shd w:val="clear" w:color="auto" w:fill="auto"/>
            <w:vAlign w:val="center"/>
          </w:tcPr>
          <w:p w14:paraId="555691C9" w14:textId="77777777" w:rsidR="004B1653" w:rsidRPr="00FC741E" w:rsidRDefault="004B1653" w:rsidP="004B1653">
            <w:pPr>
              <w:adjustRightInd w:val="0"/>
              <w:snapToGrid w:val="0"/>
              <w:jc w:val="center"/>
              <w:rPr>
                <w:b/>
                <w:color w:val="000000"/>
                <w:sz w:val="18"/>
                <w:szCs w:val="18"/>
              </w:rPr>
            </w:pPr>
            <w:r w:rsidRPr="00FC741E">
              <w:rPr>
                <w:b/>
                <w:color w:val="000000"/>
                <w:sz w:val="18"/>
                <w:szCs w:val="18"/>
              </w:rPr>
              <w:t>6m</w:t>
            </w:r>
          </w:p>
        </w:tc>
        <w:tc>
          <w:tcPr>
            <w:tcW w:w="468" w:type="pct"/>
            <w:shd w:val="clear" w:color="auto" w:fill="auto"/>
            <w:vAlign w:val="center"/>
          </w:tcPr>
          <w:p w14:paraId="7523B777" w14:textId="77777777" w:rsidR="004B1653" w:rsidRPr="00FC741E" w:rsidRDefault="004B1653" w:rsidP="004B1653">
            <w:pPr>
              <w:adjustRightInd w:val="0"/>
              <w:snapToGrid w:val="0"/>
              <w:jc w:val="center"/>
              <w:rPr>
                <w:b/>
                <w:color w:val="000000"/>
                <w:sz w:val="18"/>
                <w:szCs w:val="18"/>
              </w:rPr>
            </w:pPr>
            <w:r w:rsidRPr="00FC741E">
              <w:rPr>
                <w:b/>
                <w:color w:val="000000"/>
                <w:sz w:val="18"/>
                <w:szCs w:val="18"/>
              </w:rPr>
              <w:t>7m</w:t>
            </w:r>
          </w:p>
        </w:tc>
        <w:tc>
          <w:tcPr>
            <w:tcW w:w="390" w:type="pct"/>
            <w:shd w:val="clear" w:color="auto" w:fill="auto"/>
            <w:vAlign w:val="center"/>
          </w:tcPr>
          <w:p w14:paraId="3A4D3EBB" w14:textId="447CF42C" w:rsidR="004B1653" w:rsidRPr="00FC741E" w:rsidRDefault="004B1653" w:rsidP="004B1653">
            <w:pPr>
              <w:adjustRightInd w:val="0"/>
              <w:snapToGrid w:val="0"/>
              <w:jc w:val="center"/>
              <w:rPr>
                <w:b/>
                <w:color w:val="000000"/>
                <w:sz w:val="18"/>
                <w:szCs w:val="18"/>
              </w:rPr>
            </w:pPr>
            <w:r w:rsidRPr="00FC741E">
              <w:rPr>
                <w:rFonts w:hint="eastAsia"/>
                <w:b/>
                <w:color w:val="000000"/>
                <w:sz w:val="18"/>
                <w:szCs w:val="18"/>
              </w:rPr>
              <w:t>8m</w:t>
            </w:r>
          </w:p>
        </w:tc>
        <w:tc>
          <w:tcPr>
            <w:tcW w:w="390" w:type="pct"/>
            <w:shd w:val="clear" w:color="auto" w:fill="auto"/>
            <w:vAlign w:val="center"/>
          </w:tcPr>
          <w:p w14:paraId="76423C33" w14:textId="5785A4F4" w:rsidR="004B1653" w:rsidRPr="00FC741E" w:rsidRDefault="004B1653" w:rsidP="004B1653">
            <w:pPr>
              <w:adjustRightInd w:val="0"/>
              <w:snapToGrid w:val="0"/>
              <w:jc w:val="center"/>
              <w:rPr>
                <w:b/>
                <w:color w:val="000000"/>
                <w:sz w:val="18"/>
                <w:szCs w:val="18"/>
              </w:rPr>
            </w:pPr>
            <w:r w:rsidRPr="00FC741E">
              <w:rPr>
                <w:rFonts w:hint="eastAsia"/>
                <w:b/>
                <w:color w:val="000000"/>
                <w:sz w:val="18"/>
                <w:szCs w:val="18"/>
              </w:rPr>
              <w:t>1</w:t>
            </w:r>
            <w:r w:rsidRPr="00FC741E">
              <w:rPr>
                <w:b/>
                <w:color w:val="000000"/>
                <w:sz w:val="18"/>
                <w:szCs w:val="18"/>
              </w:rPr>
              <w:t>2</w:t>
            </w:r>
            <w:r w:rsidRPr="00FC741E">
              <w:rPr>
                <w:rFonts w:hint="eastAsia"/>
                <w:b/>
                <w:color w:val="000000"/>
                <w:sz w:val="18"/>
                <w:szCs w:val="18"/>
              </w:rPr>
              <w:t>m</w:t>
            </w:r>
          </w:p>
        </w:tc>
      </w:tr>
      <w:tr w:rsidR="003A47E1" w:rsidRPr="00FC741E" w14:paraId="6F5C2806" w14:textId="77777777" w:rsidTr="003A47E1">
        <w:trPr>
          <w:trHeight w:val="312"/>
        </w:trPr>
        <w:tc>
          <w:tcPr>
            <w:tcW w:w="553" w:type="pct"/>
            <w:shd w:val="clear" w:color="auto" w:fill="auto"/>
            <w:vAlign w:val="center"/>
          </w:tcPr>
          <w:p w14:paraId="04D7D87F"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-50</w:t>
            </w:r>
          </w:p>
        </w:tc>
        <w:tc>
          <w:tcPr>
            <w:tcW w:w="553" w:type="pct"/>
            <w:shd w:val="clear" w:color="auto" w:fill="auto"/>
            <w:vAlign w:val="center"/>
          </w:tcPr>
          <w:p w14:paraId="679938C8" w14:textId="2EE8CA3B"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0.349 </w:t>
            </w:r>
          </w:p>
        </w:tc>
        <w:tc>
          <w:tcPr>
            <w:tcW w:w="553" w:type="pct"/>
            <w:shd w:val="clear" w:color="auto" w:fill="auto"/>
            <w:vAlign w:val="center"/>
          </w:tcPr>
          <w:p w14:paraId="7C2436C8" w14:textId="17578944"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0.347 </w:t>
            </w:r>
          </w:p>
        </w:tc>
        <w:tc>
          <w:tcPr>
            <w:tcW w:w="465" w:type="pct"/>
            <w:vAlign w:val="center"/>
          </w:tcPr>
          <w:p w14:paraId="1456869A" w14:textId="2AC64F94"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0.792 </w:t>
            </w:r>
          </w:p>
        </w:tc>
        <w:tc>
          <w:tcPr>
            <w:tcW w:w="473" w:type="pct"/>
            <w:vAlign w:val="center"/>
          </w:tcPr>
          <w:p w14:paraId="567683CE" w14:textId="4E77F15D"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0.786 </w:t>
            </w:r>
          </w:p>
        </w:tc>
        <w:tc>
          <w:tcPr>
            <w:tcW w:w="399" w:type="pct"/>
            <w:shd w:val="clear" w:color="auto" w:fill="auto"/>
            <w:vAlign w:val="center"/>
          </w:tcPr>
          <w:p w14:paraId="1F97C3B9" w14:textId="012F429A"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0.780 </w:t>
            </w:r>
          </w:p>
        </w:tc>
        <w:tc>
          <w:tcPr>
            <w:tcW w:w="357" w:type="pct"/>
            <w:shd w:val="clear" w:color="auto" w:fill="auto"/>
            <w:vAlign w:val="center"/>
          </w:tcPr>
          <w:p w14:paraId="1BAB6914" w14:textId="09B49DC8"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0.750 </w:t>
            </w:r>
          </w:p>
        </w:tc>
        <w:tc>
          <w:tcPr>
            <w:tcW w:w="399" w:type="pct"/>
            <w:shd w:val="clear" w:color="auto" w:fill="auto"/>
            <w:vAlign w:val="center"/>
          </w:tcPr>
          <w:p w14:paraId="19EAE5AE" w14:textId="0EF004C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0.106 </w:t>
            </w:r>
          </w:p>
        </w:tc>
        <w:tc>
          <w:tcPr>
            <w:tcW w:w="468" w:type="pct"/>
            <w:shd w:val="clear" w:color="auto" w:fill="auto"/>
            <w:vAlign w:val="center"/>
          </w:tcPr>
          <w:p w14:paraId="637A0DA4" w14:textId="13F4646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0.105 </w:t>
            </w:r>
          </w:p>
        </w:tc>
        <w:tc>
          <w:tcPr>
            <w:tcW w:w="390" w:type="pct"/>
            <w:shd w:val="clear" w:color="auto" w:fill="auto"/>
            <w:vAlign w:val="center"/>
          </w:tcPr>
          <w:p w14:paraId="43EB113B" w14:textId="25922E2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0.104 </w:t>
            </w:r>
          </w:p>
        </w:tc>
        <w:tc>
          <w:tcPr>
            <w:tcW w:w="390" w:type="pct"/>
            <w:shd w:val="clear" w:color="auto" w:fill="auto"/>
            <w:vAlign w:val="center"/>
          </w:tcPr>
          <w:p w14:paraId="5C6A26B7" w14:textId="3D15FF74"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0.098 </w:t>
            </w:r>
          </w:p>
        </w:tc>
      </w:tr>
      <w:tr w:rsidR="003A47E1" w:rsidRPr="00FC741E" w14:paraId="45E50FCA" w14:textId="77777777" w:rsidTr="003A47E1">
        <w:trPr>
          <w:trHeight w:val="312"/>
        </w:trPr>
        <w:tc>
          <w:tcPr>
            <w:tcW w:w="553" w:type="pct"/>
            <w:shd w:val="clear" w:color="auto" w:fill="auto"/>
            <w:vAlign w:val="center"/>
          </w:tcPr>
          <w:p w14:paraId="3D785D73"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-45</w:t>
            </w:r>
          </w:p>
        </w:tc>
        <w:tc>
          <w:tcPr>
            <w:tcW w:w="553" w:type="pct"/>
            <w:shd w:val="clear" w:color="auto" w:fill="auto"/>
            <w:vAlign w:val="center"/>
          </w:tcPr>
          <w:p w14:paraId="4DA5D493" w14:textId="33A311C6"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0.423 </w:t>
            </w:r>
          </w:p>
        </w:tc>
        <w:tc>
          <w:tcPr>
            <w:tcW w:w="553" w:type="pct"/>
            <w:shd w:val="clear" w:color="auto" w:fill="auto"/>
            <w:vAlign w:val="center"/>
          </w:tcPr>
          <w:p w14:paraId="6DD8F666" w14:textId="1439B3AC"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0.419 </w:t>
            </w:r>
          </w:p>
        </w:tc>
        <w:tc>
          <w:tcPr>
            <w:tcW w:w="465" w:type="pct"/>
            <w:vAlign w:val="center"/>
          </w:tcPr>
          <w:p w14:paraId="37718F95" w14:textId="14E7B80F"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0.971 </w:t>
            </w:r>
          </w:p>
        </w:tc>
        <w:tc>
          <w:tcPr>
            <w:tcW w:w="473" w:type="pct"/>
            <w:vAlign w:val="center"/>
          </w:tcPr>
          <w:p w14:paraId="1A9E0998" w14:textId="6A7357E5"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0.963 </w:t>
            </w:r>
          </w:p>
        </w:tc>
        <w:tc>
          <w:tcPr>
            <w:tcW w:w="399" w:type="pct"/>
            <w:shd w:val="clear" w:color="auto" w:fill="auto"/>
            <w:vAlign w:val="center"/>
          </w:tcPr>
          <w:p w14:paraId="7843146B" w14:textId="0D1AB536"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0.953 </w:t>
            </w:r>
          </w:p>
        </w:tc>
        <w:tc>
          <w:tcPr>
            <w:tcW w:w="357" w:type="pct"/>
            <w:shd w:val="clear" w:color="auto" w:fill="auto"/>
            <w:vAlign w:val="center"/>
          </w:tcPr>
          <w:p w14:paraId="3BE2C41E" w14:textId="7115C46A"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0.908 </w:t>
            </w:r>
          </w:p>
        </w:tc>
        <w:tc>
          <w:tcPr>
            <w:tcW w:w="399" w:type="pct"/>
            <w:shd w:val="clear" w:color="auto" w:fill="auto"/>
            <w:vAlign w:val="center"/>
          </w:tcPr>
          <w:p w14:paraId="058A79B6" w14:textId="28F344E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0.143 </w:t>
            </w:r>
          </w:p>
        </w:tc>
        <w:tc>
          <w:tcPr>
            <w:tcW w:w="468" w:type="pct"/>
            <w:shd w:val="clear" w:color="auto" w:fill="auto"/>
            <w:vAlign w:val="center"/>
          </w:tcPr>
          <w:p w14:paraId="2C6BE12F" w14:textId="21BCB6E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0.141 </w:t>
            </w:r>
          </w:p>
        </w:tc>
        <w:tc>
          <w:tcPr>
            <w:tcW w:w="390" w:type="pct"/>
            <w:shd w:val="clear" w:color="auto" w:fill="auto"/>
            <w:vAlign w:val="center"/>
          </w:tcPr>
          <w:p w14:paraId="3873B281" w14:textId="7402023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0.140 </w:t>
            </w:r>
          </w:p>
        </w:tc>
        <w:tc>
          <w:tcPr>
            <w:tcW w:w="390" w:type="pct"/>
            <w:shd w:val="clear" w:color="auto" w:fill="auto"/>
            <w:vAlign w:val="center"/>
          </w:tcPr>
          <w:p w14:paraId="41AA860A" w14:textId="0FF5E4A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0.131 </w:t>
            </w:r>
          </w:p>
        </w:tc>
      </w:tr>
      <w:tr w:rsidR="003A47E1" w:rsidRPr="00FC741E" w14:paraId="5BCC8DF6" w14:textId="77777777" w:rsidTr="003A47E1">
        <w:trPr>
          <w:trHeight w:val="312"/>
        </w:trPr>
        <w:tc>
          <w:tcPr>
            <w:tcW w:w="553" w:type="pct"/>
            <w:shd w:val="clear" w:color="auto" w:fill="auto"/>
            <w:vAlign w:val="center"/>
          </w:tcPr>
          <w:p w14:paraId="7F9B9045"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-40</w:t>
            </w:r>
          </w:p>
        </w:tc>
        <w:tc>
          <w:tcPr>
            <w:tcW w:w="553" w:type="pct"/>
            <w:shd w:val="clear" w:color="auto" w:fill="auto"/>
            <w:vAlign w:val="center"/>
          </w:tcPr>
          <w:p w14:paraId="0DFAA9BF" w14:textId="11EDB8B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0.521 </w:t>
            </w:r>
          </w:p>
        </w:tc>
        <w:tc>
          <w:tcPr>
            <w:tcW w:w="553" w:type="pct"/>
            <w:shd w:val="clear" w:color="auto" w:fill="auto"/>
            <w:vAlign w:val="center"/>
          </w:tcPr>
          <w:p w14:paraId="644EAF78" w14:textId="04AE894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0.516 </w:t>
            </w:r>
          </w:p>
        </w:tc>
        <w:tc>
          <w:tcPr>
            <w:tcW w:w="465" w:type="pct"/>
            <w:vAlign w:val="center"/>
          </w:tcPr>
          <w:p w14:paraId="39AE7971" w14:textId="188CE26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1.218 </w:t>
            </w:r>
          </w:p>
        </w:tc>
        <w:tc>
          <w:tcPr>
            <w:tcW w:w="473" w:type="pct"/>
            <w:vAlign w:val="center"/>
          </w:tcPr>
          <w:p w14:paraId="7575BEA3" w14:textId="65FFE79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1.204 </w:t>
            </w:r>
          </w:p>
        </w:tc>
        <w:tc>
          <w:tcPr>
            <w:tcW w:w="399" w:type="pct"/>
            <w:shd w:val="clear" w:color="auto" w:fill="auto"/>
            <w:vAlign w:val="center"/>
          </w:tcPr>
          <w:p w14:paraId="6740BD37" w14:textId="54A69E7C"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1.190 </w:t>
            </w:r>
          </w:p>
        </w:tc>
        <w:tc>
          <w:tcPr>
            <w:tcW w:w="357" w:type="pct"/>
            <w:shd w:val="clear" w:color="auto" w:fill="auto"/>
            <w:vAlign w:val="center"/>
          </w:tcPr>
          <w:p w14:paraId="411F6435" w14:textId="6B1D10A3"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1.121 </w:t>
            </w:r>
          </w:p>
        </w:tc>
        <w:tc>
          <w:tcPr>
            <w:tcW w:w="399" w:type="pct"/>
            <w:shd w:val="clear" w:color="auto" w:fill="auto"/>
            <w:vAlign w:val="center"/>
          </w:tcPr>
          <w:p w14:paraId="6C541BCB" w14:textId="17A6C46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0.200 </w:t>
            </w:r>
          </w:p>
        </w:tc>
        <w:tc>
          <w:tcPr>
            <w:tcW w:w="468" w:type="pct"/>
            <w:shd w:val="clear" w:color="auto" w:fill="auto"/>
            <w:vAlign w:val="center"/>
          </w:tcPr>
          <w:p w14:paraId="71BB3314" w14:textId="5FC0D26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0.197 </w:t>
            </w:r>
          </w:p>
        </w:tc>
        <w:tc>
          <w:tcPr>
            <w:tcW w:w="390" w:type="pct"/>
            <w:shd w:val="clear" w:color="auto" w:fill="auto"/>
            <w:vAlign w:val="center"/>
          </w:tcPr>
          <w:p w14:paraId="0EB595CE" w14:textId="0C1B9C40"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0.194 </w:t>
            </w:r>
          </w:p>
        </w:tc>
        <w:tc>
          <w:tcPr>
            <w:tcW w:w="390" w:type="pct"/>
            <w:shd w:val="clear" w:color="auto" w:fill="auto"/>
            <w:vAlign w:val="center"/>
          </w:tcPr>
          <w:p w14:paraId="35A37BAE" w14:textId="67528B06"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0.179 </w:t>
            </w:r>
          </w:p>
        </w:tc>
      </w:tr>
      <w:tr w:rsidR="003A47E1" w:rsidRPr="00FC741E" w14:paraId="64B25D04" w14:textId="77777777" w:rsidTr="003A47E1">
        <w:trPr>
          <w:trHeight w:val="312"/>
        </w:trPr>
        <w:tc>
          <w:tcPr>
            <w:tcW w:w="553" w:type="pct"/>
            <w:shd w:val="clear" w:color="auto" w:fill="auto"/>
            <w:vAlign w:val="center"/>
          </w:tcPr>
          <w:p w14:paraId="516F08B5"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-35</w:t>
            </w:r>
          </w:p>
        </w:tc>
        <w:tc>
          <w:tcPr>
            <w:tcW w:w="553" w:type="pct"/>
            <w:shd w:val="clear" w:color="auto" w:fill="auto"/>
            <w:vAlign w:val="center"/>
          </w:tcPr>
          <w:p w14:paraId="2BADE8A3" w14:textId="67D31705"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0.658 </w:t>
            </w:r>
          </w:p>
        </w:tc>
        <w:tc>
          <w:tcPr>
            <w:tcW w:w="553" w:type="pct"/>
            <w:shd w:val="clear" w:color="auto" w:fill="auto"/>
            <w:vAlign w:val="center"/>
          </w:tcPr>
          <w:p w14:paraId="49C289BC" w14:textId="36D540AF"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0.650 </w:t>
            </w:r>
          </w:p>
        </w:tc>
        <w:tc>
          <w:tcPr>
            <w:tcW w:w="465" w:type="pct"/>
            <w:vAlign w:val="center"/>
          </w:tcPr>
          <w:p w14:paraId="472AC6F1" w14:textId="6FD56F4A"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1.571 </w:t>
            </w:r>
          </w:p>
        </w:tc>
        <w:tc>
          <w:tcPr>
            <w:tcW w:w="473" w:type="pct"/>
            <w:vAlign w:val="center"/>
          </w:tcPr>
          <w:p w14:paraId="4F1ED6A1" w14:textId="2564B8A4"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1.548 </w:t>
            </w:r>
          </w:p>
        </w:tc>
        <w:tc>
          <w:tcPr>
            <w:tcW w:w="399" w:type="pct"/>
            <w:shd w:val="clear" w:color="auto" w:fill="auto"/>
            <w:vAlign w:val="center"/>
          </w:tcPr>
          <w:p w14:paraId="37CE78EB" w14:textId="171ADFA6"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1.523 </w:t>
            </w:r>
          </w:p>
        </w:tc>
        <w:tc>
          <w:tcPr>
            <w:tcW w:w="357" w:type="pct"/>
            <w:shd w:val="clear" w:color="auto" w:fill="auto"/>
            <w:vAlign w:val="center"/>
          </w:tcPr>
          <w:p w14:paraId="6D1CB87A" w14:textId="5514406A"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1.412 </w:t>
            </w:r>
          </w:p>
        </w:tc>
        <w:tc>
          <w:tcPr>
            <w:tcW w:w="399" w:type="pct"/>
            <w:shd w:val="clear" w:color="auto" w:fill="auto"/>
            <w:vAlign w:val="center"/>
          </w:tcPr>
          <w:p w14:paraId="01DDFFEF" w14:textId="73CA957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0.292 </w:t>
            </w:r>
          </w:p>
        </w:tc>
        <w:tc>
          <w:tcPr>
            <w:tcW w:w="468" w:type="pct"/>
            <w:shd w:val="clear" w:color="auto" w:fill="auto"/>
            <w:vAlign w:val="center"/>
          </w:tcPr>
          <w:p w14:paraId="3CB01E9C" w14:textId="0355364E"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0.286 </w:t>
            </w:r>
          </w:p>
        </w:tc>
        <w:tc>
          <w:tcPr>
            <w:tcW w:w="390" w:type="pct"/>
            <w:shd w:val="clear" w:color="auto" w:fill="auto"/>
            <w:vAlign w:val="center"/>
          </w:tcPr>
          <w:p w14:paraId="786E3B64" w14:textId="1A45F36E"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0.280 </w:t>
            </w:r>
          </w:p>
        </w:tc>
        <w:tc>
          <w:tcPr>
            <w:tcW w:w="390" w:type="pct"/>
            <w:shd w:val="clear" w:color="auto" w:fill="auto"/>
            <w:vAlign w:val="center"/>
          </w:tcPr>
          <w:p w14:paraId="4B9315A6" w14:textId="64AC5EA3"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0.252 </w:t>
            </w:r>
          </w:p>
        </w:tc>
      </w:tr>
      <w:tr w:rsidR="003A47E1" w:rsidRPr="00FC741E" w14:paraId="61E8DD50" w14:textId="77777777" w:rsidTr="003A47E1">
        <w:trPr>
          <w:trHeight w:val="312"/>
        </w:trPr>
        <w:tc>
          <w:tcPr>
            <w:tcW w:w="553" w:type="pct"/>
            <w:shd w:val="clear" w:color="auto" w:fill="auto"/>
            <w:vAlign w:val="center"/>
          </w:tcPr>
          <w:p w14:paraId="29A748E2"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-30</w:t>
            </w:r>
          </w:p>
        </w:tc>
        <w:tc>
          <w:tcPr>
            <w:tcW w:w="553" w:type="pct"/>
            <w:shd w:val="clear" w:color="auto" w:fill="auto"/>
            <w:vAlign w:val="center"/>
          </w:tcPr>
          <w:p w14:paraId="11A3C532" w14:textId="282707EA"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0.855 </w:t>
            </w:r>
          </w:p>
        </w:tc>
        <w:tc>
          <w:tcPr>
            <w:tcW w:w="553" w:type="pct"/>
            <w:shd w:val="clear" w:color="auto" w:fill="auto"/>
            <w:vAlign w:val="center"/>
          </w:tcPr>
          <w:p w14:paraId="52D0C064" w14:textId="2E1F55E3"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0.842 </w:t>
            </w:r>
          </w:p>
        </w:tc>
        <w:tc>
          <w:tcPr>
            <w:tcW w:w="465" w:type="pct"/>
            <w:vAlign w:val="center"/>
          </w:tcPr>
          <w:p w14:paraId="2D71A322" w14:textId="6A1B51BB"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2.096 </w:t>
            </w:r>
          </w:p>
        </w:tc>
        <w:tc>
          <w:tcPr>
            <w:tcW w:w="473" w:type="pct"/>
            <w:vAlign w:val="center"/>
          </w:tcPr>
          <w:p w14:paraId="7B8C0AEB" w14:textId="240C402D"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2.055 </w:t>
            </w:r>
          </w:p>
        </w:tc>
        <w:tc>
          <w:tcPr>
            <w:tcW w:w="399" w:type="pct"/>
            <w:shd w:val="clear" w:color="auto" w:fill="auto"/>
            <w:vAlign w:val="center"/>
          </w:tcPr>
          <w:p w14:paraId="12744CC1" w14:textId="7D02B38D"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2.012 </w:t>
            </w:r>
          </w:p>
        </w:tc>
        <w:tc>
          <w:tcPr>
            <w:tcW w:w="357" w:type="pct"/>
            <w:shd w:val="clear" w:color="auto" w:fill="auto"/>
            <w:vAlign w:val="center"/>
          </w:tcPr>
          <w:p w14:paraId="468BC2B8" w14:textId="04F7FE73"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1.823 </w:t>
            </w:r>
          </w:p>
        </w:tc>
        <w:tc>
          <w:tcPr>
            <w:tcW w:w="399" w:type="pct"/>
            <w:shd w:val="clear" w:color="auto" w:fill="auto"/>
            <w:vAlign w:val="center"/>
          </w:tcPr>
          <w:p w14:paraId="7AB9F5AA" w14:textId="3DD5BAF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0.447 </w:t>
            </w:r>
          </w:p>
        </w:tc>
        <w:tc>
          <w:tcPr>
            <w:tcW w:w="468" w:type="pct"/>
            <w:shd w:val="clear" w:color="auto" w:fill="auto"/>
            <w:vAlign w:val="center"/>
          </w:tcPr>
          <w:p w14:paraId="4B127F61" w14:textId="7711033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0.436 </w:t>
            </w:r>
          </w:p>
        </w:tc>
        <w:tc>
          <w:tcPr>
            <w:tcW w:w="390" w:type="pct"/>
            <w:shd w:val="clear" w:color="auto" w:fill="auto"/>
            <w:vAlign w:val="center"/>
          </w:tcPr>
          <w:p w14:paraId="17966A16" w14:textId="089894F0"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0.423 </w:t>
            </w:r>
          </w:p>
        </w:tc>
        <w:tc>
          <w:tcPr>
            <w:tcW w:w="390" w:type="pct"/>
            <w:shd w:val="clear" w:color="auto" w:fill="auto"/>
            <w:vAlign w:val="center"/>
          </w:tcPr>
          <w:p w14:paraId="1FAD9990" w14:textId="43B77DE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0.369 </w:t>
            </w:r>
          </w:p>
        </w:tc>
      </w:tr>
      <w:tr w:rsidR="003A47E1" w:rsidRPr="00FC741E" w14:paraId="0D5770A0" w14:textId="77777777" w:rsidTr="003A47E1">
        <w:trPr>
          <w:trHeight w:val="312"/>
        </w:trPr>
        <w:tc>
          <w:tcPr>
            <w:tcW w:w="553" w:type="pct"/>
            <w:shd w:val="clear" w:color="auto" w:fill="auto"/>
            <w:vAlign w:val="center"/>
          </w:tcPr>
          <w:p w14:paraId="3D7F2226"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-25</w:t>
            </w:r>
          </w:p>
        </w:tc>
        <w:tc>
          <w:tcPr>
            <w:tcW w:w="553" w:type="pct"/>
            <w:shd w:val="clear" w:color="auto" w:fill="auto"/>
            <w:vAlign w:val="center"/>
          </w:tcPr>
          <w:p w14:paraId="514DEEB6" w14:textId="7C676177"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1.152 </w:t>
            </w:r>
          </w:p>
        </w:tc>
        <w:tc>
          <w:tcPr>
            <w:tcW w:w="553" w:type="pct"/>
            <w:shd w:val="clear" w:color="auto" w:fill="auto"/>
            <w:vAlign w:val="center"/>
          </w:tcPr>
          <w:p w14:paraId="35CB8CF7" w14:textId="032EB6EA"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1.129 </w:t>
            </w:r>
          </w:p>
        </w:tc>
        <w:tc>
          <w:tcPr>
            <w:tcW w:w="465" w:type="pct"/>
            <w:vAlign w:val="center"/>
          </w:tcPr>
          <w:p w14:paraId="5CEBB932" w14:textId="351B69D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2.922 </w:t>
            </w:r>
          </w:p>
        </w:tc>
        <w:tc>
          <w:tcPr>
            <w:tcW w:w="473" w:type="pct"/>
            <w:vAlign w:val="center"/>
          </w:tcPr>
          <w:p w14:paraId="5A2C885B" w14:textId="0506B49A"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2.844 </w:t>
            </w:r>
          </w:p>
        </w:tc>
        <w:tc>
          <w:tcPr>
            <w:tcW w:w="399" w:type="pct"/>
            <w:shd w:val="clear" w:color="auto" w:fill="auto"/>
            <w:vAlign w:val="center"/>
          </w:tcPr>
          <w:p w14:paraId="37865A7D" w14:textId="6BAF16AA"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2.762 </w:t>
            </w:r>
          </w:p>
        </w:tc>
        <w:tc>
          <w:tcPr>
            <w:tcW w:w="357" w:type="pct"/>
            <w:shd w:val="clear" w:color="auto" w:fill="auto"/>
            <w:vAlign w:val="center"/>
          </w:tcPr>
          <w:p w14:paraId="7977F90D" w14:textId="38E93062"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2.416 </w:t>
            </w:r>
          </w:p>
        </w:tc>
        <w:tc>
          <w:tcPr>
            <w:tcW w:w="399" w:type="pct"/>
            <w:shd w:val="clear" w:color="auto" w:fill="auto"/>
            <w:vAlign w:val="center"/>
          </w:tcPr>
          <w:p w14:paraId="0A9A5A71" w14:textId="4B729EE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0.731 </w:t>
            </w:r>
          </w:p>
        </w:tc>
        <w:tc>
          <w:tcPr>
            <w:tcW w:w="468" w:type="pct"/>
            <w:shd w:val="clear" w:color="auto" w:fill="auto"/>
            <w:vAlign w:val="center"/>
          </w:tcPr>
          <w:p w14:paraId="5E8C581F" w14:textId="62B5F7C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0.704 </w:t>
            </w:r>
          </w:p>
        </w:tc>
        <w:tc>
          <w:tcPr>
            <w:tcW w:w="390" w:type="pct"/>
            <w:shd w:val="clear" w:color="auto" w:fill="auto"/>
            <w:vAlign w:val="center"/>
          </w:tcPr>
          <w:p w14:paraId="7B30B359" w14:textId="609663B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0.676 </w:t>
            </w:r>
          </w:p>
        </w:tc>
        <w:tc>
          <w:tcPr>
            <w:tcW w:w="390" w:type="pct"/>
            <w:shd w:val="clear" w:color="auto" w:fill="auto"/>
            <w:vAlign w:val="center"/>
          </w:tcPr>
          <w:p w14:paraId="491D8A82" w14:textId="716646A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0.562 </w:t>
            </w:r>
          </w:p>
        </w:tc>
      </w:tr>
      <w:tr w:rsidR="003A47E1" w:rsidRPr="00FC741E" w14:paraId="26CFB5A1" w14:textId="77777777" w:rsidTr="003A47E1">
        <w:trPr>
          <w:trHeight w:val="312"/>
        </w:trPr>
        <w:tc>
          <w:tcPr>
            <w:tcW w:w="553" w:type="pct"/>
            <w:shd w:val="clear" w:color="auto" w:fill="auto"/>
            <w:vAlign w:val="center"/>
          </w:tcPr>
          <w:p w14:paraId="6E8863F8"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-20</w:t>
            </w:r>
          </w:p>
        </w:tc>
        <w:tc>
          <w:tcPr>
            <w:tcW w:w="553" w:type="pct"/>
            <w:shd w:val="clear" w:color="auto" w:fill="auto"/>
            <w:vAlign w:val="center"/>
          </w:tcPr>
          <w:p w14:paraId="017003A1" w14:textId="2512FAAF"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1.625 </w:t>
            </w:r>
          </w:p>
        </w:tc>
        <w:tc>
          <w:tcPr>
            <w:tcW w:w="553" w:type="pct"/>
            <w:shd w:val="clear" w:color="auto" w:fill="auto"/>
            <w:vAlign w:val="center"/>
          </w:tcPr>
          <w:p w14:paraId="4147E592" w14:textId="322BF37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1.580 </w:t>
            </w:r>
          </w:p>
        </w:tc>
        <w:tc>
          <w:tcPr>
            <w:tcW w:w="465" w:type="pct"/>
            <w:vAlign w:val="center"/>
          </w:tcPr>
          <w:p w14:paraId="7E3EE0B6" w14:textId="77B8676C"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4.314 </w:t>
            </w:r>
          </w:p>
        </w:tc>
        <w:tc>
          <w:tcPr>
            <w:tcW w:w="473" w:type="pct"/>
            <w:vAlign w:val="center"/>
          </w:tcPr>
          <w:p w14:paraId="4D3FA725" w14:textId="6D4B188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4.145 </w:t>
            </w:r>
          </w:p>
        </w:tc>
        <w:tc>
          <w:tcPr>
            <w:tcW w:w="399" w:type="pct"/>
            <w:shd w:val="clear" w:color="auto" w:fill="auto"/>
            <w:vAlign w:val="center"/>
          </w:tcPr>
          <w:p w14:paraId="64C1EBA7" w14:textId="37056E12"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3.973 </w:t>
            </w:r>
          </w:p>
        </w:tc>
        <w:tc>
          <w:tcPr>
            <w:tcW w:w="357" w:type="pct"/>
            <w:shd w:val="clear" w:color="auto" w:fill="auto"/>
            <w:vAlign w:val="center"/>
          </w:tcPr>
          <w:p w14:paraId="1DFC0831" w14:textId="64F1F8B0"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3.293 </w:t>
            </w:r>
          </w:p>
        </w:tc>
        <w:tc>
          <w:tcPr>
            <w:tcW w:w="399" w:type="pct"/>
            <w:shd w:val="clear" w:color="auto" w:fill="auto"/>
            <w:vAlign w:val="center"/>
          </w:tcPr>
          <w:p w14:paraId="68D2F9CB" w14:textId="0747B3F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1.296 </w:t>
            </w:r>
          </w:p>
        </w:tc>
        <w:tc>
          <w:tcPr>
            <w:tcW w:w="468" w:type="pct"/>
            <w:shd w:val="clear" w:color="auto" w:fill="auto"/>
            <w:vAlign w:val="center"/>
          </w:tcPr>
          <w:p w14:paraId="00C5D138" w14:textId="79EF7C1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1.227 </w:t>
            </w:r>
          </w:p>
        </w:tc>
        <w:tc>
          <w:tcPr>
            <w:tcW w:w="390" w:type="pct"/>
            <w:shd w:val="clear" w:color="auto" w:fill="auto"/>
            <w:vAlign w:val="center"/>
          </w:tcPr>
          <w:p w14:paraId="1C2A0002" w14:textId="047C9451"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1.158 </w:t>
            </w:r>
          </w:p>
        </w:tc>
        <w:tc>
          <w:tcPr>
            <w:tcW w:w="390" w:type="pct"/>
            <w:shd w:val="clear" w:color="auto" w:fill="auto"/>
            <w:vAlign w:val="center"/>
          </w:tcPr>
          <w:p w14:paraId="3FF7F71C" w14:textId="7BB19443"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0.893 </w:t>
            </w:r>
          </w:p>
        </w:tc>
      </w:tr>
      <w:tr w:rsidR="003A47E1" w:rsidRPr="00FC741E" w14:paraId="5931DCAA" w14:textId="77777777" w:rsidTr="003A47E1">
        <w:trPr>
          <w:trHeight w:val="312"/>
        </w:trPr>
        <w:tc>
          <w:tcPr>
            <w:tcW w:w="553" w:type="pct"/>
            <w:shd w:val="clear" w:color="auto" w:fill="auto"/>
            <w:vAlign w:val="center"/>
          </w:tcPr>
          <w:p w14:paraId="0977B93C"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-15</w:t>
            </w:r>
          </w:p>
        </w:tc>
        <w:tc>
          <w:tcPr>
            <w:tcW w:w="553" w:type="pct"/>
            <w:shd w:val="clear" w:color="auto" w:fill="auto"/>
            <w:vAlign w:val="center"/>
          </w:tcPr>
          <w:p w14:paraId="5109DACF" w14:textId="6427C724"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2.436 </w:t>
            </w:r>
          </w:p>
        </w:tc>
        <w:tc>
          <w:tcPr>
            <w:tcW w:w="553" w:type="pct"/>
            <w:shd w:val="clear" w:color="auto" w:fill="auto"/>
            <w:vAlign w:val="center"/>
          </w:tcPr>
          <w:p w14:paraId="021C10E4" w14:textId="5B29035D"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2.338 </w:t>
            </w:r>
          </w:p>
        </w:tc>
        <w:tc>
          <w:tcPr>
            <w:tcW w:w="465" w:type="pct"/>
            <w:vAlign w:val="center"/>
          </w:tcPr>
          <w:p w14:paraId="09C0BE91" w14:textId="78647FE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6.860 </w:t>
            </w:r>
          </w:p>
        </w:tc>
        <w:tc>
          <w:tcPr>
            <w:tcW w:w="473" w:type="pct"/>
            <w:vAlign w:val="center"/>
          </w:tcPr>
          <w:p w14:paraId="425B7BF2" w14:textId="74F9407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6.439 </w:t>
            </w:r>
          </w:p>
        </w:tc>
        <w:tc>
          <w:tcPr>
            <w:tcW w:w="399" w:type="pct"/>
            <w:shd w:val="clear" w:color="auto" w:fill="auto"/>
            <w:vAlign w:val="center"/>
          </w:tcPr>
          <w:p w14:paraId="4FA91E65" w14:textId="665C7B2F"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6.028 </w:t>
            </w:r>
          </w:p>
        </w:tc>
        <w:tc>
          <w:tcPr>
            <w:tcW w:w="357" w:type="pct"/>
            <w:shd w:val="clear" w:color="auto" w:fill="auto"/>
            <w:vAlign w:val="center"/>
          </w:tcPr>
          <w:p w14:paraId="4AAED762" w14:textId="31DE7704"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4.579 </w:t>
            </w:r>
          </w:p>
        </w:tc>
        <w:tc>
          <w:tcPr>
            <w:tcW w:w="399" w:type="pct"/>
            <w:shd w:val="clear" w:color="auto" w:fill="auto"/>
            <w:vAlign w:val="center"/>
          </w:tcPr>
          <w:p w14:paraId="3089AB69" w14:textId="64D05B6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2.559 </w:t>
            </w:r>
          </w:p>
        </w:tc>
        <w:tc>
          <w:tcPr>
            <w:tcW w:w="468" w:type="pct"/>
            <w:shd w:val="clear" w:color="auto" w:fill="auto"/>
            <w:vAlign w:val="center"/>
          </w:tcPr>
          <w:p w14:paraId="2C81A8B2" w14:textId="737930C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2.352 </w:t>
            </w:r>
          </w:p>
        </w:tc>
        <w:tc>
          <w:tcPr>
            <w:tcW w:w="390" w:type="pct"/>
            <w:shd w:val="clear" w:color="auto" w:fill="auto"/>
            <w:vAlign w:val="center"/>
          </w:tcPr>
          <w:p w14:paraId="010AA80C" w14:textId="3A528E50"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2.153 </w:t>
            </w:r>
          </w:p>
        </w:tc>
        <w:tc>
          <w:tcPr>
            <w:tcW w:w="390" w:type="pct"/>
            <w:shd w:val="clear" w:color="auto" w:fill="auto"/>
            <w:vAlign w:val="center"/>
          </w:tcPr>
          <w:p w14:paraId="05318E6F" w14:textId="6691CAA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1.473 </w:t>
            </w:r>
          </w:p>
        </w:tc>
      </w:tr>
      <w:tr w:rsidR="003A47E1" w:rsidRPr="00FC741E" w14:paraId="3B8AB797" w14:textId="77777777" w:rsidTr="003A47E1">
        <w:trPr>
          <w:trHeight w:val="312"/>
        </w:trPr>
        <w:tc>
          <w:tcPr>
            <w:tcW w:w="553" w:type="pct"/>
            <w:shd w:val="clear" w:color="auto" w:fill="auto"/>
            <w:vAlign w:val="center"/>
          </w:tcPr>
          <w:p w14:paraId="68EB4344"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-10</w:t>
            </w:r>
          </w:p>
        </w:tc>
        <w:tc>
          <w:tcPr>
            <w:tcW w:w="553" w:type="pct"/>
            <w:shd w:val="clear" w:color="auto" w:fill="auto"/>
            <w:vAlign w:val="center"/>
          </w:tcPr>
          <w:p w14:paraId="24807BEB" w14:textId="650F996D"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3.955 </w:t>
            </w:r>
          </w:p>
        </w:tc>
        <w:tc>
          <w:tcPr>
            <w:tcW w:w="553" w:type="pct"/>
            <w:shd w:val="clear" w:color="auto" w:fill="auto"/>
            <w:vAlign w:val="center"/>
          </w:tcPr>
          <w:p w14:paraId="701EB5A5" w14:textId="4F72E86B"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3.708 </w:t>
            </w:r>
          </w:p>
        </w:tc>
        <w:tc>
          <w:tcPr>
            <w:tcW w:w="465" w:type="pct"/>
            <w:vAlign w:val="center"/>
          </w:tcPr>
          <w:p w14:paraId="652B5B86" w14:textId="428BFA37"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11.904 </w:t>
            </w:r>
          </w:p>
        </w:tc>
        <w:tc>
          <w:tcPr>
            <w:tcW w:w="473" w:type="pct"/>
            <w:vAlign w:val="center"/>
          </w:tcPr>
          <w:p w14:paraId="4B6302C3" w14:textId="192C2460"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10.647 </w:t>
            </w:r>
          </w:p>
        </w:tc>
        <w:tc>
          <w:tcPr>
            <w:tcW w:w="399" w:type="pct"/>
            <w:shd w:val="clear" w:color="auto" w:fill="auto"/>
            <w:vAlign w:val="center"/>
          </w:tcPr>
          <w:p w14:paraId="06AF1E89" w14:textId="04EEA154"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9.532 </w:t>
            </w:r>
          </w:p>
        </w:tc>
        <w:tc>
          <w:tcPr>
            <w:tcW w:w="357" w:type="pct"/>
            <w:shd w:val="clear" w:color="auto" w:fill="auto"/>
            <w:vAlign w:val="center"/>
          </w:tcPr>
          <w:p w14:paraId="306DDFF0" w14:textId="3E88B0B1"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6.307 </w:t>
            </w:r>
          </w:p>
        </w:tc>
        <w:tc>
          <w:tcPr>
            <w:tcW w:w="399" w:type="pct"/>
            <w:shd w:val="clear" w:color="auto" w:fill="auto"/>
            <w:vAlign w:val="center"/>
          </w:tcPr>
          <w:p w14:paraId="0234BFA6" w14:textId="284F799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5.801 </w:t>
            </w:r>
          </w:p>
        </w:tc>
        <w:tc>
          <w:tcPr>
            <w:tcW w:w="468" w:type="pct"/>
            <w:shd w:val="clear" w:color="auto" w:fill="auto"/>
            <w:vAlign w:val="center"/>
          </w:tcPr>
          <w:p w14:paraId="3CA90564" w14:textId="0B52721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5.019 </w:t>
            </w:r>
          </w:p>
        </w:tc>
        <w:tc>
          <w:tcPr>
            <w:tcW w:w="390" w:type="pct"/>
            <w:shd w:val="clear" w:color="auto" w:fill="auto"/>
            <w:vAlign w:val="center"/>
          </w:tcPr>
          <w:p w14:paraId="4C5FFB19" w14:textId="0C2A775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4.333 </w:t>
            </w:r>
          </w:p>
        </w:tc>
        <w:tc>
          <w:tcPr>
            <w:tcW w:w="390" w:type="pct"/>
            <w:shd w:val="clear" w:color="auto" w:fill="auto"/>
            <w:vAlign w:val="center"/>
          </w:tcPr>
          <w:p w14:paraId="3B40AF1D" w14:textId="021802F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2.440 </w:t>
            </w:r>
          </w:p>
        </w:tc>
      </w:tr>
      <w:tr w:rsidR="003A47E1" w:rsidRPr="00FC741E" w14:paraId="26006615" w14:textId="77777777" w:rsidTr="003A47E1">
        <w:trPr>
          <w:trHeight w:val="312"/>
        </w:trPr>
        <w:tc>
          <w:tcPr>
            <w:tcW w:w="553" w:type="pct"/>
            <w:shd w:val="clear" w:color="auto" w:fill="auto"/>
            <w:vAlign w:val="center"/>
          </w:tcPr>
          <w:p w14:paraId="53B1DD58"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-9</w:t>
            </w:r>
          </w:p>
        </w:tc>
        <w:tc>
          <w:tcPr>
            <w:tcW w:w="553" w:type="pct"/>
            <w:shd w:val="clear" w:color="auto" w:fill="auto"/>
            <w:vAlign w:val="center"/>
          </w:tcPr>
          <w:p w14:paraId="6985495D" w14:textId="227DD346"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4.408 </w:t>
            </w:r>
          </w:p>
        </w:tc>
        <w:tc>
          <w:tcPr>
            <w:tcW w:w="553" w:type="pct"/>
            <w:shd w:val="clear" w:color="auto" w:fill="auto"/>
            <w:vAlign w:val="center"/>
          </w:tcPr>
          <w:p w14:paraId="395C712B" w14:textId="064B1E5A"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4.106 </w:t>
            </w:r>
          </w:p>
        </w:tc>
        <w:tc>
          <w:tcPr>
            <w:tcW w:w="465" w:type="pct"/>
            <w:vAlign w:val="center"/>
          </w:tcPr>
          <w:p w14:paraId="2A6E462E" w14:textId="0F0AF177"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13.400 </w:t>
            </w:r>
          </w:p>
        </w:tc>
        <w:tc>
          <w:tcPr>
            <w:tcW w:w="473" w:type="pct"/>
            <w:vAlign w:val="center"/>
          </w:tcPr>
          <w:p w14:paraId="63871818" w14:textId="4D7C416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11.801 </w:t>
            </w:r>
          </w:p>
        </w:tc>
        <w:tc>
          <w:tcPr>
            <w:tcW w:w="399" w:type="pct"/>
            <w:shd w:val="clear" w:color="auto" w:fill="auto"/>
            <w:vAlign w:val="center"/>
          </w:tcPr>
          <w:p w14:paraId="186C5827" w14:textId="51AFD288"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10.430 </w:t>
            </w:r>
          </w:p>
        </w:tc>
        <w:tc>
          <w:tcPr>
            <w:tcW w:w="357" w:type="pct"/>
            <w:shd w:val="clear" w:color="auto" w:fill="auto"/>
            <w:vAlign w:val="center"/>
          </w:tcPr>
          <w:p w14:paraId="50B43233" w14:textId="1CEF40C8"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6.677 </w:t>
            </w:r>
          </w:p>
        </w:tc>
        <w:tc>
          <w:tcPr>
            <w:tcW w:w="399" w:type="pct"/>
            <w:shd w:val="clear" w:color="auto" w:fill="auto"/>
            <w:vAlign w:val="center"/>
          </w:tcPr>
          <w:p w14:paraId="2BF6B46E" w14:textId="0BF8D41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6.952 </w:t>
            </w:r>
          </w:p>
        </w:tc>
        <w:tc>
          <w:tcPr>
            <w:tcW w:w="468" w:type="pct"/>
            <w:shd w:val="clear" w:color="auto" w:fill="auto"/>
            <w:vAlign w:val="center"/>
          </w:tcPr>
          <w:p w14:paraId="3274BB00" w14:textId="74F047D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5.900 </w:t>
            </w:r>
          </w:p>
        </w:tc>
        <w:tc>
          <w:tcPr>
            <w:tcW w:w="390" w:type="pct"/>
            <w:shd w:val="clear" w:color="auto" w:fill="auto"/>
            <w:vAlign w:val="center"/>
          </w:tcPr>
          <w:p w14:paraId="5DCCC31D" w14:textId="5430399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5.008 </w:t>
            </w:r>
          </w:p>
        </w:tc>
        <w:tc>
          <w:tcPr>
            <w:tcW w:w="390" w:type="pct"/>
            <w:shd w:val="clear" w:color="auto" w:fill="auto"/>
            <w:vAlign w:val="center"/>
          </w:tcPr>
          <w:p w14:paraId="4336BD13" w14:textId="6E36B490"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2.682 </w:t>
            </w:r>
          </w:p>
        </w:tc>
      </w:tr>
      <w:tr w:rsidR="003A47E1" w:rsidRPr="00FC741E" w14:paraId="016BED9E" w14:textId="77777777" w:rsidTr="003A47E1">
        <w:trPr>
          <w:trHeight w:val="312"/>
        </w:trPr>
        <w:tc>
          <w:tcPr>
            <w:tcW w:w="553" w:type="pct"/>
            <w:shd w:val="clear" w:color="auto" w:fill="auto"/>
            <w:vAlign w:val="center"/>
          </w:tcPr>
          <w:p w14:paraId="785907D8"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-8</w:t>
            </w:r>
          </w:p>
        </w:tc>
        <w:tc>
          <w:tcPr>
            <w:tcW w:w="553" w:type="pct"/>
            <w:shd w:val="clear" w:color="auto" w:fill="auto"/>
            <w:vAlign w:val="center"/>
          </w:tcPr>
          <w:p w14:paraId="0A8EEFF8" w14:textId="501EF4C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4.935 </w:t>
            </w:r>
          </w:p>
        </w:tc>
        <w:tc>
          <w:tcPr>
            <w:tcW w:w="553" w:type="pct"/>
            <w:shd w:val="clear" w:color="auto" w:fill="auto"/>
            <w:vAlign w:val="center"/>
          </w:tcPr>
          <w:p w14:paraId="2898B25F" w14:textId="0AD80F22"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4.562 </w:t>
            </w:r>
          </w:p>
        </w:tc>
        <w:tc>
          <w:tcPr>
            <w:tcW w:w="465" w:type="pct"/>
            <w:vAlign w:val="center"/>
          </w:tcPr>
          <w:p w14:paraId="04FF9F9C" w14:textId="31DE21C5"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15.072 </w:t>
            </w:r>
          </w:p>
        </w:tc>
        <w:tc>
          <w:tcPr>
            <w:tcW w:w="473" w:type="pct"/>
            <w:vAlign w:val="center"/>
          </w:tcPr>
          <w:p w14:paraId="5D9AE6E2" w14:textId="32E6E88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13.039 </w:t>
            </w:r>
          </w:p>
        </w:tc>
        <w:tc>
          <w:tcPr>
            <w:tcW w:w="399" w:type="pct"/>
            <w:shd w:val="clear" w:color="auto" w:fill="auto"/>
            <w:vAlign w:val="center"/>
          </w:tcPr>
          <w:p w14:paraId="51056E88" w14:textId="612C7C07"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11.362 </w:t>
            </w:r>
          </w:p>
        </w:tc>
        <w:tc>
          <w:tcPr>
            <w:tcW w:w="357" w:type="pct"/>
            <w:shd w:val="clear" w:color="auto" w:fill="auto"/>
            <w:vAlign w:val="center"/>
          </w:tcPr>
          <w:p w14:paraId="1A984352" w14:textId="21950144"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7.038 </w:t>
            </w:r>
          </w:p>
        </w:tc>
        <w:tc>
          <w:tcPr>
            <w:tcW w:w="399" w:type="pct"/>
            <w:shd w:val="clear" w:color="auto" w:fill="auto"/>
            <w:vAlign w:val="center"/>
          </w:tcPr>
          <w:p w14:paraId="5E5B64BF" w14:textId="63EDA40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8.365 </w:t>
            </w:r>
          </w:p>
        </w:tc>
        <w:tc>
          <w:tcPr>
            <w:tcW w:w="468" w:type="pct"/>
            <w:shd w:val="clear" w:color="auto" w:fill="auto"/>
            <w:vAlign w:val="center"/>
          </w:tcPr>
          <w:p w14:paraId="7334E9EC" w14:textId="4101726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6.940 </w:t>
            </w:r>
          </w:p>
        </w:tc>
        <w:tc>
          <w:tcPr>
            <w:tcW w:w="390" w:type="pct"/>
            <w:shd w:val="clear" w:color="auto" w:fill="auto"/>
            <w:vAlign w:val="center"/>
          </w:tcPr>
          <w:p w14:paraId="0ABC566B" w14:textId="591F180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5.776 </w:t>
            </w:r>
          </w:p>
        </w:tc>
        <w:tc>
          <w:tcPr>
            <w:tcW w:w="390" w:type="pct"/>
            <w:shd w:val="clear" w:color="auto" w:fill="auto"/>
            <w:vAlign w:val="center"/>
          </w:tcPr>
          <w:p w14:paraId="4FFEEA36" w14:textId="43B9FBA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2.935 </w:t>
            </w:r>
          </w:p>
        </w:tc>
      </w:tr>
      <w:tr w:rsidR="003A47E1" w:rsidRPr="00FC741E" w14:paraId="2845A61F" w14:textId="77777777" w:rsidTr="003A47E1">
        <w:trPr>
          <w:trHeight w:val="312"/>
        </w:trPr>
        <w:tc>
          <w:tcPr>
            <w:tcW w:w="553" w:type="pct"/>
            <w:shd w:val="clear" w:color="auto" w:fill="auto"/>
            <w:vAlign w:val="center"/>
          </w:tcPr>
          <w:p w14:paraId="24876B44"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-7</w:t>
            </w:r>
          </w:p>
        </w:tc>
        <w:tc>
          <w:tcPr>
            <w:tcW w:w="553" w:type="pct"/>
            <w:shd w:val="clear" w:color="auto" w:fill="auto"/>
            <w:vAlign w:val="center"/>
          </w:tcPr>
          <w:p w14:paraId="7A2AD143" w14:textId="4EA05F2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5.551 </w:t>
            </w:r>
          </w:p>
        </w:tc>
        <w:tc>
          <w:tcPr>
            <w:tcW w:w="553" w:type="pct"/>
            <w:shd w:val="clear" w:color="auto" w:fill="auto"/>
            <w:vAlign w:val="center"/>
          </w:tcPr>
          <w:p w14:paraId="57AB0092" w14:textId="1DC933D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5.085 </w:t>
            </w:r>
          </w:p>
        </w:tc>
        <w:tc>
          <w:tcPr>
            <w:tcW w:w="465" w:type="pct"/>
            <w:vAlign w:val="center"/>
          </w:tcPr>
          <w:p w14:paraId="5641C19F" w14:textId="31C25D9B"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16.872 </w:t>
            </w:r>
          </w:p>
        </w:tc>
        <w:tc>
          <w:tcPr>
            <w:tcW w:w="473" w:type="pct"/>
            <w:vAlign w:val="center"/>
          </w:tcPr>
          <w:p w14:paraId="33ADCFC6" w14:textId="5F73A5DC"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14.307 </w:t>
            </w:r>
          </w:p>
        </w:tc>
        <w:tc>
          <w:tcPr>
            <w:tcW w:w="399" w:type="pct"/>
            <w:shd w:val="clear" w:color="auto" w:fill="auto"/>
            <w:vAlign w:val="center"/>
          </w:tcPr>
          <w:p w14:paraId="4FDB3397" w14:textId="029F0378"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12.287 </w:t>
            </w:r>
          </w:p>
        </w:tc>
        <w:tc>
          <w:tcPr>
            <w:tcW w:w="357" w:type="pct"/>
            <w:shd w:val="clear" w:color="auto" w:fill="auto"/>
            <w:vAlign w:val="center"/>
          </w:tcPr>
          <w:p w14:paraId="2E089EB2" w14:textId="6C5E418D"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7.381 </w:t>
            </w:r>
          </w:p>
        </w:tc>
        <w:tc>
          <w:tcPr>
            <w:tcW w:w="399" w:type="pct"/>
            <w:shd w:val="clear" w:color="auto" w:fill="auto"/>
            <w:vAlign w:val="center"/>
          </w:tcPr>
          <w:p w14:paraId="1BBCDC3F" w14:textId="2EBAEF1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10.077 </w:t>
            </w:r>
          </w:p>
        </w:tc>
        <w:tc>
          <w:tcPr>
            <w:tcW w:w="468" w:type="pct"/>
            <w:shd w:val="clear" w:color="auto" w:fill="auto"/>
            <w:vAlign w:val="center"/>
          </w:tcPr>
          <w:p w14:paraId="375A1E9A" w14:textId="6F8F9FB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8.141 </w:t>
            </w:r>
          </w:p>
        </w:tc>
        <w:tc>
          <w:tcPr>
            <w:tcW w:w="390" w:type="pct"/>
            <w:shd w:val="clear" w:color="auto" w:fill="auto"/>
            <w:vAlign w:val="center"/>
          </w:tcPr>
          <w:p w14:paraId="6B4EFEA1" w14:textId="18EA604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6.632 </w:t>
            </w:r>
          </w:p>
        </w:tc>
        <w:tc>
          <w:tcPr>
            <w:tcW w:w="390" w:type="pct"/>
            <w:shd w:val="clear" w:color="auto" w:fill="auto"/>
            <w:vAlign w:val="center"/>
          </w:tcPr>
          <w:p w14:paraId="1754B8E3" w14:textId="50F8833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3.192 </w:t>
            </w:r>
          </w:p>
        </w:tc>
      </w:tr>
      <w:tr w:rsidR="003A47E1" w:rsidRPr="00FC741E" w14:paraId="7D9051B4" w14:textId="77777777" w:rsidTr="003A47E1">
        <w:trPr>
          <w:trHeight w:val="312"/>
        </w:trPr>
        <w:tc>
          <w:tcPr>
            <w:tcW w:w="553" w:type="pct"/>
            <w:shd w:val="clear" w:color="auto" w:fill="auto"/>
            <w:vAlign w:val="center"/>
          </w:tcPr>
          <w:p w14:paraId="1302BBF2"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-6</w:t>
            </w:r>
          </w:p>
        </w:tc>
        <w:tc>
          <w:tcPr>
            <w:tcW w:w="553" w:type="pct"/>
            <w:shd w:val="clear" w:color="auto" w:fill="auto"/>
            <w:vAlign w:val="center"/>
          </w:tcPr>
          <w:p w14:paraId="6AF0EDBB" w14:textId="796F99EF"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6.273 </w:t>
            </w:r>
          </w:p>
        </w:tc>
        <w:tc>
          <w:tcPr>
            <w:tcW w:w="553" w:type="pct"/>
            <w:shd w:val="clear" w:color="auto" w:fill="auto"/>
            <w:vAlign w:val="center"/>
          </w:tcPr>
          <w:p w14:paraId="37DD0F54" w14:textId="4AD58FB3"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5.685 </w:t>
            </w:r>
          </w:p>
        </w:tc>
        <w:tc>
          <w:tcPr>
            <w:tcW w:w="465" w:type="pct"/>
            <w:shd w:val="clear" w:color="auto" w:fill="auto"/>
            <w:vAlign w:val="center"/>
          </w:tcPr>
          <w:p w14:paraId="36A1CEAD" w14:textId="088DD163"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18.661 </w:t>
            </w:r>
          </w:p>
        </w:tc>
        <w:tc>
          <w:tcPr>
            <w:tcW w:w="473" w:type="pct"/>
            <w:shd w:val="clear" w:color="auto" w:fill="auto"/>
            <w:vAlign w:val="center"/>
          </w:tcPr>
          <w:p w14:paraId="78828F6C" w14:textId="72AEDDC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15.505 </w:t>
            </w:r>
          </w:p>
        </w:tc>
        <w:tc>
          <w:tcPr>
            <w:tcW w:w="399" w:type="pct"/>
            <w:shd w:val="clear" w:color="auto" w:fill="auto"/>
            <w:vAlign w:val="center"/>
          </w:tcPr>
          <w:p w14:paraId="3131DBCF" w14:textId="2954CDCA" w:rsidR="003A47E1" w:rsidRPr="00FC741E" w:rsidRDefault="003A47E1" w:rsidP="003A47E1">
            <w:pPr>
              <w:adjustRightInd w:val="0"/>
              <w:snapToGrid w:val="0"/>
              <w:jc w:val="center"/>
              <w:rPr>
                <w:b/>
                <w:bCs/>
                <w:color w:val="000000" w:themeColor="text1"/>
                <w:sz w:val="18"/>
                <w:szCs w:val="18"/>
              </w:rPr>
            </w:pPr>
            <w:r w:rsidRPr="00FC741E">
              <w:rPr>
                <w:rFonts w:hint="eastAsia"/>
                <w:color w:val="000000"/>
                <w:sz w:val="18"/>
                <w:szCs w:val="18"/>
              </w:rPr>
              <w:t xml:space="preserve">13.141 </w:t>
            </w:r>
          </w:p>
        </w:tc>
        <w:tc>
          <w:tcPr>
            <w:tcW w:w="357" w:type="pct"/>
            <w:shd w:val="clear" w:color="auto" w:fill="auto"/>
            <w:vAlign w:val="center"/>
          </w:tcPr>
          <w:p w14:paraId="43C51480" w14:textId="7705B2BC" w:rsidR="003A47E1" w:rsidRPr="00FC741E" w:rsidRDefault="003A47E1" w:rsidP="003A47E1">
            <w:pPr>
              <w:adjustRightInd w:val="0"/>
              <w:snapToGrid w:val="0"/>
              <w:jc w:val="center"/>
              <w:rPr>
                <w:b/>
                <w:bCs/>
                <w:color w:val="000000" w:themeColor="text1"/>
                <w:sz w:val="18"/>
                <w:szCs w:val="18"/>
              </w:rPr>
            </w:pPr>
            <w:r w:rsidRPr="00FC741E">
              <w:rPr>
                <w:rFonts w:hint="eastAsia"/>
                <w:color w:val="000000"/>
                <w:sz w:val="18"/>
                <w:szCs w:val="18"/>
              </w:rPr>
              <w:t xml:space="preserve">7.694 </w:t>
            </w:r>
          </w:p>
        </w:tc>
        <w:tc>
          <w:tcPr>
            <w:tcW w:w="399" w:type="pct"/>
            <w:shd w:val="clear" w:color="auto" w:fill="auto"/>
            <w:vAlign w:val="center"/>
          </w:tcPr>
          <w:p w14:paraId="7AB04C7C" w14:textId="547449C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12.086 </w:t>
            </w:r>
          </w:p>
        </w:tc>
        <w:tc>
          <w:tcPr>
            <w:tcW w:w="468" w:type="pct"/>
            <w:shd w:val="clear" w:color="auto" w:fill="auto"/>
            <w:vAlign w:val="center"/>
          </w:tcPr>
          <w:p w14:paraId="58733704" w14:textId="73EFA47E"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9.480 </w:t>
            </w:r>
          </w:p>
        </w:tc>
        <w:tc>
          <w:tcPr>
            <w:tcW w:w="390" w:type="pct"/>
            <w:shd w:val="clear" w:color="auto" w:fill="auto"/>
            <w:vAlign w:val="center"/>
          </w:tcPr>
          <w:p w14:paraId="0648988D" w14:textId="727D1893"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7.550 </w:t>
            </w:r>
          </w:p>
        </w:tc>
        <w:tc>
          <w:tcPr>
            <w:tcW w:w="390" w:type="pct"/>
            <w:shd w:val="clear" w:color="auto" w:fill="auto"/>
            <w:vAlign w:val="center"/>
          </w:tcPr>
          <w:p w14:paraId="57128BF6" w14:textId="68CDF83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3.445 </w:t>
            </w:r>
          </w:p>
        </w:tc>
      </w:tr>
      <w:tr w:rsidR="003A47E1" w:rsidRPr="00FC741E" w14:paraId="077DD726" w14:textId="77777777" w:rsidTr="003A47E1">
        <w:trPr>
          <w:trHeight w:val="312"/>
        </w:trPr>
        <w:tc>
          <w:tcPr>
            <w:tcW w:w="553" w:type="pct"/>
            <w:shd w:val="clear" w:color="auto" w:fill="auto"/>
            <w:vAlign w:val="center"/>
          </w:tcPr>
          <w:p w14:paraId="249B5177"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-5</w:t>
            </w:r>
          </w:p>
        </w:tc>
        <w:tc>
          <w:tcPr>
            <w:tcW w:w="553" w:type="pct"/>
            <w:shd w:val="clear" w:color="auto" w:fill="auto"/>
            <w:vAlign w:val="center"/>
          </w:tcPr>
          <w:p w14:paraId="75910B6F" w14:textId="49715132"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7.122 </w:t>
            </w:r>
          </w:p>
        </w:tc>
        <w:tc>
          <w:tcPr>
            <w:tcW w:w="553" w:type="pct"/>
            <w:shd w:val="clear" w:color="auto" w:fill="auto"/>
            <w:vAlign w:val="center"/>
          </w:tcPr>
          <w:p w14:paraId="58708CEC" w14:textId="7DF6976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6.375 </w:t>
            </w:r>
          </w:p>
        </w:tc>
        <w:tc>
          <w:tcPr>
            <w:tcW w:w="465" w:type="pct"/>
            <w:shd w:val="clear" w:color="auto" w:fill="auto"/>
            <w:vAlign w:val="center"/>
          </w:tcPr>
          <w:p w14:paraId="70DB0D47" w14:textId="43A680C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20.167 </w:t>
            </w:r>
          </w:p>
        </w:tc>
        <w:tc>
          <w:tcPr>
            <w:tcW w:w="473" w:type="pct"/>
            <w:shd w:val="clear" w:color="auto" w:fill="auto"/>
            <w:vAlign w:val="center"/>
          </w:tcPr>
          <w:p w14:paraId="1E994AF1" w14:textId="398035D3"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16.487 </w:t>
            </w:r>
          </w:p>
        </w:tc>
        <w:tc>
          <w:tcPr>
            <w:tcW w:w="399" w:type="pct"/>
            <w:shd w:val="clear" w:color="auto" w:fill="auto"/>
            <w:vAlign w:val="center"/>
          </w:tcPr>
          <w:p w14:paraId="3879CAAD" w14:textId="356784E5"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13.845 </w:t>
            </w:r>
          </w:p>
        </w:tc>
        <w:tc>
          <w:tcPr>
            <w:tcW w:w="357" w:type="pct"/>
            <w:shd w:val="clear" w:color="auto" w:fill="auto"/>
            <w:vAlign w:val="center"/>
          </w:tcPr>
          <w:p w14:paraId="79DCB39F" w14:textId="30A6C185"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7.967 </w:t>
            </w:r>
          </w:p>
        </w:tc>
        <w:tc>
          <w:tcPr>
            <w:tcW w:w="399" w:type="pct"/>
            <w:shd w:val="clear" w:color="auto" w:fill="auto"/>
            <w:vAlign w:val="center"/>
          </w:tcPr>
          <w:p w14:paraId="22E3E42F" w14:textId="0C3F6F7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14.298 </w:t>
            </w:r>
          </w:p>
        </w:tc>
        <w:tc>
          <w:tcPr>
            <w:tcW w:w="468" w:type="pct"/>
            <w:shd w:val="clear" w:color="auto" w:fill="auto"/>
            <w:vAlign w:val="center"/>
          </w:tcPr>
          <w:p w14:paraId="1BB597A6" w14:textId="4B8674C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10.886 </w:t>
            </w:r>
          </w:p>
        </w:tc>
        <w:tc>
          <w:tcPr>
            <w:tcW w:w="390" w:type="pct"/>
            <w:shd w:val="clear" w:color="auto" w:fill="auto"/>
            <w:vAlign w:val="center"/>
          </w:tcPr>
          <w:p w14:paraId="0F939247" w14:textId="4424BED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8.484 </w:t>
            </w:r>
          </w:p>
        </w:tc>
        <w:tc>
          <w:tcPr>
            <w:tcW w:w="390" w:type="pct"/>
            <w:shd w:val="clear" w:color="auto" w:fill="auto"/>
            <w:vAlign w:val="center"/>
          </w:tcPr>
          <w:p w14:paraId="2087741A" w14:textId="40B85B21"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3.686 </w:t>
            </w:r>
          </w:p>
        </w:tc>
      </w:tr>
      <w:tr w:rsidR="003A47E1" w:rsidRPr="00FC741E" w14:paraId="363A7A5B" w14:textId="77777777" w:rsidTr="003A47E1">
        <w:trPr>
          <w:trHeight w:val="312"/>
        </w:trPr>
        <w:tc>
          <w:tcPr>
            <w:tcW w:w="553" w:type="pct"/>
            <w:shd w:val="clear" w:color="auto" w:fill="auto"/>
            <w:vAlign w:val="center"/>
          </w:tcPr>
          <w:p w14:paraId="01B38E25"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-4</w:t>
            </w:r>
          </w:p>
        </w:tc>
        <w:tc>
          <w:tcPr>
            <w:tcW w:w="553" w:type="pct"/>
            <w:shd w:val="clear" w:color="auto" w:fill="auto"/>
            <w:vAlign w:val="center"/>
          </w:tcPr>
          <w:p w14:paraId="6060E3E7" w14:textId="1B44D03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8.122 </w:t>
            </w:r>
          </w:p>
        </w:tc>
        <w:tc>
          <w:tcPr>
            <w:tcW w:w="553" w:type="pct"/>
            <w:shd w:val="clear" w:color="auto" w:fill="auto"/>
            <w:vAlign w:val="center"/>
          </w:tcPr>
          <w:p w14:paraId="0013F32F" w14:textId="781B07E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7.163 </w:t>
            </w:r>
          </w:p>
        </w:tc>
        <w:tc>
          <w:tcPr>
            <w:tcW w:w="465" w:type="pct"/>
            <w:shd w:val="clear" w:color="auto" w:fill="BFBFBF" w:themeFill="background1" w:themeFillShade="BF"/>
            <w:vAlign w:val="center"/>
          </w:tcPr>
          <w:p w14:paraId="18650986" w14:textId="65A74CE0" w:rsidR="003A47E1" w:rsidRPr="00FC741E" w:rsidRDefault="003A47E1" w:rsidP="003A47E1">
            <w:pPr>
              <w:adjustRightInd w:val="0"/>
              <w:snapToGrid w:val="0"/>
              <w:jc w:val="center"/>
              <w:rPr>
                <w:b/>
                <w:bCs/>
                <w:color w:val="000000"/>
                <w:sz w:val="18"/>
                <w:szCs w:val="18"/>
              </w:rPr>
            </w:pPr>
            <w:r w:rsidRPr="00FC741E">
              <w:rPr>
                <w:rFonts w:hint="eastAsia"/>
                <w:b/>
                <w:bCs/>
                <w:color w:val="000000"/>
                <w:sz w:val="18"/>
                <w:szCs w:val="18"/>
              </w:rPr>
              <w:t xml:space="preserve">21.005 </w:t>
            </w:r>
          </w:p>
        </w:tc>
        <w:tc>
          <w:tcPr>
            <w:tcW w:w="473" w:type="pct"/>
            <w:shd w:val="clear" w:color="auto" w:fill="auto"/>
            <w:vAlign w:val="center"/>
          </w:tcPr>
          <w:p w14:paraId="772B1D0A" w14:textId="069DC196"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17.090 </w:t>
            </w:r>
          </w:p>
        </w:tc>
        <w:tc>
          <w:tcPr>
            <w:tcW w:w="399" w:type="pct"/>
            <w:shd w:val="clear" w:color="auto" w:fill="auto"/>
            <w:vAlign w:val="center"/>
          </w:tcPr>
          <w:p w14:paraId="763B91C3" w14:textId="5F620CBF"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14.329 </w:t>
            </w:r>
          </w:p>
        </w:tc>
        <w:tc>
          <w:tcPr>
            <w:tcW w:w="357" w:type="pct"/>
            <w:shd w:val="clear" w:color="auto" w:fill="auto"/>
            <w:vAlign w:val="center"/>
          </w:tcPr>
          <w:p w14:paraId="4C05FB71" w14:textId="085AE276"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8.193 </w:t>
            </w:r>
          </w:p>
        </w:tc>
        <w:tc>
          <w:tcPr>
            <w:tcW w:w="399" w:type="pct"/>
            <w:shd w:val="clear" w:color="auto" w:fill="auto"/>
            <w:vAlign w:val="center"/>
          </w:tcPr>
          <w:p w14:paraId="1C8BFA97" w14:textId="78A44B6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16.475 </w:t>
            </w:r>
          </w:p>
        </w:tc>
        <w:tc>
          <w:tcPr>
            <w:tcW w:w="468" w:type="pct"/>
            <w:shd w:val="clear" w:color="auto" w:fill="auto"/>
            <w:vAlign w:val="center"/>
          </w:tcPr>
          <w:p w14:paraId="411932D8" w14:textId="003ACBA4"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12.234 </w:t>
            </w:r>
          </w:p>
        </w:tc>
        <w:tc>
          <w:tcPr>
            <w:tcW w:w="390" w:type="pct"/>
            <w:shd w:val="clear" w:color="auto" w:fill="auto"/>
            <w:vAlign w:val="center"/>
          </w:tcPr>
          <w:p w14:paraId="369098E9" w14:textId="50BAB05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9.365 </w:t>
            </w:r>
          </w:p>
        </w:tc>
        <w:tc>
          <w:tcPr>
            <w:tcW w:w="390" w:type="pct"/>
            <w:shd w:val="clear" w:color="auto" w:fill="auto"/>
            <w:vAlign w:val="center"/>
          </w:tcPr>
          <w:p w14:paraId="7EC066F3" w14:textId="7B8CD23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3.902 </w:t>
            </w:r>
          </w:p>
        </w:tc>
      </w:tr>
      <w:tr w:rsidR="003A47E1" w:rsidRPr="00FC741E" w14:paraId="0BF3071A" w14:textId="77777777" w:rsidTr="003A47E1">
        <w:trPr>
          <w:trHeight w:val="312"/>
        </w:trPr>
        <w:tc>
          <w:tcPr>
            <w:tcW w:w="553" w:type="pct"/>
            <w:shd w:val="clear" w:color="auto" w:fill="auto"/>
            <w:vAlign w:val="center"/>
          </w:tcPr>
          <w:p w14:paraId="7C74B51E"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-3</w:t>
            </w:r>
          </w:p>
        </w:tc>
        <w:tc>
          <w:tcPr>
            <w:tcW w:w="553" w:type="pct"/>
            <w:shd w:val="clear" w:color="auto" w:fill="auto"/>
            <w:vAlign w:val="center"/>
          </w:tcPr>
          <w:p w14:paraId="24554BB7" w14:textId="39F5B5A3"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9.297 </w:t>
            </w:r>
          </w:p>
        </w:tc>
        <w:tc>
          <w:tcPr>
            <w:tcW w:w="553" w:type="pct"/>
            <w:shd w:val="clear" w:color="auto" w:fill="auto"/>
            <w:vAlign w:val="center"/>
          </w:tcPr>
          <w:p w14:paraId="77468338" w14:textId="400C3A9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8.054 </w:t>
            </w:r>
          </w:p>
        </w:tc>
        <w:tc>
          <w:tcPr>
            <w:tcW w:w="465" w:type="pct"/>
            <w:shd w:val="clear" w:color="auto" w:fill="auto"/>
            <w:vAlign w:val="center"/>
          </w:tcPr>
          <w:p w14:paraId="6724F014" w14:textId="5E3D0D82"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20.883 </w:t>
            </w:r>
          </w:p>
        </w:tc>
        <w:tc>
          <w:tcPr>
            <w:tcW w:w="473" w:type="pct"/>
            <w:shd w:val="clear" w:color="auto" w:fill="BFBFBF" w:themeFill="background1" w:themeFillShade="BF"/>
            <w:vAlign w:val="center"/>
          </w:tcPr>
          <w:p w14:paraId="0F1B2F79" w14:textId="6D185A7A" w:rsidR="003A47E1" w:rsidRPr="00FC741E" w:rsidRDefault="003A47E1" w:rsidP="003A47E1">
            <w:pPr>
              <w:adjustRightInd w:val="0"/>
              <w:snapToGrid w:val="0"/>
              <w:jc w:val="center"/>
              <w:rPr>
                <w:b/>
                <w:bCs/>
                <w:color w:val="000000"/>
                <w:sz w:val="18"/>
                <w:szCs w:val="18"/>
              </w:rPr>
            </w:pPr>
            <w:r w:rsidRPr="00FC741E">
              <w:rPr>
                <w:rFonts w:hint="eastAsia"/>
                <w:b/>
                <w:bCs/>
                <w:color w:val="000000"/>
                <w:sz w:val="18"/>
                <w:szCs w:val="18"/>
              </w:rPr>
              <w:t xml:space="preserve">17.230 </w:t>
            </w:r>
          </w:p>
        </w:tc>
        <w:tc>
          <w:tcPr>
            <w:tcW w:w="399" w:type="pct"/>
            <w:shd w:val="clear" w:color="auto" w:fill="auto"/>
            <w:vAlign w:val="center"/>
          </w:tcPr>
          <w:p w14:paraId="21CDA9BA" w14:textId="4F8FE722"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14.565 </w:t>
            </w:r>
          </w:p>
        </w:tc>
        <w:tc>
          <w:tcPr>
            <w:tcW w:w="357" w:type="pct"/>
            <w:shd w:val="clear" w:color="auto" w:fill="auto"/>
            <w:vAlign w:val="center"/>
          </w:tcPr>
          <w:p w14:paraId="20F8E045" w14:textId="21AE85DC"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8.368 </w:t>
            </w:r>
          </w:p>
        </w:tc>
        <w:tc>
          <w:tcPr>
            <w:tcW w:w="399" w:type="pct"/>
            <w:shd w:val="clear" w:color="auto" w:fill="auto"/>
            <w:vAlign w:val="center"/>
          </w:tcPr>
          <w:p w14:paraId="06C06A19" w14:textId="51EE5F9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18.277 </w:t>
            </w:r>
          </w:p>
        </w:tc>
        <w:tc>
          <w:tcPr>
            <w:tcW w:w="468" w:type="pct"/>
            <w:shd w:val="clear" w:color="auto" w:fill="auto"/>
            <w:vAlign w:val="center"/>
          </w:tcPr>
          <w:p w14:paraId="1EB2E8F2" w14:textId="6AA301C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13.378 </w:t>
            </w:r>
          </w:p>
        </w:tc>
        <w:tc>
          <w:tcPr>
            <w:tcW w:w="390" w:type="pct"/>
            <w:shd w:val="clear" w:color="auto" w:fill="auto"/>
            <w:vAlign w:val="center"/>
          </w:tcPr>
          <w:p w14:paraId="5147CE26" w14:textId="250C298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10.119 </w:t>
            </w:r>
          </w:p>
        </w:tc>
        <w:tc>
          <w:tcPr>
            <w:tcW w:w="390" w:type="pct"/>
            <w:shd w:val="clear" w:color="auto" w:fill="auto"/>
            <w:vAlign w:val="center"/>
          </w:tcPr>
          <w:p w14:paraId="509F57AA" w14:textId="6469378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4.084 </w:t>
            </w:r>
          </w:p>
        </w:tc>
      </w:tr>
      <w:tr w:rsidR="003A47E1" w:rsidRPr="00FC741E" w14:paraId="7348B39F" w14:textId="77777777" w:rsidTr="003A47E1">
        <w:trPr>
          <w:trHeight w:val="312"/>
        </w:trPr>
        <w:tc>
          <w:tcPr>
            <w:tcW w:w="553" w:type="pct"/>
            <w:shd w:val="clear" w:color="auto" w:fill="auto"/>
            <w:vAlign w:val="center"/>
          </w:tcPr>
          <w:p w14:paraId="05642AF8"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-2</w:t>
            </w:r>
          </w:p>
        </w:tc>
        <w:tc>
          <w:tcPr>
            <w:tcW w:w="553" w:type="pct"/>
            <w:shd w:val="clear" w:color="auto" w:fill="auto"/>
            <w:vAlign w:val="center"/>
          </w:tcPr>
          <w:p w14:paraId="6ED11A3F" w14:textId="22460343"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10.666 </w:t>
            </w:r>
          </w:p>
        </w:tc>
        <w:tc>
          <w:tcPr>
            <w:tcW w:w="553" w:type="pct"/>
            <w:shd w:val="clear" w:color="auto" w:fill="auto"/>
            <w:vAlign w:val="center"/>
          </w:tcPr>
          <w:p w14:paraId="66E8DEE4" w14:textId="303143F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9.045 </w:t>
            </w:r>
          </w:p>
        </w:tc>
        <w:tc>
          <w:tcPr>
            <w:tcW w:w="465" w:type="pct"/>
            <w:shd w:val="clear" w:color="auto" w:fill="auto"/>
            <w:vAlign w:val="center"/>
          </w:tcPr>
          <w:p w14:paraId="0EBBC259" w14:textId="673C0FC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19.940 </w:t>
            </w:r>
          </w:p>
        </w:tc>
        <w:tc>
          <w:tcPr>
            <w:tcW w:w="473" w:type="pct"/>
            <w:shd w:val="clear" w:color="auto" w:fill="auto"/>
            <w:vAlign w:val="center"/>
          </w:tcPr>
          <w:p w14:paraId="541B8AED" w14:textId="5A53E2F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16.995 </w:t>
            </w:r>
          </w:p>
        </w:tc>
        <w:tc>
          <w:tcPr>
            <w:tcW w:w="399" w:type="pct"/>
            <w:shd w:val="clear" w:color="auto" w:fill="BFBFBF" w:themeFill="background1" w:themeFillShade="BF"/>
            <w:vAlign w:val="center"/>
          </w:tcPr>
          <w:p w14:paraId="157C9166" w14:textId="5EA2E4D5" w:rsidR="003A47E1" w:rsidRPr="00FC741E" w:rsidRDefault="003A47E1" w:rsidP="003A47E1">
            <w:pPr>
              <w:adjustRightInd w:val="0"/>
              <w:snapToGrid w:val="0"/>
              <w:jc w:val="center"/>
              <w:rPr>
                <w:b/>
                <w:bCs/>
                <w:color w:val="000000" w:themeColor="text1"/>
                <w:sz w:val="18"/>
                <w:szCs w:val="18"/>
              </w:rPr>
            </w:pPr>
            <w:r w:rsidRPr="00FC741E">
              <w:rPr>
                <w:rFonts w:hint="eastAsia"/>
                <w:b/>
                <w:bCs/>
                <w:color w:val="000000"/>
                <w:sz w:val="18"/>
                <w:szCs w:val="18"/>
              </w:rPr>
              <w:t xml:space="preserve">14.598 </w:t>
            </w:r>
          </w:p>
        </w:tc>
        <w:tc>
          <w:tcPr>
            <w:tcW w:w="357" w:type="pct"/>
            <w:shd w:val="clear" w:color="auto" w:fill="auto"/>
            <w:vAlign w:val="center"/>
          </w:tcPr>
          <w:p w14:paraId="3FAD8196" w14:textId="3F521D37" w:rsidR="003A47E1" w:rsidRPr="00FC741E" w:rsidRDefault="003A47E1" w:rsidP="003A47E1">
            <w:pPr>
              <w:adjustRightInd w:val="0"/>
              <w:snapToGrid w:val="0"/>
              <w:jc w:val="center"/>
              <w:rPr>
                <w:b/>
                <w:bCs/>
                <w:color w:val="000000" w:themeColor="text1"/>
                <w:sz w:val="18"/>
                <w:szCs w:val="18"/>
              </w:rPr>
            </w:pPr>
            <w:r w:rsidRPr="00FC741E">
              <w:rPr>
                <w:rFonts w:hint="eastAsia"/>
                <w:color w:val="000000"/>
                <w:sz w:val="18"/>
                <w:szCs w:val="18"/>
              </w:rPr>
              <w:t xml:space="preserve">8.490 </w:t>
            </w:r>
          </w:p>
        </w:tc>
        <w:tc>
          <w:tcPr>
            <w:tcW w:w="399" w:type="pct"/>
            <w:shd w:val="clear" w:color="auto" w:fill="auto"/>
            <w:vAlign w:val="center"/>
          </w:tcPr>
          <w:p w14:paraId="7E512903" w14:textId="40D66A0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19.462 </w:t>
            </w:r>
          </w:p>
        </w:tc>
        <w:tc>
          <w:tcPr>
            <w:tcW w:w="468" w:type="pct"/>
            <w:shd w:val="clear" w:color="auto" w:fill="auto"/>
            <w:vAlign w:val="center"/>
          </w:tcPr>
          <w:p w14:paraId="0A9F49E9" w14:textId="0A88402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14.205 </w:t>
            </w:r>
          </w:p>
        </w:tc>
        <w:tc>
          <w:tcPr>
            <w:tcW w:w="390" w:type="pct"/>
            <w:shd w:val="clear" w:color="auto" w:fill="auto"/>
            <w:vAlign w:val="center"/>
          </w:tcPr>
          <w:p w14:paraId="6809687A" w14:textId="5EA2597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10.685 </w:t>
            </w:r>
          </w:p>
        </w:tc>
        <w:tc>
          <w:tcPr>
            <w:tcW w:w="390" w:type="pct"/>
            <w:shd w:val="clear" w:color="auto" w:fill="auto"/>
            <w:vAlign w:val="center"/>
          </w:tcPr>
          <w:p w14:paraId="1BE31FD3" w14:textId="33854FF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4.222 </w:t>
            </w:r>
          </w:p>
        </w:tc>
      </w:tr>
      <w:tr w:rsidR="003A47E1" w:rsidRPr="00FC741E" w14:paraId="60F47293" w14:textId="77777777" w:rsidTr="003A47E1">
        <w:trPr>
          <w:trHeight w:val="312"/>
        </w:trPr>
        <w:tc>
          <w:tcPr>
            <w:tcW w:w="553" w:type="pct"/>
            <w:shd w:val="clear" w:color="auto" w:fill="auto"/>
            <w:vAlign w:val="center"/>
          </w:tcPr>
          <w:p w14:paraId="471FD006"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-1</w:t>
            </w:r>
          </w:p>
        </w:tc>
        <w:tc>
          <w:tcPr>
            <w:tcW w:w="553" w:type="pct"/>
            <w:shd w:val="clear" w:color="auto" w:fill="auto"/>
            <w:vAlign w:val="center"/>
          </w:tcPr>
          <w:p w14:paraId="2A7C5A5C" w14:textId="72F7DB0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12.224 </w:t>
            </w:r>
          </w:p>
        </w:tc>
        <w:tc>
          <w:tcPr>
            <w:tcW w:w="553" w:type="pct"/>
            <w:shd w:val="clear" w:color="auto" w:fill="auto"/>
            <w:vAlign w:val="center"/>
          </w:tcPr>
          <w:p w14:paraId="7FA34FA3" w14:textId="6D095E0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10.110 </w:t>
            </w:r>
          </w:p>
        </w:tc>
        <w:tc>
          <w:tcPr>
            <w:tcW w:w="465" w:type="pct"/>
            <w:shd w:val="clear" w:color="auto" w:fill="auto"/>
            <w:vAlign w:val="center"/>
          </w:tcPr>
          <w:p w14:paraId="373326B6" w14:textId="063690E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18.833 </w:t>
            </w:r>
          </w:p>
        </w:tc>
        <w:tc>
          <w:tcPr>
            <w:tcW w:w="473" w:type="pct"/>
            <w:shd w:val="clear" w:color="auto" w:fill="auto"/>
            <w:vAlign w:val="center"/>
          </w:tcPr>
          <w:p w14:paraId="4060EFC1" w14:textId="5F38210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16.652 </w:t>
            </w:r>
          </w:p>
        </w:tc>
        <w:tc>
          <w:tcPr>
            <w:tcW w:w="399" w:type="pct"/>
            <w:shd w:val="clear" w:color="auto" w:fill="auto"/>
            <w:vAlign w:val="center"/>
          </w:tcPr>
          <w:p w14:paraId="7F3BCD20" w14:textId="2A31A548"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14.539 </w:t>
            </w:r>
          </w:p>
        </w:tc>
        <w:tc>
          <w:tcPr>
            <w:tcW w:w="357" w:type="pct"/>
            <w:shd w:val="clear" w:color="auto" w:fill="auto"/>
            <w:vAlign w:val="center"/>
          </w:tcPr>
          <w:p w14:paraId="61DA9E92" w14:textId="4C37AE15"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8.561 </w:t>
            </w:r>
          </w:p>
        </w:tc>
        <w:tc>
          <w:tcPr>
            <w:tcW w:w="399" w:type="pct"/>
            <w:shd w:val="clear" w:color="auto" w:fill="auto"/>
            <w:vAlign w:val="center"/>
          </w:tcPr>
          <w:p w14:paraId="1B02309E" w14:textId="7CAEEC54"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20.051 </w:t>
            </w:r>
          </w:p>
        </w:tc>
        <w:tc>
          <w:tcPr>
            <w:tcW w:w="468" w:type="pct"/>
            <w:shd w:val="clear" w:color="auto" w:fill="auto"/>
            <w:vAlign w:val="center"/>
          </w:tcPr>
          <w:p w14:paraId="3E0FCE41" w14:textId="28111E7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14.683 </w:t>
            </w:r>
          </w:p>
        </w:tc>
        <w:tc>
          <w:tcPr>
            <w:tcW w:w="390" w:type="pct"/>
            <w:shd w:val="clear" w:color="auto" w:fill="auto"/>
            <w:vAlign w:val="center"/>
          </w:tcPr>
          <w:p w14:paraId="5CE5A9DE" w14:textId="154FFFC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11.029 </w:t>
            </w:r>
          </w:p>
        </w:tc>
        <w:tc>
          <w:tcPr>
            <w:tcW w:w="390" w:type="pct"/>
            <w:shd w:val="clear" w:color="auto" w:fill="auto"/>
            <w:vAlign w:val="center"/>
          </w:tcPr>
          <w:p w14:paraId="7F685792" w14:textId="1C59FA4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4.308 </w:t>
            </w:r>
          </w:p>
        </w:tc>
      </w:tr>
      <w:tr w:rsidR="003A47E1" w:rsidRPr="00FC741E" w14:paraId="571F3992" w14:textId="77777777" w:rsidTr="003A47E1">
        <w:trPr>
          <w:trHeight w:val="312"/>
        </w:trPr>
        <w:tc>
          <w:tcPr>
            <w:tcW w:w="553" w:type="pct"/>
            <w:shd w:val="clear" w:color="auto" w:fill="auto"/>
            <w:vAlign w:val="center"/>
          </w:tcPr>
          <w:p w14:paraId="1CDC5908" w14:textId="77777777" w:rsidR="003A47E1" w:rsidRPr="00FC741E" w:rsidRDefault="003A47E1" w:rsidP="003A47E1">
            <w:pPr>
              <w:adjustRightInd w:val="0"/>
              <w:snapToGrid w:val="0"/>
              <w:jc w:val="center"/>
              <w:rPr>
                <w:b/>
                <w:bCs/>
                <w:color w:val="000000" w:themeColor="text1"/>
                <w:sz w:val="18"/>
                <w:szCs w:val="18"/>
              </w:rPr>
            </w:pPr>
            <w:r w:rsidRPr="00FC741E">
              <w:rPr>
                <w:bCs/>
                <w:color w:val="000000" w:themeColor="text1"/>
                <w:sz w:val="18"/>
                <w:szCs w:val="18"/>
              </w:rPr>
              <w:t>0</w:t>
            </w:r>
          </w:p>
        </w:tc>
        <w:tc>
          <w:tcPr>
            <w:tcW w:w="553" w:type="pct"/>
            <w:shd w:val="clear" w:color="auto" w:fill="auto"/>
            <w:vAlign w:val="center"/>
          </w:tcPr>
          <w:p w14:paraId="4C504366" w14:textId="299ABCDE"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13.911 </w:t>
            </w:r>
          </w:p>
        </w:tc>
        <w:tc>
          <w:tcPr>
            <w:tcW w:w="553" w:type="pct"/>
            <w:shd w:val="clear" w:color="auto" w:fill="auto"/>
            <w:vAlign w:val="center"/>
          </w:tcPr>
          <w:p w14:paraId="3E368270" w14:textId="1B682F32"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11.187 </w:t>
            </w:r>
          </w:p>
        </w:tc>
        <w:tc>
          <w:tcPr>
            <w:tcW w:w="465" w:type="pct"/>
            <w:shd w:val="clear" w:color="auto" w:fill="auto"/>
            <w:vAlign w:val="center"/>
          </w:tcPr>
          <w:p w14:paraId="4C36C91F" w14:textId="7660A8B4"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18.348 </w:t>
            </w:r>
          </w:p>
        </w:tc>
        <w:tc>
          <w:tcPr>
            <w:tcW w:w="473" w:type="pct"/>
            <w:shd w:val="clear" w:color="auto" w:fill="auto"/>
            <w:vAlign w:val="center"/>
          </w:tcPr>
          <w:p w14:paraId="6CCE7A35" w14:textId="07582C4A"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16.494 </w:t>
            </w:r>
          </w:p>
        </w:tc>
        <w:tc>
          <w:tcPr>
            <w:tcW w:w="399" w:type="pct"/>
            <w:shd w:val="clear" w:color="auto" w:fill="auto"/>
            <w:vAlign w:val="center"/>
          </w:tcPr>
          <w:p w14:paraId="13E99182" w14:textId="4D9E9632" w:rsidR="003A47E1" w:rsidRPr="00FC741E" w:rsidRDefault="003A47E1" w:rsidP="003A47E1">
            <w:pPr>
              <w:adjustRightInd w:val="0"/>
              <w:snapToGrid w:val="0"/>
              <w:jc w:val="center"/>
              <w:rPr>
                <w:b/>
                <w:bCs/>
                <w:color w:val="000000" w:themeColor="text1"/>
                <w:sz w:val="18"/>
                <w:szCs w:val="18"/>
              </w:rPr>
            </w:pPr>
            <w:r w:rsidRPr="00FC741E">
              <w:rPr>
                <w:rFonts w:hint="eastAsia"/>
                <w:color w:val="000000"/>
                <w:sz w:val="18"/>
                <w:szCs w:val="18"/>
              </w:rPr>
              <w:t xml:space="preserve">14.503 </w:t>
            </w:r>
          </w:p>
        </w:tc>
        <w:tc>
          <w:tcPr>
            <w:tcW w:w="357" w:type="pct"/>
            <w:shd w:val="clear" w:color="auto" w:fill="BFBFBF" w:themeFill="background1" w:themeFillShade="BF"/>
            <w:vAlign w:val="center"/>
          </w:tcPr>
          <w:p w14:paraId="48333C30" w14:textId="0F1E3313" w:rsidR="003A47E1" w:rsidRPr="00FC741E" w:rsidRDefault="003A47E1" w:rsidP="003A47E1">
            <w:pPr>
              <w:adjustRightInd w:val="0"/>
              <w:snapToGrid w:val="0"/>
              <w:jc w:val="center"/>
              <w:rPr>
                <w:b/>
                <w:bCs/>
                <w:color w:val="000000" w:themeColor="text1"/>
                <w:sz w:val="18"/>
                <w:szCs w:val="18"/>
              </w:rPr>
            </w:pPr>
            <w:r w:rsidRPr="00FC741E">
              <w:rPr>
                <w:rFonts w:hint="eastAsia"/>
                <w:b/>
                <w:bCs/>
                <w:color w:val="000000"/>
                <w:sz w:val="18"/>
                <w:szCs w:val="18"/>
              </w:rPr>
              <w:t xml:space="preserve">8.585 </w:t>
            </w:r>
          </w:p>
        </w:tc>
        <w:tc>
          <w:tcPr>
            <w:tcW w:w="399" w:type="pct"/>
            <w:shd w:val="clear" w:color="auto" w:fill="BFBFBF" w:themeFill="background1" w:themeFillShade="BF"/>
            <w:vAlign w:val="center"/>
          </w:tcPr>
          <w:p w14:paraId="7098DDDE" w14:textId="5DAD4587" w:rsidR="003A47E1" w:rsidRPr="00FC741E" w:rsidRDefault="003A47E1" w:rsidP="003A47E1">
            <w:pPr>
              <w:adjustRightInd w:val="0"/>
              <w:snapToGrid w:val="0"/>
              <w:jc w:val="center"/>
              <w:rPr>
                <w:b/>
                <w:bCs/>
                <w:color w:val="000000" w:themeColor="text1"/>
                <w:sz w:val="18"/>
                <w:szCs w:val="18"/>
              </w:rPr>
            </w:pPr>
            <w:r w:rsidRPr="00FC741E">
              <w:rPr>
                <w:rFonts w:hint="eastAsia"/>
                <w:b/>
                <w:bCs/>
                <w:color w:val="000000"/>
                <w:sz w:val="18"/>
                <w:szCs w:val="18"/>
              </w:rPr>
              <w:t xml:space="preserve">20.216 </w:t>
            </w:r>
          </w:p>
        </w:tc>
        <w:tc>
          <w:tcPr>
            <w:tcW w:w="468" w:type="pct"/>
            <w:shd w:val="clear" w:color="auto" w:fill="BFBFBF" w:themeFill="background1" w:themeFillShade="BF"/>
            <w:vAlign w:val="center"/>
          </w:tcPr>
          <w:p w14:paraId="33848516" w14:textId="33CB557D" w:rsidR="003A47E1" w:rsidRPr="00FC741E" w:rsidRDefault="003A47E1" w:rsidP="003A47E1">
            <w:pPr>
              <w:adjustRightInd w:val="0"/>
              <w:snapToGrid w:val="0"/>
              <w:jc w:val="center"/>
              <w:rPr>
                <w:b/>
                <w:bCs/>
                <w:color w:val="000000" w:themeColor="text1"/>
                <w:sz w:val="18"/>
                <w:szCs w:val="18"/>
              </w:rPr>
            </w:pPr>
            <w:r w:rsidRPr="00FC741E">
              <w:rPr>
                <w:rFonts w:hint="eastAsia"/>
                <w:b/>
                <w:bCs/>
                <w:color w:val="000000"/>
                <w:sz w:val="18"/>
                <w:szCs w:val="18"/>
              </w:rPr>
              <w:t xml:space="preserve">14.836 </w:t>
            </w:r>
          </w:p>
        </w:tc>
        <w:tc>
          <w:tcPr>
            <w:tcW w:w="390" w:type="pct"/>
            <w:shd w:val="clear" w:color="auto" w:fill="BFBFBF" w:themeFill="background1" w:themeFillShade="BF"/>
            <w:vAlign w:val="center"/>
          </w:tcPr>
          <w:p w14:paraId="08AAB8F1" w14:textId="391365CE" w:rsidR="003A47E1" w:rsidRPr="00FC741E" w:rsidRDefault="003A47E1" w:rsidP="003A47E1">
            <w:pPr>
              <w:adjustRightInd w:val="0"/>
              <w:snapToGrid w:val="0"/>
              <w:jc w:val="center"/>
              <w:rPr>
                <w:b/>
                <w:bCs/>
                <w:color w:val="000000" w:themeColor="text1"/>
                <w:sz w:val="18"/>
                <w:szCs w:val="18"/>
              </w:rPr>
            </w:pPr>
            <w:r w:rsidRPr="00FC741E">
              <w:rPr>
                <w:rFonts w:hint="eastAsia"/>
                <w:b/>
                <w:bCs/>
                <w:color w:val="000000"/>
                <w:sz w:val="18"/>
                <w:szCs w:val="18"/>
              </w:rPr>
              <w:t xml:space="preserve">11.144 </w:t>
            </w:r>
          </w:p>
        </w:tc>
        <w:tc>
          <w:tcPr>
            <w:tcW w:w="390" w:type="pct"/>
            <w:shd w:val="clear" w:color="auto" w:fill="BFBFBF" w:themeFill="background1" w:themeFillShade="BF"/>
            <w:vAlign w:val="center"/>
          </w:tcPr>
          <w:p w14:paraId="7DF26525" w14:textId="42E3EC3B" w:rsidR="003A47E1" w:rsidRPr="00FC741E" w:rsidRDefault="003A47E1" w:rsidP="003A47E1">
            <w:pPr>
              <w:adjustRightInd w:val="0"/>
              <w:snapToGrid w:val="0"/>
              <w:jc w:val="center"/>
              <w:rPr>
                <w:b/>
                <w:bCs/>
                <w:color w:val="000000" w:themeColor="text1"/>
                <w:sz w:val="18"/>
                <w:szCs w:val="18"/>
              </w:rPr>
            </w:pPr>
            <w:r w:rsidRPr="00FC741E">
              <w:rPr>
                <w:rFonts w:hint="eastAsia"/>
                <w:b/>
                <w:bCs/>
                <w:color w:val="000000"/>
                <w:sz w:val="18"/>
                <w:szCs w:val="18"/>
              </w:rPr>
              <w:t xml:space="preserve">4.337 </w:t>
            </w:r>
          </w:p>
        </w:tc>
      </w:tr>
      <w:tr w:rsidR="003A47E1" w:rsidRPr="00FC741E" w14:paraId="347A2136" w14:textId="77777777" w:rsidTr="003A47E1">
        <w:trPr>
          <w:trHeight w:val="312"/>
        </w:trPr>
        <w:tc>
          <w:tcPr>
            <w:tcW w:w="553" w:type="pct"/>
            <w:shd w:val="clear" w:color="auto" w:fill="auto"/>
            <w:vAlign w:val="center"/>
          </w:tcPr>
          <w:p w14:paraId="63F07D10"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1</w:t>
            </w:r>
          </w:p>
        </w:tc>
        <w:tc>
          <w:tcPr>
            <w:tcW w:w="553" w:type="pct"/>
            <w:shd w:val="clear" w:color="auto" w:fill="auto"/>
            <w:vAlign w:val="center"/>
          </w:tcPr>
          <w:p w14:paraId="1BFAC5A7" w14:textId="304C46F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15.560 </w:t>
            </w:r>
          </w:p>
        </w:tc>
        <w:tc>
          <w:tcPr>
            <w:tcW w:w="553" w:type="pct"/>
            <w:shd w:val="clear" w:color="auto" w:fill="auto"/>
            <w:vAlign w:val="center"/>
          </w:tcPr>
          <w:p w14:paraId="7E7D4E4A" w14:textId="06E75B1F"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12.164 </w:t>
            </w:r>
          </w:p>
        </w:tc>
        <w:tc>
          <w:tcPr>
            <w:tcW w:w="465" w:type="pct"/>
            <w:shd w:val="clear" w:color="auto" w:fill="auto"/>
            <w:vAlign w:val="center"/>
          </w:tcPr>
          <w:p w14:paraId="283156AF" w14:textId="7534FE9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18.833 </w:t>
            </w:r>
          </w:p>
        </w:tc>
        <w:tc>
          <w:tcPr>
            <w:tcW w:w="473" w:type="pct"/>
            <w:shd w:val="clear" w:color="auto" w:fill="auto"/>
            <w:vAlign w:val="center"/>
          </w:tcPr>
          <w:p w14:paraId="07D73D56" w14:textId="5CA7DA70"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16.652 </w:t>
            </w:r>
          </w:p>
        </w:tc>
        <w:tc>
          <w:tcPr>
            <w:tcW w:w="399" w:type="pct"/>
            <w:shd w:val="clear" w:color="auto" w:fill="auto"/>
            <w:vAlign w:val="center"/>
          </w:tcPr>
          <w:p w14:paraId="22B784E0" w14:textId="57F4CA3D"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14.539 </w:t>
            </w:r>
          </w:p>
        </w:tc>
        <w:tc>
          <w:tcPr>
            <w:tcW w:w="357" w:type="pct"/>
            <w:shd w:val="clear" w:color="auto" w:fill="auto"/>
            <w:vAlign w:val="center"/>
          </w:tcPr>
          <w:p w14:paraId="6758C3D6" w14:textId="149A1268"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8.561 </w:t>
            </w:r>
          </w:p>
        </w:tc>
        <w:tc>
          <w:tcPr>
            <w:tcW w:w="399" w:type="pct"/>
            <w:shd w:val="clear" w:color="auto" w:fill="auto"/>
            <w:vAlign w:val="center"/>
          </w:tcPr>
          <w:p w14:paraId="535DE067" w14:textId="5B51455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20.051 </w:t>
            </w:r>
          </w:p>
        </w:tc>
        <w:tc>
          <w:tcPr>
            <w:tcW w:w="468" w:type="pct"/>
            <w:shd w:val="clear" w:color="auto" w:fill="auto"/>
            <w:vAlign w:val="center"/>
          </w:tcPr>
          <w:p w14:paraId="5376AC54" w14:textId="1A9B591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14.683 </w:t>
            </w:r>
          </w:p>
        </w:tc>
        <w:tc>
          <w:tcPr>
            <w:tcW w:w="390" w:type="pct"/>
            <w:shd w:val="clear" w:color="auto" w:fill="auto"/>
            <w:vAlign w:val="center"/>
          </w:tcPr>
          <w:p w14:paraId="51F888AD" w14:textId="38356FB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11.029 </w:t>
            </w:r>
          </w:p>
        </w:tc>
        <w:tc>
          <w:tcPr>
            <w:tcW w:w="390" w:type="pct"/>
            <w:shd w:val="clear" w:color="auto" w:fill="auto"/>
            <w:vAlign w:val="center"/>
          </w:tcPr>
          <w:p w14:paraId="0ABDF55A" w14:textId="3CEA7D3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4.308 </w:t>
            </w:r>
          </w:p>
        </w:tc>
      </w:tr>
      <w:tr w:rsidR="003A47E1" w:rsidRPr="00FC741E" w14:paraId="6E7602F1" w14:textId="77777777" w:rsidTr="003A47E1">
        <w:trPr>
          <w:trHeight w:val="312"/>
        </w:trPr>
        <w:tc>
          <w:tcPr>
            <w:tcW w:w="553" w:type="pct"/>
            <w:shd w:val="clear" w:color="auto" w:fill="auto"/>
            <w:vAlign w:val="center"/>
          </w:tcPr>
          <w:p w14:paraId="4C58F234"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2</w:t>
            </w:r>
          </w:p>
        </w:tc>
        <w:tc>
          <w:tcPr>
            <w:tcW w:w="553" w:type="pct"/>
            <w:shd w:val="clear" w:color="auto" w:fill="auto"/>
            <w:vAlign w:val="center"/>
          </w:tcPr>
          <w:p w14:paraId="0B5089B7" w14:textId="794B8C6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16.862 </w:t>
            </w:r>
          </w:p>
        </w:tc>
        <w:tc>
          <w:tcPr>
            <w:tcW w:w="553" w:type="pct"/>
            <w:shd w:val="clear" w:color="auto" w:fill="auto"/>
            <w:vAlign w:val="center"/>
          </w:tcPr>
          <w:p w14:paraId="2BBFD646" w14:textId="749F7273"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12.884 </w:t>
            </w:r>
          </w:p>
        </w:tc>
        <w:tc>
          <w:tcPr>
            <w:tcW w:w="465" w:type="pct"/>
            <w:shd w:val="clear" w:color="auto" w:fill="auto"/>
            <w:vAlign w:val="center"/>
          </w:tcPr>
          <w:p w14:paraId="798BF605" w14:textId="0D17FB24"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19.940 </w:t>
            </w:r>
          </w:p>
        </w:tc>
        <w:tc>
          <w:tcPr>
            <w:tcW w:w="473" w:type="pct"/>
            <w:shd w:val="clear" w:color="auto" w:fill="auto"/>
            <w:vAlign w:val="center"/>
          </w:tcPr>
          <w:p w14:paraId="096A1FAC" w14:textId="2E73E670"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16.995 </w:t>
            </w:r>
          </w:p>
        </w:tc>
        <w:tc>
          <w:tcPr>
            <w:tcW w:w="399" w:type="pct"/>
            <w:shd w:val="clear" w:color="auto" w:fill="BFBFBF" w:themeFill="background1" w:themeFillShade="BF"/>
            <w:vAlign w:val="center"/>
          </w:tcPr>
          <w:p w14:paraId="7FA1D1B9" w14:textId="64FF6A56" w:rsidR="003A47E1" w:rsidRPr="00FC741E" w:rsidRDefault="003A47E1" w:rsidP="003A47E1">
            <w:pPr>
              <w:adjustRightInd w:val="0"/>
              <w:snapToGrid w:val="0"/>
              <w:jc w:val="center"/>
              <w:rPr>
                <w:b/>
                <w:bCs/>
                <w:color w:val="000000"/>
                <w:sz w:val="18"/>
                <w:szCs w:val="18"/>
              </w:rPr>
            </w:pPr>
            <w:r w:rsidRPr="00FC741E">
              <w:rPr>
                <w:rFonts w:hint="eastAsia"/>
                <w:b/>
                <w:bCs/>
                <w:color w:val="000000"/>
                <w:sz w:val="18"/>
                <w:szCs w:val="18"/>
              </w:rPr>
              <w:t xml:space="preserve">14.598 </w:t>
            </w:r>
          </w:p>
        </w:tc>
        <w:tc>
          <w:tcPr>
            <w:tcW w:w="357" w:type="pct"/>
            <w:shd w:val="clear" w:color="auto" w:fill="auto"/>
            <w:vAlign w:val="center"/>
          </w:tcPr>
          <w:p w14:paraId="474DB4B8" w14:textId="75C0E397" w:rsidR="003A47E1" w:rsidRPr="00FC741E" w:rsidRDefault="003A47E1" w:rsidP="003A47E1">
            <w:pPr>
              <w:adjustRightInd w:val="0"/>
              <w:snapToGrid w:val="0"/>
              <w:jc w:val="center"/>
              <w:rPr>
                <w:b/>
                <w:bCs/>
                <w:color w:val="000000" w:themeColor="text1"/>
                <w:sz w:val="18"/>
                <w:szCs w:val="18"/>
                <w:shd w:val="clear" w:color="auto" w:fill="BFBFBF" w:themeFill="background1" w:themeFillShade="BF"/>
              </w:rPr>
            </w:pPr>
            <w:r w:rsidRPr="00FC741E">
              <w:rPr>
                <w:rFonts w:hint="eastAsia"/>
                <w:color w:val="000000"/>
                <w:sz w:val="18"/>
                <w:szCs w:val="18"/>
              </w:rPr>
              <w:t xml:space="preserve">8.490 </w:t>
            </w:r>
          </w:p>
        </w:tc>
        <w:tc>
          <w:tcPr>
            <w:tcW w:w="399" w:type="pct"/>
            <w:shd w:val="clear" w:color="auto" w:fill="auto"/>
            <w:vAlign w:val="center"/>
          </w:tcPr>
          <w:p w14:paraId="0B1AC945" w14:textId="57DE6A7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19.462 </w:t>
            </w:r>
          </w:p>
        </w:tc>
        <w:tc>
          <w:tcPr>
            <w:tcW w:w="468" w:type="pct"/>
            <w:shd w:val="clear" w:color="auto" w:fill="auto"/>
            <w:vAlign w:val="center"/>
          </w:tcPr>
          <w:p w14:paraId="1DA8080D" w14:textId="54B6193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14.205 </w:t>
            </w:r>
          </w:p>
        </w:tc>
        <w:tc>
          <w:tcPr>
            <w:tcW w:w="390" w:type="pct"/>
            <w:shd w:val="clear" w:color="auto" w:fill="auto"/>
            <w:vAlign w:val="center"/>
          </w:tcPr>
          <w:p w14:paraId="2EBC0D22" w14:textId="750CB90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10.685 </w:t>
            </w:r>
          </w:p>
        </w:tc>
        <w:tc>
          <w:tcPr>
            <w:tcW w:w="390" w:type="pct"/>
            <w:shd w:val="clear" w:color="auto" w:fill="auto"/>
            <w:vAlign w:val="center"/>
          </w:tcPr>
          <w:p w14:paraId="5249A61A" w14:textId="0AD32C8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4.222 </w:t>
            </w:r>
          </w:p>
        </w:tc>
      </w:tr>
      <w:tr w:rsidR="003A47E1" w:rsidRPr="00FC741E" w14:paraId="2A550DEF" w14:textId="77777777" w:rsidTr="003A47E1">
        <w:trPr>
          <w:trHeight w:val="312"/>
        </w:trPr>
        <w:tc>
          <w:tcPr>
            <w:tcW w:w="553" w:type="pct"/>
            <w:shd w:val="clear" w:color="auto" w:fill="auto"/>
            <w:vAlign w:val="center"/>
          </w:tcPr>
          <w:p w14:paraId="405BCD0A"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3</w:t>
            </w:r>
          </w:p>
        </w:tc>
        <w:tc>
          <w:tcPr>
            <w:tcW w:w="553" w:type="pct"/>
            <w:shd w:val="clear" w:color="auto" w:fill="BFBFBF" w:themeFill="background1" w:themeFillShade="BF"/>
            <w:vAlign w:val="center"/>
          </w:tcPr>
          <w:p w14:paraId="1CD5CB48" w14:textId="625561D8" w:rsidR="003A47E1" w:rsidRPr="00FC741E" w:rsidRDefault="003A47E1" w:rsidP="003A47E1">
            <w:pPr>
              <w:adjustRightInd w:val="0"/>
              <w:snapToGrid w:val="0"/>
              <w:jc w:val="center"/>
              <w:rPr>
                <w:b/>
                <w:bCs/>
                <w:color w:val="000000"/>
                <w:sz w:val="18"/>
                <w:szCs w:val="18"/>
              </w:rPr>
            </w:pPr>
            <w:r w:rsidRPr="00FC741E">
              <w:rPr>
                <w:rFonts w:hint="eastAsia"/>
                <w:b/>
                <w:bCs/>
                <w:color w:val="000000"/>
                <w:sz w:val="18"/>
                <w:szCs w:val="18"/>
              </w:rPr>
              <w:t xml:space="preserve">17.439 </w:t>
            </w:r>
          </w:p>
        </w:tc>
        <w:tc>
          <w:tcPr>
            <w:tcW w:w="553" w:type="pct"/>
            <w:shd w:val="clear" w:color="auto" w:fill="BFBFBF" w:themeFill="background1" w:themeFillShade="BF"/>
            <w:vAlign w:val="center"/>
          </w:tcPr>
          <w:p w14:paraId="50E44A0B" w14:textId="23F69CD7" w:rsidR="003A47E1" w:rsidRPr="00FC741E" w:rsidRDefault="003A47E1" w:rsidP="003A47E1">
            <w:pPr>
              <w:adjustRightInd w:val="0"/>
              <w:snapToGrid w:val="0"/>
              <w:jc w:val="center"/>
              <w:rPr>
                <w:b/>
                <w:bCs/>
                <w:color w:val="000000"/>
                <w:sz w:val="18"/>
                <w:szCs w:val="18"/>
              </w:rPr>
            </w:pPr>
            <w:r w:rsidRPr="00FC741E">
              <w:rPr>
                <w:rFonts w:hint="eastAsia"/>
                <w:b/>
                <w:bCs/>
                <w:color w:val="000000"/>
                <w:sz w:val="18"/>
                <w:szCs w:val="18"/>
              </w:rPr>
              <w:t xml:space="preserve">13.189 </w:t>
            </w:r>
          </w:p>
        </w:tc>
        <w:tc>
          <w:tcPr>
            <w:tcW w:w="465" w:type="pct"/>
            <w:shd w:val="clear" w:color="auto" w:fill="auto"/>
            <w:vAlign w:val="center"/>
          </w:tcPr>
          <w:p w14:paraId="60F96D5F" w14:textId="6C0A598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20.883 </w:t>
            </w:r>
          </w:p>
        </w:tc>
        <w:tc>
          <w:tcPr>
            <w:tcW w:w="473" w:type="pct"/>
            <w:shd w:val="clear" w:color="auto" w:fill="BFBFBF" w:themeFill="background1" w:themeFillShade="BF"/>
            <w:vAlign w:val="center"/>
          </w:tcPr>
          <w:p w14:paraId="5BE5CC7F" w14:textId="2F5C11CF" w:rsidR="003A47E1" w:rsidRPr="00FC741E" w:rsidRDefault="003A47E1" w:rsidP="003A47E1">
            <w:pPr>
              <w:adjustRightInd w:val="0"/>
              <w:snapToGrid w:val="0"/>
              <w:jc w:val="center"/>
              <w:rPr>
                <w:b/>
                <w:bCs/>
                <w:color w:val="000000"/>
                <w:sz w:val="18"/>
                <w:szCs w:val="18"/>
              </w:rPr>
            </w:pPr>
            <w:r w:rsidRPr="00FC741E">
              <w:rPr>
                <w:rFonts w:hint="eastAsia"/>
                <w:b/>
                <w:bCs/>
                <w:color w:val="000000"/>
                <w:sz w:val="18"/>
                <w:szCs w:val="18"/>
              </w:rPr>
              <w:t xml:space="preserve">17.230 </w:t>
            </w:r>
          </w:p>
        </w:tc>
        <w:tc>
          <w:tcPr>
            <w:tcW w:w="399" w:type="pct"/>
            <w:shd w:val="clear" w:color="auto" w:fill="auto"/>
            <w:vAlign w:val="center"/>
          </w:tcPr>
          <w:p w14:paraId="2B2185D7" w14:textId="359F5FD3"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14.565 </w:t>
            </w:r>
          </w:p>
        </w:tc>
        <w:tc>
          <w:tcPr>
            <w:tcW w:w="357" w:type="pct"/>
            <w:shd w:val="clear" w:color="auto" w:fill="auto"/>
            <w:vAlign w:val="center"/>
          </w:tcPr>
          <w:p w14:paraId="19E30F10" w14:textId="03E80076"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8.368 </w:t>
            </w:r>
          </w:p>
        </w:tc>
        <w:tc>
          <w:tcPr>
            <w:tcW w:w="399" w:type="pct"/>
            <w:shd w:val="clear" w:color="auto" w:fill="auto"/>
            <w:vAlign w:val="center"/>
          </w:tcPr>
          <w:p w14:paraId="36C59402" w14:textId="0AA6DF6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18.277 </w:t>
            </w:r>
          </w:p>
        </w:tc>
        <w:tc>
          <w:tcPr>
            <w:tcW w:w="468" w:type="pct"/>
            <w:shd w:val="clear" w:color="auto" w:fill="auto"/>
            <w:vAlign w:val="center"/>
          </w:tcPr>
          <w:p w14:paraId="54CBD73C" w14:textId="68F2BDA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13.378 </w:t>
            </w:r>
          </w:p>
        </w:tc>
        <w:tc>
          <w:tcPr>
            <w:tcW w:w="390" w:type="pct"/>
            <w:shd w:val="clear" w:color="auto" w:fill="auto"/>
            <w:vAlign w:val="center"/>
          </w:tcPr>
          <w:p w14:paraId="4FCE85C7" w14:textId="0423BFD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10.119 </w:t>
            </w:r>
          </w:p>
        </w:tc>
        <w:tc>
          <w:tcPr>
            <w:tcW w:w="390" w:type="pct"/>
            <w:shd w:val="clear" w:color="auto" w:fill="auto"/>
            <w:vAlign w:val="center"/>
          </w:tcPr>
          <w:p w14:paraId="2B0CEFB7" w14:textId="6261218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4.084 </w:t>
            </w:r>
          </w:p>
        </w:tc>
      </w:tr>
      <w:tr w:rsidR="003A47E1" w:rsidRPr="00FC741E" w14:paraId="63E58CB7" w14:textId="77777777" w:rsidTr="003A47E1">
        <w:trPr>
          <w:trHeight w:val="312"/>
        </w:trPr>
        <w:tc>
          <w:tcPr>
            <w:tcW w:w="553" w:type="pct"/>
            <w:shd w:val="clear" w:color="auto" w:fill="auto"/>
            <w:vAlign w:val="center"/>
          </w:tcPr>
          <w:p w14:paraId="1C04441F"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4</w:t>
            </w:r>
          </w:p>
        </w:tc>
        <w:tc>
          <w:tcPr>
            <w:tcW w:w="553" w:type="pct"/>
            <w:shd w:val="clear" w:color="auto" w:fill="auto"/>
            <w:vAlign w:val="center"/>
          </w:tcPr>
          <w:p w14:paraId="6AB618E0" w14:textId="0097780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17.078 </w:t>
            </w:r>
          </w:p>
        </w:tc>
        <w:tc>
          <w:tcPr>
            <w:tcW w:w="553" w:type="pct"/>
            <w:shd w:val="clear" w:color="auto" w:fill="auto"/>
            <w:vAlign w:val="center"/>
          </w:tcPr>
          <w:p w14:paraId="66E52B61" w14:textId="46EBAFB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12.999 </w:t>
            </w:r>
          </w:p>
        </w:tc>
        <w:tc>
          <w:tcPr>
            <w:tcW w:w="465" w:type="pct"/>
            <w:shd w:val="clear" w:color="auto" w:fill="BFBFBF" w:themeFill="background1" w:themeFillShade="BF"/>
            <w:vAlign w:val="center"/>
          </w:tcPr>
          <w:p w14:paraId="00BE188F" w14:textId="6419C538" w:rsidR="003A47E1" w:rsidRPr="00FC741E" w:rsidRDefault="003A47E1" w:rsidP="003A47E1">
            <w:pPr>
              <w:adjustRightInd w:val="0"/>
              <w:snapToGrid w:val="0"/>
              <w:jc w:val="center"/>
              <w:rPr>
                <w:b/>
                <w:bCs/>
                <w:color w:val="000000"/>
                <w:sz w:val="18"/>
                <w:szCs w:val="18"/>
              </w:rPr>
            </w:pPr>
            <w:r w:rsidRPr="00FC741E">
              <w:rPr>
                <w:rFonts w:hint="eastAsia"/>
                <w:b/>
                <w:bCs/>
                <w:color w:val="000000"/>
                <w:sz w:val="18"/>
                <w:szCs w:val="18"/>
              </w:rPr>
              <w:t xml:space="preserve">21.005 </w:t>
            </w:r>
          </w:p>
        </w:tc>
        <w:tc>
          <w:tcPr>
            <w:tcW w:w="473" w:type="pct"/>
            <w:shd w:val="clear" w:color="auto" w:fill="auto"/>
            <w:vAlign w:val="center"/>
          </w:tcPr>
          <w:p w14:paraId="17C0E424" w14:textId="7A23F1BC"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17.090 </w:t>
            </w:r>
          </w:p>
        </w:tc>
        <w:tc>
          <w:tcPr>
            <w:tcW w:w="399" w:type="pct"/>
            <w:shd w:val="clear" w:color="auto" w:fill="auto"/>
            <w:vAlign w:val="center"/>
          </w:tcPr>
          <w:p w14:paraId="163497F2" w14:textId="3E2C01C9"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14.329 </w:t>
            </w:r>
          </w:p>
        </w:tc>
        <w:tc>
          <w:tcPr>
            <w:tcW w:w="357" w:type="pct"/>
            <w:shd w:val="clear" w:color="auto" w:fill="auto"/>
            <w:vAlign w:val="center"/>
          </w:tcPr>
          <w:p w14:paraId="5DFD09C7" w14:textId="766651DB"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8.193 </w:t>
            </w:r>
          </w:p>
        </w:tc>
        <w:tc>
          <w:tcPr>
            <w:tcW w:w="399" w:type="pct"/>
            <w:shd w:val="clear" w:color="auto" w:fill="auto"/>
            <w:vAlign w:val="center"/>
          </w:tcPr>
          <w:p w14:paraId="4F6CEE52" w14:textId="3ED51E2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16.475 </w:t>
            </w:r>
          </w:p>
        </w:tc>
        <w:tc>
          <w:tcPr>
            <w:tcW w:w="468" w:type="pct"/>
            <w:shd w:val="clear" w:color="auto" w:fill="auto"/>
            <w:vAlign w:val="center"/>
          </w:tcPr>
          <w:p w14:paraId="20FFABD6" w14:textId="4362ABF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12.234 </w:t>
            </w:r>
          </w:p>
        </w:tc>
        <w:tc>
          <w:tcPr>
            <w:tcW w:w="390" w:type="pct"/>
            <w:shd w:val="clear" w:color="auto" w:fill="auto"/>
            <w:vAlign w:val="center"/>
          </w:tcPr>
          <w:p w14:paraId="7C1F3729" w14:textId="6A83D48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9.365 </w:t>
            </w:r>
          </w:p>
        </w:tc>
        <w:tc>
          <w:tcPr>
            <w:tcW w:w="390" w:type="pct"/>
            <w:shd w:val="clear" w:color="auto" w:fill="auto"/>
            <w:vAlign w:val="center"/>
          </w:tcPr>
          <w:p w14:paraId="0B7007BD" w14:textId="4350C92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3.902 </w:t>
            </w:r>
          </w:p>
        </w:tc>
      </w:tr>
      <w:tr w:rsidR="003A47E1" w:rsidRPr="00FC741E" w14:paraId="72260FEC" w14:textId="77777777" w:rsidTr="003A47E1">
        <w:trPr>
          <w:trHeight w:val="312"/>
        </w:trPr>
        <w:tc>
          <w:tcPr>
            <w:tcW w:w="553" w:type="pct"/>
            <w:shd w:val="clear" w:color="auto" w:fill="auto"/>
            <w:vAlign w:val="center"/>
          </w:tcPr>
          <w:p w14:paraId="78542504"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5</w:t>
            </w:r>
          </w:p>
        </w:tc>
        <w:tc>
          <w:tcPr>
            <w:tcW w:w="553" w:type="pct"/>
            <w:shd w:val="clear" w:color="auto" w:fill="auto"/>
            <w:vAlign w:val="center"/>
          </w:tcPr>
          <w:p w14:paraId="4F1CF0CE" w14:textId="4DE3A4B7"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15.917 </w:t>
            </w:r>
          </w:p>
        </w:tc>
        <w:tc>
          <w:tcPr>
            <w:tcW w:w="553" w:type="pct"/>
            <w:shd w:val="clear" w:color="auto" w:fill="auto"/>
            <w:vAlign w:val="center"/>
          </w:tcPr>
          <w:p w14:paraId="244EED79" w14:textId="5AC0972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12.366 </w:t>
            </w:r>
          </w:p>
        </w:tc>
        <w:tc>
          <w:tcPr>
            <w:tcW w:w="465" w:type="pct"/>
            <w:shd w:val="clear" w:color="auto" w:fill="auto"/>
            <w:vAlign w:val="center"/>
          </w:tcPr>
          <w:p w14:paraId="02F8FE3F" w14:textId="4BAFD746"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20.167 </w:t>
            </w:r>
          </w:p>
        </w:tc>
        <w:tc>
          <w:tcPr>
            <w:tcW w:w="473" w:type="pct"/>
            <w:shd w:val="clear" w:color="auto" w:fill="auto"/>
            <w:vAlign w:val="center"/>
          </w:tcPr>
          <w:p w14:paraId="253E6EB6" w14:textId="4FFDBAB3"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16.487 </w:t>
            </w:r>
          </w:p>
        </w:tc>
        <w:tc>
          <w:tcPr>
            <w:tcW w:w="399" w:type="pct"/>
            <w:shd w:val="clear" w:color="auto" w:fill="auto"/>
            <w:vAlign w:val="center"/>
          </w:tcPr>
          <w:p w14:paraId="014C1AD0" w14:textId="394D5795" w:rsidR="003A47E1" w:rsidRPr="00FC741E" w:rsidRDefault="003A47E1" w:rsidP="003A47E1">
            <w:pPr>
              <w:adjustRightInd w:val="0"/>
              <w:snapToGrid w:val="0"/>
              <w:jc w:val="center"/>
              <w:rPr>
                <w:b/>
                <w:bCs/>
                <w:color w:val="000000" w:themeColor="text1"/>
                <w:sz w:val="18"/>
                <w:szCs w:val="18"/>
              </w:rPr>
            </w:pPr>
            <w:r w:rsidRPr="00FC741E">
              <w:rPr>
                <w:rFonts w:hint="eastAsia"/>
                <w:color w:val="000000"/>
                <w:sz w:val="18"/>
                <w:szCs w:val="18"/>
              </w:rPr>
              <w:t xml:space="preserve">13.845 </w:t>
            </w:r>
          </w:p>
        </w:tc>
        <w:tc>
          <w:tcPr>
            <w:tcW w:w="357" w:type="pct"/>
            <w:shd w:val="clear" w:color="auto" w:fill="auto"/>
            <w:vAlign w:val="center"/>
          </w:tcPr>
          <w:p w14:paraId="6729FBF5" w14:textId="4E5F3817" w:rsidR="003A47E1" w:rsidRPr="00FC741E" w:rsidRDefault="003A47E1" w:rsidP="003A47E1">
            <w:pPr>
              <w:adjustRightInd w:val="0"/>
              <w:snapToGrid w:val="0"/>
              <w:jc w:val="center"/>
              <w:rPr>
                <w:b/>
                <w:bCs/>
                <w:color w:val="000000" w:themeColor="text1"/>
                <w:sz w:val="18"/>
                <w:szCs w:val="18"/>
              </w:rPr>
            </w:pPr>
            <w:r w:rsidRPr="00FC741E">
              <w:rPr>
                <w:rFonts w:hint="eastAsia"/>
                <w:color w:val="000000"/>
                <w:sz w:val="18"/>
                <w:szCs w:val="18"/>
              </w:rPr>
              <w:t xml:space="preserve">7.967 </w:t>
            </w:r>
          </w:p>
        </w:tc>
        <w:tc>
          <w:tcPr>
            <w:tcW w:w="399" w:type="pct"/>
            <w:shd w:val="clear" w:color="auto" w:fill="auto"/>
            <w:vAlign w:val="center"/>
          </w:tcPr>
          <w:p w14:paraId="50B3CD8E" w14:textId="10F38130"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14.298 </w:t>
            </w:r>
          </w:p>
        </w:tc>
        <w:tc>
          <w:tcPr>
            <w:tcW w:w="468" w:type="pct"/>
            <w:shd w:val="clear" w:color="auto" w:fill="auto"/>
            <w:vAlign w:val="center"/>
          </w:tcPr>
          <w:p w14:paraId="1CE19B7A" w14:textId="3B6C566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10.886 </w:t>
            </w:r>
          </w:p>
        </w:tc>
        <w:tc>
          <w:tcPr>
            <w:tcW w:w="390" w:type="pct"/>
            <w:shd w:val="clear" w:color="auto" w:fill="auto"/>
            <w:vAlign w:val="center"/>
          </w:tcPr>
          <w:p w14:paraId="1511D6BF" w14:textId="5E7E1491"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8.484 </w:t>
            </w:r>
          </w:p>
        </w:tc>
        <w:tc>
          <w:tcPr>
            <w:tcW w:w="390" w:type="pct"/>
            <w:shd w:val="clear" w:color="auto" w:fill="auto"/>
            <w:vAlign w:val="center"/>
          </w:tcPr>
          <w:p w14:paraId="16165776" w14:textId="0D41E07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3.685 </w:t>
            </w:r>
          </w:p>
        </w:tc>
      </w:tr>
      <w:tr w:rsidR="003A47E1" w:rsidRPr="00FC741E" w14:paraId="3C6DA0EC" w14:textId="77777777" w:rsidTr="003A47E1">
        <w:trPr>
          <w:trHeight w:val="312"/>
        </w:trPr>
        <w:tc>
          <w:tcPr>
            <w:tcW w:w="553" w:type="pct"/>
            <w:shd w:val="clear" w:color="auto" w:fill="auto"/>
            <w:vAlign w:val="center"/>
          </w:tcPr>
          <w:p w14:paraId="393DCA92"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6</w:t>
            </w:r>
          </w:p>
        </w:tc>
        <w:tc>
          <w:tcPr>
            <w:tcW w:w="553" w:type="pct"/>
            <w:shd w:val="clear" w:color="auto" w:fill="auto"/>
            <w:vAlign w:val="center"/>
          </w:tcPr>
          <w:p w14:paraId="12910401" w14:textId="3132DEF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14.320 </w:t>
            </w:r>
          </w:p>
        </w:tc>
        <w:tc>
          <w:tcPr>
            <w:tcW w:w="553" w:type="pct"/>
            <w:shd w:val="clear" w:color="auto" w:fill="auto"/>
            <w:vAlign w:val="center"/>
          </w:tcPr>
          <w:p w14:paraId="60536058" w14:textId="2973C2A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11.435 </w:t>
            </w:r>
          </w:p>
        </w:tc>
        <w:tc>
          <w:tcPr>
            <w:tcW w:w="465" w:type="pct"/>
            <w:shd w:val="clear" w:color="auto" w:fill="auto"/>
            <w:vAlign w:val="center"/>
          </w:tcPr>
          <w:p w14:paraId="79A402D5" w14:textId="33E281C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18.661 </w:t>
            </w:r>
          </w:p>
        </w:tc>
        <w:tc>
          <w:tcPr>
            <w:tcW w:w="473" w:type="pct"/>
            <w:shd w:val="clear" w:color="auto" w:fill="auto"/>
            <w:vAlign w:val="center"/>
          </w:tcPr>
          <w:p w14:paraId="240D90AE" w14:textId="53F0332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15.505 </w:t>
            </w:r>
          </w:p>
        </w:tc>
        <w:tc>
          <w:tcPr>
            <w:tcW w:w="399" w:type="pct"/>
            <w:shd w:val="clear" w:color="auto" w:fill="auto"/>
            <w:vAlign w:val="center"/>
          </w:tcPr>
          <w:p w14:paraId="013D1341" w14:textId="6725C79E" w:rsidR="003A47E1" w:rsidRPr="00FC741E" w:rsidRDefault="003A47E1" w:rsidP="003A47E1">
            <w:pPr>
              <w:adjustRightInd w:val="0"/>
              <w:snapToGrid w:val="0"/>
              <w:jc w:val="center"/>
              <w:rPr>
                <w:b/>
                <w:bCs/>
                <w:color w:val="000000" w:themeColor="text1"/>
                <w:sz w:val="18"/>
                <w:szCs w:val="18"/>
              </w:rPr>
            </w:pPr>
            <w:r w:rsidRPr="00FC741E">
              <w:rPr>
                <w:rFonts w:hint="eastAsia"/>
                <w:color w:val="000000"/>
                <w:sz w:val="18"/>
                <w:szCs w:val="18"/>
              </w:rPr>
              <w:t xml:space="preserve">13.141 </w:t>
            </w:r>
          </w:p>
        </w:tc>
        <w:tc>
          <w:tcPr>
            <w:tcW w:w="357" w:type="pct"/>
            <w:shd w:val="clear" w:color="auto" w:fill="auto"/>
            <w:vAlign w:val="center"/>
          </w:tcPr>
          <w:p w14:paraId="37741AE2" w14:textId="35F7BC2C" w:rsidR="003A47E1" w:rsidRPr="00FC741E" w:rsidRDefault="003A47E1" w:rsidP="003A47E1">
            <w:pPr>
              <w:adjustRightInd w:val="0"/>
              <w:snapToGrid w:val="0"/>
              <w:jc w:val="center"/>
              <w:rPr>
                <w:b/>
                <w:bCs/>
                <w:color w:val="000000" w:themeColor="text1"/>
                <w:sz w:val="18"/>
                <w:szCs w:val="18"/>
              </w:rPr>
            </w:pPr>
            <w:r w:rsidRPr="00FC741E">
              <w:rPr>
                <w:rFonts w:hint="eastAsia"/>
                <w:color w:val="000000"/>
                <w:sz w:val="18"/>
                <w:szCs w:val="18"/>
              </w:rPr>
              <w:t xml:space="preserve">7.694 </w:t>
            </w:r>
          </w:p>
        </w:tc>
        <w:tc>
          <w:tcPr>
            <w:tcW w:w="399" w:type="pct"/>
            <w:shd w:val="clear" w:color="auto" w:fill="auto"/>
            <w:vAlign w:val="center"/>
          </w:tcPr>
          <w:p w14:paraId="7C38285D" w14:textId="68AFC3E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12.086 </w:t>
            </w:r>
          </w:p>
        </w:tc>
        <w:tc>
          <w:tcPr>
            <w:tcW w:w="468" w:type="pct"/>
            <w:shd w:val="clear" w:color="auto" w:fill="auto"/>
            <w:vAlign w:val="center"/>
          </w:tcPr>
          <w:p w14:paraId="117176F1" w14:textId="463BC3A6"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9.480 </w:t>
            </w:r>
          </w:p>
        </w:tc>
        <w:tc>
          <w:tcPr>
            <w:tcW w:w="390" w:type="pct"/>
            <w:shd w:val="clear" w:color="auto" w:fill="auto"/>
            <w:vAlign w:val="center"/>
          </w:tcPr>
          <w:p w14:paraId="3554CBED" w14:textId="25E7D55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7.550 </w:t>
            </w:r>
          </w:p>
        </w:tc>
        <w:tc>
          <w:tcPr>
            <w:tcW w:w="390" w:type="pct"/>
            <w:shd w:val="clear" w:color="auto" w:fill="auto"/>
            <w:vAlign w:val="center"/>
          </w:tcPr>
          <w:p w14:paraId="48ECB878" w14:textId="334C31E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3.445 </w:t>
            </w:r>
          </w:p>
        </w:tc>
      </w:tr>
      <w:tr w:rsidR="003A47E1" w:rsidRPr="00FC741E" w14:paraId="6FEF243A" w14:textId="77777777" w:rsidTr="003A47E1">
        <w:trPr>
          <w:trHeight w:val="312"/>
        </w:trPr>
        <w:tc>
          <w:tcPr>
            <w:tcW w:w="553" w:type="pct"/>
            <w:shd w:val="clear" w:color="auto" w:fill="auto"/>
            <w:vAlign w:val="center"/>
          </w:tcPr>
          <w:p w14:paraId="54C34298"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7</w:t>
            </w:r>
          </w:p>
        </w:tc>
        <w:tc>
          <w:tcPr>
            <w:tcW w:w="553" w:type="pct"/>
            <w:shd w:val="clear" w:color="auto" w:fill="auto"/>
            <w:vAlign w:val="center"/>
          </w:tcPr>
          <w:p w14:paraId="61DE9849" w14:textId="07A090E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12.623 </w:t>
            </w:r>
          </w:p>
        </w:tc>
        <w:tc>
          <w:tcPr>
            <w:tcW w:w="553" w:type="pct"/>
            <w:shd w:val="clear" w:color="auto" w:fill="auto"/>
            <w:vAlign w:val="center"/>
          </w:tcPr>
          <w:p w14:paraId="338504E8" w14:textId="58FF7ACD"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10.371 </w:t>
            </w:r>
          </w:p>
        </w:tc>
        <w:tc>
          <w:tcPr>
            <w:tcW w:w="465" w:type="pct"/>
            <w:shd w:val="clear" w:color="auto" w:fill="auto"/>
            <w:vAlign w:val="center"/>
          </w:tcPr>
          <w:p w14:paraId="111A10B3" w14:textId="139997F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16.872 </w:t>
            </w:r>
          </w:p>
        </w:tc>
        <w:tc>
          <w:tcPr>
            <w:tcW w:w="473" w:type="pct"/>
            <w:shd w:val="clear" w:color="auto" w:fill="auto"/>
            <w:vAlign w:val="center"/>
          </w:tcPr>
          <w:p w14:paraId="2FFF6364" w14:textId="40E8307F"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14.307 </w:t>
            </w:r>
          </w:p>
        </w:tc>
        <w:tc>
          <w:tcPr>
            <w:tcW w:w="399" w:type="pct"/>
            <w:shd w:val="clear" w:color="auto" w:fill="auto"/>
            <w:vAlign w:val="center"/>
          </w:tcPr>
          <w:p w14:paraId="3DC1260A" w14:textId="2F67E618"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12.287 </w:t>
            </w:r>
          </w:p>
        </w:tc>
        <w:tc>
          <w:tcPr>
            <w:tcW w:w="357" w:type="pct"/>
            <w:shd w:val="clear" w:color="auto" w:fill="auto"/>
            <w:vAlign w:val="center"/>
          </w:tcPr>
          <w:p w14:paraId="7394CE4A" w14:textId="7BFABA73"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7.381 </w:t>
            </w:r>
          </w:p>
        </w:tc>
        <w:tc>
          <w:tcPr>
            <w:tcW w:w="399" w:type="pct"/>
            <w:shd w:val="clear" w:color="auto" w:fill="auto"/>
            <w:vAlign w:val="center"/>
          </w:tcPr>
          <w:p w14:paraId="2EBADA5B" w14:textId="39FC9C30"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10.077 </w:t>
            </w:r>
          </w:p>
        </w:tc>
        <w:tc>
          <w:tcPr>
            <w:tcW w:w="468" w:type="pct"/>
            <w:shd w:val="clear" w:color="auto" w:fill="auto"/>
            <w:vAlign w:val="center"/>
          </w:tcPr>
          <w:p w14:paraId="51579712" w14:textId="7DCD986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8.141 </w:t>
            </w:r>
          </w:p>
        </w:tc>
        <w:tc>
          <w:tcPr>
            <w:tcW w:w="390" w:type="pct"/>
            <w:shd w:val="clear" w:color="auto" w:fill="auto"/>
            <w:vAlign w:val="center"/>
          </w:tcPr>
          <w:p w14:paraId="2E73A8BA" w14:textId="49F1570E"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6.632 </w:t>
            </w:r>
          </w:p>
        </w:tc>
        <w:tc>
          <w:tcPr>
            <w:tcW w:w="390" w:type="pct"/>
            <w:shd w:val="clear" w:color="auto" w:fill="auto"/>
            <w:vAlign w:val="center"/>
          </w:tcPr>
          <w:p w14:paraId="284B685B" w14:textId="0D2274F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3.192 </w:t>
            </w:r>
          </w:p>
        </w:tc>
      </w:tr>
      <w:tr w:rsidR="003A47E1" w:rsidRPr="00FC741E" w14:paraId="276E4324" w14:textId="77777777" w:rsidTr="003A47E1">
        <w:trPr>
          <w:trHeight w:val="312"/>
        </w:trPr>
        <w:tc>
          <w:tcPr>
            <w:tcW w:w="553" w:type="pct"/>
            <w:shd w:val="clear" w:color="auto" w:fill="auto"/>
            <w:vAlign w:val="center"/>
          </w:tcPr>
          <w:p w14:paraId="444DB59D"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8</w:t>
            </w:r>
          </w:p>
        </w:tc>
        <w:tc>
          <w:tcPr>
            <w:tcW w:w="553" w:type="pct"/>
            <w:shd w:val="clear" w:color="auto" w:fill="auto"/>
            <w:vAlign w:val="center"/>
          </w:tcPr>
          <w:p w14:paraId="743D1B47" w14:textId="35E3F2B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11.027 </w:t>
            </w:r>
          </w:p>
        </w:tc>
        <w:tc>
          <w:tcPr>
            <w:tcW w:w="553" w:type="pct"/>
            <w:shd w:val="clear" w:color="auto" w:fill="auto"/>
            <w:vAlign w:val="center"/>
          </w:tcPr>
          <w:p w14:paraId="674C6B6D" w14:textId="5C16E72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9.296 </w:t>
            </w:r>
          </w:p>
        </w:tc>
        <w:tc>
          <w:tcPr>
            <w:tcW w:w="465" w:type="pct"/>
            <w:shd w:val="clear" w:color="auto" w:fill="auto"/>
            <w:vAlign w:val="center"/>
          </w:tcPr>
          <w:p w14:paraId="79C21F84" w14:textId="0667D56C"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15.072 </w:t>
            </w:r>
          </w:p>
        </w:tc>
        <w:tc>
          <w:tcPr>
            <w:tcW w:w="473" w:type="pct"/>
            <w:shd w:val="clear" w:color="auto" w:fill="auto"/>
            <w:vAlign w:val="center"/>
          </w:tcPr>
          <w:p w14:paraId="274012E0" w14:textId="2699483D"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13.039 </w:t>
            </w:r>
          </w:p>
        </w:tc>
        <w:tc>
          <w:tcPr>
            <w:tcW w:w="399" w:type="pct"/>
            <w:shd w:val="clear" w:color="auto" w:fill="auto"/>
            <w:vAlign w:val="center"/>
          </w:tcPr>
          <w:p w14:paraId="16CA6416" w14:textId="3FF2FD90"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11.362 </w:t>
            </w:r>
          </w:p>
        </w:tc>
        <w:tc>
          <w:tcPr>
            <w:tcW w:w="357" w:type="pct"/>
            <w:shd w:val="clear" w:color="auto" w:fill="auto"/>
            <w:vAlign w:val="center"/>
          </w:tcPr>
          <w:p w14:paraId="6020E208" w14:textId="5CCFBF24"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7.038 </w:t>
            </w:r>
          </w:p>
        </w:tc>
        <w:tc>
          <w:tcPr>
            <w:tcW w:w="399" w:type="pct"/>
            <w:shd w:val="clear" w:color="auto" w:fill="auto"/>
            <w:vAlign w:val="center"/>
          </w:tcPr>
          <w:p w14:paraId="688C31C2" w14:textId="2B00BAA6"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8.365 </w:t>
            </w:r>
          </w:p>
        </w:tc>
        <w:tc>
          <w:tcPr>
            <w:tcW w:w="468" w:type="pct"/>
            <w:shd w:val="clear" w:color="auto" w:fill="auto"/>
            <w:vAlign w:val="center"/>
          </w:tcPr>
          <w:p w14:paraId="655DCC0C" w14:textId="535CDD91"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6.940 </w:t>
            </w:r>
          </w:p>
        </w:tc>
        <w:tc>
          <w:tcPr>
            <w:tcW w:w="390" w:type="pct"/>
            <w:shd w:val="clear" w:color="auto" w:fill="auto"/>
            <w:vAlign w:val="center"/>
          </w:tcPr>
          <w:p w14:paraId="3BBE5264" w14:textId="4AA5A11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5.776 </w:t>
            </w:r>
          </w:p>
        </w:tc>
        <w:tc>
          <w:tcPr>
            <w:tcW w:w="390" w:type="pct"/>
            <w:shd w:val="clear" w:color="auto" w:fill="auto"/>
            <w:vAlign w:val="center"/>
          </w:tcPr>
          <w:p w14:paraId="5A69C9C4" w14:textId="7DEE9EC4"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2.935 </w:t>
            </w:r>
          </w:p>
        </w:tc>
      </w:tr>
      <w:tr w:rsidR="003A47E1" w:rsidRPr="00FC741E" w14:paraId="4AEAD2C4" w14:textId="77777777" w:rsidTr="003A47E1">
        <w:trPr>
          <w:trHeight w:val="312"/>
        </w:trPr>
        <w:tc>
          <w:tcPr>
            <w:tcW w:w="553" w:type="pct"/>
            <w:shd w:val="clear" w:color="auto" w:fill="auto"/>
            <w:vAlign w:val="center"/>
          </w:tcPr>
          <w:p w14:paraId="4C1274E0"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9</w:t>
            </w:r>
          </w:p>
        </w:tc>
        <w:tc>
          <w:tcPr>
            <w:tcW w:w="553" w:type="pct"/>
            <w:shd w:val="clear" w:color="auto" w:fill="auto"/>
            <w:vAlign w:val="center"/>
          </w:tcPr>
          <w:p w14:paraId="7B1A8313" w14:textId="04E2450C"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9.610 </w:t>
            </w:r>
          </w:p>
        </w:tc>
        <w:tc>
          <w:tcPr>
            <w:tcW w:w="553" w:type="pct"/>
            <w:shd w:val="clear" w:color="auto" w:fill="auto"/>
            <w:vAlign w:val="center"/>
          </w:tcPr>
          <w:p w14:paraId="4323579A" w14:textId="75AEDDD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8.284 </w:t>
            </w:r>
          </w:p>
        </w:tc>
        <w:tc>
          <w:tcPr>
            <w:tcW w:w="465" w:type="pct"/>
            <w:vAlign w:val="center"/>
          </w:tcPr>
          <w:p w14:paraId="3DE497C5" w14:textId="587338EB"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13.400 </w:t>
            </w:r>
          </w:p>
        </w:tc>
        <w:tc>
          <w:tcPr>
            <w:tcW w:w="473" w:type="pct"/>
            <w:vAlign w:val="center"/>
          </w:tcPr>
          <w:p w14:paraId="059F3ED5" w14:textId="6175064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11.801 </w:t>
            </w:r>
          </w:p>
        </w:tc>
        <w:tc>
          <w:tcPr>
            <w:tcW w:w="399" w:type="pct"/>
            <w:shd w:val="clear" w:color="auto" w:fill="auto"/>
            <w:vAlign w:val="center"/>
          </w:tcPr>
          <w:p w14:paraId="24070372" w14:textId="67F644CB"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10.430 </w:t>
            </w:r>
          </w:p>
        </w:tc>
        <w:tc>
          <w:tcPr>
            <w:tcW w:w="357" w:type="pct"/>
            <w:shd w:val="clear" w:color="auto" w:fill="auto"/>
            <w:vAlign w:val="center"/>
          </w:tcPr>
          <w:p w14:paraId="493A11D3" w14:textId="28E4C18A"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6.677 </w:t>
            </w:r>
          </w:p>
        </w:tc>
        <w:tc>
          <w:tcPr>
            <w:tcW w:w="399" w:type="pct"/>
            <w:shd w:val="clear" w:color="auto" w:fill="auto"/>
            <w:vAlign w:val="center"/>
          </w:tcPr>
          <w:p w14:paraId="53CA9814" w14:textId="56054AA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6.952 </w:t>
            </w:r>
          </w:p>
        </w:tc>
        <w:tc>
          <w:tcPr>
            <w:tcW w:w="468" w:type="pct"/>
            <w:shd w:val="clear" w:color="auto" w:fill="auto"/>
            <w:vAlign w:val="center"/>
          </w:tcPr>
          <w:p w14:paraId="1E391B99" w14:textId="2CACF36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5.900 </w:t>
            </w:r>
          </w:p>
        </w:tc>
        <w:tc>
          <w:tcPr>
            <w:tcW w:w="390" w:type="pct"/>
            <w:shd w:val="clear" w:color="auto" w:fill="auto"/>
            <w:vAlign w:val="center"/>
          </w:tcPr>
          <w:p w14:paraId="1CED7C95" w14:textId="4F226DA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5.008 </w:t>
            </w:r>
          </w:p>
        </w:tc>
        <w:tc>
          <w:tcPr>
            <w:tcW w:w="390" w:type="pct"/>
            <w:shd w:val="clear" w:color="auto" w:fill="auto"/>
            <w:vAlign w:val="center"/>
          </w:tcPr>
          <w:p w14:paraId="0FE47861" w14:textId="464DC063"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2.682 </w:t>
            </w:r>
          </w:p>
        </w:tc>
      </w:tr>
      <w:tr w:rsidR="003A47E1" w:rsidRPr="00FC741E" w14:paraId="214F4BBE" w14:textId="77777777" w:rsidTr="003A47E1">
        <w:trPr>
          <w:trHeight w:val="312"/>
        </w:trPr>
        <w:tc>
          <w:tcPr>
            <w:tcW w:w="553" w:type="pct"/>
            <w:shd w:val="clear" w:color="auto" w:fill="auto"/>
            <w:vAlign w:val="center"/>
          </w:tcPr>
          <w:p w14:paraId="2DA48584"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10</w:t>
            </w:r>
          </w:p>
        </w:tc>
        <w:tc>
          <w:tcPr>
            <w:tcW w:w="553" w:type="pct"/>
            <w:shd w:val="clear" w:color="auto" w:fill="auto"/>
            <w:vAlign w:val="center"/>
          </w:tcPr>
          <w:p w14:paraId="1BA2EA67" w14:textId="777FA18B"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8.388 </w:t>
            </w:r>
          </w:p>
        </w:tc>
        <w:tc>
          <w:tcPr>
            <w:tcW w:w="553" w:type="pct"/>
            <w:shd w:val="clear" w:color="auto" w:fill="auto"/>
            <w:vAlign w:val="center"/>
          </w:tcPr>
          <w:p w14:paraId="540735E7" w14:textId="5080978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7.366 </w:t>
            </w:r>
          </w:p>
        </w:tc>
        <w:tc>
          <w:tcPr>
            <w:tcW w:w="465" w:type="pct"/>
            <w:vAlign w:val="center"/>
          </w:tcPr>
          <w:p w14:paraId="33ABB982" w14:textId="575B816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11.904 </w:t>
            </w:r>
          </w:p>
        </w:tc>
        <w:tc>
          <w:tcPr>
            <w:tcW w:w="473" w:type="pct"/>
            <w:vAlign w:val="center"/>
          </w:tcPr>
          <w:p w14:paraId="5DF87ADB" w14:textId="617FB660"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10.647 </w:t>
            </w:r>
          </w:p>
        </w:tc>
        <w:tc>
          <w:tcPr>
            <w:tcW w:w="399" w:type="pct"/>
            <w:shd w:val="clear" w:color="auto" w:fill="auto"/>
            <w:vAlign w:val="center"/>
          </w:tcPr>
          <w:p w14:paraId="3399830A" w14:textId="6DBA0486"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9.532 </w:t>
            </w:r>
          </w:p>
        </w:tc>
        <w:tc>
          <w:tcPr>
            <w:tcW w:w="357" w:type="pct"/>
            <w:shd w:val="clear" w:color="auto" w:fill="auto"/>
            <w:vAlign w:val="center"/>
          </w:tcPr>
          <w:p w14:paraId="208DFA1A" w14:textId="6AE18F77"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6.307 </w:t>
            </w:r>
          </w:p>
        </w:tc>
        <w:tc>
          <w:tcPr>
            <w:tcW w:w="399" w:type="pct"/>
            <w:shd w:val="clear" w:color="auto" w:fill="auto"/>
            <w:vAlign w:val="center"/>
          </w:tcPr>
          <w:p w14:paraId="01C0896C" w14:textId="240D7BB4"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5.801 </w:t>
            </w:r>
          </w:p>
        </w:tc>
        <w:tc>
          <w:tcPr>
            <w:tcW w:w="468" w:type="pct"/>
            <w:shd w:val="clear" w:color="auto" w:fill="auto"/>
            <w:vAlign w:val="center"/>
          </w:tcPr>
          <w:p w14:paraId="52649CC5" w14:textId="02023CDE"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5.019 </w:t>
            </w:r>
          </w:p>
        </w:tc>
        <w:tc>
          <w:tcPr>
            <w:tcW w:w="390" w:type="pct"/>
            <w:shd w:val="clear" w:color="auto" w:fill="auto"/>
            <w:vAlign w:val="center"/>
          </w:tcPr>
          <w:p w14:paraId="09ED9599" w14:textId="76D5D8F6"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4.333 </w:t>
            </w:r>
          </w:p>
        </w:tc>
        <w:tc>
          <w:tcPr>
            <w:tcW w:w="390" w:type="pct"/>
            <w:shd w:val="clear" w:color="auto" w:fill="auto"/>
            <w:vAlign w:val="center"/>
          </w:tcPr>
          <w:p w14:paraId="78DF15AB" w14:textId="2FDA611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2.440 </w:t>
            </w:r>
          </w:p>
        </w:tc>
      </w:tr>
      <w:tr w:rsidR="003A47E1" w:rsidRPr="00FC741E" w14:paraId="0CC7FCE7" w14:textId="77777777" w:rsidTr="003A47E1">
        <w:trPr>
          <w:trHeight w:val="312"/>
        </w:trPr>
        <w:tc>
          <w:tcPr>
            <w:tcW w:w="553" w:type="pct"/>
            <w:shd w:val="clear" w:color="auto" w:fill="auto"/>
            <w:vAlign w:val="center"/>
          </w:tcPr>
          <w:p w14:paraId="7A196CFF"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15</w:t>
            </w:r>
          </w:p>
        </w:tc>
        <w:tc>
          <w:tcPr>
            <w:tcW w:w="553" w:type="pct"/>
            <w:shd w:val="clear" w:color="auto" w:fill="auto"/>
            <w:vAlign w:val="center"/>
          </w:tcPr>
          <w:p w14:paraId="3C775C96" w14:textId="76653692"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4.523 </w:t>
            </w:r>
          </w:p>
        </w:tc>
        <w:tc>
          <w:tcPr>
            <w:tcW w:w="553" w:type="pct"/>
            <w:shd w:val="clear" w:color="auto" w:fill="auto"/>
            <w:vAlign w:val="center"/>
          </w:tcPr>
          <w:p w14:paraId="4A27BA56" w14:textId="704218F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4.205 </w:t>
            </w:r>
          </w:p>
        </w:tc>
        <w:tc>
          <w:tcPr>
            <w:tcW w:w="465" w:type="pct"/>
            <w:vAlign w:val="center"/>
          </w:tcPr>
          <w:p w14:paraId="712458E5" w14:textId="6C808484"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6.860 </w:t>
            </w:r>
          </w:p>
        </w:tc>
        <w:tc>
          <w:tcPr>
            <w:tcW w:w="473" w:type="pct"/>
            <w:vAlign w:val="center"/>
          </w:tcPr>
          <w:p w14:paraId="1A73395D" w14:textId="7B846B1F"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6.439 </w:t>
            </w:r>
          </w:p>
        </w:tc>
        <w:tc>
          <w:tcPr>
            <w:tcW w:w="399" w:type="pct"/>
            <w:shd w:val="clear" w:color="auto" w:fill="auto"/>
            <w:vAlign w:val="center"/>
          </w:tcPr>
          <w:p w14:paraId="5FE7C8D2" w14:textId="144C6E49"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6.028 </w:t>
            </w:r>
          </w:p>
        </w:tc>
        <w:tc>
          <w:tcPr>
            <w:tcW w:w="357" w:type="pct"/>
            <w:shd w:val="clear" w:color="auto" w:fill="auto"/>
            <w:vAlign w:val="center"/>
          </w:tcPr>
          <w:p w14:paraId="516C551D" w14:textId="6A49BB3E"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4.579 </w:t>
            </w:r>
          </w:p>
        </w:tc>
        <w:tc>
          <w:tcPr>
            <w:tcW w:w="399" w:type="pct"/>
            <w:shd w:val="clear" w:color="auto" w:fill="auto"/>
            <w:vAlign w:val="center"/>
          </w:tcPr>
          <w:p w14:paraId="440A1972" w14:textId="344F611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2.559 </w:t>
            </w:r>
          </w:p>
        </w:tc>
        <w:tc>
          <w:tcPr>
            <w:tcW w:w="468" w:type="pct"/>
            <w:shd w:val="clear" w:color="auto" w:fill="auto"/>
            <w:vAlign w:val="center"/>
          </w:tcPr>
          <w:p w14:paraId="527EF112" w14:textId="2AE5B59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2.352 </w:t>
            </w:r>
          </w:p>
        </w:tc>
        <w:tc>
          <w:tcPr>
            <w:tcW w:w="390" w:type="pct"/>
            <w:shd w:val="clear" w:color="auto" w:fill="auto"/>
            <w:vAlign w:val="center"/>
          </w:tcPr>
          <w:p w14:paraId="0655CC36" w14:textId="04F15D24"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2.153 </w:t>
            </w:r>
          </w:p>
        </w:tc>
        <w:tc>
          <w:tcPr>
            <w:tcW w:w="390" w:type="pct"/>
            <w:shd w:val="clear" w:color="auto" w:fill="auto"/>
            <w:vAlign w:val="center"/>
          </w:tcPr>
          <w:p w14:paraId="6AF32464" w14:textId="67CC9CD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1.473 </w:t>
            </w:r>
          </w:p>
        </w:tc>
      </w:tr>
      <w:tr w:rsidR="003A47E1" w:rsidRPr="00FC741E" w14:paraId="213E654D" w14:textId="77777777" w:rsidTr="003A47E1">
        <w:trPr>
          <w:trHeight w:val="312"/>
        </w:trPr>
        <w:tc>
          <w:tcPr>
            <w:tcW w:w="553" w:type="pct"/>
            <w:shd w:val="clear" w:color="auto" w:fill="auto"/>
            <w:vAlign w:val="center"/>
          </w:tcPr>
          <w:p w14:paraId="6F3DE509"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20</w:t>
            </w:r>
          </w:p>
        </w:tc>
        <w:tc>
          <w:tcPr>
            <w:tcW w:w="553" w:type="pct"/>
            <w:shd w:val="clear" w:color="auto" w:fill="auto"/>
            <w:vAlign w:val="center"/>
          </w:tcPr>
          <w:p w14:paraId="3488702C" w14:textId="23EB809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2.719 </w:t>
            </w:r>
          </w:p>
        </w:tc>
        <w:tc>
          <w:tcPr>
            <w:tcW w:w="553" w:type="pct"/>
            <w:shd w:val="clear" w:color="auto" w:fill="auto"/>
            <w:vAlign w:val="center"/>
          </w:tcPr>
          <w:p w14:paraId="71442305" w14:textId="32C3BBE7"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2.598 </w:t>
            </w:r>
          </w:p>
        </w:tc>
        <w:tc>
          <w:tcPr>
            <w:tcW w:w="465" w:type="pct"/>
            <w:vAlign w:val="center"/>
          </w:tcPr>
          <w:p w14:paraId="5E006B41" w14:textId="1968A0F6"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4.314 </w:t>
            </w:r>
          </w:p>
        </w:tc>
        <w:tc>
          <w:tcPr>
            <w:tcW w:w="473" w:type="pct"/>
            <w:vAlign w:val="center"/>
          </w:tcPr>
          <w:p w14:paraId="511F80F1" w14:textId="220E73D5"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4.145 </w:t>
            </w:r>
          </w:p>
        </w:tc>
        <w:tc>
          <w:tcPr>
            <w:tcW w:w="399" w:type="pct"/>
            <w:shd w:val="clear" w:color="auto" w:fill="auto"/>
            <w:vAlign w:val="center"/>
          </w:tcPr>
          <w:p w14:paraId="2F34A67B" w14:textId="532FA5AF"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3.973 </w:t>
            </w:r>
          </w:p>
        </w:tc>
        <w:tc>
          <w:tcPr>
            <w:tcW w:w="357" w:type="pct"/>
            <w:shd w:val="clear" w:color="auto" w:fill="auto"/>
            <w:vAlign w:val="center"/>
          </w:tcPr>
          <w:p w14:paraId="40A27FB5" w14:textId="29A132D6"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3.293 </w:t>
            </w:r>
          </w:p>
        </w:tc>
        <w:tc>
          <w:tcPr>
            <w:tcW w:w="399" w:type="pct"/>
            <w:shd w:val="clear" w:color="auto" w:fill="auto"/>
            <w:vAlign w:val="center"/>
          </w:tcPr>
          <w:p w14:paraId="350A1AA5" w14:textId="644D5C44"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1.296 </w:t>
            </w:r>
          </w:p>
        </w:tc>
        <w:tc>
          <w:tcPr>
            <w:tcW w:w="468" w:type="pct"/>
            <w:shd w:val="clear" w:color="auto" w:fill="auto"/>
            <w:vAlign w:val="center"/>
          </w:tcPr>
          <w:p w14:paraId="5FAD0840" w14:textId="49742A63"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1.227 </w:t>
            </w:r>
          </w:p>
        </w:tc>
        <w:tc>
          <w:tcPr>
            <w:tcW w:w="390" w:type="pct"/>
            <w:shd w:val="clear" w:color="auto" w:fill="auto"/>
            <w:vAlign w:val="center"/>
          </w:tcPr>
          <w:p w14:paraId="208D59C3" w14:textId="3A8EE6A6"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1.158 </w:t>
            </w:r>
          </w:p>
        </w:tc>
        <w:tc>
          <w:tcPr>
            <w:tcW w:w="390" w:type="pct"/>
            <w:shd w:val="clear" w:color="auto" w:fill="auto"/>
            <w:vAlign w:val="center"/>
          </w:tcPr>
          <w:p w14:paraId="0C227710" w14:textId="2FAA590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0.893 </w:t>
            </w:r>
          </w:p>
        </w:tc>
      </w:tr>
      <w:tr w:rsidR="003A47E1" w:rsidRPr="00FC741E" w14:paraId="4BF47179" w14:textId="77777777" w:rsidTr="003A47E1">
        <w:trPr>
          <w:trHeight w:val="312"/>
        </w:trPr>
        <w:tc>
          <w:tcPr>
            <w:tcW w:w="553" w:type="pct"/>
            <w:shd w:val="clear" w:color="auto" w:fill="auto"/>
            <w:vAlign w:val="center"/>
          </w:tcPr>
          <w:p w14:paraId="71C0EF32"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25</w:t>
            </w:r>
          </w:p>
        </w:tc>
        <w:tc>
          <w:tcPr>
            <w:tcW w:w="553" w:type="pct"/>
            <w:shd w:val="clear" w:color="auto" w:fill="auto"/>
            <w:vAlign w:val="center"/>
          </w:tcPr>
          <w:p w14:paraId="11A54229" w14:textId="1CB0FCF2"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1.782 </w:t>
            </w:r>
          </w:p>
        </w:tc>
        <w:tc>
          <w:tcPr>
            <w:tcW w:w="553" w:type="pct"/>
            <w:shd w:val="clear" w:color="auto" w:fill="auto"/>
            <w:vAlign w:val="center"/>
          </w:tcPr>
          <w:p w14:paraId="0BE7CF14" w14:textId="1A0C6B8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1.728 </w:t>
            </w:r>
          </w:p>
        </w:tc>
        <w:tc>
          <w:tcPr>
            <w:tcW w:w="465" w:type="pct"/>
            <w:vAlign w:val="center"/>
          </w:tcPr>
          <w:p w14:paraId="56FFDDDF" w14:textId="5DF3AB26"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2.922 </w:t>
            </w:r>
          </w:p>
        </w:tc>
        <w:tc>
          <w:tcPr>
            <w:tcW w:w="473" w:type="pct"/>
            <w:vAlign w:val="center"/>
          </w:tcPr>
          <w:p w14:paraId="30EFA947" w14:textId="1F7E77B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2.844 </w:t>
            </w:r>
          </w:p>
        </w:tc>
        <w:tc>
          <w:tcPr>
            <w:tcW w:w="399" w:type="pct"/>
            <w:shd w:val="clear" w:color="auto" w:fill="auto"/>
            <w:vAlign w:val="center"/>
          </w:tcPr>
          <w:p w14:paraId="5361D09B" w14:textId="65F40922"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2.762 </w:t>
            </w:r>
          </w:p>
        </w:tc>
        <w:tc>
          <w:tcPr>
            <w:tcW w:w="357" w:type="pct"/>
            <w:shd w:val="clear" w:color="auto" w:fill="auto"/>
            <w:vAlign w:val="center"/>
          </w:tcPr>
          <w:p w14:paraId="753DC688" w14:textId="2827F224"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2.416 </w:t>
            </w:r>
          </w:p>
        </w:tc>
        <w:tc>
          <w:tcPr>
            <w:tcW w:w="399" w:type="pct"/>
            <w:shd w:val="clear" w:color="auto" w:fill="auto"/>
            <w:vAlign w:val="center"/>
          </w:tcPr>
          <w:p w14:paraId="5DF64305" w14:textId="06D9888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0.731 </w:t>
            </w:r>
          </w:p>
        </w:tc>
        <w:tc>
          <w:tcPr>
            <w:tcW w:w="468" w:type="pct"/>
            <w:shd w:val="clear" w:color="auto" w:fill="auto"/>
            <w:vAlign w:val="center"/>
          </w:tcPr>
          <w:p w14:paraId="4B75FB25" w14:textId="088B0238"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0.704 </w:t>
            </w:r>
          </w:p>
        </w:tc>
        <w:tc>
          <w:tcPr>
            <w:tcW w:w="390" w:type="pct"/>
            <w:shd w:val="clear" w:color="auto" w:fill="auto"/>
            <w:vAlign w:val="center"/>
          </w:tcPr>
          <w:p w14:paraId="5964BDBB" w14:textId="17334D7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0.676 </w:t>
            </w:r>
          </w:p>
        </w:tc>
        <w:tc>
          <w:tcPr>
            <w:tcW w:w="390" w:type="pct"/>
            <w:shd w:val="clear" w:color="auto" w:fill="auto"/>
            <w:vAlign w:val="center"/>
          </w:tcPr>
          <w:p w14:paraId="08309C9A" w14:textId="3526F2E2"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0.562 </w:t>
            </w:r>
          </w:p>
        </w:tc>
      </w:tr>
      <w:tr w:rsidR="003A47E1" w:rsidRPr="00FC741E" w14:paraId="14866900" w14:textId="77777777" w:rsidTr="003A47E1">
        <w:trPr>
          <w:trHeight w:val="312"/>
        </w:trPr>
        <w:tc>
          <w:tcPr>
            <w:tcW w:w="553" w:type="pct"/>
            <w:shd w:val="clear" w:color="auto" w:fill="auto"/>
            <w:vAlign w:val="center"/>
          </w:tcPr>
          <w:p w14:paraId="7BB20B44"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30</w:t>
            </w:r>
          </w:p>
        </w:tc>
        <w:tc>
          <w:tcPr>
            <w:tcW w:w="553" w:type="pct"/>
            <w:shd w:val="clear" w:color="auto" w:fill="auto"/>
            <w:vAlign w:val="center"/>
          </w:tcPr>
          <w:p w14:paraId="78672783" w14:textId="4CE48C75"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1.246 </w:t>
            </w:r>
          </w:p>
        </w:tc>
        <w:tc>
          <w:tcPr>
            <w:tcW w:w="553" w:type="pct"/>
            <w:shd w:val="clear" w:color="auto" w:fill="auto"/>
            <w:vAlign w:val="center"/>
          </w:tcPr>
          <w:p w14:paraId="2863B784" w14:textId="6986E9DF"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1.219 </w:t>
            </w:r>
          </w:p>
        </w:tc>
        <w:tc>
          <w:tcPr>
            <w:tcW w:w="465" w:type="pct"/>
            <w:vAlign w:val="center"/>
          </w:tcPr>
          <w:p w14:paraId="1483FE39" w14:textId="67F9A9F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2.096 </w:t>
            </w:r>
          </w:p>
        </w:tc>
        <w:tc>
          <w:tcPr>
            <w:tcW w:w="473" w:type="pct"/>
            <w:vAlign w:val="center"/>
          </w:tcPr>
          <w:p w14:paraId="26BC9E2F" w14:textId="51C27573"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2.055 </w:t>
            </w:r>
          </w:p>
        </w:tc>
        <w:tc>
          <w:tcPr>
            <w:tcW w:w="399" w:type="pct"/>
            <w:shd w:val="clear" w:color="auto" w:fill="auto"/>
            <w:vAlign w:val="center"/>
          </w:tcPr>
          <w:p w14:paraId="075DF467" w14:textId="5E0F4008"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2.012 </w:t>
            </w:r>
          </w:p>
        </w:tc>
        <w:tc>
          <w:tcPr>
            <w:tcW w:w="357" w:type="pct"/>
            <w:shd w:val="clear" w:color="auto" w:fill="auto"/>
            <w:vAlign w:val="center"/>
          </w:tcPr>
          <w:p w14:paraId="2D0D43DF" w14:textId="1F8123F9"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1.823 </w:t>
            </w:r>
          </w:p>
        </w:tc>
        <w:tc>
          <w:tcPr>
            <w:tcW w:w="399" w:type="pct"/>
            <w:shd w:val="clear" w:color="auto" w:fill="auto"/>
            <w:vAlign w:val="center"/>
          </w:tcPr>
          <w:p w14:paraId="70F190D5" w14:textId="62576521"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0.447 </w:t>
            </w:r>
          </w:p>
        </w:tc>
        <w:tc>
          <w:tcPr>
            <w:tcW w:w="468" w:type="pct"/>
            <w:shd w:val="clear" w:color="auto" w:fill="auto"/>
            <w:vAlign w:val="center"/>
          </w:tcPr>
          <w:p w14:paraId="7E4E3EE0" w14:textId="57E0C12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0.436 </w:t>
            </w:r>
          </w:p>
        </w:tc>
        <w:tc>
          <w:tcPr>
            <w:tcW w:w="390" w:type="pct"/>
            <w:shd w:val="clear" w:color="auto" w:fill="auto"/>
            <w:vAlign w:val="center"/>
          </w:tcPr>
          <w:p w14:paraId="5F89F5AB" w14:textId="262F9BEF"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0.423 </w:t>
            </w:r>
          </w:p>
        </w:tc>
        <w:tc>
          <w:tcPr>
            <w:tcW w:w="390" w:type="pct"/>
            <w:shd w:val="clear" w:color="auto" w:fill="auto"/>
            <w:vAlign w:val="center"/>
          </w:tcPr>
          <w:p w14:paraId="1ACF0F30" w14:textId="3240938E"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0.369 </w:t>
            </w:r>
          </w:p>
        </w:tc>
      </w:tr>
      <w:tr w:rsidR="003A47E1" w:rsidRPr="00FC741E" w14:paraId="027DF97F" w14:textId="77777777" w:rsidTr="003A47E1">
        <w:trPr>
          <w:trHeight w:val="312"/>
        </w:trPr>
        <w:tc>
          <w:tcPr>
            <w:tcW w:w="553" w:type="pct"/>
            <w:shd w:val="clear" w:color="auto" w:fill="auto"/>
            <w:vAlign w:val="center"/>
          </w:tcPr>
          <w:p w14:paraId="0376E033"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35</w:t>
            </w:r>
          </w:p>
        </w:tc>
        <w:tc>
          <w:tcPr>
            <w:tcW w:w="553" w:type="pct"/>
            <w:shd w:val="clear" w:color="auto" w:fill="auto"/>
            <w:vAlign w:val="center"/>
          </w:tcPr>
          <w:p w14:paraId="0283A4AD" w14:textId="76ED3559"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0.915 </w:t>
            </w:r>
          </w:p>
        </w:tc>
        <w:tc>
          <w:tcPr>
            <w:tcW w:w="553" w:type="pct"/>
            <w:shd w:val="clear" w:color="auto" w:fill="auto"/>
            <w:vAlign w:val="center"/>
          </w:tcPr>
          <w:p w14:paraId="0F513168" w14:textId="77C6EE32"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0.901 </w:t>
            </w:r>
          </w:p>
        </w:tc>
        <w:tc>
          <w:tcPr>
            <w:tcW w:w="465" w:type="pct"/>
            <w:vAlign w:val="center"/>
          </w:tcPr>
          <w:p w14:paraId="38E10ADF" w14:textId="6FFA6EC6"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1.571 </w:t>
            </w:r>
          </w:p>
        </w:tc>
        <w:tc>
          <w:tcPr>
            <w:tcW w:w="473" w:type="pct"/>
            <w:vAlign w:val="center"/>
          </w:tcPr>
          <w:p w14:paraId="2C6ADE4F" w14:textId="2C20A6CD"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1.548 </w:t>
            </w:r>
          </w:p>
        </w:tc>
        <w:tc>
          <w:tcPr>
            <w:tcW w:w="399" w:type="pct"/>
            <w:shd w:val="clear" w:color="auto" w:fill="auto"/>
            <w:vAlign w:val="center"/>
          </w:tcPr>
          <w:p w14:paraId="1FA7AA63" w14:textId="0A185537"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1.523 </w:t>
            </w:r>
          </w:p>
        </w:tc>
        <w:tc>
          <w:tcPr>
            <w:tcW w:w="357" w:type="pct"/>
            <w:shd w:val="clear" w:color="auto" w:fill="auto"/>
            <w:vAlign w:val="center"/>
          </w:tcPr>
          <w:p w14:paraId="1ADF599D" w14:textId="384DD994"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1.412 </w:t>
            </w:r>
          </w:p>
        </w:tc>
        <w:tc>
          <w:tcPr>
            <w:tcW w:w="399" w:type="pct"/>
            <w:shd w:val="clear" w:color="auto" w:fill="auto"/>
            <w:vAlign w:val="center"/>
          </w:tcPr>
          <w:p w14:paraId="057D9882" w14:textId="4DCF84C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0.292 </w:t>
            </w:r>
          </w:p>
        </w:tc>
        <w:tc>
          <w:tcPr>
            <w:tcW w:w="468" w:type="pct"/>
            <w:shd w:val="clear" w:color="auto" w:fill="auto"/>
            <w:vAlign w:val="center"/>
          </w:tcPr>
          <w:p w14:paraId="3E5056BE" w14:textId="646013A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0.286 </w:t>
            </w:r>
          </w:p>
        </w:tc>
        <w:tc>
          <w:tcPr>
            <w:tcW w:w="390" w:type="pct"/>
            <w:shd w:val="clear" w:color="auto" w:fill="auto"/>
            <w:vAlign w:val="center"/>
          </w:tcPr>
          <w:p w14:paraId="0B682DA1" w14:textId="0B7DE12A"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0.280 </w:t>
            </w:r>
          </w:p>
        </w:tc>
        <w:tc>
          <w:tcPr>
            <w:tcW w:w="390" w:type="pct"/>
            <w:shd w:val="clear" w:color="auto" w:fill="auto"/>
            <w:vAlign w:val="center"/>
          </w:tcPr>
          <w:p w14:paraId="2B1C949C" w14:textId="7269850D"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0.252 </w:t>
            </w:r>
          </w:p>
        </w:tc>
      </w:tr>
      <w:tr w:rsidR="003A47E1" w:rsidRPr="00FC741E" w14:paraId="0C4FAA3C" w14:textId="77777777" w:rsidTr="003A47E1">
        <w:trPr>
          <w:trHeight w:val="312"/>
        </w:trPr>
        <w:tc>
          <w:tcPr>
            <w:tcW w:w="553" w:type="pct"/>
            <w:shd w:val="clear" w:color="auto" w:fill="auto"/>
            <w:vAlign w:val="center"/>
          </w:tcPr>
          <w:p w14:paraId="35D921ED"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40</w:t>
            </w:r>
          </w:p>
        </w:tc>
        <w:tc>
          <w:tcPr>
            <w:tcW w:w="553" w:type="pct"/>
            <w:shd w:val="clear" w:color="auto" w:fill="auto"/>
            <w:vAlign w:val="center"/>
          </w:tcPr>
          <w:p w14:paraId="65F7620E" w14:textId="0524972A"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0.699 </w:t>
            </w:r>
          </w:p>
        </w:tc>
        <w:tc>
          <w:tcPr>
            <w:tcW w:w="553" w:type="pct"/>
            <w:shd w:val="clear" w:color="auto" w:fill="auto"/>
            <w:vAlign w:val="center"/>
          </w:tcPr>
          <w:p w14:paraId="5E79A593" w14:textId="25ACDA5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0.690 </w:t>
            </w:r>
          </w:p>
        </w:tc>
        <w:tc>
          <w:tcPr>
            <w:tcW w:w="465" w:type="pct"/>
            <w:vAlign w:val="center"/>
          </w:tcPr>
          <w:p w14:paraId="7BD1E738" w14:textId="7578A06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1.218 </w:t>
            </w:r>
          </w:p>
        </w:tc>
        <w:tc>
          <w:tcPr>
            <w:tcW w:w="473" w:type="pct"/>
            <w:vAlign w:val="center"/>
          </w:tcPr>
          <w:p w14:paraId="3EA041FC" w14:textId="7BABE122"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1.204 </w:t>
            </w:r>
          </w:p>
        </w:tc>
        <w:tc>
          <w:tcPr>
            <w:tcW w:w="399" w:type="pct"/>
            <w:shd w:val="clear" w:color="auto" w:fill="auto"/>
            <w:vAlign w:val="center"/>
          </w:tcPr>
          <w:p w14:paraId="7969ACE3" w14:textId="6289DE71"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1.190 </w:t>
            </w:r>
          </w:p>
        </w:tc>
        <w:tc>
          <w:tcPr>
            <w:tcW w:w="357" w:type="pct"/>
            <w:shd w:val="clear" w:color="auto" w:fill="auto"/>
            <w:vAlign w:val="center"/>
          </w:tcPr>
          <w:p w14:paraId="25103717" w14:textId="1DA0DF9B"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1.121 </w:t>
            </w:r>
          </w:p>
        </w:tc>
        <w:tc>
          <w:tcPr>
            <w:tcW w:w="399" w:type="pct"/>
            <w:shd w:val="clear" w:color="auto" w:fill="auto"/>
            <w:vAlign w:val="center"/>
          </w:tcPr>
          <w:p w14:paraId="7A1E3F53" w14:textId="2D2554F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0.200 </w:t>
            </w:r>
          </w:p>
        </w:tc>
        <w:tc>
          <w:tcPr>
            <w:tcW w:w="468" w:type="pct"/>
            <w:shd w:val="clear" w:color="auto" w:fill="auto"/>
            <w:vAlign w:val="center"/>
          </w:tcPr>
          <w:p w14:paraId="7570486A" w14:textId="54DF810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0.197 </w:t>
            </w:r>
          </w:p>
        </w:tc>
        <w:tc>
          <w:tcPr>
            <w:tcW w:w="390" w:type="pct"/>
            <w:shd w:val="clear" w:color="auto" w:fill="auto"/>
            <w:vAlign w:val="center"/>
          </w:tcPr>
          <w:p w14:paraId="7ABF7429" w14:textId="7733CAB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0.194 </w:t>
            </w:r>
          </w:p>
        </w:tc>
        <w:tc>
          <w:tcPr>
            <w:tcW w:w="390" w:type="pct"/>
            <w:shd w:val="clear" w:color="auto" w:fill="auto"/>
            <w:vAlign w:val="center"/>
          </w:tcPr>
          <w:p w14:paraId="6F96EEAF" w14:textId="55223517"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0.179 </w:t>
            </w:r>
          </w:p>
        </w:tc>
      </w:tr>
      <w:tr w:rsidR="003A47E1" w:rsidRPr="00FC741E" w14:paraId="766D31A2" w14:textId="77777777" w:rsidTr="003A47E1">
        <w:trPr>
          <w:trHeight w:val="312"/>
        </w:trPr>
        <w:tc>
          <w:tcPr>
            <w:tcW w:w="553" w:type="pct"/>
            <w:shd w:val="clear" w:color="auto" w:fill="auto"/>
            <w:vAlign w:val="center"/>
          </w:tcPr>
          <w:p w14:paraId="6742809C"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45</w:t>
            </w:r>
          </w:p>
        </w:tc>
        <w:tc>
          <w:tcPr>
            <w:tcW w:w="553" w:type="pct"/>
            <w:shd w:val="clear" w:color="auto" w:fill="auto"/>
            <w:vAlign w:val="center"/>
          </w:tcPr>
          <w:p w14:paraId="7D4CBF14" w14:textId="67C7D53C"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0.550 </w:t>
            </w:r>
          </w:p>
        </w:tc>
        <w:tc>
          <w:tcPr>
            <w:tcW w:w="553" w:type="pct"/>
            <w:shd w:val="clear" w:color="auto" w:fill="auto"/>
            <w:vAlign w:val="center"/>
          </w:tcPr>
          <w:p w14:paraId="044B5D60" w14:textId="734218B2"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0.544 </w:t>
            </w:r>
          </w:p>
        </w:tc>
        <w:tc>
          <w:tcPr>
            <w:tcW w:w="465" w:type="pct"/>
            <w:vAlign w:val="center"/>
          </w:tcPr>
          <w:p w14:paraId="5A49F022" w14:textId="2FAEA700"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0.971 </w:t>
            </w:r>
          </w:p>
        </w:tc>
        <w:tc>
          <w:tcPr>
            <w:tcW w:w="473" w:type="pct"/>
            <w:vAlign w:val="center"/>
          </w:tcPr>
          <w:p w14:paraId="618E3465" w14:textId="0BE8CD51"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0.963 </w:t>
            </w:r>
          </w:p>
        </w:tc>
        <w:tc>
          <w:tcPr>
            <w:tcW w:w="399" w:type="pct"/>
            <w:shd w:val="clear" w:color="auto" w:fill="auto"/>
            <w:vAlign w:val="center"/>
          </w:tcPr>
          <w:p w14:paraId="6A2F082F" w14:textId="5E278F7B"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0.953 </w:t>
            </w:r>
          </w:p>
        </w:tc>
        <w:tc>
          <w:tcPr>
            <w:tcW w:w="357" w:type="pct"/>
            <w:shd w:val="clear" w:color="auto" w:fill="auto"/>
            <w:vAlign w:val="center"/>
          </w:tcPr>
          <w:p w14:paraId="277D040C" w14:textId="3FAEF2CF"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0.908 </w:t>
            </w:r>
          </w:p>
        </w:tc>
        <w:tc>
          <w:tcPr>
            <w:tcW w:w="399" w:type="pct"/>
            <w:shd w:val="clear" w:color="auto" w:fill="auto"/>
            <w:vAlign w:val="center"/>
          </w:tcPr>
          <w:p w14:paraId="021115C8" w14:textId="0C39EBBE"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0.143 </w:t>
            </w:r>
          </w:p>
        </w:tc>
        <w:tc>
          <w:tcPr>
            <w:tcW w:w="468" w:type="pct"/>
            <w:shd w:val="clear" w:color="auto" w:fill="auto"/>
            <w:vAlign w:val="center"/>
          </w:tcPr>
          <w:p w14:paraId="647D4FD4" w14:textId="1D65D7B1"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0.141 </w:t>
            </w:r>
          </w:p>
        </w:tc>
        <w:tc>
          <w:tcPr>
            <w:tcW w:w="390" w:type="pct"/>
            <w:shd w:val="clear" w:color="auto" w:fill="auto"/>
            <w:vAlign w:val="center"/>
          </w:tcPr>
          <w:p w14:paraId="407C8395" w14:textId="18F4D31B"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0.140 </w:t>
            </w:r>
          </w:p>
        </w:tc>
        <w:tc>
          <w:tcPr>
            <w:tcW w:w="390" w:type="pct"/>
            <w:shd w:val="clear" w:color="auto" w:fill="auto"/>
            <w:vAlign w:val="center"/>
          </w:tcPr>
          <w:p w14:paraId="366C5E5F" w14:textId="1C5B8674"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0.131 </w:t>
            </w:r>
          </w:p>
        </w:tc>
      </w:tr>
      <w:tr w:rsidR="003A47E1" w:rsidRPr="00FC741E" w14:paraId="7DD8A7AB" w14:textId="77777777" w:rsidTr="003A47E1">
        <w:trPr>
          <w:trHeight w:val="312"/>
        </w:trPr>
        <w:tc>
          <w:tcPr>
            <w:tcW w:w="553" w:type="pct"/>
            <w:shd w:val="clear" w:color="auto" w:fill="auto"/>
            <w:vAlign w:val="center"/>
          </w:tcPr>
          <w:p w14:paraId="56160CDC" w14:textId="77777777" w:rsidR="003A47E1" w:rsidRPr="00FC741E" w:rsidRDefault="003A47E1" w:rsidP="003A47E1">
            <w:pPr>
              <w:adjustRightInd w:val="0"/>
              <w:snapToGrid w:val="0"/>
              <w:jc w:val="center"/>
              <w:rPr>
                <w:b/>
                <w:bCs/>
                <w:color w:val="000000"/>
                <w:sz w:val="18"/>
                <w:szCs w:val="18"/>
              </w:rPr>
            </w:pPr>
            <w:r w:rsidRPr="00FC741E">
              <w:rPr>
                <w:bCs/>
                <w:color w:val="000000"/>
                <w:sz w:val="18"/>
                <w:szCs w:val="18"/>
              </w:rPr>
              <w:t>50</w:t>
            </w:r>
          </w:p>
        </w:tc>
        <w:tc>
          <w:tcPr>
            <w:tcW w:w="553" w:type="pct"/>
            <w:shd w:val="clear" w:color="auto" w:fill="auto"/>
            <w:vAlign w:val="center"/>
          </w:tcPr>
          <w:p w14:paraId="26F83B40" w14:textId="784C5ABA"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0.444 </w:t>
            </w:r>
          </w:p>
        </w:tc>
        <w:tc>
          <w:tcPr>
            <w:tcW w:w="553" w:type="pct"/>
            <w:shd w:val="clear" w:color="auto" w:fill="auto"/>
            <w:vAlign w:val="center"/>
          </w:tcPr>
          <w:p w14:paraId="1C05CC3C" w14:textId="49BA489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0.440 </w:t>
            </w:r>
          </w:p>
        </w:tc>
        <w:tc>
          <w:tcPr>
            <w:tcW w:w="465" w:type="pct"/>
            <w:vAlign w:val="center"/>
          </w:tcPr>
          <w:p w14:paraId="2578E64D" w14:textId="5A497028"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0.792 </w:t>
            </w:r>
          </w:p>
        </w:tc>
        <w:tc>
          <w:tcPr>
            <w:tcW w:w="473" w:type="pct"/>
            <w:vAlign w:val="center"/>
          </w:tcPr>
          <w:p w14:paraId="2A27DCE9" w14:textId="7D19488E" w:rsidR="003A47E1" w:rsidRPr="00FC741E" w:rsidRDefault="003A47E1" w:rsidP="003A47E1">
            <w:pPr>
              <w:adjustRightInd w:val="0"/>
              <w:snapToGrid w:val="0"/>
              <w:jc w:val="center"/>
              <w:rPr>
                <w:color w:val="000000"/>
                <w:sz w:val="18"/>
                <w:szCs w:val="18"/>
              </w:rPr>
            </w:pPr>
            <w:r w:rsidRPr="00FC741E">
              <w:rPr>
                <w:rFonts w:hint="eastAsia"/>
                <w:color w:val="000000"/>
                <w:sz w:val="18"/>
                <w:szCs w:val="18"/>
              </w:rPr>
              <w:t xml:space="preserve">0.786 </w:t>
            </w:r>
          </w:p>
        </w:tc>
        <w:tc>
          <w:tcPr>
            <w:tcW w:w="399" w:type="pct"/>
            <w:shd w:val="clear" w:color="auto" w:fill="auto"/>
            <w:vAlign w:val="center"/>
          </w:tcPr>
          <w:p w14:paraId="697581BE" w14:textId="2EB85A3F"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0.780 </w:t>
            </w:r>
          </w:p>
        </w:tc>
        <w:tc>
          <w:tcPr>
            <w:tcW w:w="357" w:type="pct"/>
            <w:shd w:val="clear" w:color="auto" w:fill="auto"/>
            <w:vAlign w:val="center"/>
          </w:tcPr>
          <w:p w14:paraId="56528E51" w14:textId="35A5BD33" w:rsidR="003A47E1" w:rsidRPr="00FC741E" w:rsidRDefault="003A47E1" w:rsidP="003A47E1">
            <w:pPr>
              <w:adjustRightInd w:val="0"/>
              <w:snapToGrid w:val="0"/>
              <w:jc w:val="center"/>
              <w:rPr>
                <w:color w:val="000000" w:themeColor="text1"/>
                <w:sz w:val="18"/>
                <w:szCs w:val="18"/>
              </w:rPr>
            </w:pPr>
            <w:r w:rsidRPr="00FC741E">
              <w:rPr>
                <w:rFonts w:hint="eastAsia"/>
                <w:color w:val="000000"/>
                <w:sz w:val="18"/>
                <w:szCs w:val="18"/>
              </w:rPr>
              <w:t xml:space="preserve">0.750 </w:t>
            </w:r>
          </w:p>
        </w:tc>
        <w:tc>
          <w:tcPr>
            <w:tcW w:w="399" w:type="pct"/>
            <w:shd w:val="clear" w:color="auto" w:fill="auto"/>
            <w:vAlign w:val="center"/>
          </w:tcPr>
          <w:p w14:paraId="382A91B1" w14:textId="2515813C"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0.106 </w:t>
            </w:r>
          </w:p>
        </w:tc>
        <w:tc>
          <w:tcPr>
            <w:tcW w:w="468" w:type="pct"/>
            <w:shd w:val="clear" w:color="auto" w:fill="auto"/>
            <w:vAlign w:val="center"/>
          </w:tcPr>
          <w:p w14:paraId="54240C17" w14:textId="6710553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0.105 </w:t>
            </w:r>
          </w:p>
        </w:tc>
        <w:tc>
          <w:tcPr>
            <w:tcW w:w="390" w:type="pct"/>
            <w:shd w:val="clear" w:color="auto" w:fill="auto"/>
            <w:vAlign w:val="center"/>
          </w:tcPr>
          <w:p w14:paraId="09425470" w14:textId="035379C5"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0.104 </w:t>
            </w:r>
          </w:p>
        </w:tc>
        <w:tc>
          <w:tcPr>
            <w:tcW w:w="390" w:type="pct"/>
            <w:shd w:val="clear" w:color="auto" w:fill="auto"/>
            <w:vAlign w:val="center"/>
          </w:tcPr>
          <w:p w14:paraId="05F0B190" w14:textId="7E41D479" w:rsidR="003A47E1" w:rsidRPr="00FC741E" w:rsidRDefault="003A47E1" w:rsidP="003A47E1">
            <w:pPr>
              <w:adjustRightInd w:val="0"/>
              <w:snapToGrid w:val="0"/>
              <w:jc w:val="center"/>
              <w:rPr>
                <w:b/>
                <w:bCs/>
                <w:color w:val="000000"/>
                <w:sz w:val="18"/>
                <w:szCs w:val="18"/>
              </w:rPr>
            </w:pPr>
            <w:r w:rsidRPr="00FC741E">
              <w:rPr>
                <w:rFonts w:hint="eastAsia"/>
                <w:color w:val="000000"/>
                <w:sz w:val="18"/>
                <w:szCs w:val="18"/>
              </w:rPr>
              <w:t xml:space="preserve">0.098 </w:t>
            </w:r>
          </w:p>
        </w:tc>
      </w:tr>
    </w:tbl>
    <w:p w14:paraId="1D179A9D" w14:textId="77777777" w:rsidR="00EF715B" w:rsidRPr="00FC741E" w:rsidRDefault="00EF715B" w:rsidP="00E97CEE">
      <w:pPr>
        <w:adjustRightInd w:val="0"/>
        <w:snapToGrid w:val="0"/>
        <w:spacing w:beforeLines="25" w:before="60" w:line="360" w:lineRule="auto"/>
        <w:ind w:firstLineChars="250" w:firstLine="600"/>
        <w:rPr>
          <w:color w:val="000000" w:themeColor="text1"/>
          <w:sz w:val="24"/>
        </w:rPr>
      </w:pPr>
    </w:p>
    <w:p w14:paraId="6F42456C" w14:textId="77777777" w:rsidR="00EF715B" w:rsidRPr="00FC741E" w:rsidRDefault="00EF715B" w:rsidP="00E97CEE">
      <w:pPr>
        <w:adjustRightInd w:val="0"/>
        <w:snapToGrid w:val="0"/>
        <w:spacing w:beforeLines="25" w:before="60" w:line="360" w:lineRule="auto"/>
        <w:ind w:firstLineChars="250" w:firstLine="600"/>
        <w:rPr>
          <w:color w:val="000000" w:themeColor="text1"/>
          <w:sz w:val="24"/>
        </w:rPr>
        <w:sectPr w:rsidR="00EF715B" w:rsidRPr="00FC741E" w:rsidSect="007D4B8E">
          <w:pgSz w:w="11906" w:h="16838"/>
          <w:pgMar w:top="1440" w:right="1276" w:bottom="1440" w:left="1701" w:header="851" w:footer="1077" w:gutter="0"/>
          <w:cols w:space="425"/>
          <w:docGrid w:linePitch="312"/>
        </w:sectPr>
      </w:pPr>
    </w:p>
    <w:p w14:paraId="251D0A91" w14:textId="250D3E74" w:rsidR="00E97CEE" w:rsidRPr="00FC741E" w:rsidRDefault="00E97CEE" w:rsidP="00E97CEE">
      <w:pPr>
        <w:adjustRightInd w:val="0"/>
        <w:snapToGrid w:val="0"/>
        <w:spacing w:beforeLines="25" w:before="60" w:line="360" w:lineRule="auto"/>
        <w:ind w:firstLineChars="250" w:firstLine="600"/>
        <w:rPr>
          <w:color w:val="000000" w:themeColor="text1"/>
          <w:sz w:val="24"/>
        </w:rPr>
      </w:pPr>
      <w:r w:rsidRPr="00FC741E">
        <w:rPr>
          <w:rFonts w:hint="eastAsia"/>
          <w:color w:val="000000" w:themeColor="text1"/>
          <w:sz w:val="24"/>
        </w:rPr>
        <w:lastRenderedPageBreak/>
        <w:t>本项目</w:t>
      </w:r>
      <w:r w:rsidR="001F2B17" w:rsidRPr="00FC741E">
        <w:rPr>
          <w:rFonts w:hint="eastAsia"/>
          <w:color w:val="000000" w:themeColor="text1"/>
          <w:sz w:val="24"/>
        </w:rPr>
        <w:t>双</w:t>
      </w:r>
      <w:proofErr w:type="gramStart"/>
      <w:r w:rsidR="001F2B17" w:rsidRPr="00FC741E">
        <w:rPr>
          <w:rFonts w:hint="eastAsia"/>
          <w:color w:val="000000" w:themeColor="text1"/>
          <w:sz w:val="24"/>
        </w:rPr>
        <w:t>回设计</w:t>
      </w:r>
      <w:proofErr w:type="gramEnd"/>
      <w:r w:rsidR="001F2B17" w:rsidRPr="00FC741E">
        <w:rPr>
          <w:rFonts w:hint="eastAsia"/>
          <w:color w:val="000000" w:themeColor="text1"/>
          <w:sz w:val="24"/>
        </w:rPr>
        <w:t>单边架设</w:t>
      </w:r>
      <w:r w:rsidRPr="00FC741E">
        <w:rPr>
          <w:rFonts w:hint="eastAsia"/>
          <w:color w:val="000000" w:themeColor="text1"/>
          <w:sz w:val="24"/>
        </w:rPr>
        <w:t>线路</w:t>
      </w:r>
      <w:r w:rsidR="008E11ED" w:rsidRPr="00FC741E">
        <w:rPr>
          <w:rFonts w:hint="eastAsia"/>
          <w:color w:val="000000" w:themeColor="text1"/>
          <w:sz w:val="24"/>
        </w:rPr>
        <w:t>下方地面</w:t>
      </w:r>
      <w:r w:rsidR="008E11ED" w:rsidRPr="00FC741E">
        <w:rPr>
          <w:rFonts w:hint="eastAsia"/>
          <w:color w:val="000000" w:themeColor="text1"/>
          <w:sz w:val="24"/>
        </w:rPr>
        <w:t>1.5m</w:t>
      </w:r>
      <w:r w:rsidR="008E11ED" w:rsidRPr="00FC741E">
        <w:rPr>
          <w:rFonts w:hint="eastAsia"/>
          <w:color w:val="000000" w:themeColor="text1"/>
          <w:sz w:val="24"/>
        </w:rPr>
        <w:t>高度处</w:t>
      </w:r>
      <w:r w:rsidRPr="00FC741E">
        <w:rPr>
          <w:rFonts w:hint="eastAsia"/>
          <w:color w:val="000000" w:themeColor="text1"/>
          <w:sz w:val="24"/>
        </w:rPr>
        <w:t>工频电场强度预测结果趋势图见图</w:t>
      </w:r>
      <w:r w:rsidRPr="00FC741E">
        <w:rPr>
          <w:rFonts w:hint="eastAsia"/>
          <w:color w:val="000000" w:themeColor="text1"/>
          <w:sz w:val="24"/>
        </w:rPr>
        <w:t>3-</w:t>
      </w:r>
      <w:r w:rsidRPr="00FC741E">
        <w:rPr>
          <w:color w:val="000000" w:themeColor="text1"/>
          <w:sz w:val="24"/>
        </w:rPr>
        <w:t>5</w:t>
      </w:r>
      <w:r w:rsidRPr="00FC741E">
        <w:rPr>
          <w:rFonts w:hint="eastAsia"/>
          <w:color w:val="000000" w:themeColor="text1"/>
          <w:sz w:val="24"/>
        </w:rPr>
        <w:t>，</w:t>
      </w:r>
      <w:r w:rsidR="001F2B17" w:rsidRPr="00FC741E">
        <w:rPr>
          <w:rFonts w:hint="eastAsia"/>
          <w:color w:val="000000" w:themeColor="text1"/>
          <w:sz w:val="24"/>
        </w:rPr>
        <w:t>双</w:t>
      </w:r>
      <w:proofErr w:type="gramStart"/>
      <w:r w:rsidR="001F2B17" w:rsidRPr="00FC741E">
        <w:rPr>
          <w:rFonts w:hint="eastAsia"/>
          <w:color w:val="000000" w:themeColor="text1"/>
          <w:sz w:val="24"/>
        </w:rPr>
        <w:t>回设计</w:t>
      </w:r>
      <w:proofErr w:type="gramEnd"/>
      <w:r w:rsidR="001F2B17" w:rsidRPr="00FC741E">
        <w:rPr>
          <w:rFonts w:hint="eastAsia"/>
          <w:color w:val="000000" w:themeColor="text1"/>
          <w:sz w:val="24"/>
        </w:rPr>
        <w:t>单边架设</w:t>
      </w:r>
      <w:r w:rsidRPr="00FC741E">
        <w:rPr>
          <w:rFonts w:hint="eastAsia"/>
          <w:color w:val="000000" w:themeColor="text1"/>
          <w:sz w:val="24"/>
        </w:rPr>
        <w:t>线路</w:t>
      </w:r>
      <w:r w:rsidR="008E11ED" w:rsidRPr="00FC741E">
        <w:rPr>
          <w:rFonts w:hint="eastAsia"/>
          <w:color w:val="000000" w:themeColor="text1"/>
          <w:sz w:val="24"/>
        </w:rPr>
        <w:t>下方地面</w:t>
      </w:r>
      <w:r w:rsidR="008E11ED" w:rsidRPr="00FC741E">
        <w:rPr>
          <w:rFonts w:hint="eastAsia"/>
          <w:color w:val="000000" w:themeColor="text1"/>
          <w:sz w:val="24"/>
        </w:rPr>
        <w:t>1.5m</w:t>
      </w:r>
      <w:r w:rsidR="008E11ED" w:rsidRPr="00FC741E">
        <w:rPr>
          <w:rFonts w:hint="eastAsia"/>
          <w:color w:val="000000" w:themeColor="text1"/>
          <w:sz w:val="24"/>
        </w:rPr>
        <w:t>高度处</w:t>
      </w:r>
      <w:r w:rsidRPr="00FC741E">
        <w:rPr>
          <w:rFonts w:hint="eastAsia"/>
          <w:color w:val="000000" w:themeColor="text1"/>
          <w:sz w:val="24"/>
        </w:rPr>
        <w:t>工频磁感应强度预测结果趋势图见图</w:t>
      </w:r>
      <w:r w:rsidRPr="00FC741E">
        <w:rPr>
          <w:rFonts w:hint="eastAsia"/>
          <w:color w:val="000000" w:themeColor="text1"/>
          <w:sz w:val="24"/>
        </w:rPr>
        <w:t>3</w:t>
      </w:r>
      <w:r w:rsidRPr="00FC741E">
        <w:rPr>
          <w:color w:val="000000" w:themeColor="text1"/>
          <w:sz w:val="24"/>
        </w:rPr>
        <w:t>-6</w:t>
      </w:r>
      <w:r w:rsidRPr="00FC741E">
        <w:rPr>
          <w:rFonts w:hint="eastAsia"/>
          <w:color w:val="000000" w:themeColor="text1"/>
          <w:sz w:val="24"/>
        </w:rPr>
        <w:t>；同塔双回架</w:t>
      </w:r>
      <w:r w:rsidR="001F2B17" w:rsidRPr="00FC741E">
        <w:rPr>
          <w:rFonts w:hint="eastAsia"/>
          <w:color w:val="000000" w:themeColor="text1"/>
          <w:sz w:val="24"/>
        </w:rPr>
        <w:t>设</w:t>
      </w:r>
      <w:r w:rsidRPr="00FC741E">
        <w:rPr>
          <w:rFonts w:hint="eastAsia"/>
          <w:color w:val="000000" w:themeColor="text1"/>
          <w:sz w:val="24"/>
        </w:rPr>
        <w:t>线路</w:t>
      </w:r>
      <w:r w:rsidR="008E11ED" w:rsidRPr="00FC741E">
        <w:rPr>
          <w:rFonts w:hint="eastAsia"/>
          <w:color w:val="000000" w:themeColor="text1"/>
          <w:sz w:val="24"/>
        </w:rPr>
        <w:t>下方地面</w:t>
      </w:r>
      <w:r w:rsidR="008E11ED" w:rsidRPr="00FC741E">
        <w:rPr>
          <w:rFonts w:hint="eastAsia"/>
          <w:color w:val="000000" w:themeColor="text1"/>
          <w:sz w:val="24"/>
        </w:rPr>
        <w:t>1.5m</w:t>
      </w:r>
      <w:r w:rsidR="008E11ED" w:rsidRPr="00FC741E">
        <w:rPr>
          <w:rFonts w:hint="eastAsia"/>
          <w:color w:val="000000" w:themeColor="text1"/>
          <w:sz w:val="24"/>
        </w:rPr>
        <w:t>高度处</w:t>
      </w:r>
      <w:r w:rsidRPr="00FC741E">
        <w:rPr>
          <w:rFonts w:hint="eastAsia"/>
          <w:color w:val="000000" w:themeColor="text1"/>
          <w:sz w:val="24"/>
        </w:rPr>
        <w:t>工频电场强度预测结果趋势图（同相序）见图</w:t>
      </w:r>
      <w:r w:rsidRPr="00FC741E">
        <w:rPr>
          <w:rFonts w:hint="eastAsia"/>
          <w:color w:val="000000" w:themeColor="text1"/>
          <w:sz w:val="24"/>
        </w:rPr>
        <w:t>3-</w:t>
      </w:r>
      <w:r w:rsidRPr="00FC741E">
        <w:rPr>
          <w:color w:val="000000" w:themeColor="text1"/>
          <w:sz w:val="24"/>
        </w:rPr>
        <w:t>7</w:t>
      </w:r>
      <w:r w:rsidRPr="00FC741E">
        <w:rPr>
          <w:rFonts w:hint="eastAsia"/>
          <w:color w:val="000000" w:themeColor="text1"/>
          <w:sz w:val="24"/>
        </w:rPr>
        <w:t>，</w:t>
      </w:r>
      <w:r w:rsidR="001F2B17" w:rsidRPr="00FC741E">
        <w:rPr>
          <w:rFonts w:hint="eastAsia"/>
          <w:color w:val="000000" w:themeColor="text1"/>
          <w:sz w:val="24"/>
        </w:rPr>
        <w:t>同塔双回架设</w:t>
      </w:r>
      <w:r w:rsidRPr="00FC741E">
        <w:rPr>
          <w:rFonts w:hint="eastAsia"/>
          <w:color w:val="000000" w:themeColor="text1"/>
          <w:sz w:val="24"/>
        </w:rPr>
        <w:t>线路</w:t>
      </w:r>
      <w:r w:rsidR="008E11ED" w:rsidRPr="00FC741E">
        <w:rPr>
          <w:rFonts w:hint="eastAsia"/>
          <w:color w:val="000000" w:themeColor="text1"/>
          <w:sz w:val="24"/>
        </w:rPr>
        <w:t>下方地面</w:t>
      </w:r>
      <w:r w:rsidR="008E11ED" w:rsidRPr="00FC741E">
        <w:rPr>
          <w:rFonts w:hint="eastAsia"/>
          <w:color w:val="000000" w:themeColor="text1"/>
          <w:sz w:val="24"/>
        </w:rPr>
        <w:t>1.5m</w:t>
      </w:r>
      <w:r w:rsidR="008E11ED" w:rsidRPr="00FC741E">
        <w:rPr>
          <w:rFonts w:hint="eastAsia"/>
          <w:color w:val="000000" w:themeColor="text1"/>
          <w:sz w:val="24"/>
        </w:rPr>
        <w:t>高度处</w:t>
      </w:r>
      <w:r w:rsidRPr="00FC741E">
        <w:rPr>
          <w:rFonts w:hint="eastAsia"/>
          <w:color w:val="000000" w:themeColor="text1"/>
          <w:sz w:val="24"/>
        </w:rPr>
        <w:t>工频磁感应强度预测结果趋势图（同相序）见图</w:t>
      </w:r>
      <w:r w:rsidRPr="00FC741E">
        <w:rPr>
          <w:rFonts w:hint="eastAsia"/>
          <w:color w:val="000000" w:themeColor="text1"/>
          <w:sz w:val="24"/>
        </w:rPr>
        <w:t>3</w:t>
      </w:r>
      <w:r w:rsidRPr="00FC741E">
        <w:rPr>
          <w:color w:val="000000" w:themeColor="text1"/>
          <w:sz w:val="24"/>
        </w:rPr>
        <w:t>-8</w:t>
      </w:r>
      <w:r w:rsidR="00843C5F" w:rsidRPr="00FC741E">
        <w:rPr>
          <w:rFonts w:hint="eastAsia"/>
          <w:color w:val="000000" w:themeColor="text1"/>
          <w:sz w:val="24"/>
        </w:rPr>
        <w:t>；</w:t>
      </w:r>
      <w:r w:rsidR="001F2B17" w:rsidRPr="00FC741E">
        <w:rPr>
          <w:rFonts w:hint="eastAsia"/>
          <w:color w:val="000000" w:themeColor="text1"/>
          <w:sz w:val="24"/>
        </w:rPr>
        <w:t>同塔双回架设</w:t>
      </w:r>
      <w:r w:rsidR="00E97F61" w:rsidRPr="00FC741E">
        <w:rPr>
          <w:rFonts w:hint="eastAsia"/>
          <w:color w:val="000000" w:themeColor="text1"/>
          <w:sz w:val="24"/>
        </w:rPr>
        <w:t>线路</w:t>
      </w:r>
      <w:r w:rsidR="008E11ED" w:rsidRPr="00FC741E">
        <w:rPr>
          <w:rFonts w:hint="eastAsia"/>
          <w:color w:val="000000" w:themeColor="text1"/>
          <w:sz w:val="24"/>
        </w:rPr>
        <w:t>下方地面</w:t>
      </w:r>
      <w:r w:rsidR="008E11ED" w:rsidRPr="00FC741E">
        <w:rPr>
          <w:rFonts w:hint="eastAsia"/>
          <w:color w:val="000000" w:themeColor="text1"/>
          <w:sz w:val="24"/>
        </w:rPr>
        <w:t>1.5m</w:t>
      </w:r>
      <w:r w:rsidR="008E11ED" w:rsidRPr="00FC741E">
        <w:rPr>
          <w:rFonts w:hint="eastAsia"/>
          <w:color w:val="000000" w:themeColor="text1"/>
          <w:sz w:val="24"/>
        </w:rPr>
        <w:t>高度处</w:t>
      </w:r>
      <w:r w:rsidR="00E97F61" w:rsidRPr="00FC741E">
        <w:rPr>
          <w:rFonts w:hint="eastAsia"/>
          <w:color w:val="000000" w:themeColor="text1"/>
          <w:sz w:val="24"/>
        </w:rPr>
        <w:t>工频电场强度预测结果趋势图（逆相序）见图</w:t>
      </w:r>
      <w:r w:rsidR="00E97F61" w:rsidRPr="00FC741E">
        <w:rPr>
          <w:rFonts w:hint="eastAsia"/>
          <w:color w:val="000000" w:themeColor="text1"/>
          <w:sz w:val="24"/>
        </w:rPr>
        <w:t>3-</w:t>
      </w:r>
      <w:r w:rsidR="00E97F61" w:rsidRPr="00FC741E">
        <w:rPr>
          <w:color w:val="000000" w:themeColor="text1"/>
          <w:sz w:val="24"/>
        </w:rPr>
        <w:t>9</w:t>
      </w:r>
      <w:r w:rsidR="00E97F61" w:rsidRPr="00FC741E">
        <w:rPr>
          <w:rFonts w:hint="eastAsia"/>
          <w:color w:val="000000" w:themeColor="text1"/>
          <w:sz w:val="24"/>
        </w:rPr>
        <w:t>，</w:t>
      </w:r>
      <w:r w:rsidR="001F2B17" w:rsidRPr="00FC741E">
        <w:rPr>
          <w:rFonts w:hint="eastAsia"/>
          <w:color w:val="000000" w:themeColor="text1"/>
          <w:sz w:val="24"/>
        </w:rPr>
        <w:t>同塔双回架设</w:t>
      </w:r>
      <w:r w:rsidR="00E97F61" w:rsidRPr="00FC741E">
        <w:rPr>
          <w:rFonts w:hint="eastAsia"/>
          <w:color w:val="000000" w:themeColor="text1"/>
          <w:sz w:val="24"/>
        </w:rPr>
        <w:t>线路</w:t>
      </w:r>
      <w:r w:rsidR="008E11ED" w:rsidRPr="00FC741E">
        <w:rPr>
          <w:rFonts w:hint="eastAsia"/>
          <w:color w:val="000000" w:themeColor="text1"/>
          <w:sz w:val="24"/>
        </w:rPr>
        <w:t>下方地面</w:t>
      </w:r>
      <w:r w:rsidR="008E11ED" w:rsidRPr="00FC741E">
        <w:rPr>
          <w:rFonts w:hint="eastAsia"/>
          <w:color w:val="000000" w:themeColor="text1"/>
          <w:sz w:val="24"/>
        </w:rPr>
        <w:t>1.5m</w:t>
      </w:r>
      <w:r w:rsidR="008E11ED" w:rsidRPr="00FC741E">
        <w:rPr>
          <w:rFonts w:hint="eastAsia"/>
          <w:color w:val="000000" w:themeColor="text1"/>
          <w:sz w:val="24"/>
        </w:rPr>
        <w:t>高度处</w:t>
      </w:r>
      <w:r w:rsidR="00E97F61" w:rsidRPr="00FC741E">
        <w:rPr>
          <w:rFonts w:hint="eastAsia"/>
          <w:color w:val="000000" w:themeColor="text1"/>
          <w:sz w:val="24"/>
        </w:rPr>
        <w:t>工频磁感应强度预测结果趋势图（逆相序）见图</w:t>
      </w:r>
      <w:r w:rsidR="00E97F61" w:rsidRPr="00FC741E">
        <w:rPr>
          <w:rFonts w:hint="eastAsia"/>
          <w:color w:val="000000" w:themeColor="text1"/>
          <w:sz w:val="24"/>
        </w:rPr>
        <w:t>3</w:t>
      </w:r>
      <w:r w:rsidR="00E97F61" w:rsidRPr="00FC741E">
        <w:rPr>
          <w:color w:val="000000" w:themeColor="text1"/>
          <w:sz w:val="24"/>
        </w:rPr>
        <w:t>-10</w:t>
      </w:r>
      <w:r w:rsidRPr="00FC741E">
        <w:rPr>
          <w:color w:val="000000" w:themeColor="text1"/>
          <w:sz w:val="24"/>
        </w:rPr>
        <w:t>。</w:t>
      </w:r>
    </w:p>
    <w:p w14:paraId="662B1938" w14:textId="6C5FEAC4" w:rsidR="00E97CEE" w:rsidRPr="00FC741E" w:rsidRDefault="0082475D" w:rsidP="00E97CEE">
      <w:pPr>
        <w:spacing w:line="360" w:lineRule="auto"/>
        <w:jc w:val="center"/>
        <w:rPr>
          <w:b/>
          <w:bCs/>
          <w:color w:val="000000"/>
          <w:sz w:val="24"/>
        </w:rPr>
      </w:pPr>
      <w:r w:rsidRPr="00FC741E">
        <w:rPr>
          <w:noProof/>
        </w:rPr>
        <w:drawing>
          <wp:inline distT="0" distB="0" distL="0" distR="0" wp14:anchorId="36BE5EC9" wp14:editId="2BF5BE39">
            <wp:extent cx="5400000" cy="2874476"/>
            <wp:effectExtent l="19050" t="19050" r="10795" b="21590"/>
            <wp:docPr id="1351177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77600" name=""/>
                    <pic:cNvPicPr/>
                  </pic:nvPicPr>
                  <pic:blipFill>
                    <a:blip r:embed="rId70"/>
                    <a:stretch>
                      <a:fillRect/>
                    </a:stretch>
                  </pic:blipFill>
                  <pic:spPr>
                    <a:xfrm>
                      <a:off x="0" y="0"/>
                      <a:ext cx="5400000" cy="2874476"/>
                    </a:xfrm>
                    <a:prstGeom prst="rect">
                      <a:avLst/>
                    </a:prstGeom>
                    <a:ln>
                      <a:solidFill>
                        <a:schemeClr val="tx1"/>
                      </a:solidFill>
                    </a:ln>
                  </pic:spPr>
                </pic:pic>
              </a:graphicData>
            </a:graphic>
          </wp:inline>
        </w:drawing>
      </w:r>
    </w:p>
    <w:p w14:paraId="1E7355B2" w14:textId="625AB7A6" w:rsidR="00E97CEE" w:rsidRPr="00FC741E" w:rsidRDefault="00E97CEE" w:rsidP="00E97CEE">
      <w:pPr>
        <w:spacing w:line="360" w:lineRule="auto"/>
        <w:jc w:val="center"/>
        <w:rPr>
          <w:b/>
          <w:bCs/>
          <w:color w:val="000000"/>
          <w:sz w:val="24"/>
        </w:rPr>
      </w:pPr>
      <w:r w:rsidRPr="00FC741E">
        <w:rPr>
          <w:b/>
          <w:bCs/>
          <w:color w:val="000000"/>
          <w:sz w:val="24"/>
        </w:rPr>
        <w:t>图</w:t>
      </w:r>
      <w:r w:rsidRPr="00FC741E">
        <w:rPr>
          <w:b/>
          <w:bCs/>
          <w:color w:val="000000"/>
          <w:sz w:val="24"/>
        </w:rPr>
        <w:t xml:space="preserve">3-5 </w:t>
      </w:r>
      <w:r w:rsidR="001F2B17" w:rsidRPr="00FC741E">
        <w:rPr>
          <w:rFonts w:hint="eastAsia"/>
          <w:b/>
          <w:bCs/>
          <w:color w:val="000000"/>
          <w:sz w:val="24"/>
        </w:rPr>
        <w:t>双</w:t>
      </w:r>
      <w:proofErr w:type="gramStart"/>
      <w:r w:rsidR="001F2B17" w:rsidRPr="00FC741E">
        <w:rPr>
          <w:rFonts w:hint="eastAsia"/>
          <w:b/>
          <w:bCs/>
          <w:color w:val="000000"/>
          <w:sz w:val="24"/>
        </w:rPr>
        <w:t>回设计</w:t>
      </w:r>
      <w:proofErr w:type="gramEnd"/>
      <w:r w:rsidR="001F2B17" w:rsidRPr="00FC741E">
        <w:rPr>
          <w:rFonts w:hint="eastAsia"/>
          <w:b/>
          <w:bCs/>
          <w:color w:val="000000"/>
          <w:sz w:val="24"/>
        </w:rPr>
        <w:t>单边架</w:t>
      </w:r>
      <w:r w:rsidR="008E11ED" w:rsidRPr="00FC741E">
        <w:rPr>
          <w:rFonts w:hint="eastAsia"/>
          <w:b/>
          <w:bCs/>
          <w:color w:val="000000"/>
          <w:sz w:val="24"/>
        </w:rPr>
        <w:t>设</w:t>
      </w:r>
      <w:r w:rsidRPr="00FC741E">
        <w:rPr>
          <w:rFonts w:hint="eastAsia"/>
          <w:b/>
          <w:bCs/>
          <w:color w:val="000000"/>
          <w:sz w:val="24"/>
        </w:rPr>
        <w:t>线路</w:t>
      </w:r>
      <w:r w:rsidR="008E11ED" w:rsidRPr="00FC741E">
        <w:rPr>
          <w:rFonts w:hint="eastAsia"/>
          <w:b/>
          <w:bCs/>
          <w:color w:val="000000"/>
          <w:sz w:val="24"/>
        </w:rPr>
        <w:t>下方地面</w:t>
      </w:r>
      <w:r w:rsidR="008E11ED" w:rsidRPr="00FC741E">
        <w:rPr>
          <w:rFonts w:hint="eastAsia"/>
          <w:b/>
          <w:bCs/>
          <w:color w:val="000000"/>
          <w:sz w:val="24"/>
        </w:rPr>
        <w:t>1.5m</w:t>
      </w:r>
      <w:r w:rsidR="008E11ED" w:rsidRPr="00FC741E">
        <w:rPr>
          <w:rFonts w:hint="eastAsia"/>
          <w:b/>
          <w:bCs/>
          <w:color w:val="000000"/>
          <w:sz w:val="24"/>
        </w:rPr>
        <w:t>高度处</w:t>
      </w:r>
      <w:r w:rsidRPr="00FC741E">
        <w:rPr>
          <w:rFonts w:hint="eastAsia"/>
          <w:b/>
          <w:bCs/>
          <w:color w:val="000000"/>
          <w:sz w:val="24"/>
        </w:rPr>
        <w:t>工频电场强度预测结果趋势图</w:t>
      </w:r>
    </w:p>
    <w:p w14:paraId="49AB4F73" w14:textId="746EB03F" w:rsidR="00E97CEE" w:rsidRPr="00FC741E" w:rsidRDefault="0082475D" w:rsidP="00E97CEE">
      <w:pPr>
        <w:spacing w:line="360" w:lineRule="auto"/>
        <w:jc w:val="center"/>
        <w:rPr>
          <w:b/>
          <w:bCs/>
          <w:color w:val="000000"/>
          <w:sz w:val="24"/>
        </w:rPr>
      </w:pPr>
      <w:r w:rsidRPr="00FC741E">
        <w:rPr>
          <w:noProof/>
        </w:rPr>
        <w:drawing>
          <wp:inline distT="0" distB="0" distL="0" distR="0" wp14:anchorId="556C68F5" wp14:editId="1D70EF6B">
            <wp:extent cx="5400000" cy="2688812"/>
            <wp:effectExtent l="19050" t="19050" r="10795" b="16510"/>
            <wp:docPr id="740258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58999" name=""/>
                    <pic:cNvPicPr/>
                  </pic:nvPicPr>
                  <pic:blipFill>
                    <a:blip r:embed="rId71"/>
                    <a:stretch>
                      <a:fillRect/>
                    </a:stretch>
                  </pic:blipFill>
                  <pic:spPr>
                    <a:xfrm>
                      <a:off x="0" y="0"/>
                      <a:ext cx="5400000" cy="2688812"/>
                    </a:xfrm>
                    <a:prstGeom prst="rect">
                      <a:avLst/>
                    </a:prstGeom>
                    <a:ln>
                      <a:solidFill>
                        <a:schemeClr val="tx1"/>
                      </a:solidFill>
                    </a:ln>
                  </pic:spPr>
                </pic:pic>
              </a:graphicData>
            </a:graphic>
          </wp:inline>
        </w:drawing>
      </w:r>
    </w:p>
    <w:p w14:paraId="4C13DB0C" w14:textId="67D49B67" w:rsidR="00E97CEE" w:rsidRPr="00FC741E" w:rsidRDefault="00E97CEE" w:rsidP="00E97CEE">
      <w:pPr>
        <w:spacing w:line="360" w:lineRule="auto"/>
        <w:jc w:val="center"/>
        <w:rPr>
          <w:b/>
          <w:bCs/>
          <w:color w:val="000000"/>
          <w:sz w:val="24"/>
        </w:rPr>
      </w:pPr>
      <w:r w:rsidRPr="00FC741E">
        <w:rPr>
          <w:b/>
          <w:bCs/>
          <w:color w:val="000000"/>
          <w:sz w:val="24"/>
        </w:rPr>
        <w:t>图</w:t>
      </w:r>
      <w:r w:rsidRPr="00FC741E">
        <w:rPr>
          <w:b/>
          <w:bCs/>
          <w:color w:val="000000"/>
          <w:sz w:val="24"/>
        </w:rPr>
        <w:t xml:space="preserve">3-6 </w:t>
      </w:r>
      <w:r w:rsidR="001F2B17" w:rsidRPr="00FC741E">
        <w:rPr>
          <w:rFonts w:hint="eastAsia"/>
          <w:b/>
          <w:bCs/>
          <w:color w:val="000000"/>
          <w:sz w:val="24"/>
        </w:rPr>
        <w:t>双</w:t>
      </w:r>
      <w:proofErr w:type="gramStart"/>
      <w:r w:rsidR="001F2B17" w:rsidRPr="00FC741E">
        <w:rPr>
          <w:rFonts w:hint="eastAsia"/>
          <w:b/>
          <w:bCs/>
          <w:color w:val="000000"/>
          <w:sz w:val="24"/>
        </w:rPr>
        <w:t>回设计</w:t>
      </w:r>
      <w:proofErr w:type="gramEnd"/>
      <w:r w:rsidR="001F2B17" w:rsidRPr="00FC741E">
        <w:rPr>
          <w:rFonts w:hint="eastAsia"/>
          <w:b/>
          <w:bCs/>
          <w:color w:val="000000"/>
          <w:sz w:val="24"/>
        </w:rPr>
        <w:t>单边</w:t>
      </w:r>
      <w:r w:rsidR="008E11ED" w:rsidRPr="00FC741E">
        <w:rPr>
          <w:rFonts w:hint="eastAsia"/>
          <w:b/>
          <w:bCs/>
          <w:color w:val="000000"/>
          <w:sz w:val="24"/>
        </w:rPr>
        <w:t>架设</w:t>
      </w:r>
      <w:r w:rsidRPr="00FC741E">
        <w:rPr>
          <w:rFonts w:hint="eastAsia"/>
          <w:b/>
          <w:bCs/>
          <w:color w:val="000000"/>
          <w:sz w:val="24"/>
        </w:rPr>
        <w:t>线路</w:t>
      </w:r>
      <w:r w:rsidR="008E11ED" w:rsidRPr="00FC741E">
        <w:rPr>
          <w:rFonts w:hint="eastAsia"/>
          <w:b/>
          <w:bCs/>
          <w:color w:val="000000"/>
          <w:sz w:val="24"/>
        </w:rPr>
        <w:t>下方地面</w:t>
      </w:r>
      <w:r w:rsidR="008E11ED" w:rsidRPr="00FC741E">
        <w:rPr>
          <w:rFonts w:hint="eastAsia"/>
          <w:b/>
          <w:bCs/>
          <w:color w:val="000000"/>
          <w:sz w:val="24"/>
        </w:rPr>
        <w:t>1.5m</w:t>
      </w:r>
      <w:r w:rsidR="008E11ED" w:rsidRPr="00FC741E">
        <w:rPr>
          <w:rFonts w:hint="eastAsia"/>
          <w:b/>
          <w:bCs/>
          <w:color w:val="000000"/>
          <w:sz w:val="24"/>
        </w:rPr>
        <w:t>高度处</w:t>
      </w:r>
      <w:r w:rsidRPr="00FC741E">
        <w:rPr>
          <w:rFonts w:hint="eastAsia"/>
          <w:b/>
          <w:bCs/>
          <w:color w:val="000000"/>
          <w:sz w:val="24"/>
        </w:rPr>
        <w:t>工频磁感应强度预测结果趋势图</w:t>
      </w:r>
    </w:p>
    <w:p w14:paraId="30C74742" w14:textId="250E18FE" w:rsidR="00E97CEE" w:rsidRPr="00FC741E" w:rsidRDefault="00674448" w:rsidP="00E97CEE">
      <w:pPr>
        <w:spacing w:line="360" w:lineRule="auto"/>
        <w:jc w:val="center"/>
        <w:rPr>
          <w:b/>
          <w:bCs/>
          <w:color w:val="000000"/>
          <w:sz w:val="24"/>
        </w:rPr>
      </w:pPr>
      <w:r w:rsidRPr="00FC741E">
        <w:rPr>
          <w:noProof/>
        </w:rPr>
        <w:lastRenderedPageBreak/>
        <w:drawing>
          <wp:inline distT="0" distB="0" distL="0" distR="0" wp14:anchorId="28E19F0B" wp14:editId="6FE49889">
            <wp:extent cx="5669915" cy="3080385"/>
            <wp:effectExtent l="19050" t="19050" r="26035" b="24765"/>
            <wp:docPr id="5189566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56696" name=""/>
                    <pic:cNvPicPr/>
                  </pic:nvPicPr>
                  <pic:blipFill>
                    <a:blip r:embed="rId72"/>
                    <a:stretch>
                      <a:fillRect/>
                    </a:stretch>
                  </pic:blipFill>
                  <pic:spPr>
                    <a:xfrm>
                      <a:off x="0" y="0"/>
                      <a:ext cx="5669915" cy="3080385"/>
                    </a:xfrm>
                    <a:prstGeom prst="rect">
                      <a:avLst/>
                    </a:prstGeom>
                    <a:ln>
                      <a:solidFill>
                        <a:schemeClr val="tx1"/>
                      </a:solidFill>
                    </a:ln>
                  </pic:spPr>
                </pic:pic>
              </a:graphicData>
            </a:graphic>
          </wp:inline>
        </w:drawing>
      </w:r>
    </w:p>
    <w:p w14:paraId="68057808" w14:textId="4B71469B" w:rsidR="00E97CEE" w:rsidRPr="00FC741E" w:rsidRDefault="00E97CEE" w:rsidP="00E97CEE">
      <w:pPr>
        <w:spacing w:line="360" w:lineRule="auto"/>
        <w:jc w:val="center"/>
        <w:rPr>
          <w:b/>
          <w:bCs/>
          <w:color w:val="000000"/>
          <w:sz w:val="24"/>
        </w:rPr>
      </w:pPr>
      <w:r w:rsidRPr="00FC741E">
        <w:rPr>
          <w:b/>
          <w:bCs/>
          <w:color w:val="000000"/>
          <w:sz w:val="24"/>
        </w:rPr>
        <w:t>图</w:t>
      </w:r>
      <w:r w:rsidRPr="00FC741E">
        <w:rPr>
          <w:b/>
          <w:bCs/>
          <w:color w:val="000000"/>
          <w:sz w:val="24"/>
        </w:rPr>
        <w:t>3-7</w:t>
      </w:r>
      <w:r w:rsidR="001F2B17" w:rsidRPr="00FC741E">
        <w:rPr>
          <w:rFonts w:hint="eastAsia"/>
          <w:b/>
          <w:bCs/>
          <w:color w:val="000000"/>
          <w:sz w:val="24"/>
        </w:rPr>
        <w:t xml:space="preserve"> </w:t>
      </w:r>
      <w:r w:rsidRPr="00FC741E">
        <w:rPr>
          <w:rFonts w:hint="eastAsia"/>
          <w:b/>
          <w:bCs/>
          <w:color w:val="000000"/>
          <w:sz w:val="24"/>
        </w:rPr>
        <w:t>同塔双回架</w:t>
      </w:r>
      <w:r w:rsidR="001F2B17" w:rsidRPr="00FC741E">
        <w:rPr>
          <w:rFonts w:hint="eastAsia"/>
          <w:b/>
          <w:bCs/>
          <w:color w:val="000000"/>
          <w:sz w:val="24"/>
        </w:rPr>
        <w:t>设</w:t>
      </w:r>
      <w:r w:rsidRPr="00FC741E">
        <w:rPr>
          <w:rFonts w:hint="eastAsia"/>
          <w:b/>
          <w:bCs/>
          <w:color w:val="000000"/>
          <w:sz w:val="24"/>
        </w:rPr>
        <w:t>线路</w:t>
      </w:r>
      <w:r w:rsidR="008E11ED" w:rsidRPr="00FC741E">
        <w:rPr>
          <w:rFonts w:hint="eastAsia"/>
          <w:b/>
          <w:bCs/>
          <w:color w:val="000000"/>
          <w:sz w:val="24"/>
        </w:rPr>
        <w:t>下方地面</w:t>
      </w:r>
      <w:r w:rsidR="008E11ED" w:rsidRPr="00FC741E">
        <w:rPr>
          <w:rFonts w:hint="eastAsia"/>
          <w:b/>
          <w:bCs/>
          <w:color w:val="000000"/>
          <w:sz w:val="24"/>
        </w:rPr>
        <w:t>1.5m</w:t>
      </w:r>
      <w:r w:rsidR="008E11ED" w:rsidRPr="00FC741E">
        <w:rPr>
          <w:rFonts w:hint="eastAsia"/>
          <w:b/>
          <w:bCs/>
          <w:color w:val="000000"/>
          <w:sz w:val="24"/>
        </w:rPr>
        <w:t>高度处</w:t>
      </w:r>
      <w:r w:rsidRPr="00FC741E">
        <w:rPr>
          <w:rFonts w:hint="eastAsia"/>
          <w:b/>
          <w:bCs/>
          <w:color w:val="000000"/>
          <w:sz w:val="24"/>
        </w:rPr>
        <w:t>工频电场强度预测结果趋势图（同相序）</w:t>
      </w:r>
    </w:p>
    <w:p w14:paraId="34DAA891" w14:textId="42ECF033" w:rsidR="00E97CEE" w:rsidRPr="00FC741E" w:rsidRDefault="00674448" w:rsidP="00E97CEE">
      <w:pPr>
        <w:spacing w:line="360" w:lineRule="auto"/>
        <w:jc w:val="center"/>
        <w:rPr>
          <w:b/>
          <w:bCs/>
          <w:color w:val="000000"/>
          <w:sz w:val="24"/>
        </w:rPr>
      </w:pPr>
      <w:r w:rsidRPr="00FC741E">
        <w:rPr>
          <w:noProof/>
        </w:rPr>
        <w:drawing>
          <wp:inline distT="0" distB="0" distL="0" distR="0" wp14:anchorId="0738F71E" wp14:editId="51A585C1">
            <wp:extent cx="5669915" cy="2915920"/>
            <wp:effectExtent l="19050" t="19050" r="26035" b="17780"/>
            <wp:docPr id="7906930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93066" name=""/>
                    <pic:cNvPicPr/>
                  </pic:nvPicPr>
                  <pic:blipFill>
                    <a:blip r:embed="rId73"/>
                    <a:stretch>
                      <a:fillRect/>
                    </a:stretch>
                  </pic:blipFill>
                  <pic:spPr>
                    <a:xfrm>
                      <a:off x="0" y="0"/>
                      <a:ext cx="5669915" cy="2915920"/>
                    </a:xfrm>
                    <a:prstGeom prst="rect">
                      <a:avLst/>
                    </a:prstGeom>
                    <a:ln>
                      <a:solidFill>
                        <a:schemeClr val="tx1"/>
                      </a:solidFill>
                    </a:ln>
                  </pic:spPr>
                </pic:pic>
              </a:graphicData>
            </a:graphic>
          </wp:inline>
        </w:drawing>
      </w:r>
    </w:p>
    <w:p w14:paraId="43819E77" w14:textId="0C1C5AE3" w:rsidR="00E97CEE" w:rsidRPr="00FC741E" w:rsidRDefault="00E97CEE" w:rsidP="00E97CEE">
      <w:pPr>
        <w:spacing w:line="360" w:lineRule="auto"/>
        <w:jc w:val="center"/>
        <w:rPr>
          <w:b/>
          <w:bCs/>
          <w:color w:val="000000"/>
          <w:sz w:val="24"/>
        </w:rPr>
      </w:pPr>
      <w:r w:rsidRPr="00FC741E">
        <w:rPr>
          <w:b/>
          <w:bCs/>
          <w:color w:val="000000"/>
          <w:sz w:val="24"/>
        </w:rPr>
        <w:t>图</w:t>
      </w:r>
      <w:r w:rsidRPr="00FC741E">
        <w:rPr>
          <w:b/>
          <w:bCs/>
          <w:color w:val="000000"/>
          <w:sz w:val="24"/>
        </w:rPr>
        <w:t xml:space="preserve">3-8  </w:t>
      </w:r>
      <w:r w:rsidR="001F2B17" w:rsidRPr="00FC741E">
        <w:rPr>
          <w:rFonts w:hint="eastAsia"/>
          <w:b/>
          <w:bCs/>
          <w:color w:val="000000"/>
          <w:sz w:val="24"/>
        </w:rPr>
        <w:t>同塔</w:t>
      </w:r>
      <w:proofErr w:type="gramStart"/>
      <w:r w:rsidR="001F2B17" w:rsidRPr="00FC741E">
        <w:rPr>
          <w:rFonts w:hint="eastAsia"/>
          <w:b/>
          <w:bCs/>
          <w:color w:val="000000"/>
          <w:sz w:val="24"/>
        </w:rPr>
        <w:t>双回架</w:t>
      </w:r>
      <w:r w:rsidRPr="00FC741E">
        <w:rPr>
          <w:rFonts w:hint="eastAsia"/>
          <w:b/>
          <w:bCs/>
          <w:color w:val="000000"/>
          <w:sz w:val="24"/>
        </w:rPr>
        <w:t>线路</w:t>
      </w:r>
      <w:proofErr w:type="gramEnd"/>
      <w:r w:rsidR="00412F5B" w:rsidRPr="00FC741E">
        <w:rPr>
          <w:rFonts w:hint="eastAsia"/>
          <w:b/>
          <w:bCs/>
          <w:color w:val="000000"/>
          <w:sz w:val="24"/>
        </w:rPr>
        <w:t>下方地面</w:t>
      </w:r>
      <w:r w:rsidR="00412F5B" w:rsidRPr="00FC741E">
        <w:rPr>
          <w:rFonts w:hint="eastAsia"/>
          <w:b/>
          <w:bCs/>
          <w:color w:val="000000"/>
          <w:sz w:val="24"/>
        </w:rPr>
        <w:t>1.5m</w:t>
      </w:r>
      <w:r w:rsidR="00412F5B" w:rsidRPr="00FC741E">
        <w:rPr>
          <w:rFonts w:hint="eastAsia"/>
          <w:b/>
          <w:bCs/>
          <w:color w:val="000000"/>
          <w:sz w:val="24"/>
        </w:rPr>
        <w:t>高度处</w:t>
      </w:r>
      <w:r w:rsidRPr="00FC741E">
        <w:rPr>
          <w:rFonts w:hint="eastAsia"/>
          <w:b/>
          <w:bCs/>
          <w:color w:val="000000"/>
          <w:sz w:val="24"/>
        </w:rPr>
        <w:t>工频磁感应强度预测结果趋势图（同相序）</w:t>
      </w:r>
    </w:p>
    <w:p w14:paraId="7266FB5F" w14:textId="1EE7DA99" w:rsidR="00843C5F" w:rsidRPr="00FC741E" w:rsidRDefault="00FB3E21" w:rsidP="00843C5F">
      <w:pPr>
        <w:spacing w:line="360" w:lineRule="auto"/>
        <w:jc w:val="center"/>
        <w:rPr>
          <w:b/>
          <w:bCs/>
          <w:color w:val="000000"/>
          <w:sz w:val="24"/>
        </w:rPr>
      </w:pPr>
      <w:r w:rsidRPr="00FC741E">
        <w:rPr>
          <w:noProof/>
        </w:rPr>
        <w:lastRenderedPageBreak/>
        <w:drawing>
          <wp:inline distT="0" distB="0" distL="0" distR="0" wp14:anchorId="3FB9F0E1" wp14:editId="5EA241B6">
            <wp:extent cx="5669915" cy="3015615"/>
            <wp:effectExtent l="19050" t="19050" r="26035" b="13335"/>
            <wp:docPr id="197611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11327" name=""/>
                    <pic:cNvPicPr/>
                  </pic:nvPicPr>
                  <pic:blipFill>
                    <a:blip r:embed="rId74"/>
                    <a:stretch>
                      <a:fillRect/>
                    </a:stretch>
                  </pic:blipFill>
                  <pic:spPr>
                    <a:xfrm>
                      <a:off x="0" y="0"/>
                      <a:ext cx="5669915" cy="3015615"/>
                    </a:xfrm>
                    <a:prstGeom prst="rect">
                      <a:avLst/>
                    </a:prstGeom>
                    <a:ln>
                      <a:solidFill>
                        <a:schemeClr val="tx1"/>
                      </a:solidFill>
                    </a:ln>
                  </pic:spPr>
                </pic:pic>
              </a:graphicData>
            </a:graphic>
          </wp:inline>
        </w:drawing>
      </w:r>
    </w:p>
    <w:p w14:paraId="2DFF645C" w14:textId="20FF0FA1" w:rsidR="00524EE6" w:rsidRPr="00FC741E" w:rsidRDefault="00524EE6" w:rsidP="00524EE6">
      <w:pPr>
        <w:spacing w:line="360" w:lineRule="auto"/>
        <w:jc w:val="center"/>
        <w:rPr>
          <w:b/>
          <w:bCs/>
          <w:color w:val="000000"/>
          <w:sz w:val="24"/>
        </w:rPr>
      </w:pPr>
      <w:r w:rsidRPr="00FC741E">
        <w:rPr>
          <w:b/>
          <w:bCs/>
          <w:color w:val="000000"/>
          <w:sz w:val="24"/>
        </w:rPr>
        <w:t>图</w:t>
      </w:r>
      <w:r w:rsidRPr="00FC741E">
        <w:rPr>
          <w:b/>
          <w:bCs/>
          <w:color w:val="000000"/>
          <w:sz w:val="24"/>
        </w:rPr>
        <w:t>3-9</w:t>
      </w:r>
      <w:r w:rsidR="001F2B17" w:rsidRPr="00FC741E">
        <w:rPr>
          <w:rFonts w:hint="eastAsia"/>
          <w:b/>
          <w:bCs/>
          <w:color w:val="000000"/>
          <w:sz w:val="24"/>
        </w:rPr>
        <w:t xml:space="preserve">  </w:t>
      </w:r>
      <w:r w:rsidR="001F2B17" w:rsidRPr="00FC741E">
        <w:rPr>
          <w:rFonts w:hint="eastAsia"/>
          <w:b/>
          <w:bCs/>
          <w:color w:val="000000"/>
          <w:sz w:val="24"/>
        </w:rPr>
        <w:t>同塔双回架设</w:t>
      </w:r>
      <w:r w:rsidRPr="00FC741E">
        <w:rPr>
          <w:rFonts w:hint="eastAsia"/>
          <w:b/>
          <w:bCs/>
          <w:color w:val="000000"/>
          <w:sz w:val="24"/>
        </w:rPr>
        <w:t>线路</w:t>
      </w:r>
      <w:r w:rsidR="00412F5B" w:rsidRPr="00FC741E">
        <w:rPr>
          <w:rFonts w:hint="eastAsia"/>
          <w:b/>
          <w:bCs/>
          <w:color w:val="000000"/>
          <w:sz w:val="24"/>
        </w:rPr>
        <w:t>下方地面</w:t>
      </w:r>
      <w:r w:rsidR="00412F5B" w:rsidRPr="00FC741E">
        <w:rPr>
          <w:rFonts w:hint="eastAsia"/>
          <w:b/>
          <w:bCs/>
          <w:color w:val="000000"/>
          <w:sz w:val="24"/>
        </w:rPr>
        <w:t>1.5m</w:t>
      </w:r>
      <w:r w:rsidR="00412F5B" w:rsidRPr="00FC741E">
        <w:rPr>
          <w:rFonts w:hint="eastAsia"/>
          <w:b/>
          <w:bCs/>
          <w:color w:val="000000"/>
          <w:sz w:val="24"/>
        </w:rPr>
        <w:t>高度处</w:t>
      </w:r>
      <w:r w:rsidRPr="00FC741E">
        <w:rPr>
          <w:rFonts w:hint="eastAsia"/>
          <w:b/>
          <w:bCs/>
          <w:color w:val="000000"/>
          <w:sz w:val="24"/>
        </w:rPr>
        <w:t>工频电场强度预测结果趋势图（逆相序）</w:t>
      </w:r>
    </w:p>
    <w:p w14:paraId="39B9FAF8" w14:textId="618147E0" w:rsidR="00524EE6" w:rsidRPr="00FC741E" w:rsidRDefault="00FB3E21" w:rsidP="00524EE6">
      <w:pPr>
        <w:spacing w:line="360" w:lineRule="auto"/>
        <w:jc w:val="center"/>
        <w:rPr>
          <w:b/>
          <w:bCs/>
          <w:color w:val="000000"/>
          <w:sz w:val="24"/>
        </w:rPr>
      </w:pPr>
      <w:r w:rsidRPr="00FC741E">
        <w:rPr>
          <w:noProof/>
        </w:rPr>
        <w:drawing>
          <wp:inline distT="0" distB="0" distL="0" distR="0" wp14:anchorId="37AF5A2E" wp14:editId="350BA44E">
            <wp:extent cx="5669915" cy="2842895"/>
            <wp:effectExtent l="19050" t="19050" r="26035" b="14605"/>
            <wp:docPr id="1060615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15137" name=""/>
                    <pic:cNvPicPr/>
                  </pic:nvPicPr>
                  <pic:blipFill>
                    <a:blip r:embed="rId75"/>
                    <a:stretch>
                      <a:fillRect/>
                    </a:stretch>
                  </pic:blipFill>
                  <pic:spPr>
                    <a:xfrm>
                      <a:off x="0" y="0"/>
                      <a:ext cx="5669915" cy="2842895"/>
                    </a:xfrm>
                    <a:prstGeom prst="rect">
                      <a:avLst/>
                    </a:prstGeom>
                    <a:ln>
                      <a:solidFill>
                        <a:schemeClr val="tx1"/>
                      </a:solidFill>
                    </a:ln>
                  </pic:spPr>
                </pic:pic>
              </a:graphicData>
            </a:graphic>
          </wp:inline>
        </w:drawing>
      </w:r>
    </w:p>
    <w:p w14:paraId="2EDDE09D" w14:textId="6B6D2768" w:rsidR="00524EE6" w:rsidRPr="00FC741E" w:rsidRDefault="00524EE6" w:rsidP="00524EE6">
      <w:pPr>
        <w:spacing w:line="360" w:lineRule="auto"/>
        <w:jc w:val="center"/>
        <w:rPr>
          <w:b/>
          <w:bCs/>
          <w:color w:val="000000"/>
          <w:sz w:val="24"/>
        </w:rPr>
      </w:pPr>
      <w:r w:rsidRPr="00FC741E">
        <w:rPr>
          <w:b/>
          <w:bCs/>
          <w:color w:val="000000"/>
          <w:sz w:val="24"/>
        </w:rPr>
        <w:t>图</w:t>
      </w:r>
      <w:r w:rsidRPr="00FC741E">
        <w:rPr>
          <w:b/>
          <w:bCs/>
          <w:color w:val="000000"/>
          <w:sz w:val="24"/>
        </w:rPr>
        <w:t xml:space="preserve">3-10  </w:t>
      </w:r>
      <w:r w:rsidR="001F2B17" w:rsidRPr="00FC741E">
        <w:rPr>
          <w:rFonts w:hint="eastAsia"/>
          <w:b/>
          <w:bCs/>
          <w:color w:val="000000"/>
          <w:sz w:val="24"/>
        </w:rPr>
        <w:t>同塔双回架设</w:t>
      </w:r>
      <w:r w:rsidRPr="00FC741E">
        <w:rPr>
          <w:rFonts w:hint="eastAsia"/>
          <w:b/>
          <w:bCs/>
          <w:color w:val="000000"/>
          <w:sz w:val="24"/>
        </w:rPr>
        <w:t>线路</w:t>
      </w:r>
      <w:r w:rsidR="00412F5B" w:rsidRPr="00FC741E">
        <w:rPr>
          <w:rFonts w:hint="eastAsia"/>
          <w:b/>
          <w:bCs/>
          <w:color w:val="000000"/>
          <w:sz w:val="24"/>
        </w:rPr>
        <w:t>下方地面</w:t>
      </w:r>
      <w:r w:rsidR="00412F5B" w:rsidRPr="00FC741E">
        <w:rPr>
          <w:rFonts w:hint="eastAsia"/>
          <w:b/>
          <w:bCs/>
          <w:color w:val="000000"/>
          <w:sz w:val="24"/>
        </w:rPr>
        <w:t>1.5m</w:t>
      </w:r>
      <w:r w:rsidR="00412F5B" w:rsidRPr="00FC741E">
        <w:rPr>
          <w:rFonts w:hint="eastAsia"/>
          <w:b/>
          <w:bCs/>
          <w:color w:val="000000"/>
          <w:sz w:val="24"/>
        </w:rPr>
        <w:t>高度处</w:t>
      </w:r>
      <w:r w:rsidRPr="00FC741E">
        <w:rPr>
          <w:rFonts w:hint="eastAsia"/>
          <w:b/>
          <w:bCs/>
          <w:color w:val="000000"/>
          <w:sz w:val="24"/>
        </w:rPr>
        <w:t>工频磁感应强度预测结果趋势图（逆相序）</w:t>
      </w:r>
    </w:p>
    <w:p w14:paraId="4D163B73" w14:textId="5D630EFD" w:rsidR="008E2110" w:rsidRPr="00FC741E" w:rsidRDefault="00921EEC" w:rsidP="00843C5F">
      <w:pPr>
        <w:spacing w:line="360" w:lineRule="auto"/>
        <w:ind w:firstLineChars="200" w:firstLine="480"/>
        <w:rPr>
          <w:b/>
          <w:bCs/>
          <w:color w:val="000000" w:themeColor="text1"/>
          <w:sz w:val="24"/>
        </w:rPr>
      </w:pPr>
      <w:r w:rsidRPr="00FC741E">
        <w:rPr>
          <w:rFonts w:hint="eastAsia"/>
          <w:color w:val="000000" w:themeColor="text1"/>
          <w:sz w:val="24"/>
        </w:rPr>
        <w:t>本次对架空线路</w:t>
      </w:r>
      <w:r w:rsidR="009B6AB7" w:rsidRPr="00FC741E">
        <w:rPr>
          <w:rFonts w:hint="eastAsia"/>
          <w:color w:val="000000" w:themeColor="text1"/>
          <w:sz w:val="24"/>
        </w:rPr>
        <w:t>选择</w:t>
      </w:r>
      <w:r w:rsidRPr="00FC741E">
        <w:rPr>
          <w:rFonts w:hint="eastAsia"/>
          <w:color w:val="000000" w:themeColor="text1"/>
          <w:sz w:val="24"/>
        </w:rPr>
        <w:t>不同导线高度绘制了</w:t>
      </w:r>
      <w:r w:rsidR="00412F5B" w:rsidRPr="00FC741E">
        <w:rPr>
          <w:rFonts w:hint="eastAsia"/>
          <w:color w:val="000000" w:themeColor="text1"/>
          <w:sz w:val="24"/>
        </w:rPr>
        <w:t>工频</w:t>
      </w:r>
      <w:r w:rsidRPr="00FC741E">
        <w:rPr>
          <w:rFonts w:hint="eastAsia"/>
          <w:color w:val="000000" w:themeColor="text1"/>
          <w:sz w:val="24"/>
        </w:rPr>
        <w:t>电场强度、工频磁感应强度等值线图；</w:t>
      </w:r>
      <w:r w:rsidR="00412F5B" w:rsidRPr="00FC741E">
        <w:rPr>
          <w:rFonts w:hint="eastAsia"/>
          <w:color w:val="000000" w:themeColor="text1"/>
          <w:sz w:val="24"/>
        </w:rPr>
        <w:t>本项目</w:t>
      </w:r>
      <w:r w:rsidR="00412F5B" w:rsidRPr="00FC741E">
        <w:rPr>
          <w:rFonts w:hint="eastAsia"/>
          <w:color w:val="000000" w:themeColor="text1"/>
          <w:sz w:val="24"/>
        </w:rPr>
        <w:t>110kV</w:t>
      </w:r>
      <w:r w:rsidR="00412F5B" w:rsidRPr="00FC741E">
        <w:rPr>
          <w:rFonts w:hint="eastAsia"/>
          <w:color w:val="000000" w:themeColor="text1"/>
          <w:sz w:val="24"/>
        </w:rPr>
        <w:t>线路采用双回路设计单边架设导线高度</w:t>
      </w:r>
      <w:r w:rsidR="00412F5B" w:rsidRPr="00FC741E">
        <w:rPr>
          <w:rFonts w:hint="eastAsia"/>
          <w:color w:val="000000" w:themeColor="text1"/>
          <w:sz w:val="24"/>
        </w:rPr>
        <w:t>7m</w:t>
      </w:r>
      <w:r w:rsidR="00412F5B" w:rsidRPr="00FC741E">
        <w:rPr>
          <w:rFonts w:hint="eastAsia"/>
          <w:color w:val="000000" w:themeColor="text1"/>
          <w:sz w:val="24"/>
        </w:rPr>
        <w:t>时，</w:t>
      </w:r>
      <w:r w:rsidR="00E97CEE" w:rsidRPr="00FC741E">
        <w:rPr>
          <w:rFonts w:hint="eastAsia"/>
          <w:color w:val="000000" w:themeColor="text1"/>
          <w:sz w:val="24"/>
        </w:rPr>
        <w:t>线路周围电场强度等值线图见图</w:t>
      </w:r>
      <w:r w:rsidR="00E97CEE" w:rsidRPr="00FC741E">
        <w:rPr>
          <w:rFonts w:hint="eastAsia"/>
          <w:color w:val="000000" w:themeColor="text1"/>
          <w:sz w:val="24"/>
        </w:rPr>
        <w:t>3</w:t>
      </w:r>
      <w:r w:rsidR="00E97CEE" w:rsidRPr="00FC741E">
        <w:rPr>
          <w:color w:val="000000" w:themeColor="text1"/>
          <w:sz w:val="24"/>
        </w:rPr>
        <w:t>-</w:t>
      </w:r>
      <w:r w:rsidR="00DB5862" w:rsidRPr="00FC741E">
        <w:rPr>
          <w:color w:val="000000" w:themeColor="text1"/>
          <w:sz w:val="24"/>
        </w:rPr>
        <w:t>1</w:t>
      </w:r>
      <w:r w:rsidR="00835EDB" w:rsidRPr="00FC741E">
        <w:rPr>
          <w:rFonts w:hint="eastAsia"/>
          <w:color w:val="000000" w:themeColor="text1"/>
          <w:sz w:val="24"/>
        </w:rPr>
        <w:t>1</w:t>
      </w:r>
      <w:r w:rsidR="00E97CEE" w:rsidRPr="00FC741E">
        <w:rPr>
          <w:rFonts w:hint="eastAsia"/>
          <w:color w:val="000000" w:themeColor="text1"/>
          <w:sz w:val="24"/>
        </w:rPr>
        <w:t>、工频磁感应强度等值线图见图</w:t>
      </w:r>
      <w:r w:rsidR="00E97CEE" w:rsidRPr="00FC741E">
        <w:rPr>
          <w:rFonts w:hint="eastAsia"/>
          <w:color w:val="000000" w:themeColor="text1"/>
          <w:sz w:val="24"/>
        </w:rPr>
        <w:t>3</w:t>
      </w:r>
      <w:r w:rsidR="00E97CEE" w:rsidRPr="00FC741E">
        <w:rPr>
          <w:color w:val="000000" w:themeColor="text1"/>
          <w:sz w:val="24"/>
        </w:rPr>
        <w:t>-1</w:t>
      </w:r>
      <w:r w:rsidR="00835EDB" w:rsidRPr="00FC741E">
        <w:rPr>
          <w:rFonts w:hint="eastAsia"/>
          <w:color w:val="000000" w:themeColor="text1"/>
          <w:sz w:val="24"/>
        </w:rPr>
        <w:t>2</w:t>
      </w:r>
      <w:r w:rsidR="00E97CEE" w:rsidRPr="00FC741E">
        <w:rPr>
          <w:rFonts w:hint="eastAsia"/>
          <w:color w:val="000000" w:themeColor="text1"/>
          <w:sz w:val="24"/>
        </w:rPr>
        <w:t>；</w:t>
      </w:r>
      <w:bookmarkStart w:id="147" w:name="_Hlk144655811"/>
      <w:r w:rsidR="00412F5B" w:rsidRPr="00FC741E">
        <w:rPr>
          <w:rFonts w:hint="eastAsia"/>
          <w:color w:val="000000" w:themeColor="text1"/>
          <w:sz w:val="24"/>
        </w:rPr>
        <w:t>采用</w:t>
      </w:r>
      <w:r w:rsidR="00835EDB" w:rsidRPr="00FC741E">
        <w:rPr>
          <w:rFonts w:hint="eastAsia"/>
          <w:color w:val="000000" w:themeColor="text1"/>
          <w:sz w:val="24"/>
        </w:rPr>
        <w:t>同塔</w:t>
      </w:r>
      <w:r w:rsidR="00E97CEE" w:rsidRPr="00FC741E">
        <w:rPr>
          <w:rFonts w:hint="eastAsia"/>
          <w:color w:val="000000" w:themeColor="text1"/>
          <w:sz w:val="24"/>
        </w:rPr>
        <w:t>双回架</w:t>
      </w:r>
      <w:r w:rsidR="00835EDB" w:rsidRPr="00FC741E">
        <w:rPr>
          <w:rFonts w:hint="eastAsia"/>
          <w:color w:val="000000" w:themeColor="text1"/>
          <w:sz w:val="24"/>
        </w:rPr>
        <w:t>设</w:t>
      </w:r>
      <w:r w:rsidR="00E97CEE" w:rsidRPr="00FC741E">
        <w:rPr>
          <w:rFonts w:hint="eastAsia"/>
          <w:color w:val="000000" w:themeColor="text1"/>
          <w:sz w:val="24"/>
        </w:rPr>
        <w:t>（同相序）导线高度</w:t>
      </w:r>
      <w:r w:rsidR="00E97CEE" w:rsidRPr="00FC741E">
        <w:rPr>
          <w:rFonts w:hint="eastAsia"/>
          <w:color w:val="000000" w:themeColor="text1"/>
          <w:sz w:val="24"/>
        </w:rPr>
        <w:t>7m</w:t>
      </w:r>
      <w:r w:rsidR="00E97CEE" w:rsidRPr="00FC741E">
        <w:rPr>
          <w:rFonts w:hint="eastAsia"/>
          <w:color w:val="000000" w:themeColor="text1"/>
          <w:sz w:val="24"/>
        </w:rPr>
        <w:t>线路周围电场强度等值线图</w:t>
      </w:r>
      <w:bookmarkEnd w:id="147"/>
      <w:r w:rsidR="00E97CEE" w:rsidRPr="00FC741E">
        <w:rPr>
          <w:rFonts w:hint="eastAsia"/>
          <w:color w:val="000000" w:themeColor="text1"/>
          <w:sz w:val="24"/>
        </w:rPr>
        <w:t>见图</w:t>
      </w:r>
      <w:r w:rsidR="00E97CEE" w:rsidRPr="00FC741E">
        <w:rPr>
          <w:rFonts w:hint="eastAsia"/>
          <w:color w:val="000000" w:themeColor="text1"/>
          <w:sz w:val="24"/>
        </w:rPr>
        <w:t>3</w:t>
      </w:r>
      <w:r w:rsidR="00E97CEE" w:rsidRPr="00FC741E">
        <w:rPr>
          <w:color w:val="000000" w:themeColor="text1"/>
          <w:sz w:val="24"/>
        </w:rPr>
        <w:t>-1</w:t>
      </w:r>
      <w:r w:rsidR="00835EDB" w:rsidRPr="00FC741E">
        <w:rPr>
          <w:rFonts w:hint="eastAsia"/>
          <w:color w:val="000000" w:themeColor="text1"/>
          <w:sz w:val="24"/>
        </w:rPr>
        <w:t>3</w:t>
      </w:r>
      <w:r w:rsidR="00E97CEE" w:rsidRPr="00FC741E">
        <w:rPr>
          <w:rFonts w:hint="eastAsia"/>
          <w:color w:val="000000" w:themeColor="text1"/>
          <w:sz w:val="24"/>
        </w:rPr>
        <w:t>、工频磁感应强度等值线图见图</w:t>
      </w:r>
      <w:r w:rsidR="00E97CEE" w:rsidRPr="00FC741E">
        <w:rPr>
          <w:rFonts w:hint="eastAsia"/>
          <w:color w:val="000000" w:themeColor="text1"/>
          <w:sz w:val="24"/>
        </w:rPr>
        <w:t>3</w:t>
      </w:r>
      <w:r w:rsidR="00E97CEE" w:rsidRPr="00FC741E">
        <w:rPr>
          <w:color w:val="000000" w:themeColor="text1"/>
          <w:sz w:val="24"/>
        </w:rPr>
        <w:t>-</w:t>
      </w:r>
      <w:r w:rsidR="00835EDB" w:rsidRPr="00FC741E">
        <w:rPr>
          <w:rFonts w:hint="eastAsia"/>
          <w:color w:val="000000" w:themeColor="text1"/>
          <w:sz w:val="24"/>
        </w:rPr>
        <w:t>14</w:t>
      </w:r>
      <w:r w:rsidR="00E97CEE" w:rsidRPr="00FC741E">
        <w:rPr>
          <w:rFonts w:hint="eastAsia"/>
          <w:color w:val="000000" w:themeColor="text1"/>
          <w:sz w:val="24"/>
        </w:rPr>
        <w:t>；</w:t>
      </w:r>
      <w:r w:rsidR="00835EDB" w:rsidRPr="00FC741E">
        <w:rPr>
          <w:rFonts w:hint="eastAsia"/>
          <w:color w:val="000000" w:themeColor="text1"/>
          <w:sz w:val="24"/>
        </w:rPr>
        <w:t>同塔双回架设</w:t>
      </w:r>
      <w:r w:rsidR="008E2110" w:rsidRPr="00FC741E">
        <w:rPr>
          <w:rFonts w:hint="eastAsia"/>
          <w:color w:val="000000" w:themeColor="text1"/>
          <w:sz w:val="24"/>
        </w:rPr>
        <w:t>（逆相序）导线高度</w:t>
      </w:r>
      <w:r w:rsidR="008E2110" w:rsidRPr="00FC741E">
        <w:rPr>
          <w:rFonts w:hint="eastAsia"/>
          <w:color w:val="000000" w:themeColor="text1"/>
          <w:sz w:val="24"/>
        </w:rPr>
        <w:t>7m</w:t>
      </w:r>
      <w:r w:rsidR="008E2110" w:rsidRPr="00FC741E">
        <w:rPr>
          <w:rFonts w:hint="eastAsia"/>
          <w:color w:val="000000" w:themeColor="text1"/>
          <w:sz w:val="24"/>
        </w:rPr>
        <w:t>线路周围电场强度等值线图见图</w:t>
      </w:r>
      <w:r w:rsidR="008E2110" w:rsidRPr="00FC741E">
        <w:rPr>
          <w:rFonts w:hint="eastAsia"/>
          <w:color w:val="000000" w:themeColor="text1"/>
          <w:sz w:val="24"/>
        </w:rPr>
        <w:t>3</w:t>
      </w:r>
      <w:r w:rsidR="008E2110" w:rsidRPr="00FC741E">
        <w:rPr>
          <w:color w:val="000000" w:themeColor="text1"/>
          <w:sz w:val="24"/>
        </w:rPr>
        <w:t>-</w:t>
      </w:r>
      <w:r w:rsidR="00835EDB" w:rsidRPr="00FC741E">
        <w:rPr>
          <w:rFonts w:hint="eastAsia"/>
          <w:color w:val="000000" w:themeColor="text1"/>
          <w:sz w:val="24"/>
        </w:rPr>
        <w:t>15</w:t>
      </w:r>
      <w:r w:rsidR="008E2110" w:rsidRPr="00FC741E">
        <w:rPr>
          <w:rFonts w:hint="eastAsia"/>
          <w:color w:val="000000" w:themeColor="text1"/>
          <w:sz w:val="24"/>
        </w:rPr>
        <w:t>、工频</w:t>
      </w:r>
      <w:r w:rsidR="008E2110" w:rsidRPr="00FC741E">
        <w:rPr>
          <w:rFonts w:hint="eastAsia"/>
          <w:color w:val="000000" w:themeColor="text1"/>
          <w:sz w:val="24"/>
        </w:rPr>
        <w:lastRenderedPageBreak/>
        <w:t>磁感应强度等值线图见图</w:t>
      </w:r>
      <w:r w:rsidR="008E2110" w:rsidRPr="00FC741E">
        <w:rPr>
          <w:rFonts w:hint="eastAsia"/>
          <w:color w:val="000000" w:themeColor="text1"/>
          <w:sz w:val="24"/>
        </w:rPr>
        <w:t>3</w:t>
      </w:r>
      <w:r w:rsidR="008E2110" w:rsidRPr="00FC741E">
        <w:rPr>
          <w:color w:val="000000" w:themeColor="text1"/>
          <w:sz w:val="24"/>
        </w:rPr>
        <w:t>-</w:t>
      </w:r>
      <w:r w:rsidR="00835EDB" w:rsidRPr="00FC741E">
        <w:rPr>
          <w:rFonts w:hint="eastAsia"/>
          <w:color w:val="000000" w:themeColor="text1"/>
          <w:sz w:val="24"/>
        </w:rPr>
        <w:t>16</w:t>
      </w:r>
      <w:r w:rsidR="008E2110" w:rsidRPr="00FC741E">
        <w:rPr>
          <w:rFonts w:hint="eastAsia"/>
          <w:color w:val="000000" w:themeColor="text1"/>
          <w:sz w:val="24"/>
        </w:rPr>
        <w:t>；</w:t>
      </w:r>
      <w:r w:rsidR="004602A1" w:rsidRPr="00FC741E">
        <w:rPr>
          <w:rFonts w:hint="eastAsia"/>
          <w:color w:val="000000" w:themeColor="text1"/>
          <w:sz w:val="24"/>
        </w:rPr>
        <w:t>采用同塔双回架设（同相序）导线高度</w:t>
      </w:r>
      <w:r w:rsidR="00F040D5" w:rsidRPr="00FC741E">
        <w:rPr>
          <w:rFonts w:hint="eastAsia"/>
          <w:color w:val="000000" w:themeColor="text1"/>
          <w:sz w:val="24"/>
        </w:rPr>
        <w:t>8</w:t>
      </w:r>
      <w:r w:rsidR="004602A1" w:rsidRPr="00FC741E">
        <w:rPr>
          <w:rFonts w:hint="eastAsia"/>
          <w:color w:val="000000" w:themeColor="text1"/>
          <w:sz w:val="24"/>
        </w:rPr>
        <w:t>m</w:t>
      </w:r>
      <w:r w:rsidR="004602A1" w:rsidRPr="00FC741E">
        <w:rPr>
          <w:rFonts w:hint="eastAsia"/>
          <w:color w:val="000000" w:themeColor="text1"/>
          <w:sz w:val="24"/>
        </w:rPr>
        <w:t>线路周围电场强度等值线图见图</w:t>
      </w:r>
      <w:r w:rsidR="004602A1" w:rsidRPr="00FC741E">
        <w:rPr>
          <w:rFonts w:hint="eastAsia"/>
          <w:color w:val="000000" w:themeColor="text1"/>
          <w:sz w:val="24"/>
        </w:rPr>
        <w:t>3</w:t>
      </w:r>
      <w:r w:rsidR="004602A1" w:rsidRPr="00FC741E">
        <w:rPr>
          <w:color w:val="000000" w:themeColor="text1"/>
          <w:sz w:val="24"/>
        </w:rPr>
        <w:t>-1</w:t>
      </w:r>
      <w:r w:rsidR="004602A1" w:rsidRPr="00FC741E">
        <w:rPr>
          <w:rFonts w:hint="eastAsia"/>
          <w:color w:val="000000" w:themeColor="text1"/>
          <w:sz w:val="24"/>
        </w:rPr>
        <w:t>7</w:t>
      </w:r>
      <w:r w:rsidR="004602A1" w:rsidRPr="00FC741E">
        <w:rPr>
          <w:rFonts w:hint="eastAsia"/>
          <w:color w:val="000000" w:themeColor="text1"/>
          <w:sz w:val="24"/>
        </w:rPr>
        <w:t>、工频磁感应强度等值线图见图</w:t>
      </w:r>
      <w:r w:rsidR="004602A1" w:rsidRPr="00FC741E">
        <w:rPr>
          <w:rFonts w:hint="eastAsia"/>
          <w:color w:val="000000" w:themeColor="text1"/>
          <w:sz w:val="24"/>
        </w:rPr>
        <w:t>3</w:t>
      </w:r>
      <w:r w:rsidR="004602A1" w:rsidRPr="00FC741E">
        <w:rPr>
          <w:color w:val="000000" w:themeColor="text1"/>
          <w:sz w:val="24"/>
        </w:rPr>
        <w:t>-</w:t>
      </w:r>
      <w:r w:rsidR="004602A1" w:rsidRPr="00FC741E">
        <w:rPr>
          <w:rFonts w:hint="eastAsia"/>
          <w:color w:val="000000" w:themeColor="text1"/>
          <w:sz w:val="24"/>
        </w:rPr>
        <w:t>18</w:t>
      </w:r>
      <w:r w:rsidR="004602A1" w:rsidRPr="00FC741E">
        <w:rPr>
          <w:rFonts w:hint="eastAsia"/>
          <w:color w:val="000000" w:themeColor="text1"/>
          <w:sz w:val="24"/>
        </w:rPr>
        <w:t>；同塔双回架设（逆相序）导线高度</w:t>
      </w:r>
      <w:r w:rsidR="00F040D5" w:rsidRPr="00FC741E">
        <w:rPr>
          <w:rFonts w:hint="eastAsia"/>
          <w:color w:val="000000" w:themeColor="text1"/>
          <w:sz w:val="24"/>
        </w:rPr>
        <w:t>8</w:t>
      </w:r>
      <w:r w:rsidR="004602A1" w:rsidRPr="00FC741E">
        <w:rPr>
          <w:rFonts w:hint="eastAsia"/>
          <w:color w:val="000000" w:themeColor="text1"/>
          <w:sz w:val="24"/>
        </w:rPr>
        <w:t>m</w:t>
      </w:r>
      <w:r w:rsidR="004602A1" w:rsidRPr="00FC741E">
        <w:rPr>
          <w:rFonts w:hint="eastAsia"/>
          <w:color w:val="000000" w:themeColor="text1"/>
          <w:sz w:val="24"/>
        </w:rPr>
        <w:t>线路周围电场强度等值线图见图</w:t>
      </w:r>
      <w:r w:rsidR="004602A1" w:rsidRPr="00FC741E">
        <w:rPr>
          <w:rFonts w:hint="eastAsia"/>
          <w:color w:val="000000" w:themeColor="text1"/>
          <w:sz w:val="24"/>
        </w:rPr>
        <w:t>3</w:t>
      </w:r>
      <w:r w:rsidR="004602A1" w:rsidRPr="00FC741E">
        <w:rPr>
          <w:color w:val="000000" w:themeColor="text1"/>
          <w:sz w:val="24"/>
        </w:rPr>
        <w:t>-</w:t>
      </w:r>
      <w:r w:rsidR="004602A1" w:rsidRPr="00FC741E">
        <w:rPr>
          <w:rFonts w:hint="eastAsia"/>
          <w:color w:val="000000" w:themeColor="text1"/>
          <w:sz w:val="24"/>
        </w:rPr>
        <w:t>19</w:t>
      </w:r>
      <w:r w:rsidR="004602A1" w:rsidRPr="00FC741E">
        <w:rPr>
          <w:rFonts w:hint="eastAsia"/>
          <w:color w:val="000000" w:themeColor="text1"/>
          <w:sz w:val="24"/>
        </w:rPr>
        <w:t>、工频磁感应强度等值线图见图</w:t>
      </w:r>
      <w:r w:rsidR="004602A1" w:rsidRPr="00FC741E">
        <w:rPr>
          <w:rFonts w:hint="eastAsia"/>
          <w:color w:val="000000" w:themeColor="text1"/>
          <w:sz w:val="24"/>
        </w:rPr>
        <w:t>3</w:t>
      </w:r>
      <w:r w:rsidR="004602A1" w:rsidRPr="00FC741E">
        <w:rPr>
          <w:color w:val="000000" w:themeColor="text1"/>
          <w:sz w:val="24"/>
        </w:rPr>
        <w:t>-</w:t>
      </w:r>
      <w:r w:rsidR="004602A1" w:rsidRPr="00FC741E">
        <w:rPr>
          <w:rFonts w:hint="eastAsia"/>
          <w:color w:val="000000" w:themeColor="text1"/>
          <w:sz w:val="24"/>
        </w:rPr>
        <w:t>20</w:t>
      </w:r>
      <w:r w:rsidR="004602A1" w:rsidRPr="00FC741E">
        <w:rPr>
          <w:rFonts w:hint="eastAsia"/>
          <w:color w:val="000000" w:themeColor="text1"/>
          <w:sz w:val="24"/>
        </w:rPr>
        <w:t>；</w:t>
      </w:r>
      <w:r w:rsidR="00835EDB" w:rsidRPr="00FC741E">
        <w:rPr>
          <w:rFonts w:hint="eastAsia"/>
          <w:color w:val="000000" w:themeColor="text1"/>
          <w:sz w:val="24"/>
        </w:rPr>
        <w:t>同塔双回架设</w:t>
      </w:r>
      <w:r w:rsidR="00E97CEE" w:rsidRPr="00FC741E">
        <w:rPr>
          <w:rFonts w:hint="eastAsia"/>
          <w:color w:val="000000" w:themeColor="text1"/>
          <w:sz w:val="24"/>
        </w:rPr>
        <w:t>（同相序）导线高度</w:t>
      </w:r>
      <w:r w:rsidR="00E97CEE" w:rsidRPr="00FC741E">
        <w:rPr>
          <w:rFonts w:hint="eastAsia"/>
          <w:color w:val="000000" w:themeColor="text1"/>
          <w:sz w:val="24"/>
        </w:rPr>
        <w:t>1</w:t>
      </w:r>
      <w:r w:rsidR="00DB5862" w:rsidRPr="00FC741E">
        <w:rPr>
          <w:color w:val="000000" w:themeColor="text1"/>
          <w:sz w:val="24"/>
        </w:rPr>
        <w:t>2</w:t>
      </w:r>
      <w:r w:rsidR="00E97CEE" w:rsidRPr="00FC741E">
        <w:rPr>
          <w:rFonts w:hint="eastAsia"/>
          <w:color w:val="000000" w:themeColor="text1"/>
          <w:sz w:val="24"/>
        </w:rPr>
        <w:t>m</w:t>
      </w:r>
      <w:r w:rsidR="00E97CEE" w:rsidRPr="00FC741E">
        <w:rPr>
          <w:rFonts w:hint="eastAsia"/>
          <w:color w:val="000000" w:themeColor="text1"/>
          <w:sz w:val="24"/>
        </w:rPr>
        <w:t>线路周围电场强度等值线图见图</w:t>
      </w:r>
      <w:r w:rsidR="00E97CEE" w:rsidRPr="00FC741E">
        <w:rPr>
          <w:rFonts w:hint="eastAsia"/>
          <w:color w:val="000000" w:themeColor="text1"/>
          <w:sz w:val="24"/>
        </w:rPr>
        <w:t>3</w:t>
      </w:r>
      <w:r w:rsidR="00E97CEE" w:rsidRPr="00FC741E">
        <w:rPr>
          <w:color w:val="000000" w:themeColor="text1"/>
          <w:sz w:val="24"/>
        </w:rPr>
        <w:t>-</w:t>
      </w:r>
      <w:r w:rsidR="004602A1" w:rsidRPr="00FC741E">
        <w:rPr>
          <w:rFonts w:hint="eastAsia"/>
          <w:color w:val="000000" w:themeColor="text1"/>
          <w:sz w:val="24"/>
        </w:rPr>
        <w:t>21</w:t>
      </w:r>
      <w:r w:rsidR="00E97CEE" w:rsidRPr="00FC741E">
        <w:rPr>
          <w:rFonts w:hint="eastAsia"/>
          <w:color w:val="000000" w:themeColor="text1"/>
          <w:sz w:val="24"/>
        </w:rPr>
        <w:t>、工频磁感应强度等值线图见图</w:t>
      </w:r>
      <w:r w:rsidR="00E97CEE" w:rsidRPr="00FC741E">
        <w:rPr>
          <w:rFonts w:hint="eastAsia"/>
          <w:color w:val="000000" w:themeColor="text1"/>
          <w:sz w:val="24"/>
        </w:rPr>
        <w:t>3</w:t>
      </w:r>
      <w:r w:rsidR="00E97CEE" w:rsidRPr="00FC741E">
        <w:rPr>
          <w:color w:val="000000" w:themeColor="text1"/>
          <w:sz w:val="24"/>
        </w:rPr>
        <w:t>-</w:t>
      </w:r>
      <w:r w:rsidR="004602A1" w:rsidRPr="00FC741E">
        <w:rPr>
          <w:rFonts w:hint="eastAsia"/>
          <w:color w:val="000000" w:themeColor="text1"/>
          <w:sz w:val="24"/>
        </w:rPr>
        <w:t>22</w:t>
      </w:r>
      <w:r w:rsidR="00B32289" w:rsidRPr="00FC741E">
        <w:rPr>
          <w:rFonts w:hint="eastAsia"/>
          <w:color w:val="000000" w:themeColor="text1"/>
          <w:sz w:val="24"/>
        </w:rPr>
        <w:t>；</w:t>
      </w:r>
      <w:r w:rsidR="00835EDB" w:rsidRPr="00FC741E">
        <w:rPr>
          <w:rFonts w:hint="eastAsia"/>
          <w:color w:val="000000" w:themeColor="text1"/>
          <w:sz w:val="24"/>
        </w:rPr>
        <w:t>同塔双回架设</w:t>
      </w:r>
      <w:r w:rsidR="008E2110" w:rsidRPr="00FC741E">
        <w:rPr>
          <w:rFonts w:hint="eastAsia"/>
          <w:color w:val="000000" w:themeColor="text1"/>
          <w:sz w:val="24"/>
        </w:rPr>
        <w:t>（逆相序）导线高度</w:t>
      </w:r>
      <w:r w:rsidR="008E2110" w:rsidRPr="00FC741E">
        <w:rPr>
          <w:rFonts w:hint="eastAsia"/>
          <w:color w:val="000000" w:themeColor="text1"/>
          <w:sz w:val="24"/>
        </w:rPr>
        <w:t>1</w:t>
      </w:r>
      <w:r w:rsidR="008E2110" w:rsidRPr="00FC741E">
        <w:rPr>
          <w:color w:val="000000" w:themeColor="text1"/>
          <w:sz w:val="24"/>
        </w:rPr>
        <w:t>2</w:t>
      </w:r>
      <w:r w:rsidR="008E2110" w:rsidRPr="00FC741E">
        <w:rPr>
          <w:rFonts w:hint="eastAsia"/>
          <w:color w:val="000000" w:themeColor="text1"/>
          <w:sz w:val="24"/>
        </w:rPr>
        <w:t>m</w:t>
      </w:r>
      <w:r w:rsidR="008E2110" w:rsidRPr="00FC741E">
        <w:rPr>
          <w:rFonts w:hint="eastAsia"/>
          <w:color w:val="000000" w:themeColor="text1"/>
          <w:sz w:val="24"/>
        </w:rPr>
        <w:t>线路周围电场强度等值线图见图</w:t>
      </w:r>
      <w:r w:rsidR="008E2110" w:rsidRPr="00FC741E">
        <w:rPr>
          <w:rFonts w:hint="eastAsia"/>
          <w:color w:val="000000" w:themeColor="text1"/>
          <w:sz w:val="24"/>
        </w:rPr>
        <w:t>3</w:t>
      </w:r>
      <w:r w:rsidR="008E2110" w:rsidRPr="00FC741E">
        <w:rPr>
          <w:color w:val="000000" w:themeColor="text1"/>
          <w:sz w:val="24"/>
        </w:rPr>
        <w:t>-</w:t>
      </w:r>
      <w:r w:rsidR="004602A1" w:rsidRPr="00FC741E">
        <w:rPr>
          <w:rFonts w:hint="eastAsia"/>
          <w:color w:val="000000" w:themeColor="text1"/>
          <w:sz w:val="24"/>
        </w:rPr>
        <w:t>23</w:t>
      </w:r>
      <w:r w:rsidR="008E2110" w:rsidRPr="00FC741E">
        <w:rPr>
          <w:rFonts w:hint="eastAsia"/>
          <w:color w:val="000000" w:themeColor="text1"/>
          <w:sz w:val="24"/>
        </w:rPr>
        <w:t>、工频磁感应强度等值线图见图</w:t>
      </w:r>
      <w:r w:rsidR="008E2110" w:rsidRPr="00FC741E">
        <w:rPr>
          <w:rFonts w:hint="eastAsia"/>
          <w:color w:val="000000" w:themeColor="text1"/>
          <w:sz w:val="24"/>
        </w:rPr>
        <w:t>3</w:t>
      </w:r>
      <w:r w:rsidR="008E2110" w:rsidRPr="00FC741E">
        <w:rPr>
          <w:color w:val="000000" w:themeColor="text1"/>
          <w:sz w:val="24"/>
        </w:rPr>
        <w:t>-2</w:t>
      </w:r>
      <w:r w:rsidR="004602A1" w:rsidRPr="00FC741E">
        <w:rPr>
          <w:rFonts w:hint="eastAsia"/>
          <w:color w:val="000000" w:themeColor="text1"/>
          <w:sz w:val="24"/>
        </w:rPr>
        <w:t>4</w:t>
      </w:r>
      <w:r w:rsidR="008E2110" w:rsidRPr="00FC741E">
        <w:rPr>
          <w:rFonts w:hint="eastAsia"/>
          <w:color w:val="000000" w:themeColor="text1"/>
          <w:sz w:val="24"/>
        </w:rPr>
        <w:t>。</w:t>
      </w:r>
    </w:p>
    <w:p w14:paraId="14C8A5AD" w14:textId="51FFA63D" w:rsidR="00E97CEE" w:rsidRPr="00FC741E" w:rsidRDefault="006D0EF5" w:rsidP="00B462FA">
      <w:pPr>
        <w:jc w:val="center"/>
      </w:pPr>
      <w:r w:rsidRPr="00FC741E">
        <w:rPr>
          <w:noProof/>
        </w:rPr>
        <w:drawing>
          <wp:inline distT="0" distB="0" distL="0" distR="0" wp14:anchorId="6460FD32" wp14:editId="3BAA01C2">
            <wp:extent cx="5669915" cy="2366010"/>
            <wp:effectExtent l="19050" t="19050" r="26035" b="15240"/>
            <wp:docPr id="4156494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hqprint">
                      <a:extLst>
                        <a:ext uri="{28A0092B-C50C-407E-A947-70E740481C1C}">
                          <a14:useLocalDpi xmlns:a14="http://schemas.microsoft.com/office/drawing/2010/main" val="0"/>
                        </a:ext>
                      </a:extLst>
                    </a:blip>
                    <a:srcRect/>
                    <a:stretch>
                      <a:fillRect/>
                    </a:stretch>
                  </pic:blipFill>
                  <pic:spPr bwMode="auto">
                    <a:xfrm>
                      <a:off x="0" y="0"/>
                      <a:ext cx="5669915" cy="2366010"/>
                    </a:xfrm>
                    <a:prstGeom prst="rect">
                      <a:avLst/>
                    </a:prstGeom>
                    <a:ln>
                      <a:solidFill>
                        <a:schemeClr val="tx1"/>
                      </a:solidFill>
                    </a:ln>
                  </pic:spPr>
                </pic:pic>
              </a:graphicData>
            </a:graphic>
          </wp:inline>
        </w:drawing>
      </w:r>
    </w:p>
    <w:p w14:paraId="70888F73" w14:textId="715D0F74" w:rsidR="00E97CEE" w:rsidRPr="00FC741E" w:rsidRDefault="00E97CEE" w:rsidP="00B462FA">
      <w:pPr>
        <w:adjustRightInd w:val="0"/>
        <w:snapToGrid w:val="0"/>
        <w:jc w:val="center"/>
        <w:rPr>
          <w:b/>
          <w:bCs/>
          <w:color w:val="000000"/>
          <w:sz w:val="24"/>
        </w:rPr>
      </w:pPr>
      <w:r w:rsidRPr="00FC741E">
        <w:rPr>
          <w:b/>
          <w:bCs/>
          <w:color w:val="000000"/>
          <w:sz w:val="24"/>
        </w:rPr>
        <w:t>图</w:t>
      </w:r>
      <w:r w:rsidRPr="00FC741E">
        <w:rPr>
          <w:b/>
          <w:bCs/>
          <w:color w:val="000000"/>
          <w:sz w:val="24"/>
        </w:rPr>
        <w:t>3-</w:t>
      </w:r>
      <w:r w:rsidR="001702BD" w:rsidRPr="00FC741E">
        <w:rPr>
          <w:b/>
          <w:bCs/>
          <w:color w:val="000000"/>
          <w:sz w:val="24"/>
        </w:rPr>
        <w:t>1</w:t>
      </w:r>
      <w:r w:rsidR="00463142" w:rsidRPr="00FC741E">
        <w:rPr>
          <w:rFonts w:hint="eastAsia"/>
          <w:b/>
          <w:bCs/>
          <w:color w:val="000000"/>
          <w:sz w:val="24"/>
        </w:rPr>
        <w:t>1</w:t>
      </w:r>
      <w:r w:rsidR="00A437C1" w:rsidRPr="00FC741E">
        <w:rPr>
          <w:b/>
          <w:bCs/>
          <w:color w:val="000000"/>
          <w:sz w:val="24"/>
        </w:rPr>
        <w:t xml:space="preserve">  </w:t>
      </w:r>
      <w:r w:rsidR="00412F5B" w:rsidRPr="00FC741E">
        <w:rPr>
          <w:rFonts w:hint="eastAsia"/>
          <w:b/>
          <w:bCs/>
          <w:color w:val="000000"/>
          <w:sz w:val="24"/>
        </w:rPr>
        <w:t>双回路设计单边架设导线高度</w:t>
      </w:r>
      <w:r w:rsidR="00412F5B" w:rsidRPr="00FC741E">
        <w:rPr>
          <w:rFonts w:hint="eastAsia"/>
          <w:b/>
          <w:bCs/>
          <w:color w:val="000000"/>
          <w:sz w:val="24"/>
        </w:rPr>
        <w:t>7m</w:t>
      </w:r>
      <w:r w:rsidR="00412F5B" w:rsidRPr="00FC741E">
        <w:rPr>
          <w:rFonts w:hint="eastAsia"/>
          <w:b/>
          <w:bCs/>
          <w:color w:val="000000"/>
          <w:sz w:val="24"/>
        </w:rPr>
        <w:t>时，</w:t>
      </w:r>
      <w:r w:rsidRPr="00FC741E">
        <w:rPr>
          <w:rFonts w:hint="eastAsia"/>
          <w:b/>
          <w:bCs/>
          <w:color w:val="000000"/>
          <w:sz w:val="24"/>
        </w:rPr>
        <w:t>线路周围电场强度等值线图</w:t>
      </w:r>
    </w:p>
    <w:p w14:paraId="41F4120F" w14:textId="30205D9D" w:rsidR="00E97CEE" w:rsidRPr="00FC741E" w:rsidRDefault="006D0EF5" w:rsidP="00B462FA">
      <w:pPr>
        <w:jc w:val="center"/>
        <w:rPr>
          <w:b/>
          <w:bCs/>
          <w:color w:val="000000"/>
          <w:szCs w:val="21"/>
        </w:rPr>
      </w:pPr>
      <w:r w:rsidRPr="00FC741E">
        <w:rPr>
          <w:b/>
          <w:bCs/>
          <w:noProof/>
          <w:color w:val="000000"/>
          <w:szCs w:val="21"/>
        </w:rPr>
        <w:drawing>
          <wp:inline distT="0" distB="0" distL="0" distR="0" wp14:anchorId="1C840188" wp14:editId="4A5773D5">
            <wp:extent cx="5669915" cy="2365375"/>
            <wp:effectExtent l="19050" t="19050" r="26035" b="15875"/>
            <wp:docPr id="2274328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hqprint">
                      <a:extLst>
                        <a:ext uri="{28A0092B-C50C-407E-A947-70E740481C1C}">
                          <a14:useLocalDpi xmlns:a14="http://schemas.microsoft.com/office/drawing/2010/main" val="0"/>
                        </a:ext>
                      </a:extLst>
                    </a:blip>
                    <a:srcRect/>
                    <a:stretch>
                      <a:fillRect/>
                    </a:stretch>
                  </pic:blipFill>
                  <pic:spPr bwMode="auto">
                    <a:xfrm>
                      <a:off x="0" y="0"/>
                      <a:ext cx="5669915" cy="2365375"/>
                    </a:xfrm>
                    <a:prstGeom prst="rect">
                      <a:avLst/>
                    </a:prstGeom>
                    <a:ln>
                      <a:solidFill>
                        <a:schemeClr val="tx1"/>
                      </a:solidFill>
                    </a:ln>
                  </pic:spPr>
                </pic:pic>
              </a:graphicData>
            </a:graphic>
          </wp:inline>
        </w:drawing>
      </w:r>
    </w:p>
    <w:p w14:paraId="4B6596DA" w14:textId="41DB09B4" w:rsidR="00E97CEE" w:rsidRPr="00FC741E" w:rsidRDefault="00E97CEE" w:rsidP="00B462FA">
      <w:pPr>
        <w:adjustRightInd w:val="0"/>
        <w:snapToGrid w:val="0"/>
        <w:jc w:val="center"/>
        <w:rPr>
          <w:b/>
          <w:bCs/>
          <w:color w:val="000000"/>
          <w:sz w:val="24"/>
        </w:rPr>
      </w:pPr>
      <w:r w:rsidRPr="00FC741E">
        <w:rPr>
          <w:b/>
          <w:bCs/>
          <w:color w:val="000000"/>
          <w:sz w:val="24"/>
        </w:rPr>
        <w:t>图</w:t>
      </w:r>
      <w:r w:rsidRPr="00FC741E">
        <w:rPr>
          <w:b/>
          <w:bCs/>
          <w:color w:val="000000"/>
          <w:sz w:val="24"/>
        </w:rPr>
        <w:t>3-1</w:t>
      </w:r>
      <w:r w:rsidR="00463142" w:rsidRPr="00FC741E">
        <w:rPr>
          <w:rFonts w:hint="eastAsia"/>
          <w:b/>
          <w:bCs/>
          <w:color w:val="000000"/>
          <w:sz w:val="24"/>
        </w:rPr>
        <w:t>2</w:t>
      </w:r>
      <w:r w:rsidR="00A437C1" w:rsidRPr="00FC741E">
        <w:rPr>
          <w:b/>
          <w:bCs/>
          <w:color w:val="000000"/>
          <w:sz w:val="24"/>
        </w:rPr>
        <w:t xml:space="preserve">  </w:t>
      </w:r>
      <w:r w:rsidR="009B6AB7" w:rsidRPr="00FC741E">
        <w:rPr>
          <w:rFonts w:hint="eastAsia"/>
          <w:b/>
          <w:bCs/>
          <w:color w:val="000000"/>
          <w:sz w:val="24"/>
        </w:rPr>
        <w:t>双回路设计单边架设</w:t>
      </w:r>
      <w:r w:rsidRPr="00FC741E">
        <w:rPr>
          <w:rFonts w:hint="eastAsia"/>
          <w:b/>
          <w:bCs/>
          <w:color w:val="000000"/>
          <w:sz w:val="24"/>
        </w:rPr>
        <w:t>导线高度</w:t>
      </w:r>
      <w:r w:rsidRPr="00FC741E">
        <w:rPr>
          <w:rFonts w:hint="eastAsia"/>
          <w:b/>
          <w:bCs/>
          <w:color w:val="000000"/>
          <w:sz w:val="24"/>
        </w:rPr>
        <w:t>7m</w:t>
      </w:r>
      <w:r w:rsidRPr="00FC741E">
        <w:rPr>
          <w:rFonts w:hint="eastAsia"/>
          <w:b/>
          <w:bCs/>
          <w:color w:val="000000"/>
          <w:sz w:val="24"/>
        </w:rPr>
        <w:t>线路周围工频磁感应强度等值线图</w:t>
      </w:r>
    </w:p>
    <w:p w14:paraId="225B160C" w14:textId="2D11ECDA" w:rsidR="00E97CEE" w:rsidRPr="00FC741E" w:rsidRDefault="00B9575E" w:rsidP="00B462FA">
      <w:pPr>
        <w:adjustRightInd w:val="0"/>
        <w:snapToGrid w:val="0"/>
        <w:jc w:val="center"/>
        <w:rPr>
          <w:b/>
          <w:bCs/>
          <w:color w:val="000000"/>
          <w:szCs w:val="21"/>
        </w:rPr>
      </w:pPr>
      <w:r w:rsidRPr="00FC741E">
        <w:rPr>
          <w:noProof/>
        </w:rPr>
        <w:lastRenderedPageBreak/>
        <w:drawing>
          <wp:inline distT="0" distB="0" distL="0" distR="0" wp14:anchorId="23B81FB1" wp14:editId="5D4099D5">
            <wp:extent cx="5669915" cy="2366010"/>
            <wp:effectExtent l="19050" t="19050" r="26035" b="15240"/>
            <wp:docPr id="1020593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hqprint">
                      <a:extLst>
                        <a:ext uri="{28A0092B-C50C-407E-A947-70E740481C1C}">
                          <a14:useLocalDpi xmlns:a14="http://schemas.microsoft.com/office/drawing/2010/main" val="0"/>
                        </a:ext>
                      </a:extLst>
                    </a:blip>
                    <a:srcRect/>
                    <a:stretch>
                      <a:fillRect/>
                    </a:stretch>
                  </pic:blipFill>
                  <pic:spPr bwMode="auto">
                    <a:xfrm>
                      <a:off x="0" y="0"/>
                      <a:ext cx="5669915" cy="2366010"/>
                    </a:xfrm>
                    <a:prstGeom prst="rect">
                      <a:avLst/>
                    </a:prstGeom>
                    <a:ln>
                      <a:solidFill>
                        <a:schemeClr val="tx1"/>
                      </a:solidFill>
                    </a:ln>
                  </pic:spPr>
                </pic:pic>
              </a:graphicData>
            </a:graphic>
          </wp:inline>
        </w:drawing>
      </w:r>
    </w:p>
    <w:p w14:paraId="1B6980D6" w14:textId="3795BAEC" w:rsidR="00E97CEE" w:rsidRPr="00FC741E" w:rsidRDefault="00E97CEE" w:rsidP="00B462FA">
      <w:pPr>
        <w:adjustRightInd w:val="0"/>
        <w:snapToGrid w:val="0"/>
        <w:jc w:val="center"/>
        <w:rPr>
          <w:b/>
          <w:bCs/>
          <w:color w:val="000000"/>
          <w:sz w:val="24"/>
        </w:rPr>
      </w:pPr>
      <w:r w:rsidRPr="00FC741E">
        <w:rPr>
          <w:b/>
          <w:bCs/>
          <w:color w:val="000000"/>
          <w:sz w:val="24"/>
        </w:rPr>
        <w:t>图</w:t>
      </w:r>
      <w:r w:rsidRPr="00FC741E">
        <w:rPr>
          <w:b/>
          <w:bCs/>
          <w:color w:val="000000"/>
          <w:sz w:val="24"/>
        </w:rPr>
        <w:t>3-1</w:t>
      </w:r>
      <w:r w:rsidR="009B6AB7" w:rsidRPr="00FC741E">
        <w:rPr>
          <w:rFonts w:hint="eastAsia"/>
          <w:b/>
          <w:bCs/>
          <w:color w:val="000000"/>
          <w:sz w:val="24"/>
        </w:rPr>
        <w:t>3</w:t>
      </w:r>
      <w:r w:rsidR="00A437C1" w:rsidRPr="00FC741E">
        <w:rPr>
          <w:b/>
          <w:bCs/>
          <w:color w:val="000000"/>
          <w:sz w:val="24"/>
        </w:rPr>
        <w:t xml:space="preserve"> </w:t>
      </w:r>
      <w:r w:rsidRPr="00FC741E">
        <w:rPr>
          <w:b/>
          <w:bCs/>
          <w:color w:val="000000"/>
          <w:sz w:val="24"/>
        </w:rPr>
        <w:t xml:space="preserve"> </w:t>
      </w:r>
      <w:r w:rsidR="009B6AB7" w:rsidRPr="00FC741E">
        <w:rPr>
          <w:rFonts w:hint="eastAsia"/>
          <w:b/>
          <w:bCs/>
          <w:color w:val="000000"/>
          <w:sz w:val="24"/>
        </w:rPr>
        <w:t>同塔双回架设</w:t>
      </w:r>
      <w:r w:rsidRPr="00FC741E">
        <w:rPr>
          <w:rFonts w:hint="eastAsia"/>
          <w:b/>
          <w:bCs/>
          <w:color w:val="000000"/>
          <w:sz w:val="24"/>
        </w:rPr>
        <w:t>（同相序）导线高度</w:t>
      </w:r>
      <w:r w:rsidRPr="00FC741E">
        <w:rPr>
          <w:rFonts w:hint="eastAsia"/>
          <w:b/>
          <w:bCs/>
          <w:color w:val="000000"/>
          <w:sz w:val="24"/>
        </w:rPr>
        <w:t>7m</w:t>
      </w:r>
      <w:r w:rsidRPr="00FC741E">
        <w:rPr>
          <w:rFonts w:hint="eastAsia"/>
          <w:b/>
          <w:bCs/>
          <w:color w:val="000000"/>
          <w:sz w:val="24"/>
        </w:rPr>
        <w:t>线路周围电场强度等值线图</w:t>
      </w:r>
    </w:p>
    <w:p w14:paraId="3980473E" w14:textId="07FA8A9E" w:rsidR="00E97CEE" w:rsidRPr="00FC741E" w:rsidRDefault="00B9575E" w:rsidP="00B462FA">
      <w:pPr>
        <w:adjustRightInd w:val="0"/>
        <w:snapToGrid w:val="0"/>
        <w:jc w:val="center"/>
        <w:rPr>
          <w:b/>
          <w:bCs/>
          <w:color w:val="000000"/>
          <w:szCs w:val="21"/>
        </w:rPr>
      </w:pPr>
      <w:r w:rsidRPr="00FC741E">
        <w:rPr>
          <w:b/>
          <w:bCs/>
          <w:noProof/>
          <w:color w:val="000000"/>
          <w:szCs w:val="21"/>
        </w:rPr>
        <w:drawing>
          <wp:inline distT="0" distB="0" distL="0" distR="0" wp14:anchorId="31A479F5" wp14:editId="2EB14E9D">
            <wp:extent cx="5669915" cy="2365375"/>
            <wp:effectExtent l="19050" t="19050" r="26035" b="15875"/>
            <wp:docPr id="17458682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hqprint">
                      <a:extLst>
                        <a:ext uri="{28A0092B-C50C-407E-A947-70E740481C1C}">
                          <a14:useLocalDpi xmlns:a14="http://schemas.microsoft.com/office/drawing/2010/main" val="0"/>
                        </a:ext>
                      </a:extLst>
                    </a:blip>
                    <a:srcRect/>
                    <a:stretch>
                      <a:fillRect/>
                    </a:stretch>
                  </pic:blipFill>
                  <pic:spPr bwMode="auto">
                    <a:xfrm>
                      <a:off x="0" y="0"/>
                      <a:ext cx="5669915" cy="2365375"/>
                    </a:xfrm>
                    <a:prstGeom prst="rect">
                      <a:avLst/>
                    </a:prstGeom>
                    <a:ln>
                      <a:solidFill>
                        <a:schemeClr val="tx1"/>
                      </a:solidFill>
                    </a:ln>
                  </pic:spPr>
                </pic:pic>
              </a:graphicData>
            </a:graphic>
          </wp:inline>
        </w:drawing>
      </w:r>
    </w:p>
    <w:p w14:paraId="0939E387" w14:textId="7499FA1E" w:rsidR="00E97CEE" w:rsidRPr="00FC741E" w:rsidRDefault="00E97CEE" w:rsidP="00B462FA">
      <w:pPr>
        <w:adjustRightInd w:val="0"/>
        <w:snapToGrid w:val="0"/>
        <w:jc w:val="center"/>
        <w:rPr>
          <w:b/>
          <w:bCs/>
          <w:color w:val="000000"/>
          <w:sz w:val="24"/>
        </w:rPr>
      </w:pPr>
      <w:r w:rsidRPr="00FC741E">
        <w:rPr>
          <w:b/>
          <w:bCs/>
          <w:color w:val="000000"/>
          <w:sz w:val="24"/>
        </w:rPr>
        <w:t>图</w:t>
      </w:r>
      <w:r w:rsidRPr="00FC741E">
        <w:rPr>
          <w:b/>
          <w:bCs/>
          <w:color w:val="000000"/>
          <w:sz w:val="24"/>
        </w:rPr>
        <w:t>3-</w:t>
      </w:r>
      <w:r w:rsidR="00463142" w:rsidRPr="00FC741E">
        <w:rPr>
          <w:rFonts w:hint="eastAsia"/>
          <w:b/>
          <w:bCs/>
          <w:color w:val="000000"/>
          <w:sz w:val="24"/>
        </w:rPr>
        <w:t>1</w:t>
      </w:r>
      <w:r w:rsidR="009B6AB7" w:rsidRPr="00FC741E">
        <w:rPr>
          <w:rFonts w:hint="eastAsia"/>
          <w:b/>
          <w:bCs/>
          <w:color w:val="000000"/>
          <w:sz w:val="24"/>
        </w:rPr>
        <w:t>4</w:t>
      </w:r>
      <w:r w:rsidR="00A437C1" w:rsidRPr="00FC741E">
        <w:rPr>
          <w:b/>
          <w:bCs/>
          <w:color w:val="000000"/>
          <w:sz w:val="24"/>
        </w:rPr>
        <w:t xml:space="preserve"> </w:t>
      </w:r>
      <w:r w:rsidRPr="00FC741E">
        <w:rPr>
          <w:b/>
          <w:bCs/>
          <w:color w:val="000000"/>
          <w:sz w:val="24"/>
        </w:rPr>
        <w:t xml:space="preserve"> </w:t>
      </w:r>
      <w:r w:rsidR="009B6AB7" w:rsidRPr="00FC741E">
        <w:rPr>
          <w:rFonts w:hint="eastAsia"/>
          <w:b/>
          <w:bCs/>
          <w:color w:val="000000"/>
          <w:sz w:val="24"/>
        </w:rPr>
        <w:t>同塔双回架设</w:t>
      </w:r>
      <w:r w:rsidR="001702BD" w:rsidRPr="00FC741E">
        <w:rPr>
          <w:rFonts w:hint="eastAsia"/>
          <w:b/>
          <w:bCs/>
          <w:color w:val="000000"/>
          <w:sz w:val="24"/>
        </w:rPr>
        <w:t>（同相序）导线高度</w:t>
      </w:r>
      <w:r w:rsidR="001702BD" w:rsidRPr="00FC741E">
        <w:rPr>
          <w:rFonts w:hint="eastAsia"/>
          <w:b/>
          <w:bCs/>
          <w:color w:val="000000"/>
          <w:sz w:val="24"/>
        </w:rPr>
        <w:t>7m</w:t>
      </w:r>
      <w:r w:rsidR="001702BD" w:rsidRPr="00FC741E">
        <w:rPr>
          <w:rFonts w:hint="eastAsia"/>
          <w:b/>
          <w:bCs/>
          <w:color w:val="000000"/>
          <w:sz w:val="24"/>
        </w:rPr>
        <w:t>线</w:t>
      </w:r>
      <w:r w:rsidRPr="00FC741E">
        <w:rPr>
          <w:rFonts w:hint="eastAsia"/>
          <w:b/>
          <w:bCs/>
          <w:color w:val="000000"/>
          <w:sz w:val="24"/>
        </w:rPr>
        <w:t>路周围工频磁感应强度等值线图</w:t>
      </w:r>
    </w:p>
    <w:p w14:paraId="01F495A2" w14:textId="363422AC" w:rsidR="001702BD" w:rsidRPr="00FC741E" w:rsidRDefault="000118A1" w:rsidP="00B462FA">
      <w:pPr>
        <w:adjustRightInd w:val="0"/>
        <w:snapToGrid w:val="0"/>
        <w:jc w:val="center"/>
        <w:rPr>
          <w:b/>
          <w:bCs/>
          <w:color w:val="000000"/>
          <w:szCs w:val="21"/>
        </w:rPr>
      </w:pPr>
      <w:r w:rsidRPr="00FC741E">
        <w:rPr>
          <w:b/>
          <w:bCs/>
          <w:noProof/>
          <w:color w:val="000000"/>
          <w:szCs w:val="21"/>
        </w:rPr>
        <w:drawing>
          <wp:inline distT="0" distB="0" distL="0" distR="0" wp14:anchorId="419BA7BA" wp14:editId="1D269C9F">
            <wp:extent cx="5669915" cy="2938780"/>
            <wp:effectExtent l="19050" t="19050" r="26035" b="13970"/>
            <wp:docPr id="6051190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9915" cy="2938780"/>
                    </a:xfrm>
                    <a:prstGeom prst="rect">
                      <a:avLst/>
                    </a:prstGeom>
                    <a:ln>
                      <a:solidFill>
                        <a:schemeClr val="tx1"/>
                      </a:solidFill>
                    </a:ln>
                  </pic:spPr>
                </pic:pic>
              </a:graphicData>
            </a:graphic>
          </wp:inline>
        </w:drawing>
      </w:r>
    </w:p>
    <w:p w14:paraId="1F1D1855" w14:textId="1A5DB033" w:rsidR="001702BD" w:rsidRPr="00FC741E" w:rsidRDefault="001702BD" w:rsidP="00B462FA">
      <w:pPr>
        <w:adjustRightInd w:val="0"/>
        <w:snapToGrid w:val="0"/>
        <w:jc w:val="center"/>
        <w:rPr>
          <w:b/>
          <w:bCs/>
          <w:color w:val="000000"/>
          <w:sz w:val="24"/>
        </w:rPr>
      </w:pPr>
      <w:r w:rsidRPr="00FC741E">
        <w:rPr>
          <w:b/>
          <w:bCs/>
          <w:color w:val="000000"/>
          <w:sz w:val="24"/>
        </w:rPr>
        <w:t>图</w:t>
      </w:r>
      <w:r w:rsidRPr="00FC741E">
        <w:rPr>
          <w:b/>
          <w:bCs/>
          <w:color w:val="000000"/>
          <w:sz w:val="24"/>
        </w:rPr>
        <w:t>3-</w:t>
      </w:r>
      <w:r w:rsidR="00463142" w:rsidRPr="00FC741E">
        <w:rPr>
          <w:rFonts w:hint="eastAsia"/>
          <w:b/>
          <w:bCs/>
          <w:color w:val="000000"/>
          <w:sz w:val="24"/>
        </w:rPr>
        <w:t>1</w:t>
      </w:r>
      <w:r w:rsidR="009B6AB7" w:rsidRPr="00FC741E">
        <w:rPr>
          <w:rFonts w:hint="eastAsia"/>
          <w:b/>
          <w:bCs/>
          <w:color w:val="000000"/>
          <w:sz w:val="24"/>
        </w:rPr>
        <w:t>5</w:t>
      </w:r>
      <w:r w:rsidR="00A437C1" w:rsidRPr="00FC741E">
        <w:rPr>
          <w:b/>
          <w:bCs/>
          <w:color w:val="000000"/>
          <w:sz w:val="24"/>
        </w:rPr>
        <w:t xml:space="preserve"> </w:t>
      </w:r>
      <w:r w:rsidRPr="00FC741E">
        <w:rPr>
          <w:b/>
          <w:bCs/>
          <w:color w:val="000000"/>
          <w:sz w:val="24"/>
        </w:rPr>
        <w:t xml:space="preserve"> </w:t>
      </w:r>
      <w:r w:rsidR="009B6AB7" w:rsidRPr="00FC741E">
        <w:rPr>
          <w:rFonts w:hint="eastAsia"/>
          <w:b/>
          <w:bCs/>
          <w:color w:val="000000"/>
          <w:sz w:val="24"/>
        </w:rPr>
        <w:t>同塔双回架设</w:t>
      </w:r>
      <w:r w:rsidRPr="00FC741E">
        <w:rPr>
          <w:rFonts w:hint="eastAsia"/>
          <w:b/>
          <w:bCs/>
          <w:color w:val="000000"/>
          <w:sz w:val="24"/>
        </w:rPr>
        <w:t>（逆相序）导线高度</w:t>
      </w:r>
      <w:r w:rsidRPr="00FC741E">
        <w:rPr>
          <w:rFonts w:hint="eastAsia"/>
          <w:b/>
          <w:bCs/>
          <w:color w:val="000000"/>
          <w:sz w:val="24"/>
        </w:rPr>
        <w:t>7m</w:t>
      </w:r>
      <w:r w:rsidRPr="00FC741E">
        <w:rPr>
          <w:rFonts w:hint="eastAsia"/>
          <w:b/>
          <w:bCs/>
          <w:color w:val="000000"/>
          <w:sz w:val="24"/>
        </w:rPr>
        <w:t>线路周围电场强度等值线图</w:t>
      </w:r>
    </w:p>
    <w:p w14:paraId="3A3B3C5D" w14:textId="472660D5" w:rsidR="001702BD" w:rsidRPr="00FC741E" w:rsidRDefault="000118A1" w:rsidP="00B462FA">
      <w:pPr>
        <w:adjustRightInd w:val="0"/>
        <w:snapToGrid w:val="0"/>
        <w:jc w:val="center"/>
        <w:rPr>
          <w:b/>
          <w:bCs/>
          <w:color w:val="000000"/>
          <w:szCs w:val="21"/>
        </w:rPr>
      </w:pPr>
      <w:r w:rsidRPr="00FC741E">
        <w:rPr>
          <w:b/>
          <w:bCs/>
          <w:noProof/>
          <w:color w:val="000000"/>
          <w:szCs w:val="21"/>
        </w:rPr>
        <w:lastRenderedPageBreak/>
        <w:drawing>
          <wp:inline distT="0" distB="0" distL="0" distR="0" wp14:anchorId="7ED2E234" wp14:editId="265DB40E">
            <wp:extent cx="5669915" cy="2992755"/>
            <wp:effectExtent l="19050" t="19050" r="26035" b="17145"/>
            <wp:docPr id="21240336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9915" cy="2992755"/>
                    </a:xfrm>
                    <a:prstGeom prst="rect">
                      <a:avLst/>
                    </a:prstGeom>
                    <a:ln>
                      <a:solidFill>
                        <a:schemeClr val="tx1"/>
                      </a:solidFill>
                    </a:ln>
                  </pic:spPr>
                </pic:pic>
              </a:graphicData>
            </a:graphic>
          </wp:inline>
        </w:drawing>
      </w:r>
    </w:p>
    <w:p w14:paraId="0DBC0ABC" w14:textId="4CB1B6FE" w:rsidR="001702BD" w:rsidRPr="00FC741E" w:rsidRDefault="001702BD" w:rsidP="00B462FA">
      <w:pPr>
        <w:adjustRightInd w:val="0"/>
        <w:snapToGrid w:val="0"/>
        <w:jc w:val="center"/>
        <w:rPr>
          <w:b/>
          <w:bCs/>
          <w:color w:val="000000"/>
          <w:sz w:val="24"/>
        </w:rPr>
      </w:pPr>
      <w:r w:rsidRPr="00FC741E">
        <w:rPr>
          <w:b/>
          <w:bCs/>
          <w:color w:val="000000"/>
          <w:sz w:val="24"/>
        </w:rPr>
        <w:t>图</w:t>
      </w:r>
      <w:r w:rsidRPr="00FC741E">
        <w:rPr>
          <w:b/>
          <w:bCs/>
          <w:color w:val="000000"/>
          <w:sz w:val="24"/>
        </w:rPr>
        <w:t>3-</w:t>
      </w:r>
      <w:r w:rsidR="00463142" w:rsidRPr="00FC741E">
        <w:rPr>
          <w:rFonts w:hint="eastAsia"/>
          <w:b/>
          <w:bCs/>
          <w:color w:val="000000"/>
          <w:sz w:val="24"/>
        </w:rPr>
        <w:t>1</w:t>
      </w:r>
      <w:r w:rsidR="009B6AB7" w:rsidRPr="00FC741E">
        <w:rPr>
          <w:rFonts w:hint="eastAsia"/>
          <w:b/>
          <w:bCs/>
          <w:color w:val="000000"/>
          <w:sz w:val="24"/>
        </w:rPr>
        <w:t>6</w:t>
      </w:r>
      <w:r w:rsidR="00A437C1" w:rsidRPr="00FC741E">
        <w:rPr>
          <w:b/>
          <w:bCs/>
          <w:color w:val="000000"/>
          <w:sz w:val="24"/>
        </w:rPr>
        <w:t xml:space="preserve"> </w:t>
      </w:r>
      <w:r w:rsidRPr="00FC741E">
        <w:rPr>
          <w:b/>
          <w:bCs/>
          <w:color w:val="000000"/>
          <w:sz w:val="24"/>
        </w:rPr>
        <w:t xml:space="preserve"> </w:t>
      </w:r>
      <w:r w:rsidR="009B6AB7" w:rsidRPr="00FC741E">
        <w:rPr>
          <w:rFonts w:hint="eastAsia"/>
          <w:b/>
          <w:bCs/>
          <w:color w:val="000000"/>
          <w:sz w:val="24"/>
        </w:rPr>
        <w:t>同塔双回架设</w:t>
      </w:r>
      <w:r w:rsidRPr="00FC741E">
        <w:rPr>
          <w:rFonts w:hint="eastAsia"/>
          <w:b/>
          <w:bCs/>
          <w:color w:val="000000"/>
          <w:sz w:val="24"/>
        </w:rPr>
        <w:t>（逆相序）导线高度</w:t>
      </w:r>
      <w:r w:rsidRPr="00FC741E">
        <w:rPr>
          <w:rFonts w:hint="eastAsia"/>
          <w:b/>
          <w:bCs/>
          <w:color w:val="000000"/>
          <w:sz w:val="24"/>
        </w:rPr>
        <w:t>7m</w:t>
      </w:r>
      <w:r w:rsidRPr="00FC741E">
        <w:rPr>
          <w:rFonts w:hint="eastAsia"/>
          <w:b/>
          <w:bCs/>
          <w:color w:val="000000"/>
          <w:sz w:val="24"/>
        </w:rPr>
        <w:t>线路周围工频磁感应强度等值线图</w:t>
      </w:r>
    </w:p>
    <w:p w14:paraId="12438945" w14:textId="721B4547" w:rsidR="004602A1" w:rsidRPr="00FC741E" w:rsidRDefault="00364BF6" w:rsidP="00B462FA">
      <w:pPr>
        <w:adjustRightInd w:val="0"/>
        <w:snapToGrid w:val="0"/>
        <w:jc w:val="center"/>
        <w:rPr>
          <w:b/>
          <w:bCs/>
          <w:color w:val="000000" w:themeColor="text1"/>
          <w:sz w:val="24"/>
        </w:rPr>
      </w:pPr>
      <w:r w:rsidRPr="00FC741E">
        <w:rPr>
          <w:b/>
          <w:bCs/>
          <w:noProof/>
          <w:color w:val="000000" w:themeColor="text1"/>
          <w:sz w:val="24"/>
        </w:rPr>
        <w:drawing>
          <wp:inline distT="0" distB="0" distL="0" distR="0" wp14:anchorId="28169AF3" wp14:editId="44E4D771">
            <wp:extent cx="5669915" cy="2368550"/>
            <wp:effectExtent l="19050" t="19050" r="26035" b="12700"/>
            <wp:docPr id="11752455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69915" cy="2368550"/>
                    </a:xfrm>
                    <a:prstGeom prst="rect">
                      <a:avLst/>
                    </a:prstGeom>
                    <a:ln>
                      <a:solidFill>
                        <a:schemeClr val="tx1"/>
                      </a:solidFill>
                    </a:ln>
                  </pic:spPr>
                </pic:pic>
              </a:graphicData>
            </a:graphic>
          </wp:inline>
        </w:drawing>
      </w:r>
    </w:p>
    <w:p w14:paraId="1CE8FBF0" w14:textId="223791A3" w:rsidR="006D78BE" w:rsidRPr="00FC741E" w:rsidRDefault="006D78BE" w:rsidP="006D78BE">
      <w:pPr>
        <w:adjustRightInd w:val="0"/>
        <w:snapToGrid w:val="0"/>
        <w:jc w:val="center"/>
        <w:rPr>
          <w:b/>
          <w:bCs/>
          <w:color w:val="000000" w:themeColor="text1"/>
          <w:sz w:val="24"/>
        </w:rPr>
      </w:pPr>
      <w:r w:rsidRPr="00FC741E">
        <w:rPr>
          <w:b/>
          <w:bCs/>
          <w:color w:val="000000" w:themeColor="text1"/>
          <w:sz w:val="24"/>
        </w:rPr>
        <w:t>图</w:t>
      </w:r>
      <w:r w:rsidRPr="00FC741E">
        <w:rPr>
          <w:b/>
          <w:bCs/>
          <w:color w:val="000000" w:themeColor="text1"/>
          <w:sz w:val="24"/>
        </w:rPr>
        <w:t>3-1</w:t>
      </w:r>
      <w:r w:rsidRPr="00FC741E">
        <w:rPr>
          <w:rFonts w:hint="eastAsia"/>
          <w:b/>
          <w:bCs/>
          <w:color w:val="000000" w:themeColor="text1"/>
          <w:sz w:val="24"/>
        </w:rPr>
        <w:t>7</w:t>
      </w:r>
      <w:r w:rsidRPr="00FC741E">
        <w:rPr>
          <w:b/>
          <w:bCs/>
          <w:color w:val="000000" w:themeColor="text1"/>
          <w:sz w:val="24"/>
        </w:rPr>
        <w:t xml:space="preserve">  </w:t>
      </w:r>
      <w:r w:rsidRPr="00FC741E">
        <w:rPr>
          <w:rFonts w:hint="eastAsia"/>
          <w:b/>
          <w:bCs/>
          <w:color w:val="000000" w:themeColor="text1"/>
          <w:sz w:val="24"/>
        </w:rPr>
        <w:t>同塔双回架设（同相序）导线高度</w:t>
      </w:r>
      <w:r w:rsidRPr="00FC741E">
        <w:rPr>
          <w:rFonts w:hint="eastAsia"/>
          <w:b/>
          <w:bCs/>
          <w:color w:val="000000" w:themeColor="text1"/>
          <w:sz w:val="24"/>
        </w:rPr>
        <w:t>8m</w:t>
      </w:r>
      <w:r w:rsidRPr="00FC741E">
        <w:rPr>
          <w:rFonts w:hint="eastAsia"/>
          <w:b/>
          <w:bCs/>
          <w:color w:val="000000" w:themeColor="text1"/>
          <w:sz w:val="24"/>
        </w:rPr>
        <w:t>线路周围电场强度等值线图</w:t>
      </w:r>
    </w:p>
    <w:p w14:paraId="4B413579" w14:textId="2FF9335C" w:rsidR="004602A1" w:rsidRPr="00FC741E" w:rsidRDefault="00364BF6" w:rsidP="00B462FA">
      <w:pPr>
        <w:adjustRightInd w:val="0"/>
        <w:snapToGrid w:val="0"/>
        <w:jc w:val="center"/>
        <w:rPr>
          <w:b/>
          <w:bCs/>
          <w:color w:val="000000" w:themeColor="text1"/>
          <w:sz w:val="24"/>
        </w:rPr>
      </w:pPr>
      <w:r w:rsidRPr="00FC741E">
        <w:rPr>
          <w:b/>
          <w:bCs/>
          <w:noProof/>
          <w:color w:val="000000" w:themeColor="text1"/>
          <w:sz w:val="24"/>
        </w:rPr>
        <w:drawing>
          <wp:inline distT="0" distB="0" distL="0" distR="0" wp14:anchorId="2DF055C1" wp14:editId="1EFE9E47">
            <wp:extent cx="5669915" cy="2362200"/>
            <wp:effectExtent l="19050" t="19050" r="26035" b="19050"/>
            <wp:docPr id="16672564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69915" cy="2362200"/>
                    </a:xfrm>
                    <a:prstGeom prst="rect">
                      <a:avLst/>
                    </a:prstGeom>
                    <a:ln>
                      <a:solidFill>
                        <a:schemeClr val="tx1"/>
                      </a:solidFill>
                    </a:ln>
                  </pic:spPr>
                </pic:pic>
              </a:graphicData>
            </a:graphic>
          </wp:inline>
        </w:drawing>
      </w:r>
    </w:p>
    <w:p w14:paraId="1047EBFD" w14:textId="7A749AB4" w:rsidR="006D78BE" w:rsidRPr="00FC741E" w:rsidRDefault="006D78BE" w:rsidP="006D78BE">
      <w:pPr>
        <w:adjustRightInd w:val="0"/>
        <w:snapToGrid w:val="0"/>
        <w:jc w:val="center"/>
        <w:rPr>
          <w:b/>
          <w:bCs/>
          <w:color w:val="000000" w:themeColor="text1"/>
          <w:sz w:val="24"/>
        </w:rPr>
      </w:pPr>
      <w:r w:rsidRPr="00FC741E">
        <w:rPr>
          <w:b/>
          <w:bCs/>
          <w:color w:val="000000" w:themeColor="text1"/>
          <w:sz w:val="24"/>
        </w:rPr>
        <w:t>图</w:t>
      </w:r>
      <w:r w:rsidRPr="00FC741E">
        <w:rPr>
          <w:b/>
          <w:bCs/>
          <w:color w:val="000000" w:themeColor="text1"/>
          <w:sz w:val="24"/>
        </w:rPr>
        <w:t>3-</w:t>
      </w:r>
      <w:r w:rsidRPr="00FC741E">
        <w:rPr>
          <w:rFonts w:hint="eastAsia"/>
          <w:b/>
          <w:bCs/>
          <w:color w:val="000000" w:themeColor="text1"/>
          <w:sz w:val="24"/>
        </w:rPr>
        <w:t>18</w:t>
      </w:r>
      <w:r w:rsidRPr="00FC741E">
        <w:rPr>
          <w:b/>
          <w:bCs/>
          <w:color w:val="000000" w:themeColor="text1"/>
          <w:sz w:val="24"/>
        </w:rPr>
        <w:t xml:space="preserve">  </w:t>
      </w:r>
      <w:r w:rsidRPr="00FC741E">
        <w:rPr>
          <w:rFonts w:hint="eastAsia"/>
          <w:b/>
          <w:bCs/>
          <w:color w:val="000000" w:themeColor="text1"/>
          <w:sz w:val="24"/>
        </w:rPr>
        <w:t>同塔双回架设（同相序）导线高度</w:t>
      </w:r>
      <w:r w:rsidRPr="00FC741E">
        <w:rPr>
          <w:rFonts w:hint="eastAsia"/>
          <w:b/>
          <w:bCs/>
          <w:color w:val="000000" w:themeColor="text1"/>
          <w:sz w:val="24"/>
        </w:rPr>
        <w:t>8m</w:t>
      </w:r>
      <w:r w:rsidRPr="00FC741E">
        <w:rPr>
          <w:rFonts w:hint="eastAsia"/>
          <w:b/>
          <w:bCs/>
          <w:color w:val="000000" w:themeColor="text1"/>
          <w:sz w:val="24"/>
        </w:rPr>
        <w:t>线路周围工频磁感应强度等值线图</w:t>
      </w:r>
    </w:p>
    <w:p w14:paraId="55F65947" w14:textId="1F00F25F" w:rsidR="004602A1" w:rsidRPr="00FC741E" w:rsidRDefault="001020B5" w:rsidP="00B462FA">
      <w:pPr>
        <w:adjustRightInd w:val="0"/>
        <w:snapToGrid w:val="0"/>
        <w:jc w:val="center"/>
        <w:rPr>
          <w:b/>
          <w:bCs/>
          <w:color w:val="000000" w:themeColor="text1"/>
          <w:sz w:val="24"/>
        </w:rPr>
      </w:pPr>
      <w:r w:rsidRPr="00FC741E">
        <w:rPr>
          <w:b/>
          <w:bCs/>
          <w:noProof/>
          <w:color w:val="000000" w:themeColor="text1"/>
          <w:sz w:val="24"/>
        </w:rPr>
        <w:lastRenderedPageBreak/>
        <w:drawing>
          <wp:inline distT="0" distB="0" distL="0" distR="0" wp14:anchorId="42468D69" wp14:editId="7BF46E9E">
            <wp:extent cx="5669915" cy="2368550"/>
            <wp:effectExtent l="19050" t="19050" r="26035" b="12700"/>
            <wp:docPr id="2735341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69915" cy="2368550"/>
                    </a:xfrm>
                    <a:prstGeom prst="rect">
                      <a:avLst/>
                    </a:prstGeom>
                    <a:ln>
                      <a:solidFill>
                        <a:schemeClr val="tx1"/>
                      </a:solidFill>
                    </a:ln>
                  </pic:spPr>
                </pic:pic>
              </a:graphicData>
            </a:graphic>
          </wp:inline>
        </w:drawing>
      </w:r>
    </w:p>
    <w:p w14:paraId="06853313" w14:textId="4041C004" w:rsidR="006D78BE" w:rsidRPr="00FC741E" w:rsidRDefault="006D78BE" w:rsidP="006D78BE">
      <w:pPr>
        <w:adjustRightInd w:val="0"/>
        <w:snapToGrid w:val="0"/>
        <w:jc w:val="center"/>
        <w:rPr>
          <w:b/>
          <w:bCs/>
          <w:color w:val="000000" w:themeColor="text1"/>
          <w:sz w:val="24"/>
        </w:rPr>
      </w:pPr>
      <w:r w:rsidRPr="00FC741E">
        <w:rPr>
          <w:b/>
          <w:bCs/>
          <w:color w:val="000000" w:themeColor="text1"/>
          <w:sz w:val="24"/>
        </w:rPr>
        <w:t>图</w:t>
      </w:r>
      <w:r w:rsidRPr="00FC741E">
        <w:rPr>
          <w:b/>
          <w:bCs/>
          <w:color w:val="000000" w:themeColor="text1"/>
          <w:sz w:val="24"/>
        </w:rPr>
        <w:t>3-</w:t>
      </w:r>
      <w:r w:rsidRPr="00FC741E">
        <w:rPr>
          <w:rFonts w:hint="eastAsia"/>
          <w:b/>
          <w:bCs/>
          <w:color w:val="000000" w:themeColor="text1"/>
          <w:sz w:val="24"/>
        </w:rPr>
        <w:t>19</w:t>
      </w:r>
      <w:r w:rsidRPr="00FC741E">
        <w:rPr>
          <w:b/>
          <w:bCs/>
          <w:color w:val="000000" w:themeColor="text1"/>
          <w:sz w:val="24"/>
        </w:rPr>
        <w:t xml:space="preserve">  </w:t>
      </w:r>
      <w:r w:rsidRPr="00FC741E">
        <w:rPr>
          <w:rFonts w:hint="eastAsia"/>
          <w:b/>
          <w:bCs/>
          <w:color w:val="000000" w:themeColor="text1"/>
          <w:sz w:val="24"/>
        </w:rPr>
        <w:t>同塔双回架设（逆相序）导线高度</w:t>
      </w:r>
      <w:r w:rsidRPr="00FC741E">
        <w:rPr>
          <w:rFonts w:hint="eastAsia"/>
          <w:b/>
          <w:bCs/>
          <w:color w:val="000000" w:themeColor="text1"/>
          <w:sz w:val="24"/>
        </w:rPr>
        <w:t>8m</w:t>
      </w:r>
      <w:r w:rsidRPr="00FC741E">
        <w:rPr>
          <w:rFonts w:hint="eastAsia"/>
          <w:b/>
          <w:bCs/>
          <w:color w:val="000000" w:themeColor="text1"/>
          <w:sz w:val="24"/>
        </w:rPr>
        <w:t>线路周围电场强度等值线图</w:t>
      </w:r>
    </w:p>
    <w:p w14:paraId="36114EDE" w14:textId="7FA5F86D" w:rsidR="004602A1" w:rsidRPr="00FC741E" w:rsidRDefault="00F60D0D" w:rsidP="00B462FA">
      <w:pPr>
        <w:adjustRightInd w:val="0"/>
        <w:snapToGrid w:val="0"/>
        <w:jc w:val="center"/>
        <w:rPr>
          <w:b/>
          <w:bCs/>
          <w:color w:val="000000" w:themeColor="text1"/>
          <w:sz w:val="24"/>
        </w:rPr>
      </w:pPr>
      <w:r w:rsidRPr="00FC741E">
        <w:rPr>
          <w:b/>
          <w:bCs/>
          <w:noProof/>
          <w:color w:val="000000" w:themeColor="text1"/>
          <w:sz w:val="24"/>
        </w:rPr>
        <w:drawing>
          <wp:inline distT="0" distB="0" distL="0" distR="0" wp14:anchorId="6119386A" wp14:editId="76FA3675">
            <wp:extent cx="5669915" cy="2362200"/>
            <wp:effectExtent l="19050" t="19050" r="26035" b="19050"/>
            <wp:docPr id="3432236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9915" cy="2362200"/>
                    </a:xfrm>
                    <a:prstGeom prst="rect">
                      <a:avLst/>
                    </a:prstGeom>
                    <a:ln>
                      <a:solidFill>
                        <a:schemeClr val="tx1"/>
                      </a:solidFill>
                    </a:ln>
                  </pic:spPr>
                </pic:pic>
              </a:graphicData>
            </a:graphic>
          </wp:inline>
        </w:drawing>
      </w:r>
    </w:p>
    <w:p w14:paraId="2BDFBC42" w14:textId="68733300" w:rsidR="006D78BE" w:rsidRPr="00FC741E" w:rsidRDefault="006D78BE" w:rsidP="006D78BE">
      <w:pPr>
        <w:adjustRightInd w:val="0"/>
        <w:snapToGrid w:val="0"/>
        <w:jc w:val="center"/>
        <w:rPr>
          <w:b/>
          <w:bCs/>
          <w:color w:val="000000" w:themeColor="text1"/>
          <w:sz w:val="24"/>
        </w:rPr>
      </w:pPr>
      <w:r w:rsidRPr="00FC741E">
        <w:rPr>
          <w:b/>
          <w:bCs/>
          <w:color w:val="000000" w:themeColor="text1"/>
          <w:sz w:val="24"/>
        </w:rPr>
        <w:t>图</w:t>
      </w:r>
      <w:r w:rsidRPr="00FC741E">
        <w:rPr>
          <w:b/>
          <w:bCs/>
          <w:color w:val="000000" w:themeColor="text1"/>
          <w:sz w:val="24"/>
        </w:rPr>
        <w:t>3-</w:t>
      </w:r>
      <w:r w:rsidRPr="00FC741E">
        <w:rPr>
          <w:rFonts w:hint="eastAsia"/>
          <w:b/>
          <w:bCs/>
          <w:color w:val="000000" w:themeColor="text1"/>
          <w:sz w:val="24"/>
        </w:rPr>
        <w:t>20</w:t>
      </w:r>
      <w:r w:rsidRPr="00FC741E">
        <w:rPr>
          <w:b/>
          <w:bCs/>
          <w:color w:val="000000" w:themeColor="text1"/>
          <w:sz w:val="24"/>
        </w:rPr>
        <w:t xml:space="preserve">  </w:t>
      </w:r>
      <w:r w:rsidRPr="00FC741E">
        <w:rPr>
          <w:rFonts w:hint="eastAsia"/>
          <w:b/>
          <w:bCs/>
          <w:color w:val="000000" w:themeColor="text1"/>
          <w:sz w:val="24"/>
        </w:rPr>
        <w:t>同塔双回架设（逆相序）导线高度</w:t>
      </w:r>
      <w:r w:rsidRPr="00FC741E">
        <w:rPr>
          <w:rFonts w:hint="eastAsia"/>
          <w:b/>
          <w:bCs/>
          <w:color w:val="000000" w:themeColor="text1"/>
          <w:sz w:val="24"/>
        </w:rPr>
        <w:t>8m</w:t>
      </w:r>
      <w:r w:rsidRPr="00FC741E">
        <w:rPr>
          <w:rFonts w:hint="eastAsia"/>
          <w:b/>
          <w:bCs/>
          <w:color w:val="000000" w:themeColor="text1"/>
          <w:sz w:val="24"/>
        </w:rPr>
        <w:t>线路周围工频磁感应强度等值线图</w:t>
      </w:r>
    </w:p>
    <w:p w14:paraId="6636AFD1" w14:textId="3BCD96FD" w:rsidR="001702BD" w:rsidRPr="00FC741E" w:rsidRDefault="00A05474" w:rsidP="00B462FA">
      <w:pPr>
        <w:adjustRightInd w:val="0"/>
        <w:snapToGrid w:val="0"/>
        <w:jc w:val="center"/>
        <w:rPr>
          <w:b/>
          <w:bCs/>
          <w:color w:val="000000"/>
          <w:sz w:val="24"/>
        </w:rPr>
      </w:pPr>
      <w:r w:rsidRPr="00FC741E">
        <w:rPr>
          <w:b/>
          <w:bCs/>
          <w:noProof/>
          <w:color w:val="000000"/>
          <w:sz w:val="24"/>
        </w:rPr>
        <w:drawing>
          <wp:inline distT="0" distB="0" distL="0" distR="0" wp14:anchorId="3E816382" wp14:editId="5D1168EB">
            <wp:extent cx="5669915" cy="2366010"/>
            <wp:effectExtent l="19050" t="19050" r="26035" b="15240"/>
            <wp:docPr id="8220665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hqprint">
                      <a:extLst>
                        <a:ext uri="{28A0092B-C50C-407E-A947-70E740481C1C}">
                          <a14:useLocalDpi xmlns:a14="http://schemas.microsoft.com/office/drawing/2010/main" val="0"/>
                        </a:ext>
                      </a:extLst>
                    </a:blip>
                    <a:srcRect/>
                    <a:stretch>
                      <a:fillRect/>
                    </a:stretch>
                  </pic:blipFill>
                  <pic:spPr bwMode="auto">
                    <a:xfrm>
                      <a:off x="0" y="0"/>
                      <a:ext cx="5669915" cy="2366010"/>
                    </a:xfrm>
                    <a:prstGeom prst="rect">
                      <a:avLst/>
                    </a:prstGeom>
                    <a:ln>
                      <a:solidFill>
                        <a:schemeClr val="tx1"/>
                      </a:solidFill>
                    </a:ln>
                  </pic:spPr>
                </pic:pic>
              </a:graphicData>
            </a:graphic>
          </wp:inline>
        </w:drawing>
      </w:r>
    </w:p>
    <w:p w14:paraId="31F6CB2B" w14:textId="2398B6BE" w:rsidR="00E97CEE" w:rsidRPr="00FC741E" w:rsidRDefault="00E97CEE" w:rsidP="00B462FA">
      <w:pPr>
        <w:adjustRightInd w:val="0"/>
        <w:snapToGrid w:val="0"/>
        <w:jc w:val="center"/>
        <w:rPr>
          <w:b/>
          <w:bCs/>
          <w:color w:val="000000"/>
          <w:sz w:val="24"/>
        </w:rPr>
      </w:pPr>
      <w:r w:rsidRPr="00FC741E">
        <w:rPr>
          <w:b/>
          <w:bCs/>
          <w:color w:val="000000"/>
          <w:sz w:val="24"/>
        </w:rPr>
        <w:t>图</w:t>
      </w:r>
      <w:r w:rsidRPr="00FC741E">
        <w:rPr>
          <w:b/>
          <w:bCs/>
          <w:color w:val="000000"/>
          <w:sz w:val="24"/>
        </w:rPr>
        <w:t>3-</w:t>
      </w:r>
      <w:r w:rsidR="004602A1" w:rsidRPr="00FC741E">
        <w:rPr>
          <w:rFonts w:hint="eastAsia"/>
          <w:b/>
          <w:bCs/>
          <w:color w:val="000000"/>
          <w:sz w:val="24"/>
        </w:rPr>
        <w:t>21</w:t>
      </w:r>
      <w:r w:rsidR="00A437C1" w:rsidRPr="00FC741E">
        <w:rPr>
          <w:b/>
          <w:bCs/>
          <w:color w:val="000000"/>
          <w:sz w:val="24"/>
        </w:rPr>
        <w:t xml:space="preserve"> </w:t>
      </w:r>
      <w:r w:rsidRPr="00FC741E">
        <w:rPr>
          <w:b/>
          <w:bCs/>
          <w:color w:val="000000"/>
          <w:sz w:val="24"/>
        </w:rPr>
        <w:t xml:space="preserve"> </w:t>
      </w:r>
      <w:r w:rsidR="009B6AB7" w:rsidRPr="00FC741E">
        <w:rPr>
          <w:rFonts w:hint="eastAsia"/>
          <w:b/>
          <w:bCs/>
          <w:color w:val="000000"/>
          <w:sz w:val="24"/>
        </w:rPr>
        <w:t>同塔双回架设</w:t>
      </w:r>
      <w:r w:rsidR="001702BD" w:rsidRPr="00FC741E">
        <w:rPr>
          <w:rFonts w:hint="eastAsia"/>
          <w:b/>
          <w:bCs/>
          <w:color w:val="000000"/>
          <w:sz w:val="24"/>
        </w:rPr>
        <w:t>（同相序）导线高度</w:t>
      </w:r>
      <w:r w:rsidR="001702BD" w:rsidRPr="00FC741E">
        <w:rPr>
          <w:rFonts w:hint="eastAsia"/>
          <w:b/>
          <w:bCs/>
          <w:color w:val="000000"/>
          <w:sz w:val="24"/>
        </w:rPr>
        <w:t>12m</w:t>
      </w:r>
      <w:r w:rsidR="001702BD" w:rsidRPr="00FC741E">
        <w:rPr>
          <w:rFonts w:hint="eastAsia"/>
          <w:b/>
          <w:bCs/>
          <w:color w:val="000000"/>
          <w:sz w:val="24"/>
        </w:rPr>
        <w:t>线</w:t>
      </w:r>
      <w:r w:rsidRPr="00FC741E">
        <w:rPr>
          <w:rFonts w:hint="eastAsia"/>
          <w:b/>
          <w:bCs/>
          <w:color w:val="000000"/>
          <w:sz w:val="24"/>
        </w:rPr>
        <w:t>路周围电场强度等值线图</w:t>
      </w:r>
    </w:p>
    <w:p w14:paraId="63DD1061" w14:textId="2594D3D8" w:rsidR="00E97CEE" w:rsidRPr="00FC741E" w:rsidRDefault="00A05474" w:rsidP="00B462FA">
      <w:pPr>
        <w:adjustRightInd w:val="0"/>
        <w:snapToGrid w:val="0"/>
        <w:jc w:val="center"/>
        <w:rPr>
          <w:b/>
          <w:bCs/>
          <w:color w:val="000000"/>
          <w:szCs w:val="21"/>
        </w:rPr>
      </w:pPr>
      <w:r w:rsidRPr="00FC741E">
        <w:rPr>
          <w:b/>
          <w:bCs/>
          <w:noProof/>
          <w:color w:val="000000"/>
          <w:szCs w:val="21"/>
        </w:rPr>
        <w:lastRenderedPageBreak/>
        <w:drawing>
          <wp:inline distT="0" distB="0" distL="0" distR="0" wp14:anchorId="5DC4C8B4" wp14:editId="276BE5C7">
            <wp:extent cx="5669915" cy="2365375"/>
            <wp:effectExtent l="19050" t="19050" r="26035" b="15875"/>
            <wp:docPr id="5761781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hqprint">
                      <a:extLst>
                        <a:ext uri="{28A0092B-C50C-407E-A947-70E740481C1C}">
                          <a14:useLocalDpi xmlns:a14="http://schemas.microsoft.com/office/drawing/2010/main" val="0"/>
                        </a:ext>
                      </a:extLst>
                    </a:blip>
                    <a:srcRect/>
                    <a:stretch>
                      <a:fillRect/>
                    </a:stretch>
                  </pic:blipFill>
                  <pic:spPr bwMode="auto">
                    <a:xfrm>
                      <a:off x="0" y="0"/>
                      <a:ext cx="5669915" cy="2365375"/>
                    </a:xfrm>
                    <a:prstGeom prst="rect">
                      <a:avLst/>
                    </a:prstGeom>
                    <a:ln>
                      <a:solidFill>
                        <a:schemeClr val="tx1"/>
                      </a:solidFill>
                    </a:ln>
                  </pic:spPr>
                </pic:pic>
              </a:graphicData>
            </a:graphic>
          </wp:inline>
        </w:drawing>
      </w:r>
    </w:p>
    <w:p w14:paraId="32CA3853" w14:textId="1D855A12" w:rsidR="00E97CEE" w:rsidRPr="00FC741E" w:rsidRDefault="00E97CEE" w:rsidP="00B462FA">
      <w:pPr>
        <w:adjustRightInd w:val="0"/>
        <w:snapToGrid w:val="0"/>
        <w:jc w:val="center"/>
        <w:rPr>
          <w:b/>
          <w:bCs/>
          <w:color w:val="000000"/>
          <w:sz w:val="24"/>
        </w:rPr>
      </w:pPr>
      <w:r w:rsidRPr="00FC741E">
        <w:rPr>
          <w:b/>
          <w:bCs/>
          <w:color w:val="000000"/>
          <w:sz w:val="24"/>
        </w:rPr>
        <w:t>图</w:t>
      </w:r>
      <w:r w:rsidRPr="00FC741E">
        <w:rPr>
          <w:b/>
          <w:bCs/>
          <w:color w:val="000000"/>
          <w:sz w:val="24"/>
        </w:rPr>
        <w:t>3-</w:t>
      </w:r>
      <w:r w:rsidR="004602A1" w:rsidRPr="00FC741E">
        <w:rPr>
          <w:rFonts w:hint="eastAsia"/>
          <w:b/>
          <w:bCs/>
          <w:color w:val="000000"/>
          <w:sz w:val="24"/>
        </w:rPr>
        <w:t>22</w:t>
      </w:r>
      <w:r w:rsidR="00A437C1" w:rsidRPr="00FC741E">
        <w:rPr>
          <w:b/>
          <w:bCs/>
          <w:color w:val="000000"/>
          <w:sz w:val="24"/>
        </w:rPr>
        <w:t xml:space="preserve"> </w:t>
      </w:r>
      <w:r w:rsidRPr="00FC741E">
        <w:rPr>
          <w:b/>
          <w:bCs/>
          <w:color w:val="000000"/>
          <w:sz w:val="24"/>
        </w:rPr>
        <w:t xml:space="preserve"> </w:t>
      </w:r>
      <w:r w:rsidR="009B6AB7" w:rsidRPr="00FC741E">
        <w:rPr>
          <w:rFonts w:hint="eastAsia"/>
          <w:b/>
          <w:bCs/>
          <w:color w:val="000000"/>
          <w:sz w:val="24"/>
        </w:rPr>
        <w:t>同塔双回架设</w:t>
      </w:r>
      <w:r w:rsidR="001702BD" w:rsidRPr="00FC741E">
        <w:rPr>
          <w:rFonts w:hint="eastAsia"/>
          <w:b/>
          <w:bCs/>
          <w:color w:val="000000"/>
          <w:sz w:val="24"/>
        </w:rPr>
        <w:t>（同相序）导线高度</w:t>
      </w:r>
      <w:r w:rsidR="001702BD" w:rsidRPr="00FC741E">
        <w:rPr>
          <w:rFonts w:hint="eastAsia"/>
          <w:b/>
          <w:bCs/>
          <w:color w:val="000000"/>
          <w:sz w:val="24"/>
        </w:rPr>
        <w:t>12m</w:t>
      </w:r>
      <w:r w:rsidR="001702BD" w:rsidRPr="00FC741E">
        <w:rPr>
          <w:rFonts w:hint="eastAsia"/>
          <w:b/>
          <w:bCs/>
          <w:color w:val="000000"/>
          <w:sz w:val="24"/>
        </w:rPr>
        <w:t>线</w:t>
      </w:r>
      <w:r w:rsidRPr="00FC741E">
        <w:rPr>
          <w:rFonts w:hint="eastAsia"/>
          <w:b/>
          <w:bCs/>
          <w:color w:val="000000"/>
          <w:sz w:val="24"/>
        </w:rPr>
        <w:t>路周围工频磁感应强度等值线图</w:t>
      </w:r>
    </w:p>
    <w:p w14:paraId="4027366D" w14:textId="4BACDF2A" w:rsidR="001702BD" w:rsidRPr="00FC741E" w:rsidRDefault="00884A45" w:rsidP="00B462FA">
      <w:pPr>
        <w:adjustRightInd w:val="0"/>
        <w:snapToGrid w:val="0"/>
        <w:jc w:val="center"/>
        <w:rPr>
          <w:b/>
          <w:bCs/>
          <w:color w:val="000000"/>
          <w:sz w:val="24"/>
        </w:rPr>
      </w:pPr>
      <w:r w:rsidRPr="00FC741E">
        <w:rPr>
          <w:b/>
          <w:bCs/>
          <w:noProof/>
          <w:color w:val="000000"/>
          <w:sz w:val="24"/>
        </w:rPr>
        <w:drawing>
          <wp:inline distT="0" distB="0" distL="0" distR="0" wp14:anchorId="2F990DE0" wp14:editId="64DB8392">
            <wp:extent cx="5669915" cy="2787015"/>
            <wp:effectExtent l="19050" t="19050" r="26035" b="13335"/>
            <wp:docPr id="7937433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8" cstate="hqprint">
                      <a:extLst>
                        <a:ext uri="{28A0092B-C50C-407E-A947-70E740481C1C}">
                          <a14:useLocalDpi xmlns:a14="http://schemas.microsoft.com/office/drawing/2010/main" val="0"/>
                        </a:ext>
                      </a:extLst>
                    </a:blip>
                    <a:srcRect t="5185"/>
                    <a:stretch/>
                  </pic:blipFill>
                  <pic:spPr bwMode="auto">
                    <a:xfrm>
                      <a:off x="0" y="0"/>
                      <a:ext cx="5669915" cy="27870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33D4C2" w14:textId="4CF2F349" w:rsidR="001702BD" w:rsidRPr="00FC741E" w:rsidRDefault="001702BD" w:rsidP="00B462FA">
      <w:pPr>
        <w:adjustRightInd w:val="0"/>
        <w:snapToGrid w:val="0"/>
        <w:jc w:val="center"/>
        <w:rPr>
          <w:b/>
          <w:bCs/>
          <w:color w:val="000000"/>
          <w:sz w:val="24"/>
        </w:rPr>
      </w:pPr>
      <w:r w:rsidRPr="00FC741E">
        <w:rPr>
          <w:b/>
          <w:bCs/>
          <w:color w:val="000000"/>
          <w:sz w:val="24"/>
        </w:rPr>
        <w:t>图</w:t>
      </w:r>
      <w:r w:rsidRPr="00FC741E">
        <w:rPr>
          <w:b/>
          <w:bCs/>
          <w:color w:val="000000"/>
          <w:sz w:val="24"/>
        </w:rPr>
        <w:t>3-</w:t>
      </w:r>
      <w:r w:rsidR="004602A1" w:rsidRPr="00FC741E">
        <w:rPr>
          <w:rFonts w:hint="eastAsia"/>
          <w:b/>
          <w:bCs/>
          <w:color w:val="000000"/>
          <w:sz w:val="24"/>
        </w:rPr>
        <w:t>23</w:t>
      </w:r>
      <w:r w:rsidR="00A437C1" w:rsidRPr="00FC741E">
        <w:rPr>
          <w:b/>
          <w:bCs/>
          <w:color w:val="000000"/>
          <w:sz w:val="24"/>
        </w:rPr>
        <w:t xml:space="preserve"> </w:t>
      </w:r>
      <w:r w:rsidRPr="00FC741E">
        <w:rPr>
          <w:b/>
          <w:bCs/>
          <w:color w:val="000000"/>
          <w:sz w:val="24"/>
        </w:rPr>
        <w:t xml:space="preserve"> </w:t>
      </w:r>
      <w:r w:rsidR="009B6AB7" w:rsidRPr="00FC741E">
        <w:rPr>
          <w:rFonts w:hint="eastAsia"/>
          <w:b/>
          <w:bCs/>
          <w:color w:val="000000"/>
          <w:sz w:val="24"/>
        </w:rPr>
        <w:t>同塔双回架设</w:t>
      </w:r>
      <w:r w:rsidRPr="00FC741E">
        <w:rPr>
          <w:rFonts w:hint="eastAsia"/>
          <w:b/>
          <w:bCs/>
          <w:color w:val="000000"/>
          <w:sz w:val="24"/>
        </w:rPr>
        <w:t>（逆相序）导线高度</w:t>
      </w:r>
      <w:r w:rsidRPr="00FC741E">
        <w:rPr>
          <w:rFonts w:hint="eastAsia"/>
          <w:b/>
          <w:bCs/>
          <w:color w:val="000000"/>
          <w:sz w:val="24"/>
        </w:rPr>
        <w:t>12m</w:t>
      </w:r>
      <w:r w:rsidRPr="00FC741E">
        <w:rPr>
          <w:rFonts w:hint="eastAsia"/>
          <w:b/>
          <w:bCs/>
          <w:color w:val="000000"/>
          <w:sz w:val="24"/>
        </w:rPr>
        <w:t>线路周围电场强度等值线图</w:t>
      </w:r>
    </w:p>
    <w:p w14:paraId="7C75EAD8" w14:textId="6B8CB564" w:rsidR="001702BD" w:rsidRPr="00FC741E" w:rsidRDefault="00884A45" w:rsidP="00B462FA">
      <w:pPr>
        <w:adjustRightInd w:val="0"/>
        <w:snapToGrid w:val="0"/>
        <w:jc w:val="center"/>
        <w:rPr>
          <w:b/>
          <w:bCs/>
          <w:color w:val="000000"/>
          <w:szCs w:val="21"/>
        </w:rPr>
      </w:pPr>
      <w:r w:rsidRPr="00FC741E">
        <w:rPr>
          <w:b/>
          <w:bCs/>
          <w:noProof/>
          <w:color w:val="000000"/>
          <w:szCs w:val="21"/>
        </w:rPr>
        <w:drawing>
          <wp:inline distT="0" distB="0" distL="0" distR="0" wp14:anchorId="45BD1534" wp14:editId="39303DEC">
            <wp:extent cx="5669915" cy="2833370"/>
            <wp:effectExtent l="19050" t="19050" r="26035" b="24130"/>
            <wp:docPr id="10762646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9" cstate="hqprint">
                      <a:extLst>
                        <a:ext uri="{28A0092B-C50C-407E-A947-70E740481C1C}">
                          <a14:useLocalDpi xmlns:a14="http://schemas.microsoft.com/office/drawing/2010/main" val="0"/>
                        </a:ext>
                      </a:extLst>
                    </a:blip>
                    <a:srcRect t="5406"/>
                    <a:stretch/>
                  </pic:blipFill>
                  <pic:spPr bwMode="auto">
                    <a:xfrm>
                      <a:off x="0" y="0"/>
                      <a:ext cx="5669915" cy="28333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ABEFB0" w14:textId="3125D9AB" w:rsidR="00AE3DC5" w:rsidRPr="00FC741E" w:rsidRDefault="001702BD" w:rsidP="00B462FA">
      <w:pPr>
        <w:adjustRightInd w:val="0"/>
        <w:snapToGrid w:val="0"/>
        <w:jc w:val="center"/>
        <w:rPr>
          <w:b/>
          <w:bCs/>
          <w:color w:val="000000"/>
          <w:sz w:val="24"/>
        </w:rPr>
      </w:pPr>
      <w:r w:rsidRPr="00FC741E">
        <w:rPr>
          <w:b/>
          <w:bCs/>
          <w:color w:val="000000"/>
          <w:sz w:val="24"/>
        </w:rPr>
        <w:t>图</w:t>
      </w:r>
      <w:r w:rsidRPr="00FC741E">
        <w:rPr>
          <w:b/>
          <w:bCs/>
          <w:color w:val="000000"/>
          <w:sz w:val="24"/>
        </w:rPr>
        <w:t>3-2</w:t>
      </w:r>
      <w:r w:rsidR="004602A1" w:rsidRPr="00FC741E">
        <w:rPr>
          <w:rFonts w:hint="eastAsia"/>
          <w:b/>
          <w:bCs/>
          <w:color w:val="000000"/>
          <w:sz w:val="24"/>
        </w:rPr>
        <w:t>4</w:t>
      </w:r>
      <w:r w:rsidR="00A437C1" w:rsidRPr="00FC741E">
        <w:rPr>
          <w:b/>
          <w:bCs/>
          <w:color w:val="000000"/>
          <w:sz w:val="24"/>
        </w:rPr>
        <w:t xml:space="preserve"> </w:t>
      </w:r>
      <w:r w:rsidRPr="00FC741E">
        <w:rPr>
          <w:b/>
          <w:bCs/>
          <w:color w:val="000000"/>
          <w:sz w:val="24"/>
        </w:rPr>
        <w:t xml:space="preserve"> </w:t>
      </w:r>
      <w:r w:rsidR="009B6AB7" w:rsidRPr="00FC741E">
        <w:rPr>
          <w:rFonts w:hint="eastAsia"/>
          <w:b/>
          <w:bCs/>
          <w:color w:val="000000"/>
          <w:sz w:val="24"/>
        </w:rPr>
        <w:t>同塔双回架设</w:t>
      </w:r>
      <w:r w:rsidRPr="00FC741E">
        <w:rPr>
          <w:rFonts w:hint="eastAsia"/>
          <w:b/>
          <w:bCs/>
          <w:color w:val="000000"/>
          <w:sz w:val="24"/>
        </w:rPr>
        <w:t>（逆相序）导线高度</w:t>
      </w:r>
      <w:r w:rsidRPr="00FC741E">
        <w:rPr>
          <w:rFonts w:hint="eastAsia"/>
          <w:b/>
          <w:bCs/>
          <w:color w:val="000000"/>
          <w:sz w:val="24"/>
        </w:rPr>
        <w:t>12m</w:t>
      </w:r>
      <w:r w:rsidRPr="00FC741E">
        <w:rPr>
          <w:rFonts w:hint="eastAsia"/>
          <w:b/>
          <w:bCs/>
          <w:color w:val="000000"/>
          <w:sz w:val="24"/>
        </w:rPr>
        <w:t>线路周围工频磁感应强度等值线图</w:t>
      </w:r>
    </w:p>
    <w:p w14:paraId="3DD8C2DE" w14:textId="49788174" w:rsidR="00AE3DC5" w:rsidRPr="00FC741E" w:rsidRDefault="00AE3DC5" w:rsidP="004C65D9">
      <w:pPr>
        <w:spacing w:beforeLines="50" w:before="120" w:line="360" w:lineRule="auto"/>
        <w:ind w:firstLineChars="200" w:firstLine="480"/>
        <w:rPr>
          <w:b/>
          <w:bCs/>
          <w:color w:val="000000"/>
          <w:sz w:val="24"/>
        </w:rPr>
      </w:pPr>
      <w:bookmarkStart w:id="148" w:name="_Hlk172634434"/>
      <w:r w:rsidRPr="00FC741E">
        <w:rPr>
          <w:rFonts w:hint="eastAsia"/>
          <w:color w:val="000000" w:themeColor="text1"/>
          <w:sz w:val="24"/>
        </w:rPr>
        <w:lastRenderedPageBreak/>
        <w:t>本次电磁环境敏感</w:t>
      </w:r>
      <w:r w:rsidR="002E4EAA" w:rsidRPr="00FC741E">
        <w:rPr>
          <w:rFonts w:hint="eastAsia"/>
          <w:color w:val="000000" w:themeColor="text1"/>
          <w:sz w:val="24"/>
        </w:rPr>
        <w:t>目标</w:t>
      </w:r>
      <w:r w:rsidRPr="00FC741E">
        <w:rPr>
          <w:rFonts w:hint="eastAsia"/>
          <w:color w:val="000000" w:themeColor="text1"/>
          <w:sz w:val="24"/>
        </w:rPr>
        <w:t>预测选择距线路最近且楼层较高的代表性敏感目标，预测点为电磁环境敏感目标建筑物距线路最近处，</w:t>
      </w:r>
      <w:bookmarkStart w:id="149" w:name="_Hlk172634499"/>
      <w:r w:rsidRPr="00FC741E">
        <w:rPr>
          <w:rFonts w:hint="eastAsia"/>
          <w:color w:val="000000" w:themeColor="text1"/>
          <w:sz w:val="24"/>
        </w:rPr>
        <w:t>多层建筑则根据建筑物实际高度进行多层预测</w:t>
      </w:r>
      <w:bookmarkEnd w:id="149"/>
      <w:r w:rsidRPr="00FC741E">
        <w:rPr>
          <w:rFonts w:hint="eastAsia"/>
          <w:color w:val="000000" w:themeColor="text1"/>
          <w:sz w:val="24"/>
        </w:rPr>
        <w:t>；</w:t>
      </w:r>
      <w:bookmarkEnd w:id="148"/>
      <w:r w:rsidRPr="00FC741E">
        <w:rPr>
          <w:rFonts w:hint="eastAsia"/>
          <w:color w:val="000000" w:themeColor="text1"/>
          <w:sz w:val="24"/>
        </w:rPr>
        <w:t>根据初步设计文件，本项目塘头</w:t>
      </w:r>
      <w:r w:rsidRPr="00FC741E">
        <w:rPr>
          <w:rFonts w:hint="eastAsia"/>
          <w:color w:val="000000" w:themeColor="text1"/>
          <w:sz w:val="24"/>
        </w:rPr>
        <w:t>-</w:t>
      </w:r>
      <w:proofErr w:type="gramStart"/>
      <w:r w:rsidRPr="00FC741E">
        <w:rPr>
          <w:rFonts w:hint="eastAsia"/>
          <w:color w:val="000000" w:themeColor="text1"/>
          <w:sz w:val="24"/>
        </w:rPr>
        <w:t>利桥</w:t>
      </w:r>
      <w:proofErr w:type="gramEnd"/>
      <w:r w:rsidRPr="00FC741E">
        <w:rPr>
          <w:rFonts w:hint="eastAsia"/>
          <w:color w:val="000000" w:themeColor="text1"/>
          <w:sz w:val="24"/>
        </w:rPr>
        <w:t>I</w:t>
      </w:r>
      <w:r w:rsidRPr="00FC741E">
        <w:rPr>
          <w:rFonts w:hint="eastAsia"/>
          <w:color w:val="000000" w:themeColor="text1"/>
          <w:sz w:val="24"/>
        </w:rPr>
        <w:t>回线路相序为上</w:t>
      </w:r>
      <w:r w:rsidRPr="00FC741E">
        <w:rPr>
          <w:rFonts w:hint="eastAsia"/>
          <w:color w:val="000000" w:themeColor="text1"/>
          <w:sz w:val="24"/>
        </w:rPr>
        <w:t>A</w:t>
      </w:r>
      <w:r w:rsidRPr="00FC741E">
        <w:rPr>
          <w:rFonts w:hint="eastAsia"/>
          <w:color w:val="000000" w:themeColor="text1"/>
          <w:sz w:val="24"/>
        </w:rPr>
        <w:t>中</w:t>
      </w:r>
      <w:r w:rsidRPr="00FC741E">
        <w:rPr>
          <w:rFonts w:hint="eastAsia"/>
          <w:color w:val="000000" w:themeColor="text1"/>
          <w:sz w:val="24"/>
        </w:rPr>
        <w:t>B</w:t>
      </w:r>
      <w:r w:rsidRPr="00FC741E">
        <w:rPr>
          <w:rFonts w:hint="eastAsia"/>
          <w:color w:val="000000" w:themeColor="text1"/>
          <w:sz w:val="24"/>
        </w:rPr>
        <w:t>下</w:t>
      </w:r>
      <w:r w:rsidRPr="00FC741E">
        <w:rPr>
          <w:rFonts w:hint="eastAsia"/>
          <w:color w:val="000000" w:themeColor="text1"/>
          <w:sz w:val="24"/>
        </w:rPr>
        <w:t>C</w:t>
      </w:r>
      <w:r w:rsidRPr="00FC741E">
        <w:rPr>
          <w:rFonts w:hint="eastAsia"/>
          <w:color w:val="000000" w:themeColor="text1"/>
          <w:sz w:val="24"/>
        </w:rPr>
        <w:t>，塘头</w:t>
      </w:r>
      <w:r w:rsidRPr="00FC741E">
        <w:rPr>
          <w:rFonts w:hint="eastAsia"/>
          <w:color w:val="000000" w:themeColor="text1"/>
          <w:sz w:val="24"/>
        </w:rPr>
        <w:t>-</w:t>
      </w:r>
      <w:proofErr w:type="gramStart"/>
      <w:r w:rsidRPr="00FC741E">
        <w:rPr>
          <w:rFonts w:hint="eastAsia"/>
          <w:color w:val="000000" w:themeColor="text1"/>
          <w:sz w:val="24"/>
        </w:rPr>
        <w:t>利桥</w:t>
      </w:r>
      <w:proofErr w:type="gramEnd"/>
      <w:r w:rsidRPr="00FC741E">
        <w:rPr>
          <w:rFonts w:hint="eastAsia"/>
          <w:color w:val="000000" w:themeColor="text1"/>
          <w:sz w:val="24"/>
        </w:rPr>
        <w:t>II</w:t>
      </w:r>
      <w:r w:rsidRPr="00FC741E">
        <w:rPr>
          <w:rFonts w:hint="eastAsia"/>
          <w:color w:val="000000" w:themeColor="text1"/>
          <w:sz w:val="24"/>
        </w:rPr>
        <w:t>回线路相序为上</w:t>
      </w:r>
      <w:r w:rsidRPr="00FC741E">
        <w:rPr>
          <w:rFonts w:hint="eastAsia"/>
          <w:color w:val="000000" w:themeColor="text1"/>
          <w:sz w:val="24"/>
        </w:rPr>
        <w:t>C</w:t>
      </w:r>
      <w:r w:rsidRPr="00FC741E">
        <w:rPr>
          <w:rFonts w:hint="eastAsia"/>
          <w:color w:val="000000" w:themeColor="text1"/>
          <w:sz w:val="24"/>
        </w:rPr>
        <w:t>中</w:t>
      </w:r>
      <w:r w:rsidRPr="00FC741E">
        <w:rPr>
          <w:rFonts w:hint="eastAsia"/>
          <w:color w:val="000000" w:themeColor="text1"/>
          <w:sz w:val="24"/>
        </w:rPr>
        <w:t>B</w:t>
      </w:r>
      <w:r w:rsidRPr="00FC741E">
        <w:rPr>
          <w:rFonts w:hint="eastAsia"/>
          <w:color w:val="000000" w:themeColor="text1"/>
          <w:sz w:val="24"/>
        </w:rPr>
        <w:t>下</w:t>
      </w:r>
      <w:r w:rsidRPr="00FC741E">
        <w:rPr>
          <w:rFonts w:hint="eastAsia"/>
          <w:color w:val="000000" w:themeColor="text1"/>
          <w:sz w:val="24"/>
        </w:rPr>
        <w:t>A</w:t>
      </w:r>
      <w:r w:rsidRPr="00FC741E">
        <w:rPr>
          <w:rFonts w:hint="eastAsia"/>
          <w:color w:val="000000" w:themeColor="text1"/>
          <w:sz w:val="24"/>
        </w:rPr>
        <w:t>，还建段塘头</w:t>
      </w:r>
      <w:r w:rsidRPr="00FC741E">
        <w:rPr>
          <w:rFonts w:hint="eastAsia"/>
          <w:color w:val="000000" w:themeColor="text1"/>
          <w:sz w:val="24"/>
        </w:rPr>
        <w:t>-</w:t>
      </w:r>
      <w:r w:rsidRPr="00FC741E">
        <w:rPr>
          <w:rFonts w:hint="eastAsia"/>
          <w:color w:val="000000" w:themeColor="text1"/>
          <w:sz w:val="24"/>
        </w:rPr>
        <w:t>安民线路的相序为上</w:t>
      </w:r>
      <w:r w:rsidRPr="00FC741E">
        <w:rPr>
          <w:rFonts w:hint="eastAsia"/>
          <w:color w:val="000000" w:themeColor="text1"/>
          <w:sz w:val="24"/>
        </w:rPr>
        <w:t>C</w:t>
      </w:r>
      <w:r w:rsidRPr="00FC741E">
        <w:rPr>
          <w:rFonts w:hint="eastAsia"/>
          <w:color w:val="000000" w:themeColor="text1"/>
          <w:sz w:val="24"/>
        </w:rPr>
        <w:t>中</w:t>
      </w:r>
      <w:r w:rsidRPr="00FC741E">
        <w:rPr>
          <w:rFonts w:hint="eastAsia"/>
          <w:color w:val="000000" w:themeColor="text1"/>
          <w:sz w:val="24"/>
        </w:rPr>
        <w:t>B</w:t>
      </w:r>
      <w:r w:rsidRPr="00FC741E">
        <w:rPr>
          <w:rFonts w:hint="eastAsia"/>
          <w:color w:val="000000" w:themeColor="text1"/>
          <w:sz w:val="24"/>
        </w:rPr>
        <w:t>下</w:t>
      </w:r>
      <w:r w:rsidRPr="00FC741E">
        <w:rPr>
          <w:rFonts w:hint="eastAsia"/>
          <w:color w:val="000000" w:themeColor="text1"/>
          <w:sz w:val="24"/>
        </w:rPr>
        <w:t>A</w:t>
      </w:r>
      <w:r w:rsidRPr="00FC741E">
        <w:rPr>
          <w:rFonts w:hint="eastAsia"/>
          <w:color w:val="000000" w:themeColor="text1"/>
          <w:sz w:val="24"/>
        </w:rPr>
        <w:t>。敏感目标</w:t>
      </w:r>
      <w:r w:rsidRPr="00FC741E">
        <w:rPr>
          <w:rFonts w:hint="eastAsia"/>
          <w:color w:val="000000" w:themeColor="text1"/>
          <w:sz w:val="24"/>
        </w:rPr>
        <w:t>1-6</w:t>
      </w:r>
      <w:r w:rsidRPr="00FC741E">
        <w:rPr>
          <w:rFonts w:hint="eastAsia"/>
          <w:color w:val="000000" w:themeColor="text1"/>
          <w:sz w:val="24"/>
        </w:rPr>
        <w:t>位于塘头</w:t>
      </w:r>
      <w:r w:rsidRPr="00FC741E">
        <w:rPr>
          <w:rFonts w:hint="eastAsia"/>
          <w:color w:val="000000" w:themeColor="text1"/>
          <w:sz w:val="24"/>
        </w:rPr>
        <w:t>-</w:t>
      </w:r>
      <w:proofErr w:type="gramStart"/>
      <w:r w:rsidRPr="00FC741E">
        <w:rPr>
          <w:rFonts w:hint="eastAsia"/>
          <w:color w:val="000000" w:themeColor="text1"/>
          <w:sz w:val="24"/>
        </w:rPr>
        <w:t>利桥</w:t>
      </w:r>
      <w:proofErr w:type="gramEnd"/>
      <w:r w:rsidRPr="00FC741E">
        <w:rPr>
          <w:rFonts w:hint="eastAsia"/>
          <w:color w:val="000000" w:themeColor="text1"/>
          <w:sz w:val="24"/>
        </w:rPr>
        <w:t>I</w:t>
      </w:r>
      <w:r w:rsidRPr="00FC741E">
        <w:rPr>
          <w:rFonts w:hint="eastAsia"/>
          <w:color w:val="000000" w:themeColor="text1"/>
          <w:sz w:val="24"/>
        </w:rPr>
        <w:t>、</w:t>
      </w:r>
      <w:r w:rsidRPr="00FC741E">
        <w:rPr>
          <w:rFonts w:hint="eastAsia"/>
          <w:color w:val="000000" w:themeColor="text1"/>
          <w:sz w:val="24"/>
        </w:rPr>
        <w:t>II</w:t>
      </w:r>
      <w:r w:rsidRPr="00FC741E">
        <w:rPr>
          <w:rFonts w:hint="eastAsia"/>
          <w:color w:val="000000" w:themeColor="text1"/>
          <w:sz w:val="24"/>
        </w:rPr>
        <w:t>回线路同塔双回架设段，即逆相序段；敏感目标</w:t>
      </w:r>
      <w:r w:rsidRPr="00FC741E">
        <w:rPr>
          <w:rFonts w:hint="eastAsia"/>
          <w:color w:val="000000" w:themeColor="text1"/>
          <w:sz w:val="24"/>
        </w:rPr>
        <w:t>7</w:t>
      </w:r>
      <w:r w:rsidRPr="00FC741E">
        <w:rPr>
          <w:rFonts w:hint="eastAsia"/>
          <w:color w:val="000000" w:themeColor="text1"/>
          <w:sz w:val="24"/>
        </w:rPr>
        <w:t>位于塘头</w:t>
      </w:r>
      <w:r w:rsidRPr="00FC741E">
        <w:rPr>
          <w:rFonts w:hint="eastAsia"/>
          <w:color w:val="000000" w:themeColor="text1"/>
          <w:sz w:val="24"/>
        </w:rPr>
        <w:t>-</w:t>
      </w:r>
      <w:proofErr w:type="gramStart"/>
      <w:r w:rsidRPr="00FC741E">
        <w:rPr>
          <w:rFonts w:hint="eastAsia"/>
          <w:color w:val="000000" w:themeColor="text1"/>
          <w:sz w:val="24"/>
        </w:rPr>
        <w:t>利桥</w:t>
      </w:r>
      <w:proofErr w:type="gramEnd"/>
      <w:r w:rsidRPr="00FC741E">
        <w:rPr>
          <w:rFonts w:hint="eastAsia"/>
          <w:color w:val="000000" w:themeColor="text1"/>
          <w:sz w:val="24"/>
        </w:rPr>
        <w:t>II</w:t>
      </w:r>
      <w:r w:rsidRPr="00FC741E">
        <w:rPr>
          <w:rFonts w:hint="eastAsia"/>
          <w:color w:val="000000" w:themeColor="text1"/>
          <w:sz w:val="24"/>
        </w:rPr>
        <w:t>回线路与还建塘头</w:t>
      </w:r>
      <w:r w:rsidRPr="00FC741E">
        <w:rPr>
          <w:rFonts w:hint="eastAsia"/>
          <w:color w:val="000000" w:themeColor="text1"/>
          <w:sz w:val="24"/>
        </w:rPr>
        <w:t>-</w:t>
      </w:r>
      <w:r w:rsidRPr="00FC741E">
        <w:rPr>
          <w:rFonts w:hint="eastAsia"/>
          <w:color w:val="000000" w:themeColor="text1"/>
          <w:sz w:val="24"/>
        </w:rPr>
        <w:t>安民线路同塔双回架设段，即同相序段；</w:t>
      </w:r>
      <w:bookmarkStart w:id="150" w:name="_Hlk172634452"/>
      <w:r w:rsidRPr="00FC741E">
        <w:rPr>
          <w:rFonts w:hint="eastAsia"/>
          <w:color w:val="000000" w:themeColor="text1"/>
          <w:sz w:val="24"/>
        </w:rPr>
        <w:t>本项目双回架空线路沿线电磁环境敏感目标结果详见表</w:t>
      </w:r>
      <w:r w:rsidRPr="00FC741E">
        <w:rPr>
          <w:color w:val="000000" w:themeColor="text1"/>
          <w:sz w:val="24"/>
        </w:rPr>
        <w:t>3.3-4</w:t>
      </w:r>
      <w:r w:rsidRPr="00FC741E">
        <w:rPr>
          <w:rFonts w:hint="eastAsia"/>
          <w:color w:val="000000" w:themeColor="text1"/>
          <w:sz w:val="24"/>
        </w:rPr>
        <w:t>。</w:t>
      </w:r>
      <w:bookmarkEnd w:id="150"/>
    </w:p>
    <w:p w14:paraId="12DF8EE3" w14:textId="77777777" w:rsidR="00E97CEE" w:rsidRPr="00FC741E" w:rsidRDefault="00E97CEE" w:rsidP="0066131F">
      <w:pPr>
        <w:adjustRightInd w:val="0"/>
        <w:snapToGrid w:val="0"/>
        <w:jc w:val="center"/>
        <w:rPr>
          <w:b/>
          <w:bCs/>
          <w:color w:val="000000"/>
          <w:sz w:val="24"/>
        </w:rPr>
        <w:sectPr w:rsidR="00E97CEE" w:rsidRPr="00FC741E" w:rsidSect="00195502">
          <w:pgSz w:w="11906" w:h="16838"/>
          <w:pgMar w:top="1440" w:right="1276" w:bottom="1440" w:left="1701" w:header="851" w:footer="1077" w:gutter="0"/>
          <w:cols w:space="425"/>
          <w:docGrid w:linePitch="312"/>
        </w:sectPr>
      </w:pPr>
    </w:p>
    <w:p w14:paraId="3C61C92F" w14:textId="182D0741" w:rsidR="00E97CEE" w:rsidRPr="00FC741E" w:rsidRDefault="00E97CEE" w:rsidP="00E97CEE">
      <w:pPr>
        <w:spacing w:line="360" w:lineRule="auto"/>
        <w:jc w:val="center"/>
        <w:rPr>
          <w:b/>
          <w:bCs/>
          <w:color w:val="000000" w:themeColor="text1"/>
          <w:sz w:val="24"/>
        </w:rPr>
      </w:pPr>
      <w:r w:rsidRPr="00FC741E">
        <w:rPr>
          <w:b/>
          <w:bCs/>
          <w:color w:val="000000" w:themeColor="text1"/>
          <w:sz w:val="24"/>
        </w:rPr>
        <w:lastRenderedPageBreak/>
        <w:t>表</w:t>
      </w:r>
      <w:r w:rsidR="00EF4170" w:rsidRPr="00FC741E">
        <w:rPr>
          <w:b/>
          <w:bCs/>
          <w:color w:val="000000" w:themeColor="text1"/>
          <w:sz w:val="24"/>
        </w:rPr>
        <w:t>3.3-4</w:t>
      </w:r>
      <w:r w:rsidRPr="00FC741E">
        <w:rPr>
          <w:b/>
          <w:bCs/>
          <w:color w:val="000000" w:themeColor="text1"/>
          <w:sz w:val="24"/>
        </w:rPr>
        <w:t xml:space="preserve">  </w:t>
      </w:r>
      <w:r w:rsidRPr="00FC741E">
        <w:rPr>
          <w:rFonts w:hint="eastAsia"/>
          <w:b/>
          <w:bCs/>
          <w:color w:val="000000" w:themeColor="text1"/>
          <w:sz w:val="24"/>
        </w:rPr>
        <w:t>本项目</w:t>
      </w:r>
      <w:r w:rsidR="00E67421" w:rsidRPr="00FC741E">
        <w:rPr>
          <w:rFonts w:hint="eastAsia"/>
          <w:b/>
          <w:bCs/>
          <w:color w:val="000000" w:themeColor="text1"/>
          <w:sz w:val="24"/>
        </w:rPr>
        <w:t>双回架空线路沿线</w:t>
      </w:r>
      <w:r w:rsidRPr="00FC741E">
        <w:rPr>
          <w:rFonts w:hint="eastAsia"/>
          <w:b/>
          <w:bCs/>
          <w:color w:val="000000" w:themeColor="text1"/>
          <w:sz w:val="24"/>
        </w:rPr>
        <w:t>电磁环境敏感目标</w:t>
      </w:r>
      <w:r w:rsidRPr="00FC741E">
        <w:rPr>
          <w:b/>
          <w:bCs/>
          <w:color w:val="000000" w:themeColor="text1"/>
          <w:sz w:val="24"/>
        </w:rPr>
        <w:t>处工频电场强度、工频磁感应强度预测结果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558"/>
        <w:gridCol w:w="709"/>
        <w:gridCol w:w="1418"/>
        <w:gridCol w:w="1136"/>
        <w:gridCol w:w="1276"/>
        <w:gridCol w:w="1842"/>
        <w:gridCol w:w="1273"/>
        <w:gridCol w:w="1421"/>
        <w:gridCol w:w="1415"/>
        <w:gridCol w:w="1343"/>
      </w:tblGrid>
      <w:tr w:rsidR="00216A7B" w:rsidRPr="00FC741E" w14:paraId="211C4B6E" w14:textId="6A08CBF1" w:rsidTr="00F8590E">
        <w:trPr>
          <w:trHeight w:val="482"/>
          <w:jc w:val="center"/>
        </w:trPr>
        <w:tc>
          <w:tcPr>
            <w:tcW w:w="203" w:type="pct"/>
            <w:vMerge w:val="restart"/>
            <w:tcBorders>
              <w:top w:val="single" w:sz="12" w:space="0" w:color="auto"/>
              <w:left w:val="nil"/>
              <w:right w:val="single" w:sz="4" w:space="0" w:color="auto"/>
            </w:tcBorders>
            <w:vAlign w:val="center"/>
          </w:tcPr>
          <w:p w14:paraId="5C81244B" w14:textId="76CB8810" w:rsidR="00216A7B" w:rsidRPr="00FC741E" w:rsidRDefault="00216A7B" w:rsidP="00216A7B">
            <w:pPr>
              <w:widowControl/>
              <w:adjustRightInd w:val="0"/>
              <w:snapToGrid w:val="0"/>
              <w:jc w:val="center"/>
              <w:rPr>
                <w:b/>
                <w:color w:val="000000" w:themeColor="text1"/>
                <w:szCs w:val="21"/>
              </w:rPr>
            </w:pPr>
            <w:r w:rsidRPr="00FC741E">
              <w:rPr>
                <w:rFonts w:hint="eastAsia"/>
                <w:b/>
                <w:color w:val="000000" w:themeColor="text1"/>
                <w:szCs w:val="21"/>
              </w:rPr>
              <w:t>序号</w:t>
            </w:r>
          </w:p>
        </w:tc>
        <w:tc>
          <w:tcPr>
            <w:tcW w:w="558" w:type="pct"/>
            <w:vMerge w:val="restart"/>
            <w:tcBorders>
              <w:top w:val="single" w:sz="12" w:space="0" w:color="auto"/>
              <w:left w:val="nil"/>
              <w:right w:val="single" w:sz="4" w:space="0" w:color="auto"/>
            </w:tcBorders>
            <w:shd w:val="clear" w:color="auto" w:fill="auto"/>
            <w:vAlign w:val="center"/>
          </w:tcPr>
          <w:p w14:paraId="0C22D004" w14:textId="06313BAC" w:rsidR="00216A7B" w:rsidRPr="00FC741E" w:rsidRDefault="00216A7B" w:rsidP="004578A7">
            <w:pPr>
              <w:widowControl/>
              <w:adjustRightInd w:val="0"/>
              <w:snapToGrid w:val="0"/>
              <w:jc w:val="center"/>
              <w:rPr>
                <w:b/>
                <w:color w:val="000000" w:themeColor="text1"/>
                <w:szCs w:val="21"/>
              </w:rPr>
            </w:pPr>
            <w:r w:rsidRPr="00FC741E">
              <w:rPr>
                <w:rFonts w:hint="eastAsia"/>
                <w:b/>
                <w:color w:val="000000" w:themeColor="text1"/>
                <w:szCs w:val="21"/>
              </w:rPr>
              <w:t>敏感</w:t>
            </w:r>
            <w:r w:rsidRPr="00FC741E">
              <w:rPr>
                <w:b/>
                <w:color w:val="000000" w:themeColor="text1"/>
                <w:szCs w:val="21"/>
              </w:rPr>
              <w:t>目标名称</w:t>
            </w:r>
          </w:p>
        </w:tc>
        <w:tc>
          <w:tcPr>
            <w:tcW w:w="254" w:type="pct"/>
            <w:vMerge w:val="restart"/>
            <w:tcBorders>
              <w:top w:val="single" w:sz="12" w:space="0" w:color="auto"/>
              <w:left w:val="single" w:sz="4" w:space="0" w:color="auto"/>
              <w:right w:val="single" w:sz="4" w:space="0" w:color="auto"/>
            </w:tcBorders>
            <w:vAlign w:val="center"/>
          </w:tcPr>
          <w:p w14:paraId="3B5AEA4A" w14:textId="77777777" w:rsidR="00216A7B" w:rsidRPr="00FC741E" w:rsidRDefault="00216A7B" w:rsidP="005215D4">
            <w:pPr>
              <w:widowControl/>
              <w:adjustRightInd w:val="0"/>
              <w:snapToGrid w:val="0"/>
              <w:jc w:val="center"/>
              <w:rPr>
                <w:b/>
                <w:color w:val="000000" w:themeColor="text1"/>
                <w:szCs w:val="21"/>
              </w:rPr>
            </w:pPr>
            <w:r w:rsidRPr="00FC741E">
              <w:rPr>
                <w:rFonts w:hint="eastAsia"/>
                <w:b/>
                <w:color w:val="000000" w:themeColor="text1"/>
                <w:szCs w:val="21"/>
              </w:rPr>
              <w:t>架设</w:t>
            </w:r>
          </w:p>
          <w:p w14:paraId="597846B0" w14:textId="1F3E7D55" w:rsidR="00216A7B" w:rsidRPr="00FC741E" w:rsidRDefault="00216A7B" w:rsidP="005215D4">
            <w:pPr>
              <w:widowControl/>
              <w:adjustRightInd w:val="0"/>
              <w:snapToGrid w:val="0"/>
              <w:jc w:val="center"/>
              <w:rPr>
                <w:b/>
                <w:color w:val="000000" w:themeColor="text1"/>
                <w:szCs w:val="21"/>
              </w:rPr>
            </w:pPr>
            <w:r w:rsidRPr="00FC741E">
              <w:rPr>
                <w:rFonts w:hint="eastAsia"/>
                <w:b/>
                <w:color w:val="000000" w:themeColor="text1"/>
                <w:szCs w:val="21"/>
              </w:rPr>
              <w:t>类型</w:t>
            </w:r>
          </w:p>
        </w:tc>
        <w:tc>
          <w:tcPr>
            <w:tcW w:w="508" w:type="pct"/>
            <w:vMerge w:val="restart"/>
            <w:tcBorders>
              <w:top w:val="single" w:sz="12" w:space="0" w:color="auto"/>
              <w:left w:val="single" w:sz="4" w:space="0" w:color="auto"/>
              <w:right w:val="single" w:sz="4" w:space="0" w:color="auto"/>
            </w:tcBorders>
            <w:shd w:val="clear" w:color="auto" w:fill="auto"/>
            <w:vAlign w:val="center"/>
          </w:tcPr>
          <w:p w14:paraId="2E92D2BD" w14:textId="1E5261A2" w:rsidR="00216A7B" w:rsidRPr="00FC741E" w:rsidRDefault="00216A7B" w:rsidP="004578A7">
            <w:pPr>
              <w:widowControl/>
              <w:adjustRightInd w:val="0"/>
              <w:snapToGrid w:val="0"/>
              <w:jc w:val="center"/>
              <w:rPr>
                <w:b/>
                <w:color w:val="000000" w:themeColor="text1"/>
                <w:szCs w:val="21"/>
              </w:rPr>
            </w:pPr>
            <w:r w:rsidRPr="00FC741E">
              <w:rPr>
                <w:b/>
                <w:color w:val="000000" w:themeColor="text1"/>
                <w:szCs w:val="21"/>
              </w:rPr>
              <w:t>房屋</w:t>
            </w:r>
          </w:p>
          <w:p w14:paraId="51AB79B8" w14:textId="77777777" w:rsidR="00216A7B" w:rsidRPr="00FC741E" w:rsidRDefault="00216A7B" w:rsidP="004578A7">
            <w:pPr>
              <w:widowControl/>
              <w:adjustRightInd w:val="0"/>
              <w:snapToGrid w:val="0"/>
              <w:jc w:val="center"/>
              <w:rPr>
                <w:b/>
                <w:color w:val="000000" w:themeColor="text1"/>
                <w:szCs w:val="21"/>
              </w:rPr>
            </w:pPr>
            <w:r w:rsidRPr="00FC741E">
              <w:rPr>
                <w:b/>
                <w:color w:val="000000" w:themeColor="text1"/>
                <w:szCs w:val="21"/>
              </w:rPr>
              <w:t>类型</w:t>
            </w:r>
          </w:p>
        </w:tc>
        <w:tc>
          <w:tcPr>
            <w:tcW w:w="407" w:type="pct"/>
            <w:vMerge w:val="restart"/>
            <w:tcBorders>
              <w:top w:val="single" w:sz="12" w:space="0" w:color="auto"/>
              <w:left w:val="single" w:sz="4" w:space="0" w:color="auto"/>
              <w:right w:val="single" w:sz="4" w:space="0" w:color="auto"/>
            </w:tcBorders>
            <w:shd w:val="clear" w:color="auto" w:fill="auto"/>
            <w:vAlign w:val="center"/>
          </w:tcPr>
          <w:p w14:paraId="3A69789D" w14:textId="77777777" w:rsidR="00216A7B" w:rsidRPr="00FC741E" w:rsidRDefault="00216A7B" w:rsidP="004578A7">
            <w:pPr>
              <w:widowControl/>
              <w:adjustRightInd w:val="0"/>
              <w:snapToGrid w:val="0"/>
              <w:jc w:val="center"/>
              <w:rPr>
                <w:b/>
                <w:color w:val="000000" w:themeColor="text1"/>
                <w:szCs w:val="21"/>
              </w:rPr>
            </w:pPr>
            <w:proofErr w:type="gramStart"/>
            <w:r w:rsidRPr="00FC741E">
              <w:rPr>
                <w:b/>
                <w:color w:val="000000" w:themeColor="text1"/>
                <w:szCs w:val="21"/>
              </w:rPr>
              <w:t>距线路边</w:t>
            </w:r>
            <w:proofErr w:type="gramEnd"/>
            <w:r w:rsidRPr="00FC741E">
              <w:rPr>
                <w:b/>
                <w:color w:val="000000" w:themeColor="text1"/>
                <w:szCs w:val="21"/>
              </w:rPr>
              <w:t>导线距离（</w:t>
            </w:r>
            <w:r w:rsidRPr="00FC741E">
              <w:rPr>
                <w:b/>
                <w:color w:val="000000" w:themeColor="text1"/>
                <w:szCs w:val="21"/>
              </w:rPr>
              <w:t>m</w:t>
            </w:r>
            <w:r w:rsidRPr="00FC741E">
              <w:rPr>
                <w:b/>
                <w:color w:val="000000" w:themeColor="text1"/>
                <w:szCs w:val="21"/>
              </w:rPr>
              <w:t>）</w:t>
            </w:r>
          </w:p>
        </w:tc>
        <w:tc>
          <w:tcPr>
            <w:tcW w:w="457" w:type="pct"/>
            <w:vMerge w:val="restart"/>
            <w:tcBorders>
              <w:top w:val="single" w:sz="12" w:space="0" w:color="auto"/>
              <w:left w:val="single" w:sz="4" w:space="0" w:color="auto"/>
              <w:right w:val="single" w:sz="4" w:space="0" w:color="auto"/>
            </w:tcBorders>
            <w:shd w:val="clear" w:color="auto" w:fill="auto"/>
            <w:vAlign w:val="center"/>
          </w:tcPr>
          <w:p w14:paraId="7B44E0AB" w14:textId="77777777" w:rsidR="00216A7B" w:rsidRPr="00FC741E" w:rsidRDefault="00216A7B" w:rsidP="004578A7">
            <w:pPr>
              <w:widowControl/>
              <w:adjustRightInd w:val="0"/>
              <w:snapToGrid w:val="0"/>
              <w:jc w:val="center"/>
              <w:rPr>
                <w:b/>
                <w:color w:val="000000" w:themeColor="text1"/>
                <w:szCs w:val="21"/>
              </w:rPr>
            </w:pPr>
            <w:r w:rsidRPr="00FC741E">
              <w:rPr>
                <w:rFonts w:hint="eastAsia"/>
                <w:b/>
                <w:color w:val="000000" w:themeColor="text1"/>
                <w:szCs w:val="21"/>
              </w:rPr>
              <w:t>导线对地高度（</w:t>
            </w:r>
            <w:r w:rsidRPr="00FC741E">
              <w:rPr>
                <w:rFonts w:hint="eastAsia"/>
                <w:b/>
                <w:color w:val="000000" w:themeColor="text1"/>
                <w:szCs w:val="21"/>
              </w:rPr>
              <w:t>m</w:t>
            </w:r>
            <w:r w:rsidRPr="00FC741E">
              <w:rPr>
                <w:rFonts w:hint="eastAsia"/>
                <w:b/>
                <w:color w:val="000000" w:themeColor="text1"/>
                <w:szCs w:val="21"/>
              </w:rPr>
              <w:t>）</w:t>
            </w:r>
          </w:p>
        </w:tc>
        <w:tc>
          <w:tcPr>
            <w:tcW w:w="660" w:type="pct"/>
            <w:vMerge w:val="restart"/>
            <w:tcBorders>
              <w:top w:val="single" w:sz="12" w:space="0" w:color="auto"/>
              <w:left w:val="single" w:sz="4" w:space="0" w:color="auto"/>
              <w:right w:val="single" w:sz="4" w:space="0" w:color="auto"/>
            </w:tcBorders>
            <w:shd w:val="clear" w:color="auto" w:fill="auto"/>
            <w:vAlign w:val="center"/>
          </w:tcPr>
          <w:p w14:paraId="1C6C04D2" w14:textId="77777777" w:rsidR="00216A7B" w:rsidRPr="00FC741E" w:rsidRDefault="00216A7B" w:rsidP="004578A7">
            <w:pPr>
              <w:adjustRightInd w:val="0"/>
              <w:snapToGrid w:val="0"/>
              <w:jc w:val="center"/>
              <w:rPr>
                <w:b/>
                <w:color w:val="000000" w:themeColor="text1"/>
                <w:szCs w:val="21"/>
              </w:rPr>
            </w:pPr>
            <w:r w:rsidRPr="00FC741E">
              <w:rPr>
                <w:rFonts w:hint="eastAsia"/>
                <w:b/>
                <w:color w:val="000000" w:themeColor="text1"/>
                <w:szCs w:val="21"/>
              </w:rPr>
              <w:t>预测点</w:t>
            </w:r>
            <w:r w:rsidRPr="00FC741E">
              <w:rPr>
                <w:b/>
                <w:color w:val="000000" w:themeColor="text1"/>
                <w:szCs w:val="21"/>
              </w:rPr>
              <w:t>位置</w:t>
            </w:r>
          </w:p>
          <w:p w14:paraId="7701BA23" w14:textId="3EC9BB8B" w:rsidR="00216A7B" w:rsidRPr="00FC741E" w:rsidRDefault="00216A7B" w:rsidP="004578A7">
            <w:pPr>
              <w:widowControl/>
              <w:adjustRightInd w:val="0"/>
              <w:snapToGrid w:val="0"/>
              <w:jc w:val="center"/>
              <w:rPr>
                <w:b/>
                <w:color w:val="000000" w:themeColor="text1"/>
                <w:szCs w:val="21"/>
              </w:rPr>
            </w:pPr>
            <w:r w:rsidRPr="00FC741E">
              <w:rPr>
                <w:b/>
                <w:color w:val="000000" w:themeColor="text1"/>
                <w:szCs w:val="21"/>
              </w:rPr>
              <w:t>（距地面</w:t>
            </w:r>
            <w:r w:rsidRPr="00FC741E">
              <w:rPr>
                <w:b/>
                <w:color w:val="000000" w:themeColor="text1"/>
                <w:szCs w:val="21"/>
              </w:rPr>
              <w:t>/m</w:t>
            </w:r>
            <w:r w:rsidRPr="00FC741E">
              <w:rPr>
                <w:b/>
                <w:color w:val="000000" w:themeColor="text1"/>
                <w:szCs w:val="21"/>
              </w:rPr>
              <w:t>）</w:t>
            </w:r>
          </w:p>
        </w:tc>
        <w:tc>
          <w:tcPr>
            <w:tcW w:w="965" w:type="pct"/>
            <w:gridSpan w:val="2"/>
            <w:tcBorders>
              <w:top w:val="single" w:sz="12" w:space="0" w:color="auto"/>
              <w:left w:val="single" w:sz="4" w:space="0" w:color="auto"/>
              <w:bottom w:val="single" w:sz="4" w:space="0" w:color="auto"/>
              <w:right w:val="nil"/>
            </w:tcBorders>
            <w:shd w:val="clear" w:color="auto" w:fill="auto"/>
            <w:vAlign w:val="center"/>
          </w:tcPr>
          <w:p w14:paraId="184EC65B" w14:textId="77777777" w:rsidR="00216A7B" w:rsidRPr="00FC741E" w:rsidRDefault="00216A7B" w:rsidP="004578A7">
            <w:pPr>
              <w:widowControl/>
              <w:adjustRightInd w:val="0"/>
              <w:snapToGrid w:val="0"/>
              <w:jc w:val="center"/>
              <w:rPr>
                <w:b/>
                <w:color w:val="000000" w:themeColor="text1"/>
                <w:szCs w:val="21"/>
              </w:rPr>
            </w:pPr>
            <w:r w:rsidRPr="00FC741E">
              <w:rPr>
                <w:rFonts w:hint="eastAsia"/>
                <w:b/>
                <w:color w:val="000000" w:themeColor="text1"/>
                <w:szCs w:val="21"/>
              </w:rPr>
              <w:t>同相序</w:t>
            </w:r>
          </w:p>
        </w:tc>
        <w:tc>
          <w:tcPr>
            <w:tcW w:w="988" w:type="pct"/>
            <w:gridSpan w:val="2"/>
            <w:tcBorders>
              <w:top w:val="single" w:sz="12" w:space="0" w:color="auto"/>
              <w:left w:val="single" w:sz="4" w:space="0" w:color="auto"/>
              <w:bottom w:val="single" w:sz="4" w:space="0" w:color="auto"/>
              <w:right w:val="nil"/>
            </w:tcBorders>
            <w:vAlign w:val="center"/>
          </w:tcPr>
          <w:p w14:paraId="6E84C9CB" w14:textId="223A158F" w:rsidR="00216A7B" w:rsidRPr="00FC741E" w:rsidRDefault="00216A7B" w:rsidP="00143144">
            <w:pPr>
              <w:widowControl/>
              <w:adjustRightInd w:val="0"/>
              <w:snapToGrid w:val="0"/>
              <w:jc w:val="center"/>
              <w:rPr>
                <w:b/>
                <w:color w:val="000000" w:themeColor="text1"/>
                <w:szCs w:val="21"/>
              </w:rPr>
            </w:pPr>
            <w:r w:rsidRPr="00FC741E">
              <w:rPr>
                <w:rFonts w:hint="eastAsia"/>
                <w:b/>
                <w:color w:val="000000" w:themeColor="text1"/>
                <w:szCs w:val="21"/>
              </w:rPr>
              <w:t>逆相序</w:t>
            </w:r>
          </w:p>
        </w:tc>
      </w:tr>
      <w:tr w:rsidR="00216A7B" w:rsidRPr="00FC741E" w14:paraId="7D184E76" w14:textId="773E6A80" w:rsidTr="00F8590E">
        <w:trPr>
          <w:trHeight w:val="482"/>
          <w:jc w:val="center"/>
        </w:trPr>
        <w:tc>
          <w:tcPr>
            <w:tcW w:w="203" w:type="pct"/>
            <w:vMerge/>
            <w:tcBorders>
              <w:left w:val="nil"/>
              <w:bottom w:val="single" w:sz="12" w:space="0" w:color="auto"/>
              <w:right w:val="single" w:sz="4" w:space="0" w:color="auto"/>
            </w:tcBorders>
            <w:vAlign w:val="center"/>
          </w:tcPr>
          <w:p w14:paraId="5E3BD9BF" w14:textId="77777777" w:rsidR="00216A7B" w:rsidRPr="00FC741E" w:rsidRDefault="00216A7B" w:rsidP="00216A7B">
            <w:pPr>
              <w:widowControl/>
              <w:adjustRightInd w:val="0"/>
              <w:snapToGrid w:val="0"/>
              <w:jc w:val="center"/>
              <w:rPr>
                <w:b/>
                <w:color w:val="000000" w:themeColor="text1"/>
                <w:szCs w:val="21"/>
              </w:rPr>
            </w:pPr>
          </w:p>
        </w:tc>
        <w:tc>
          <w:tcPr>
            <w:tcW w:w="558" w:type="pct"/>
            <w:vMerge/>
            <w:tcBorders>
              <w:left w:val="nil"/>
              <w:bottom w:val="single" w:sz="12" w:space="0" w:color="auto"/>
              <w:right w:val="single" w:sz="4" w:space="0" w:color="auto"/>
            </w:tcBorders>
            <w:shd w:val="clear" w:color="auto" w:fill="auto"/>
            <w:vAlign w:val="center"/>
          </w:tcPr>
          <w:p w14:paraId="299D6CEF" w14:textId="615A3F50" w:rsidR="00216A7B" w:rsidRPr="00FC741E" w:rsidRDefault="00216A7B" w:rsidP="00143144">
            <w:pPr>
              <w:widowControl/>
              <w:adjustRightInd w:val="0"/>
              <w:snapToGrid w:val="0"/>
              <w:jc w:val="center"/>
              <w:rPr>
                <w:b/>
                <w:color w:val="000000" w:themeColor="text1"/>
                <w:szCs w:val="21"/>
              </w:rPr>
            </w:pPr>
          </w:p>
        </w:tc>
        <w:tc>
          <w:tcPr>
            <w:tcW w:w="254" w:type="pct"/>
            <w:vMerge/>
            <w:tcBorders>
              <w:left w:val="single" w:sz="4" w:space="0" w:color="auto"/>
              <w:bottom w:val="single" w:sz="12" w:space="0" w:color="auto"/>
              <w:right w:val="single" w:sz="4" w:space="0" w:color="auto"/>
            </w:tcBorders>
            <w:vAlign w:val="center"/>
          </w:tcPr>
          <w:p w14:paraId="101FCD6B" w14:textId="77777777" w:rsidR="00216A7B" w:rsidRPr="00FC741E" w:rsidRDefault="00216A7B" w:rsidP="00143144">
            <w:pPr>
              <w:widowControl/>
              <w:adjustRightInd w:val="0"/>
              <w:snapToGrid w:val="0"/>
              <w:jc w:val="center"/>
              <w:rPr>
                <w:b/>
                <w:color w:val="000000" w:themeColor="text1"/>
                <w:szCs w:val="21"/>
              </w:rPr>
            </w:pPr>
          </w:p>
        </w:tc>
        <w:tc>
          <w:tcPr>
            <w:tcW w:w="508" w:type="pct"/>
            <w:vMerge/>
            <w:tcBorders>
              <w:left w:val="single" w:sz="4" w:space="0" w:color="auto"/>
              <w:bottom w:val="single" w:sz="12" w:space="0" w:color="auto"/>
              <w:right w:val="single" w:sz="4" w:space="0" w:color="auto"/>
            </w:tcBorders>
            <w:shd w:val="clear" w:color="auto" w:fill="auto"/>
            <w:vAlign w:val="center"/>
          </w:tcPr>
          <w:p w14:paraId="1768C77F" w14:textId="763CA8AC" w:rsidR="00216A7B" w:rsidRPr="00FC741E" w:rsidRDefault="00216A7B" w:rsidP="00143144">
            <w:pPr>
              <w:widowControl/>
              <w:adjustRightInd w:val="0"/>
              <w:snapToGrid w:val="0"/>
              <w:jc w:val="center"/>
              <w:rPr>
                <w:b/>
                <w:color w:val="000000" w:themeColor="text1"/>
                <w:szCs w:val="21"/>
              </w:rPr>
            </w:pPr>
          </w:p>
        </w:tc>
        <w:tc>
          <w:tcPr>
            <w:tcW w:w="407" w:type="pct"/>
            <w:vMerge/>
            <w:tcBorders>
              <w:left w:val="single" w:sz="4" w:space="0" w:color="auto"/>
              <w:bottom w:val="single" w:sz="12" w:space="0" w:color="auto"/>
              <w:right w:val="single" w:sz="4" w:space="0" w:color="auto"/>
            </w:tcBorders>
            <w:shd w:val="clear" w:color="auto" w:fill="auto"/>
            <w:vAlign w:val="center"/>
          </w:tcPr>
          <w:p w14:paraId="29BA0F3B" w14:textId="77777777" w:rsidR="00216A7B" w:rsidRPr="00FC741E" w:rsidRDefault="00216A7B" w:rsidP="00143144">
            <w:pPr>
              <w:widowControl/>
              <w:adjustRightInd w:val="0"/>
              <w:snapToGrid w:val="0"/>
              <w:jc w:val="center"/>
              <w:rPr>
                <w:b/>
                <w:color w:val="000000" w:themeColor="text1"/>
                <w:szCs w:val="21"/>
              </w:rPr>
            </w:pPr>
          </w:p>
        </w:tc>
        <w:tc>
          <w:tcPr>
            <w:tcW w:w="457" w:type="pct"/>
            <w:vMerge/>
            <w:tcBorders>
              <w:left w:val="single" w:sz="4" w:space="0" w:color="auto"/>
              <w:bottom w:val="single" w:sz="12" w:space="0" w:color="auto"/>
              <w:right w:val="single" w:sz="4" w:space="0" w:color="auto"/>
            </w:tcBorders>
            <w:shd w:val="clear" w:color="auto" w:fill="auto"/>
            <w:vAlign w:val="center"/>
          </w:tcPr>
          <w:p w14:paraId="61E717D5" w14:textId="77777777" w:rsidR="00216A7B" w:rsidRPr="00FC741E" w:rsidRDefault="00216A7B" w:rsidP="00143144">
            <w:pPr>
              <w:widowControl/>
              <w:adjustRightInd w:val="0"/>
              <w:snapToGrid w:val="0"/>
              <w:jc w:val="center"/>
              <w:rPr>
                <w:b/>
                <w:color w:val="000000" w:themeColor="text1"/>
                <w:szCs w:val="21"/>
              </w:rPr>
            </w:pPr>
          </w:p>
        </w:tc>
        <w:tc>
          <w:tcPr>
            <w:tcW w:w="660" w:type="pct"/>
            <w:vMerge/>
            <w:tcBorders>
              <w:left w:val="single" w:sz="4" w:space="0" w:color="auto"/>
              <w:bottom w:val="single" w:sz="12" w:space="0" w:color="auto"/>
              <w:right w:val="single" w:sz="4" w:space="0" w:color="auto"/>
            </w:tcBorders>
            <w:shd w:val="clear" w:color="auto" w:fill="auto"/>
            <w:vAlign w:val="center"/>
          </w:tcPr>
          <w:p w14:paraId="798A3891" w14:textId="77777777" w:rsidR="00216A7B" w:rsidRPr="00FC741E" w:rsidRDefault="00216A7B" w:rsidP="00143144">
            <w:pPr>
              <w:widowControl/>
              <w:adjustRightInd w:val="0"/>
              <w:snapToGrid w:val="0"/>
              <w:jc w:val="center"/>
              <w:rPr>
                <w:b/>
                <w:color w:val="000000" w:themeColor="text1"/>
                <w:szCs w:val="21"/>
              </w:rPr>
            </w:pPr>
          </w:p>
        </w:tc>
        <w:tc>
          <w:tcPr>
            <w:tcW w:w="456" w:type="pct"/>
            <w:tcBorders>
              <w:top w:val="single" w:sz="4" w:space="0" w:color="auto"/>
              <w:left w:val="single" w:sz="4" w:space="0" w:color="auto"/>
              <w:bottom w:val="single" w:sz="12" w:space="0" w:color="auto"/>
              <w:right w:val="single" w:sz="4" w:space="0" w:color="auto"/>
            </w:tcBorders>
            <w:shd w:val="clear" w:color="auto" w:fill="auto"/>
            <w:vAlign w:val="center"/>
          </w:tcPr>
          <w:p w14:paraId="46A90BFC" w14:textId="77777777" w:rsidR="00216A7B" w:rsidRPr="00FC741E" w:rsidRDefault="00216A7B" w:rsidP="00143144">
            <w:pPr>
              <w:widowControl/>
              <w:adjustRightInd w:val="0"/>
              <w:snapToGrid w:val="0"/>
              <w:jc w:val="center"/>
              <w:rPr>
                <w:b/>
                <w:color w:val="000000" w:themeColor="text1"/>
                <w:szCs w:val="21"/>
              </w:rPr>
            </w:pPr>
            <w:r w:rsidRPr="00FC741E">
              <w:rPr>
                <w:b/>
                <w:color w:val="000000" w:themeColor="text1"/>
                <w:szCs w:val="21"/>
              </w:rPr>
              <w:t>工频电场</w:t>
            </w:r>
            <w:r w:rsidRPr="00FC741E">
              <w:rPr>
                <w:rFonts w:hint="eastAsia"/>
                <w:b/>
                <w:color w:val="000000" w:themeColor="text1"/>
                <w:szCs w:val="21"/>
              </w:rPr>
              <w:t>强度</w:t>
            </w:r>
            <w:r w:rsidRPr="00FC741E">
              <w:rPr>
                <w:b/>
                <w:color w:val="000000" w:themeColor="text1"/>
                <w:szCs w:val="21"/>
              </w:rPr>
              <w:t>（</w:t>
            </w:r>
            <w:r w:rsidRPr="00FC741E">
              <w:rPr>
                <w:b/>
                <w:color w:val="000000" w:themeColor="text1"/>
                <w:szCs w:val="21"/>
              </w:rPr>
              <w:t>V/m</w:t>
            </w:r>
            <w:r w:rsidRPr="00FC741E">
              <w:rPr>
                <w:b/>
                <w:color w:val="000000" w:themeColor="text1"/>
                <w:szCs w:val="21"/>
              </w:rPr>
              <w:t>）</w:t>
            </w:r>
          </w:p>
        </w:tc>
        <w:tc>
          <w:tcPr>
            <w:tcW w:w="509" w:type="pct"/>
            <w:tcBorders>
              <w:top w:val="single" w:sz="4" w:space="0" w:color="auto"/>
              <w:left w:val="single" w:sz="4" w:space="0" w:color="auto"/>
              <w:bottom w:val="single" w:sz="12" w:space="0" w:color="auto"/>
              <w:right w:val="nil"/>
            </w:tcBorders>
            <w:shd w:val="clear" w:color="auto" w:fill="auto"/>
            <w:vAlign w:val="center"/>
          </w:tcPr>
          <w:p w14:paraId="5E3D9F62" w14:textId="77777777" w:rsidR="00216A7B" w:rsidRPr="00FC741E" w:rsidRDefault="00216A7B" w:rsidP="00143144">
            <w:pPr>
              <w:widowControl/>
              <w:adjustRightInd w:val="0"/>
              <w:snapToGrid w:val="0"/>
              <w:jc w:val="center"/>
              <w:rPr>
                <w:b/>
                <w:color w:val="000000" w:themeColor="text1"/>
                <w:szCs w:val="21"/>
              </w:rPr>
            </w:pPr>
            <w:r w:rsidRPr="00FC741E">
              <w:rPr>
                <w:rFonts w:hint="eastAsia"/>
                <w:b/>
                <w:color w:val="000000" w:themeColor="text1"/>
                <w:szCs w:val="21"/>
              </w:rPr>
              <w:t>工频磁感应强度</w:t>
            </w:r>
            <w:r w:rsidRPr="00FC741E">
              <w:rPr>
                <w:b/>
                <w:color w:val="000000" w:themeColor="text1"/>
                <w:szCs w:val="21"/>
              </w:rPr>
              <w:t>（</w:t>
            </w:r>
            <w:proofErr w:type="spellStart"/>
            <w:r w:rsidRPr="00FC741E">
              <w:rPr>
                <w:b/>
                <w:color w:val="000000" w:themeColor="text1"/>
                <w:szCs w:val="21"/>
              </w:rPr>
              <w:t>μT</w:t>
            </w:r>
            <w:proofErr w:type="spellEnd"/>
            <w:r w:rsidRPr="00FC741E">
              <w:rPr>
                <w:b/>
                <w:color w:val="000000" w:themeColor="text1"/>
                <w:szCs w:val="21"/>
              </w:rPr>
              <w:t>）</w:t>
            </w:r>
          </w:p>
        </w:tc>
        <w:tc>
          <w:tcPr>
            <w:tcW w:w="507" w:type="pct"/>
            <w:tcBorders>
              <w:top w:val="single" w:sz="4" w:space="0" w:color="auto"/>
              <w:left w:val="single" w:sz="4" w:space="0" w:color="auto"/>
              <w:bottom w:val="single" w:sz="12" w:space="0" w:color="auto"/>
              <w:right w:val="nil"/>
            </w:tcBorders>
            <w:vAlign w:val="center"/>
          </w:tcPr>
          <w:p w14:paraId="05D1B948" w14:textId="2D8E2EAD" w:rsidR="00216A7B" w:rsidRPr="00FC741E" w:rsidRDefault="00216A7B" w:rsidP="00143144">
            <w:pPr>
              <w:widowControl/>
              <w:adjustRightInd w:val="0"/>
              <w:snapToGrid w:val="0"/>
              <w:jc w:val="center"/>
              <w:rPr>
                <w:b/>
                <w:color w:val="000000" w:themeColor="text1"/>
                <w:szCs w:val="21"/>
              </w:rPr>
            </w:pPr>
            <w:r w:rsidRPr="00FC741E">
              <w:rPr>
                <w:b/>
                <w:color w:val="000000" w:themeColor="text1"/>
                <w:szCs w:val="21"/>
              </w:rPr>
              <w:t>工频电场</w:t>
            </w:r>
            <w:r w:rsidRPr="00FC741E">
              <w:rPr>
                <w:rFonts w:hint="eastAsia"/>
                <w:b/>
                <w:color w:val="000000" w:themeColor="text1"/>
                <w:szCs w:val="21"/>
              </w:rPr>
              <w:t>强度</w:t>
            </w:r>
            <w:r w:rsidRPr="00FC741E">
              <w:rPr>
                <w:b/>
                <w:color w:val="000000" w:themeColor="text1"/>
                <w:szCs w:val="21"/>
              </w:rPr>
              <w:t>（</w:t>
            </w:r>
            <w:r w:rsidRPr="00FC741E">
              <w:rPr>
                <w:b/>
                <w:color w:val="000000" w:themeColor="text1"/>
                <w:szCs w:val="21"/>
              </w:rPr>
              <w:t>V/m</w:t>
            </w:r>
            <w:r w:rsidRPr="00FC741E">
              <w:rPr>
                <w:b/>
                <w:color w:val="000000" w:themeColor="text1"/>
                <w:szCs w:val="21"/>
              </w:rPr>
              <w:t>）</w:t>
            </w:r>
          </w:p>
        </w:tc>
        <w:tc>
          <w:tcPr>
            <w:tcW w:w="481" w:type="pct"/>
            <w:tcBorders>
              <w:top w:val="single" w:sz="4" w:space="0" w:color="auto"/>
              <w:left w:val="single" w:sz="4" w:space="0" w:color="auto"/>
              <w:bottom w:val="single" w:sz="12" w:space="0" w:color="auto"/>
              <w:right w:val="nil"/>
            </w:tcBorders>
            <w:vAlign w:val="center"/>
          </w:tcPr>
          <w:p w14:paraId="3088B726" w14:textId="42A15D4B" w:rsidR="00216A7B" w:rsidRPr="00FC741E" w:rsidRDefault="00216A7B" w:rsidP="00143144">
            <w:pPr>
              <w:widowControl/>
              <w:adjustRightInd w:val="0"/>
              <w:snapToGrid w:val="0"/>
              <w:jc w:val="center"/>
              <w:rPr>
                <w:b/>
                <w:color w:val="000000" w:themeColor="text1"/>
                <w:szCs w:val="21"/>
              </w:rPr>
            </w:pPr>
            <w:r w:rsidRPr="00FC741E">
              <w:rPr>
                <w:rFonts w:hint="eastAsia"/>
                <w:b/>
                <w:color w:val="000000" w:themeColor="text1"/>
                <w:szCs w:val="21"/>
              </w:rPr>
              <w:t>工频磁感应强度</w:t>
            </w:r>
            <w:r w:rsidRPr="00FC741E">
              <w:rPr>
                <w:b/>
                <w:color w:val="000000" w:themeColor="text1"/>
                <w:szCs w:val="21"/>
              </w:rPr>
              <w:t>（</w:t>
            </w:r>
            <w:proofErr w:type="spellStart"/>
            <w:r w:rsidRPr="00FC741E">
              <w:rPr>
                <w:b/>
                <w:color w:val="000000" w:themeColor="text1"/>
                <w:szCs w:val="21"/>
              </w:rPr>
              <w:t>μT</w:t>
            </w:r>
            <w:proofErr w:type="spellEnd"/>
            <w:r w:rsidRPr="00FC741E">
              <w:rPr>
                <w:b/>
                <w:color w:val="000000" w:themeColor="text1"/>
                <w:szCs w:val="21"/>
              </w:rPr>
              <w:t>）</w:t>
            </w:r>
          </w:p>
        </w:tc>
      </w:tr>
      <w:tr w:rsidR="002A503B" w:rsidRPr="00FC741E" w14:paraId="4CDD94FA" w14:textId="07E6F005" w:rsidTr="00F8590E">
        <w:trPr>
          <w:trHeight w:val="482"/>
          <w:jc w:val="center"/>
        </w:trPr>
        <w:tc>
          <w:tcPr>
            <w:tcW w:w="203" w:type="pct"/>
            <w:tcBorders>
              <w:top w:val="single" w:sz="12" w:space="0" w:color="auto"/>
              <w:left w:val="nil"/>
              <w:right w:val="single" w:sz="4" w:space="0" w:color="auto"/>
            </w:tcBorders>
            <w:vAlign w:val="center"/>
          </w:tcPr>
          <w:p w14:paraId="3437D9C7" w14:textId="792FB98E"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1</w:t>
            </w:r>
          </w:p>
        </w:tc>
        <w:tc>
          <w:tcPr>
            <w:tcW w:w="558" w:type="pct"/>
            <w:tcBorders>
              <w:top w:val="single" w:sz="12" w:space="0" w:color="auto"/>
              <w:left w:val="nil"/>
              <w:right w:val="single" w:sz="4" w:space="0" w:color="auto"/>
            </w:tcBorders>
            <w:shd w:val="clear" w:color="auto" w:fill="auto"/>
            <w:vAlign w:val="center"/>
          </w:tcPr>
          <w:p w14:paraId="0441FC65" w14:textId="56AB4B6F" w:rsidR="002A503B" w:rsidRPr="00FC741E" w:rsidRDefault="009338A3" w:rsidP="007077EF">
            <w:pPr>
              <w:adjustRightInd w:val="0"/>
              <w:snapToGrid w:val="0"/>
              <w:jc w:val="center"/>
              <w:rPr>
                <w:bCs/>
                <w:color w:val="000000" w:themeColor="text1"/>
                <w:szCs w:val="21"/>
              </w:rPr>
            </w:pPr>
            <w:r>
              <w:rPr>
                <w:rFonts w:hint="eastAsia"/>
                <w:szCs w:val="21"/>
              </w:rPr>
              <w:t>**</w:t>
            </w:r>
            <w:r w:rsidR="002A503B" w:rsidRPr="00FC741E">
              <w:rPr>
                <w:rFonts w:hint="eastAsia"/>
                <w:bCs/>
                <w:color w:val="000000" w:themeColor="text1"/>
                <w:szCs w:val="21"/>
              </w:rPr>
              <w:t>种植看护房</w:t>
            </w:r>
            <w:r w:rsidR="00BC0444" w:rsidRPr="00FC741E">
              <w:rPr>
                <w:rFonts w:hint="eastAsia"/>
                <w:bCs/>
                <w:color w:val="000000" w:themeColor="text1"/>
                <w:szCs w:val="21"/>
              </w:rPr>
              <w:t>等</w:t>
            </w:r>
          </w:p>
        </w:tc>
        <w:tc>
          <w:tcPr>
            <w:tcW w:w="254" w:type="pct"/>
            <w:vMerge w:val="restart"/>
            <w:tcBorders>
              <w:top w:val="single" w:sz="12" w:space="0" w:color="auto"/>
              <w:left w:val="single" w:sz="4" w:space="0" w:color="auto"/>
              <w:right w:val="single" w:sz="4" w:space="0" w:color="auto"/>
            </w:tcBorders>
            <w:vAlign w:val="center"/>
          </w:tcPr>
          <w:p w14:paraId="4D0E7CA9" w14:textId="74611D97"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同塔双回架设</w:t>
            </w:r>
          </w:p>
        </w:tc>
        <w:tc>
          <w:tcPr>
            <w:tcW w:w="508" w:type="pct"/>
            <w:tcBorders>
              <w:top w:val="single" w:sz="12" w:space="0" w:color="auto"/>
              <w:left w:val="single" w:sz="4" w:space="0" w:color="auto"/>
              <w:right w:val="single" w:sz="4" w:space="0" w:color="auto"/>
            </w:tcBorders>
            <w:shd w:val="clear" w:color="auto" w:fill="auto"/>
            <w:vAlign w:val="center"/>
          </w:tcPr>
          <w:p w14:paraId="727C59FF" w14:textId="64EBA90C"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1</w:t>
            </w:r>
            <w:r w:rsidRPr="00FC741E">
              <w:rPr>
                <w:rFonts w:hint="eastAsia"/>
                <w:bCs/>
                <w:color w:val="000000" w:themeColor="text1"/>
                <w:szCs w:val="21"/>
              </w:rPr>
              <w:t>层尖顶</w:t>
            </w:r>
          </w:p>
        </w:tc>
        <w:tc>
          <w:tcPr>
            <w:tcW w:w="407" w:type="pct"/>
            <w:tcBorders>
              <w:top w:val="single" w:sz="12" w:space="0" w:color="auto"/>
              <w:left w:val="single" w:sz="4" w:space="0" w:color="auto"/>
              <w:right w:val="single" w:sz="4" w:space="0" w:color="auto"/>
            </w:tcBorders>
            <w:shd w:val="clear" w:color="auto" w:fill="auto"/>
            <w:vAlign w:val="center"/>
          </w:tcPr>
          <w:p w14:paraId="27958B64" w14:textId="08F2AEE0"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约</w:t>
            </w:r>
            <w:r w:rsidRPr="00FC741E">
              <w:rPr>
                <w:rFonts w:hint="eastAsia"/>
                <w:bCs/>
                <w:color w:val="000000" w:themeColor="text1"/>
                <w:szCs w:val="21"/>
              </w:rPr>
              <w:t>2m</w:t>
            </w:r>
          </w:p>
        </w:tc>
        <w:tc>
          <w:tcPr>
            <w:tcW w:w="457" w:type="pct"/>
            <w:tcBorders>
              <w:top w:val="single" w:sz="12" w:space="0" w:color="auto"/>
              <w:left w:val="single" w:sz="4" w:space="0" w:color="auto"/>
              <w:right w:val="single" w:sz="4" w:space="0" w:color="auto"/>
            </w:tcBorders>
            <w:shd w:val="clear" w:color="auto" w:fill="auto"/>
            <w:vAlign w:val="center"/>
          </w:tcPr>
          <w:p w14:paraId="2F1149A1" w14:textId="0DB479D0"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r w:rsidR="00AC13EC" w:rsidRPr="00FC741E">
              <w:rPr>
                <w:rFonts w:hint="eastAsia"/>
                <w:bCs/>
                <w:color w:val="000000" w:themeColor="text1"/>
                <w:szCs w:val="21"/>
              </w:rPr>
              <w:t>7</w:t>
            </w:r>
          </w:p>
        </w:tc>
        <w:tc>
          <w:tcPr>
            <w:tcW w:w="660" w:type="pct"/>
            <w:tcBorders>
              <w:top w:val="single" w:sz="12" w:space="0" w:color="auto"/>
              <w:left w:val="single" w:sz="4" w:space="0" w:color="auto"/>
              <w:bottom w:val="single" w:sz="4" w:space="0" w:color="auto"/>
              <w:right w:val="single" w:sz="4" w:space="0" w:color="auto"/>
            </w:tcBorders>
            <w:shd w:val="clear" w:color="auto" w:fill="auto"/>
            <w:vAlign w:val="center"/>
          </w:tcPr>
          <w:p w14:paraId="45427836" w14:textId="77777777"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12" w:space="0" w:color="auto"/>
              <w:left w:val="single" w:sz="4" w:space="0" w:color="auto"/>
              <w:bottom w:val="single" w:sz="4" w:space="0" w:color="auto"/>
              <w:right w:val="nil"/>
            </w:tcBorders>
            <w:shd w:val="clear" w:color="auto" w:fill="auto"/>
            <w:vAlign w:val="center"/>
          </w:tcPr>
          <w:p w14:paraId="220A777A" w14:textId="172D39E6"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12" w:space="0" w:color="auto"/>
              <w:left w:val="single" w:sz="4" w:space="0" w:color="auto"/>
              <w:bottom w:val="single" w:sz="4" w:space="0" w:color="auto"/>
              <w:right w:val="nil"/>
            </w:tcBorders>
            <w:shd w:val="clear" w:color="auto" w:fill="auto"/>
            <w:vAlign w:val="center"/>
          </w:tcPr>
          <w:p w14:paraId="06963E38" w14:textId="3D12ED5E"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12" w:space="0" w:color="auto"/>
              <w:left w:val="single" w:sz="4" w:space="0" w:color="auto"/>
              <w:bottom w:val="single" w:sz="4" w:space="0" w:color="auto"/>
              <w:right w:val="nil"/>
            </w:tcBorders>
            <w:vAlign w:val="center"/>
          </w:tcPr>
          <w:p w14:paraId="5C41709E" w14:textId="782698DB" w:rsidR="002A503B" w:rsidRPr="00FC741E" w:rsidRDefault="00175B43" w:rsidP="007077EF">
            <w:pPr>
              <w:adjustRightInd w:val="0"/>
              <w:snapToGrid w:val="0"/>
              <w:jc w:val="center"/>
              <w:rPr>
                <w:bCs/>
                <w:color w:val="000000" w:themeColor="text1"/>
                <w:szCs w:val="21"/>
              </w:rPr>
            </w:pPr>
            <w:r w:rsidRPr="00FC741E">
              <w:rPr>
                <w:rFonts w:hint="eastAsia"/>
                <w:bCs/>
                <w:color w:val="000000" w:themeColor="text1"/>
                <w:szCs w:val="21"/>
              </w:rPr>
              <w:t>1397.3</w:t>
            </w:r>
          </w:p>
        </w:tc>
        <w:tc>
          <w:tcPr>
            <w:tcW w:w="481" w:type="pct"/>
            <w:tcBorders>
              <w:top w:val="single" w:sz="12" w:space="0" w:color="auto"/>
              <w:left w:val="single" w:sz="4" w:space="0" w:color="auto"/>
              <w:bottom w:val="single" w:sz="4" w:space="0" w:color="auto"/>
              <w:right w:val="nil"/>
            </w:tcBorders>
            <w:vAlign w:val="center"/>
          </w:tcPr>
          <w:p w14:paraId="4192A0AB" w14:textId="34F48C66" w:rsidR="002A503B" w:rsidRPr="00FC741E" w:rsidRDefault="00175B43" w:rsidP="007077EF">
            <w:pPr>
              <w:adjustRightInd w:val="0"/>
              <w:snapToGrid w:val="0"/>
              <w:jc w:val="center"/>
              <w:rPr>
                <w:bCs/>
                <w:color w:val="000000" w:themeColor="text1"/>
                <w:szCs w:val="21"/>
              </w:rPr>
            </w:pPr>
            <w:r w:rsidRPr="00FC741E">
              <w:rPr>
                <w:rFonts w:hint="eastAsia"/>
                <w:bCs/>
                <w:color w:val="000000" w:themeColor="text1"/>
                <w:szCs w:val="21"/>
              </w:rPr>
              <w:t>10.886</w:t>
            </w:r>
          </w:p>
        </w:tc>
      </w:tr>
      <w:tr w:rsidR="002A503B" w:rsidRPr="00FC741E" w14:paraId="0AA38015" w14:textId="54FF0CF8" w:rsidTr="00F8590E">
        <w:trPr>
          <w:trHeight w:val="482"/>
          <w:jc w:val="center"/>
        </w:trPr>
        <w:tc>
          <w:tcPr>
            <w:tcW w:w="203" w:type="pct"/>
            <w:tcBorders>
              <w:left w:val="nil"/>
              <w:right w:val="single" w:sz="4" w:space="0" w:color="auto"/>
            </w:tcBorders>
            <w:vAlign w:val="center"/>
          </w:tcPr>
          <w:p w14:paraId="6529E185" w14:textId="36EE8495"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2</w:t>
            </w:r>
          </w:p>
        </w:tc>
        <w:tc>
          <w:tcPr>
            <w:tcW w:w="558" w:type="pct"/>
            <w:tcBorders>
              <w:left w:val="nil"/>
              <w:right w:val="single" w:sz="4" w:space="0" w:color="auto"/>
            </w:tcBorders>
            <w:shd w:val="clear" w:color="auto" w:fill="auto"/>
            <w:vAlign w:val="center"/>
          </w:tcPr>
          <w:p w14:paraId="2E99B806" w14:textId="0479BA0B"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龙山街道</w:t>
            </w:r>
            <w:r w:rsidR="009338A3">
              <w:rPr>
                <w:rFonts w:hint="eastAsia"/>
                <w:szCs w:val="21"/>
              </w:rPr>
              <w:t>**</w:t>
            </w:r>
            <w:r w:rsidRPr="00FC741E">
              <w:rPr>
                <w:rFonts w:hint="eastAsia"/>
                <w:bCs/>
                <w:color w:val="000000" w:themeColor="text1"/>
                <w:szCs w:val="21"/>
              </w:rPr>
              <w:t>庙宇</w:t>
            </w:r>
          </w:p>
        </w:tc>
        <w:tc>
          <w:tcPr>
            <w:tcW w:w="254" w:type="pct"/>
            <w:vMerge/>
            <w:tcBorders>
              <w:left w:val="single" w:sz="4" w:space="0" w:color="auto"/>
              <w:right w:val="single" w:sz="4" w:space="0" w:color="auto"/>
            </w:tcBorders>
            <w:vAlign w:val="center"/>
          </w:tcPr>
          <w:p w14:paraId="1CB8FA9F" w14:textId="77777777" w:rsidR="002A503B" w:rsidRPr="00FC741E" w:rsidRDefault="002A503B" w:rsidP="007077EF">
            <w:pPr>
              <w:adjustRightInd w:val="0"/>
              <w:snapToGrid w:val="0"/>
              <w:jc w:val="center"/>
              <w:rPr>
                <w:bCs/>
                <w:color w:val="000000" w:themeColor="text1"/>
                <w:szCs w:val="21"/>
              </w:rPr>
            </w:pPr>
          </w:p>
        </w:tc>
        <w:tc>
          <w:tcPr>
            <w:tcW w:w="508" w:type="pct"/>
            <w:tcBorders>
              <w:left w:val="single" w:sz="4" w:space="0" w:color="auto"/>
              <w:right w:val="single" w:sz="4" w:space="0" w:color="auto"/>
            </w:tcBorders>
            <w:shd w:val="clear" w:color="auto" w:fill="auto"/>
            <w:vAlign w:val="center"/>
          </w:tcPr>
          <w:p w14:paraId="5A35806A" w14:textId="710AAEEE" w:rsidR="002A503B" w:rsidRPr="00FC741E" w:rsidRDefault="002A503B" w:rsidP="007077EF">
            <w:pPr>
              <w:adjustRightInd w:val="0"/>
              <w:snapToGrid w:val="0"/>
              <w:jc w:val="center"/>
              <w:rPr>
                <w:bCs/>
                <w:color w:val="000000" w:themeColor="text1"/>
                <w:szCs w:val="21"/>
              </w:rPr>
            </w:pPr>
            <w:r w:rsidRPr="00FC741E">
              <w:rPr>
                <w:bCs/>
                <w:color w:val="000000" w:themeColor="text1"/>
                <w:szCs w:val="21"/>
              </w:rPr>
              <w:t>1</w:t>
            </w:r>
            <w:r w:rsidRPr="00FC741E">
              <w:rPr>
                <w:rFonts w:hint="eastAsia"/>
                <w:bCs/>
                <w:color w:val="000000" w:themeColor="text1"/>
                <w:szCs w:val="21"/>
              </w:rPr>
              <w:t>层尖顶</w:t>
            </w:r>
          </w:p>
        </w:tc>
        <w:tc>
          <w:tcPr>
            <w:tcW w:w="407" w:type="pct"/>
            <w:tcBorders>
              <w:left w:val="single" w:sz="4" w:space="0" w:color="auto"/>
              <w:right w:val="single" w:sz="4" w:space="0" w:color="auto"/>
            </w:tcBorders>
            <w:shd w:val="clear" w:color="auto" w:fill="auto"/>
            <w:vAlign w:val="center"/>
          </w:tcPr>
          <w:p w14:paraId="518C523A" w14:textId="38F16E36" w:rsidR="002A503B" w:rsidRPr="00FC741E" w:rsidRDefault="002A503B" w:rsidP="007077EF">
            <w:pPr>
              <w:adjustRightInd w:val="0"/>
              <w:snapToGrid w:val="0"/>
              <w:jc w:val="center"/>
              <w:rPr>
                <w:bCs/>
                <w:color w:val="000000" w:themeColor="text1"/>
                <w:szCs w:val="21"/>
              </w:rPr>
            </w:pPr>
            <w:r w:rsidRPr="00FC741E">
              <w:rPr>
                <w:rFonts w:hint="eastAsia"/>
                <w:color w:val="000000" w:themeColor="text1"/>
                <w:szCs w:val="21"/>
              </w:rPr>
              <w:t>约</w:t>
            </w:r>
            <w:r w:rsidRPr="00FC741E">
              <w:rPr>
                <w:rFonts w:hint="eastAsia"/>
                <w:bCs/>
                <w:color w:val="000000" w:themeColor="text1"/>
                <w:szCs w:val="21"/>
              </w:rPr>
              <w:t>30m</w:t>
            </w:r>
          </w:p>
        </w:tc>
        <w:tc>
          <w:tcPr>
            <w:tcW w:w="457" w:type="pct"/>
            <w:tcBorders>
              <w:left w:val="single" w:sz="4" w:space="0" w:color="auto"/>
              <w:right w:val="single" w:sz="4" w:space="0" w:color="auto"/>
            </w:tcBorders>
            <w:shd w:val="clear" w:color="auto" w:fill="auto"/>
            <w:vAlign w:val="center"/>
          </w:tcPr>
          <w:p w14:paraId="0F3B4E3E" w14:textId="45064AF5"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r w:rsidR="00AC13EC" w:rsidRPr="00FC741E">
              <w:rPr>
                <w:rFonts w:hint="eastAsia"/>
                <w:bCs/>
                <w:color w:val="000000" w:themeColor="text1"/>
                <w:szCs w:val="21"/>
              </w:rPr>
              <w:t>7</w:t>
            </w:r>
          </w:p>
        </w:tc>
        <w:tc>
          <w:tcPr>
            <w:tcW w:w="660" w:type="pct"/>
            <w:tcBorders>
              <w:left w:val="single" w:sz="4" w:space="0" w:color="auto"/>
              <w:bottom w:val="single" w:sz="4" w:space="0" w:color="auto"/>
              <w:right w:val="single" w:sz="4" w:space="0" w:color="auto"/>
            </w:tcBorders>
            <w:shd w:val="clear" w:color="auto" w:fill="auto"/>
            <w:vAlign w:val="center"/>
          </w:tcPr>
          <w:p w14:paraId="71356BD3" w14:textId="77777777"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29766C8C" w14:textId="51470485"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3F2F0A1B" w14:textId="2C854260"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79BAD02D" w14:textId="7B4468E0" w:rsidR="002A503B" w:rsidRPr="00FC741E" w:rsidRDefault="00175B43" w:rsidP="007077EF">
            <w:pPr>
              <w:adjustRightInd w:val="0"/>
              <w:snapToGrid w:val="0"/>
              <w:jc w:val="center"/>
              <w:rPr>
                <w:bCs/>
                <w:color w:val="000000" w:themeColor="text1"/>
                <w:szCs w:val="21"/>
              </w:rPr>
            </w:pPr>
            <w:r w:rsidRPr="00FC741E">
              <w:rPr>
                <w:rFonts w:hint="eastAsia"/>
                <w:bCs/>
                <w:color w:val="000000" w:themeColor="text1"/>
                <w:szCs w:val="21"/>
              </w:rPr>
              <w:t>27.3</w:t>
            </w:r>
          </w:p>
        </w:tc>
        <w:tc>
          <w:tcPr>
            <w:tcW w:w="481" w:type="pct"/>
            <w:tcBorders>
              <w:top w:val="single" w:sz="4" w:space="0" w:color="auto"/>
              <w:left w:val="single" w:sz="4" w:space="0" w:color="auto"/>
              <w:bottom w:val="single" w:sz="4" w:space="0" w:color="auto"/>
              <w:right w:val="nil"/>
            </w:tcBorders>
            <w:vAlign w:val="center"/>
          </w:tcPr>
          <w:p w14:paraId="57A15A03" w14:textId="1F0D5212" w:rsidR="002A503B" w:rsidRPr="00FC741E" w:rsidRDefault="00175B43" w:rsidP="007077EF">
            <w:pPr>
              <w:adjustRightInd w:val="0"/>
              <w:snapToGrid w:val="0"/>
              <w:jc w:val="center"/>
              <w:rPr>
                <w:bCs/>
                <w:color w:val="000000" w:themeColor="text1"/>
                <w:szCs w:val="21"/>
              </w:rPr>
            </w:pPr>
            <w:r w:rsidRPr="00FC741E">
              <w:rPr>
                <w:rFonts w:hint="eastAsia"/>
                <w:bCs/>
                <w:color w:val="000000" w:themeColor="text1"/>
                <w:szCs w:val="21"/>
              </w:rPr>
              <w:t>0.336</w:t>
            </w:r>
          </w:p>
        </w:tc>
      </w:tr>
      <w:tr w:rsidR="002A503B" w:rsidRPr="00FC741E" w14:paraId="20D81F47" w14:textId="0C1B8388" w:rsidTr="00F8590E">
        <w:trPr>
          <w:trHeight w:val="482"/>
          <w:jc w:val="center"/>
        </w:trPr>
        <w:tc>
          <w:tcPr>
            <w:tcW w:w="203" w:type="pct"/>
            <w:vMerge w:val="restart"/>
            <w:tcBorders>
              <w:left w:val="nil"/>
              <w:right w:val="single" w:sz="4" w:space="0" w:color="auto"/>
            </w:tcBorders>
            <w:vAlign w:val="center"/>
          </w:tcPr>
          <w:p w14:paraId="2D1E055A" w14:textId="44E14157"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3</w:t>
            </w:r>
          </w:p>
        </w:tc>
        <w:tc>
          <w:tcPr>
            <w:tcW w:w="558" w:type="pct"/>
            <w:vMerge w:val="restart"/>
            <w:tcBorders>
              <w:left w:val="nil"/>
              <w:right w:val="single" w:sz="4" w:space="0" w:color="auto"/>
            </w:tcBorders>
            <w:shd w:val="clear" w:color="auto" w:fill="auto"/>
            <w:vAlign w:val="center"/>
          </w:tcPr>
          <w:p w14:paraId="4F278CC5" w14:textId="10EC0062"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商住楼（其中</w:t>
            </w:r>
            <w:r w:rsidRPr="00FC741E">
              <w:rPr>
                <w:rFonts w:hint="eastAsia"/>
                <w:bCs/>
                <w:color w:val="000000" w:themeColor="text1"/>
                <w:szCs w:val="21"/>
              </w:rPr>
              <w:t>1</w:t>
            </w:r>
            <w:r w:rsidRPr="00FC741E">
              <w:rPr>
                <w:rFonts w:hint="eastAsia"/>
                <w:bCs/>
                <w:color w:val="000000" w:themeColor="text1"/>
                <w:szCs w:val="21"/>
              </w:rPr>
              <w:t>层为</w:t>
            </w:r>
            <w:r w:rsidR="009338A3">
              <w:rPr>
                <w:rFonts w:hint="eastAsia"/>
                <w:szCs w:val="21"/>
              </w:rPr>
              <w:t>****</w:t>
            </w:r>
            <w:r w:rsidRPr="00FC741E">
              <w:rPr>
                <w:rFonts w:hint="eastAsia"/>
                <w:bCs/>
                <w:color w:val="000000" w:themeColor="text1"/>
                <w:szCs w:val="21"/>
              </w:rPr>
              <w:t>修理厂）</w:t>
            </w:r>
          </w:p>
        </w:tc>
        <w:tc>
          <w:tcPr>
            <w:tcW w:w="254" w:type="pct"/>
            <w:vMerge/>
            <w:tcBorders>
              <w:left w:val="single" w:sz="4" w:space="0" w:color="auto"/>
              <w:right w:val="single" w:sz="4" w:space="0" w:color="auto"/>
            </w:tcBorders>
            <w:vAlign w:val="center"/>
          </w:tcPr>
          <w:p w14:paraId="3B50479F" w14:textId="77777777" w:rsidR="002A503B" w:rsidRPr="00FC741E" w:rsidRDefault="002A503B" w:rsidP="007077EF">
            <w:pPr>
              <w:adjustRightInd w:val="0"/>
              <w:snapToGrid w:val="0"/>
              <w:jc w:val="center"/>
              <w:rPr>
                <w:bCs/>
                <w:color w:val="000000" w:themeColor="text1"/>
                <w:szCs w:val="21"/>
              </w:rPr>
            </w:pPr>
          </w:p>
        </w:tc>
        <w:tc>
          <w:tcPr>
            <w:tcW w:w="508" w:type="pct"/>
            <w:vMerge w:val="restart"/>
            <w:tcBorders>
              <w:left w:val="single" w:sz="4" w:space="0" w:color="auto"/>
              <w:right w:val="single" w:sz="4" w:space="0" w:color="auto"/>
            </w:tcBorders>
            <w:shd w:val="clear" w:color="auto" w:fill="auto"/>
            <w:vAlign w:val="center"/>
          </w:tcPr>
          <w:p w14:paraId="11D86160" w14:textId="728B21DC"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8</w:t>
            </w:r>
            <w:r w:rsidRPr="00FC741E">
              <w:rPr>
                <w:rFonts w:hint="eastAsia"/>
                <w:bCs/>
                <w:color w:val="000000" w:themeColor="text1"/>
                <w:szCs w:val="21"/>
              </w:rPr>
              <w:t>层平顶</w:t>
            </w:r>
          </w:p>
        </w:tc>
        <w:tc>
          <w:tcPr>
            <w:tcW w:w="407" w:type="pct"/>
            <w:vMerge w:val="restart"/>
            <w:tcBorders>
              <w:left w:val="single" w:sz="4" w:space="0" w:color="auto"/>
              <w:right w:val="single" w:sz="4" w:space="0" w:color="auto"/>
            </w:tcBorders>
            <w:shd w:val="clear" w:color="auto" w:fill="auto"/>
            <w:vAlign w:val="center"/>
          </w:tcPr>
          <w:p w14:paraId="351C65B6" w14:textId="21CD95D9" w:rsidR="002A503B" w:rsidRPr="00FC741E" w:rsidRDefault="002A503B" w:rsidP="007077EF">
            <w:pPr>
              <w:adjustRightInd w:val="0"/>
              <w:snapToGrid w:val="0"/>
              <w:jc w:val="center"/>
              <w:rPr>
                <w:color w:val="000000" w:themeColor="text1"/>
                <w:szCs w:val="21"/>
              </w:rPr>
            </w:pPr>
            <w:r w:rsidRPr="00FC741E">
              <w:rPr>
                <w:rFonts w:hint="eastAsia"/>
                <w:color w:val="000000" w:themeColor="text1"/>
                <w:szCs w:val="21"/>
              </w:rPr>
              <w:t>约</w:t>
            </w:r>
            <w:r w:rsidRPr="00FC741E">
              <w:rPr>
                <w:rFonts w:hint="eastAsia"/>
                <w:color w:val="000000" w:themeColor="text1"/>
                <w:szCs w:val="21"/>
              </w:rPr>
              <w:t>6m</w:t>
            </w:r>
          </w:p>
        </w:tc>
        <w:tc>
          <w:tcPr>
            <w:tcW w:w="457" w:type="pct"/>
            <w:vMerge w:val="restart"/>
            <w:tcBorders>
              <w:left w:val="single" w:sz="4" w:space="0" w:color="auto"/>
              <w:right w:val="single" w:sz="4" w:space="0" w:color="auto"/>
            </w:tcBorders>
            <w:shd w:val="clear" w:color="auto" w:fill="auto"/>
            <w:vAlign w:val="center"/>
          </w:tcPr>
          <w:p w14:paraId="1D76B5AF" w14:textId="66654004"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r w:rsidR="00AC13EC" w:rsidRPr="00FC741E">
              <w:rPr>
                <w:rFonts w:hint="eastAsia"/>
                <w:bCs/>
                <w:color w:val="000000" w:themeColor="text1"/>
                <w:szCs w:val="21"/>
              </w:rPr>
              <w:t>7</w:t>
            </w:r>
          </w:p>
        </w:tc>
        <w:tc>
          <w:tcPr>
            <w:tcW w:w="660" w:type="pct"/>
            <w:tcBorders>
              <w:left w:val="single" w:sz="4" w:space="0" w:color="auto"/>
              <w:bottom w:val="single" w:sz="4" w:space="0" w:color="auto"/>
              <w:right w:val="single" w:sz="4" w:space="0" w:color="auto"/>
            </w:tcBorders>
            <w:shd w:val="clear" w:color="auto" w:fill="auto"/>
            <w:vAlign w:val="center"/>
          </w:tcPr>
          <w:p w14:paraId="6E24C7BF" w14:textId="179F2EF3"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140FEE0A" w14:textId="0F503179"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422BAEA7" w14:textId="1286A535" w:rsidR="002A503B" w:rsidRPr="00FC741E" w:rsidRDefault="002A503B" w:rsidP="007077EF">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674AAB2E" w14:textId="33EFEA08" w:rsidR="002A503B" w:rsidRPr="00FC741E" w:rsidRDefault="00175B43" w:rsidP="007077EF">
            <w:pPr>
              <w:adjustRightInd w:val="0"/>
              <w:snapToGrid w:val="0"/>
              <w:jc w:val="center"/>
              <w:rPr>
                <w:bCs/>
                <w:color w:val="000000" w:themeColor="text1"/>
                <w:szCs w:val="21"/>
              </w:rPr>
            </w:pPr>
            <w:r w:rsidRPr="00FC741E">
              <w:rPr>
                <w:rFonts w:hint="eastAsia"/>
                <w:bCs/>
                <w:color w:val="000000" w:themeColor="text1"/>
                <w:szCs w:val="21"/>
              </w:rPr>
              <w:t>671.2</w:t>
            </w:r>
          </w:p>
        </w:tc>
        <w:tc>
          <w:tcPr>
            <w:tcW w:w="481" w:type="pct"/>
            <w:tcBorders>
              <w:top w:val="single" w:sz="4" w:space="0" w:color="auto"/>
              <w:left w:val="single" w:sz="4" w:space="0" w:color="auto"/>
              <w:bottom w:val="single" w:sz="4" w:space="0" w:color="auto"/>
              <w:right w:val="nil"/>
            </w:tcBorders>
            <w:vAlign w:val="center"/>
          </w:tcPr>
          <w:p w14:paraId="1691B447" w14:textId="1F95DA9C" w:rsidR="002A503B" w:rsidRPr="00FC741E" w:rsidRDefault="00D9154B" w:rsidP="007077EF">
            <w:pPr>
              <w:adjustRightInd w:val="0"/>
              <w:snapToGrid w:val="0"/>
              <w:jc w:val="center"/>
              <w:rPr>
                <w:bCs/>
                <w:color w:val="000000" w:themeColor="text1"/>
                <w:szCs w:val="21"/>
              </w:rPr>
            </w:pPr>
            <w:r w:rsidRPr="00FC741E">
              <w:rPr>
                <w:rFonts w:hint="eastAsia"/>
                <w:bCs/>
                <w:color w:val="000000" w:themeColor="text1"/>
                <w:szCs w:val="21"/>
              </w:rPr>
              <w:t>5.900</w:t>
            </w:r>
          </w:p>
        </w:tc>
      </w:tr>
      <w:tr w:rsidR="00175B43" w:rsidRPr="00FC741E" w14:paraId="54692647" w14:textId="77777777" w:rsidTr="00F8590E">
        <w:trPr>
          <w:trHeight w:val="482"/>
          <w:jc w:val="center"/>
        </w:trPr>
        <w:tc>
          <w:tcPr>
            <w:tcW w:w="203" w:type="pct"/>
            <w:vMerge/>
            <w:tcBorders>
              <w:left w:val="nil"/>
              <w:right w:val="single" w:sz="4" w:space="0" w:color="auto"/>
            </w:tcBorders>
            <w:vAlign w:val="center"/>
          </w:tcPr>
          <w:p w14:paraId="71D8D030" w14:textId="77777777" w:rsidR="00175B43" w:rsidRPr="00FC741E" w:rsidRDefault="00175B43"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25B7B31B" w14:textId="77777777" w:rsidR="00175B43" w:rsidRPr="00FC741E" w:rsidRDefault="00175B43"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135EDB6B" w14:textId="77777777" w:rsidR="00175B43" w:rsidRPr="00FC741E" w:rsidRDefault="00175B43"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39144BB9" w14:textId="77777777" w:rsidR="00175B43" w:rsidRPr="00FC741E" w:rsidRDefault="00175B43"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5AA9C65B" w14:textId="77777777" w:rsidR="00175B43" w:rsidRPr="00FC741E" w:rsidRDefault="00175B43"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3E2B7C35" w14:textId="77777777" w:rsidR="00175B43" w:rsidRPr="00FC741E" w:rsidRDefault="00175B43"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2548CD5B" w14:textId="4C132C3E"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2</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74FAD633" w14:textId="0613E09A"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55F860EE" w14:textId="439C380E"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34AB74C9" w14:textId="0F0DFF8D" w:rsidR="00175B43" w:rsidRPr="00FC741E" w:rsidRDefault="00EC0C47" w:rsidP="00175B43">
            <w:pPr>
              <w:adjustRightInd w:val="0"/>
              <w:snapToGrid w:val="0"/>
              <w:jc w:val="center"/>
              <w:rPr>
                <w:bCs/>
                <w:color w:val="000000" w:themeColor="text1"/>
                <w:szCs w:val="21"/>
              </w:rPr>
            </w:pPr>
            <w:r w:rsidRPr="00FC741E">
              <w:rPr>
                <w:rFonts w:hint="eastAsia"/>
                <w:bCs/>
                <w:color w:val="000000" w:themeColor="text1"/>
                <w:szCs w:val="21"/>
              </w:rPr>
              <w:t>866.3</w:t>
            </w:r>
          </w:p>
        </w:tc>
        <w:tc>
          <w:tcPr>
            <w:tcW w:w="481" w:type="pct"/>
            <w:tcBorders>
              <w:top w:val="single" w:sz="4" w:space="0" w:color="auto"/>
              <w:left w:val="single" w:sz="4" w:space="0" w:color="auto"/>
              <w:bottom w:val="single" w:sz="4" w:space="0" w:color="auto"/>
              <w:right w:val="nil"/>
            </w:tcBorders>
            <w:vAlign w:val="center"/>
          </w:tcPr>
          <w:p w14:paraId="30AC1332" w14:textId="7040B68A" w:rsidR="00175B43" w:rsidRPr="00FC741E" w:rsidRDefault="00D9154B" w:rsidP="00175B43">
            <w:pPr>
              <w:adjustRightInd w:val="0"/>
              <w:snapToGrid w:val="0"/>
              <w:jc w:val="center"/>
              <w:rPr>
                <w:bCs/>
                <w:color w:val="000000" w:themeColor="text1"/>
                <w:szCs w:val="21"/>
              </w:rPr>
            </w:pPr>
            <w:r w:rsidRPr="00FC741E">
              <w:rPr>
                <w:rFonts w:hint="eastAsia"/>
                <w:bCs/>
                <w:color w:val="000000" w:themeColor="text1"/>
                <w:szCs w:val="21"/>
              </w:rPr>
              <w:t>10.213</w:t>
            </w:r>
          </w:p>
        </w:tc>
      </w:tr>
      <w:tr w:rsidR="00175B43" w:rsidRPr="00FC741E" w14:paraId="6D7AAA44" w14:textId="77777777" w:rsidTr="00F8590E">
        <w:trPr>
          <w:trHeight w:val="482"/>
          <w:jc w:val="center"/>
        </w:trPr>
        <w:tc>
          <w:tcPr>
            <w:tcW w:w="203" w:type="pct"/>
            <w:vMerge/>
            <w:tcBorders>
              <w:left w:val="nil"/>
              <w:right w:val="single" w:sz="4" w:space="0" w:color="auto"/>
            </w:tcBorders>
            <w:vAlign w:val="center"/>
          </w:tcPr>
          <w:p w14:paraId="5A4FBC8E" w14:textId="77777777" w:rsidR="00175B43" w:rsidRPr="00FC741E" w:rsidRDefault="00175B43"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40017644" w14:textId="77777777" w:rsidR="00175B43" w:rsidRPr="00FC741E" w:rsidRDefault="00175B43"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1322F103" w14:textId="77777777" w:rsidR="00175B43" w:rsidRPr="00FC741E" w:rsidRDefault="00175B43"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3E84BF8E" w14:textId="77777777" w:rsidR="00175B43" w:rsidRPr="00FC741E" w:rsidRDefault="00175B43"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05B57EA9" w14:textId="77777777" w:rsidR="00175B43" w:rsidRPr="00FC741E" w:rsidRDefault="00175B43"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1EC8C53B" w14:textId="77777777" w:rsidR="00175B43" w:rsidRPr="00FC741E" w:rsidRDefault="00175B43"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174325E1" w14:textId="1A4E9806"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8.5</w:t>
            </w:r>
            <w:r w:rsidRPr="00FC741E">
              <w:rPr>
                <w:rFonts w:hint="eastAsia"/>
                <w:bCs/>
                <w:color w:val="000000" w:themeColor="text1"/>
                <w:szCs w:val="21"/>
              </w:rPr>
              <w:t>（</w:t>
            </w:r>
            <w:r w:rsidRPr="00FC741E">
              <w:rPr>
                <w:rFonts w:hint="eastAsia"/>
                <w:bCs/>
                <w:color w:val="000000" w:themeColor="text1"/>
                <w:szCs w:val="21"/>
              </w:rPr>
              <w:t>3</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0610DA1F" w14:textId="527CA936"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4F8C7F46" w14:textId="137456FC"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5BFB7A1E" w14:textId="16BEEA58"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1116.9</w:t>
            </w:r>
          </w:p>
        </w:tc>
        <w:tc>
          <w:tcPr>
            <w:tcW w:w="481" w:type="pct"/>
            <w:tcBorders>
              <w:top w:val="single" w:sz="4" w:space="0" w:color="auto"/>
              <w:left w:val="single" w:sz="4" w:space="0" w:color="auto"/>
              <w:bottom w:val="single" w:sz="4" w:space="0" w:color="auto"/>
              <w:right w:val="nil"/>
            </w:tcBorders>
            <w:vAlign w:val="center"/>
          </w:tcPr>
          <w:p w14:paraId="5988BAFF" w14:textId="347D853D" w:rsidR="00175B43" w:rsidRPr="00FC741E" w:rsidRDefault="00D9154B" w:rsidP="00175B43">
            <w:pPr>
              <w:adjustRightInd w:val="0"/>
              <w:snapToGrid w:val="0"/>
              <w:jc w:val="center"/>
              <w:rPr>
                <w:bCs/>
                <w:color w:val="000000" w:themeColor="text1"/>
                <w:szCs w:val="21"/>
              </w:rPr>
            </w:pPr>
            <w:r w:rsidRPr="00FC741E">
              <w:rPr>
                <w:rFonts w:hint="eastAsia"/>
                <w:bCs/>
                <w:color w:val="000000" w:themeColor="text1"/>
                <w:szCs w:val="21"/>
              </w:rPr>
              <w:t>14.519</w:t>
            </w:r>
          </w:p>
        </w:tc>
      </w:tr>
      <w:tr w:rsidR="00175B43" w:rsidRPr="00FC741E" w14:paraId="3648BE15" w14:textId="77777777" w:rsidTr="00F8590E">
        <w:trPr>
          <w:trHeight w:val="482"/>
          <w:jc w:val="center"/>
        </w:trPr>
        <w:tc>
          <w:tcPr>
            <w:tcW w:w="203" w:type="pct"/>
            <w:vMerge/>
            <w:tcBorders>
              <w:left w:val="nil"/>
              <w:right w:val="single" w:sz="4" w:space="0" w:color="auto"/>
            </w:tcBorders>
            <w:vAlign w:val="center"/>
          </w:tcPr>
          <w:p w14:paraId="03DE23D6" w14:textId="77777777" w:rsidR="00175B43" w:rsidRPr="00FC741E" w:rsidRDefault="00175B43"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7C1175D8" w14:textId="77777777" w:rsidR="00175B43" w:rsidRPr="00FC741E" w:rsidRDefault="00175B43"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44E2ED02" w14:textId="77777777" w:rsidR="00175B43" w:rsidRPr="00FC741E" w:rsidRDefault="00175B43"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50AB4436" w14:textId="77777777" w:rsidR="00175B43" w:rsidRPr="00FC741E" w:rsidRDefault="00175B43"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5564A754" w14:textId="77777777" w:rsidR="00175B43" w:rsidRPr="00FC741E" w:rsidRDefault="00175B43"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117427F2" w14:textId="77777777" w:rsidR="00175B43" w:rsidRPr="00FC741E" w:rsidRDefault="00175B43"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302D2E01" w14:textId="2ACC5C1C"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12</w:t>
            </w:r>
            <w:r w:rsidRPr="00FC741E">
              <w:rPr>
                <w:rFonts w:hint="eastAsia"/>
                <w:bCs/>
                <w:color w:val="000000" w:themeColor="text1"/>
                <w:szCs w:val="21"/>
              </w:rPr>
              <w:t>（</w:t>
            </w:r>
            <w:r w:rsidRPr="00FC741E">
              <w:rPr>
                <w:rFonts w:hint="eastAsia"/>
                <w:bCs/>
                <w:color w:val="000000" w:themeColor="text1"/>
                <w:szCs w:val="21"/>
              </w:rPr>
              <w:t>4</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504AB3F4" w14:textId="7139B745"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5CE67E71" w14:textId="4E38B4F9"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118D96FC" w14:textId="46D7ADFA" w:rsidR="00175B43" w:rsidRPr="00FC741E" w:rsidRDefault="00D74403" w:rsidP="00175B43">
            <w:pPr>
              <w:adjustRightInd w:val="0"/>
              <w:snapToGrid w:val="0"/>
              <w:jc w:val="center"/>
              <w:rPr>
                <w:bCs/>
                <w:color w:val="000000" w:themeColor="text1"/>
                <w:szCs w:val="21"/>
              </w:rPr>
            </w:pPr>
            <w:r w:rsidRPr="00FC741E">
              <w:rPr>
                <w:rFonts w:hint="eastAsia"/>
                <w:bCs/>
                <w:color w:val="000000" w:themeColor="text1"/>
                <w:szCs w:val="21"/>
              </w:rPr>
              <w:t>1226.7</w:t>
            </w:r>
          </w:p>
        </w:tc>
        <w:tc>
          <w:tcPr>
            <w:tcW w:w="481" w:type="pct"/>
            <w:tcBorders>
              <w:top w:val="single" w:sz="4" w:space="0" w:color="auto"/>
              <w:left w:val="single" w:sz="4" w:space="0" w:color="auto"/>
              <w:bottom w:val="single" w:sz="4" w:space="0" w:color="auto"/>
              <w:right w:val="nil"/>
            </w:tcBorders>
            <w:vAlign w:val="center"/>
          </w:tcPr>
          <w:p w14:paraId="7FE60487" w14:textId="3EE86927" w:rsidR="00175B43" w:rsidRPr="00FC741E" w:rsidRDefault="00D9154B" w:rsidP="00175B43">
            <w:pPr>
              <w:adjustRightInd w:val="0"/>
              <w:snapToGrid w:val="0"/>
              <w:jc w:val="center"/>
              <w:rPr>
                <w:bCs/>
                <w:color w:val="000000" w:themeColor="text1"/>
                <w:szCs w:val="21"/>
              </w:rPr>
            </w:pPr>
            <w:r w:rsidRPr="00FC741E">
              <w:rPr>
                <w:rFonts w:hint="eastAsia"/>
                <w:bCs/>
                <w:color w:val="000000" w:themeColor="text1"/>
                <w:szCs w:val="21"/>
              </w:rPr>
              <w:t>15.685</w:t>
            </w:r>
          </w:p>
        </w:tc>
      </w:tr>
      <w:tr w:rsidR="00175B43" w:rsidRPr="00FC741E" w14:paraId="210002EA" w14:textId="77777777" w:rsidTr="00F8590E">
        <w:trPr>
          <w:trHeight w:val="482"/>
          <w:jc w:val="center"/>
        </w:trPr>
        <w:tc>
          <w:tcPr>
            <w:tcW w:w="203" w:type="pct"/>
            <w:vMerge/>
            <w:tcBorders>
              <w:left w:val="nil"/>
              <w:right w:val="single" w:sz="4" w:space="0" w:color="auto"/>
            </w:tcBorders>
            <w:vAlign w:val="center"/>
          </w:tcPr>
          <w:p w14:paraId="6B11C123" w14:textId="77777777" w:rsidR="00175B43" w:rsidRPr="00FC741E" w:rsidRDefault="00175B43"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232B39E7" w14:textId="77777777" w:rsidR="00175B43" w:rsidRPr="00FC741E" w:rsidRDefault="00175B43"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4C5912D5" w14:textId="77777777" w:rsidR="00175B43" w:rsidRPr="00FC741E" w:rsidRDefault="00175B43"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10344CE6" w14:textId="77777777" w:rsidR="00175B43" w:rsidRPr="00FC741E" w:rsidRDefault="00175B43"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4176CD06" w14:textId="77777777" w:rsidR="00175B43" w:rsidRPr="00FC741E" w:rsidRDefault="00175B43"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05A4453C" w14:textId="77777777" w:rsidR="00175B43" w:rsidRPr="00FC741E" w:rsidRDefault="00175B43"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0A00D169" w14:textId="3DBA9FFB"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15.5</w:t>
            </w:r>
            <w:r w:rsidRPr="00FC741E">
              <w:rPr>
                <w:rFonts w:hint="eastAsia"/>
                <w:bCs/>
                <w:color w:val="000000" w:themeColor="text1"/>
                <w:szCs w:val="21"/>
              </w:rPr>
              <w:t>（</w:t>
            </w:r>
            <w:r w:rsidRPr="00FC741E">
              <w:rPr>
                <w:rFonts w:hint="eastAsia"/>
                <w:bCs/>
                <w:color w:val="000000" w:themeColor="text1"/>
                <w:szCs w:val="21"/>
              </w:rPr>
              <w:t>5</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5C6E6EFA" w14:textId="7083854D"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3A451C0" w14:textId="009DDACE"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21E0FFEE" w14:textId="6AEF9EE9" w:rsidR="00175B43" w:rsidRPr="00FC741E" w:rsidRDefault="00D74403" w:rsidP="00175B43">
            <w:pPr>
              <w:adjustRightInd w:val="0"/>
              <w:snapToGrid w:val="0"/>
              <w:jc w:val="center"/>
              <w:rPr>
                <w:bCs/>
                <w:color w:val="000000" w:themeColor="text1"/>
                <w:szCs w:val="21"/>
              </w:rPr>
            </w:pPr>
            <w:r w:rsidRPr="00FC741E">
              <w:rPr>
                <w:rFonts w:hint="eastAsia"/>
                <w:bCs/>
                <w:color w:val="000000" w:themeColor="text1"/>
                <w:szCs w:val="21"/>
              </w:rPr>
              <w:t>1095.3</w:t>
            </w:r>
          </w:p>
        </w:tc>
        <w:tc>
          <w:tcPr>
            <w:tcW w:w="481" w:type="pct"/>
            <w:tcBorders>
              <w:top w:val="single" w:sz="4" w:space="0" w:color="auto"/>
              <w:left w:val="single" w:sz="4" w:space="0" w:color="auto"/>
              <w:bottom w:val="single" w:sz="4" w:space="0" w:color="auto"/>
              <w:right w:val="nil"/>
            </w:tcBorders>
            <w:vAlign w:val="center"/>
          </w:tcPr>
          <w:p w14:paraId="4FC70462" w14:textId="5E44114C" w:rsidR="00175B43" w:rsidRPr="00FC741E" w:rsidRDefault="00D9154B" w:rsidP="00175B43">
            <w:pPr>
              <w:adjustRightInd w:val="0"/>
              <w:snapToGrid w:val="0"/>
              <w:jc w:val="center"/>
              <w:rPr>
                <w:bCs/>
                <w:color w:val="000000" w:themeColor="text1"/>
                <w:szCs w:val="21"/>
              </w:rPr>
            </w:pPr>
            <w:r w:rsidRPr="00FC741E">
              <w:rPr>
                <w:rFonts w:hint="eastAsia"/>
                <w:bCs/>
                <w:color w:val="000000" w:themeColor="text1"/>
                <w:szCs w:val="21"/>
              </w:rPr>
              <w:t>13.284</w:t>
            </w:r>
          </w:p>
        </w:tc>
      </w:tr>
      <w:tr w:rsidR="00175B43" w:rsidRPr="00FC741E" w14:paraId="225C286E" w14:textId="77777777" w:rsidTr="00F8590E">
        <w:trPr>
          <w:trHeight w:val="482"/>
          <w:jc w:val="center"/>
        </w:trPr>
        <w:tc>
          <w:tcPr>
            <w:tcW w:w="203" w:type="pct"/>
            <w:vMerge/>
            <w:tcBorders>
              <w:left w:val="nil"/>
              <w:right w:val="single" w:sz="4" w:space="0" w:color="auto"/>
            </w:tcBorders>
            <w:vAlign w:val="center"/>
          </w:tcPr>
          <w:p w14:paraId="4A3A9A92" w14:textId="77777777" w:rsidR="00175B43" w:rsidRPr="00FC741E" w:rsidRDefault="00175B43"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4548A5C3" w14:textId="77777777" w:rsidR="00175B43" w:rsidRPr="00FC741E" w:rsidRDefault="00175B43"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0F0BF1B3" w14:textId="77777777" w:rsidR="00175B43" w:rsidRPr="00FC741E" w:rsidRDefault="00175B43"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58441AEB" w14:textId="77777777" w:rsidR="00175B43" w:rsidRPr="00FC741E" w:rsidRDefault="00175B43"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47C9A0BB" w14:textId="77777777" w:rsidR="00175B43" w:rsidRPr="00FC741E" w:rsidRDefault="00175B43"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1D280D56" w14:textId="77777777" w:rsidR="00175B43" w:rsidRPr="00FC741E" w:rsidRDefault="00175B43"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24946932" w14:textId="5899B54C"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19</w:t>
            </w:r>
            <w:r w:rsidRPr="00FC741E">
              <w:rPr>
                <w:rFonts w:hint="eastAsia"/>
                <w:bCs/>
                <w:color w:val="000000" w:themeColor="text1"/>
                <w:szCs w:val="21"/>
              </w:rPr>
              <w:t>（</w:t>
            </w:r>
            <w:r w:rsidRPr="00FC741E">
              <w:rPr>
                <w:rFonts w:hint="eastAsia"/>
                <w:bCs/>
                <w:color w:val="000000" w:themeColor="text1"/>
                <w:szCs w:val="21"/>
              </w:rPr>
              <w:t>6</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6C946B8B" w14:textId="42DFBFD1"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4EE9F2C" w14:textId="1CCE8A7F"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215D0F36" w14:textId="76513709" w:rsidR="00175B43" w:rsidRPr="00FC741E" w:rsidRDefault="00D74403" w:rsidP="00175B43">
            <w:pPr>
              <w:adjustRightInd w:val="0"/>
              <w:snapToGrid w:val="0"/>
              <w:jc w:val="center"/>
              <w:rPr>
                <w:bCs/>
                <w:color w:val="000000" w:themeColor="text1"/>
                <w:szCs w:val="21"/>
              </w:rPr>
            </w:pPr>
            <w:r w:rsidRPr="00FC741E">
              <w:rPr>
                <w:rFonts w:hint="eastAsia"/>
                <w:bCs/>
                <w:color w:val="000000" w:themeColor="text1"/>
                <w:szCs w:val="21"/>
              </w:rPr>
              <w:t>742.5</w:t>
            </w:r>
          </w:p>
        </w:tc>
        <w:tc>
          <w:tcPr>
            <w:tcW w:w="481" w:type="pct"/>
            <w:tcBorders>
              <w:top w:val="single" w:sz="4" w:space="0" w:color="auto"/>
              <w:left w:val="single" w:sz="4" w:space="0" w:color="auto"/>
              <w:bottom w:val="single" w:sz="4" w:space="0" w:color="auto"/>
              <w:right w:val="nil"/>
            </w:tcBorders>
            <w:vAlign w:val="center"/>
          </w:tcPr>
          <w:p w14:paraId="0A1D5540" w14:textId="1ACE5359" w:rsidR="00175B43" w:rsidRPr="00FC741E" w:rsidRDefault="00D9154B" w:rsidP="00175B43">
            <w:pPr>
              <w:adjustRightInd w:val="0"/>
              <w:snapToGrid w:val="0"/>
              <w:jc w:val="center"/>
              <w:rPr>
                <w:bCs/>
                <w:color w:val="000000" w:themeColor="text1"/>
                <w:szCs w:val="21"/>
              </w:rPr>
            </w:pPr>
            <w:r w:rsidRPr="00FC741E">
              <w:rPr>
                <w:rFonts w:hint="eastAsia"/>
                <w:bCs/>
                <w:color w:val="000000" w:themeColor="text1"/>
                <w:szCs w:val="21"/>
              </w:rPr>
              <w:t>8.597</w:t>
            </w:r>
          </w:p>
        </w:tc>
      </w:tr>
      <w:tr w:rsidR="00175B43" w:rsidRPr="00FC741E" w14:paraId="74B1061D" w14:textId="77777777" w:rsidTr="00F8590E">
        <w:trPr>
          <w:trHeight w:val="482"/>
          <w:jc w:val="center"/>
        </w:trPr>
        <w:tc>
          <w:tcPr>
            <w:tcW w:w="203" w:type="pct"/>
            <w:vMerge/>
            <w:tcBorders>
              <w:left w:val="nil"/>
              <w:right w:val="single" w:sz="4" w:space="0" w:color="auto"/>
            </w:tcBorders>
            <w:vAlign w:val="center"/>
          </w:tcPr>
          <w:p w14:paraId="727317C4" w14:textId="77777777" w:rsidR="00175B43" w:rsidRPr="00FC741E" w:rsidRDefault="00175B43"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4463A859" w14:textId="77777777" w:rsidR="00175B43" w:rsidRPr="00FC741E" w:rsidRDefault="00175B43"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3E3E38C5" w14:textId="77777777" w:rsidR="00175B43" w:rsidRPr="00FC741E" w:rsidRDefault="00175B43"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7414C09E" w14:textId="77777777" w:rsidR="00175B43" w:rsidRPr="00FC741E" w:rsidRDefault="00175B43"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5B2E728B" w14:textId="77777777" w:rsidR="00175B43" w:rsidRPr="00FC741E" w:rsidRDefault="00175B43"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1FED3629" w14:textId="77777777" w:rsidR="00175B43" w:rsidRPr="00FC741E" w:rsidRDefault="00175B43"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6A437971" w14:textId="079C06A2"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22.5</w:t>
            </w:r>
            <w:r w:rsidRPr="00FC741E">
              <w:rPr>
                <w:rFonts w:hint="eastAsia"/>
                <w:bCs/>
                <w:color w:val="000000" w:themeColor="text1"/>
                <w:szCs w:val="21"/>
              </w:rPr>
              <w:t>（</w:t>
            </w:r>
            <w:r w:rsidRPr="00FC741E">
              <w:rPr>
                <w:rFonts w:hint="eastAsia"/>
                <w:bCs/>
                <w:color w:val="000000" w:themeColor="text1"/>
                <w:szCs w:val="21"/>
              </w:rPr>
              <w:t>7</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3996C6E2" w14:textId="3AA3F9B6"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685895FB" w14:textId="3FAF9136"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297E9BC5" w14:textId="45DE8A4A" w:rsidR="00175B43" w:rsidRPr="00FC741E" w:rsidRDefault="00D74403" w:rsidP="00175B43">
            <w:pPr>
              <w:adjustRightInd w:val="0"/>
              <w:snapToGrid w:val="0"/>
              <w:jc w:val="center"/>
              <w:rPr>
                <w:bCs/>
                <w:color w:val="000000" w:themeColor="text1"/>
                <w:szCs w:val="21"/>
              </w:rPr>
            </w:pPr>
            <w:r w:rsidRPr="00FC741E">
              <w:rPr>
                <w:rFonts w:hint="eastAsia"/>
                <w:bCs/>
                <w:color w:val="000000" w:themeColor="text1"/>
                <w:szCs w:val="21"/>
              </w:rPr>
              <w:t>438.1</w:t>
            </w:r>
          </w:p>
        </w:tc>
        <w:tc>
          <w:tcPr>
            <w:tcW w:w="481" w:type="pct"/>
            <w:tcBorders>
              <w:top w:val="single" w:sz="4" w:space="0" w:color="auto"/>
              <w:left w:val="single" w:sz="4" w:space="0" w:color="auto"/>
              <w:bottom w:val="single" w:sz="4" w:space="0" w:color="auto"/>
              <w:right w:val="nil"/>
            </w:tcBorders>
            <w:vAlign w:val="center"/>
          </w:tcPr>
          <w:p w14:paraId="792AA962" w14:textId="3E8A6DD9" w:rsidR="00175B43" w:rsidRPr="00FC741E" w:rsidRDefault="00D9154B" w:rsidP="00175B43">
            <w:pPr>
              <w:adjustRightInd w:val="0"/>
              <w:snapToGrid w:val="0"/>
              <w:jc w:val="center"/>
              <w:rPr>
                <w:bCs/>
                <w:color w:val="000000" w:themeColor="text1"/>
                <w:szCs w:val="21"/>
              </w:rPr>
            </w:pPr>
            <w:r w:rsidRPr="00FC741E">
              <w:rPr>
                <w:rFonts w:hint="eastAsia"/>
                <w:bCs/>
                <w:color w:val="000000" w:themeColor="text1"/>
                <w:szCs w:val="21"/>
              </w:rPr>
              <w:t>4.837</w:t>
            </w:r>
          </w:p>
        </w:tc>
      </w:tr>
      <w:tr w:rsidR="00175B43" w:rsidRPr="00FC741E" w14:paraId="46EB1D51" w14:textId="77777777" w:rsidTr="00F8590E">
        <w:trPr>
          <w:trHeight w:val="482"/>
          <w:jc w:val="center"/>
        </w:trPr>
        <w:tc>
          <w:tcPr>
            <w:tcW w:w="203" w:type="pct"/>
            <w:vMerge/>
            <w:tcBorders>
              <w:left w:val="nil"/>
              <w:right w:val="single" w:sz="4" w:space="0" w:color="auto"/>
            </w:tcBorders>
            <w:vAlign w:val="center"/>
          </w:tcPr>
          <w:p w14:paraId="27A5F69F" w14:textId="77777777" w:rsidR="00175B43" w:rsidRPr="00FC741E" w:rsidRDefault="00175B43"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24F30469" w14:textId="77777777" w:rsidR="00175B43" w:rsidRPr="00FC741E" w:rsidRDefault="00175B43"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19FCF109" w14:textId="77777777" w:rsidR="00175B43" w:rsidRPr="00FC741E" w:rsidRDefault="00175B43"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17B7A549" w14:textId="77777777" w:rsidR="00175B43" w:rsidRPr="00FC741E" w:rsidRDefault="00175B43"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7B4CB224" w14:textId="77777777" w:rsidR="00175B43" w:rsidRPr="00FC741E" w:rsidRDefault="00175B43"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485AFA00" w14:textId="77777777" w:rsidR="00175B43" w:rsidRPr="00FC741E" w:rsidRDefault="00175B43"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6535B3A1" w14:textId="16CB5B5F"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26</w:t>
            </w:r>
            <w:r w:rsidRPr="00FC741E">
              <w:rPr>
                <w:rFonts w:hint="eastAsia"/>
                <w:bCs/>
                <w:color w:val="000000" w:themeColor="text1"/>
                <w:szCs w:val="21"/>
              </w:rPr>
              <w:t>（</w:t>
            </w:r>
            <w:r w:rsidRPr="00FC741E">
              <w:rPr>
                <w:rFonts w:hint="eastAsia"/>
                <w:bCs/>
                <w:color w:val="000000" w:themeColor="text1"/>
                <w:szCs w:val="21"/>
              </w:rPr>
              <w:t>8</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58391B54" w14:textId="4D629324"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21DA3850" w14:textId="59B3B3B4"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4BAF23E3" w14:textId="693A4F58" w:rsidR="00175B43" w:rsidRPr="00FC741E" w:rsidRDefault="00141608" w:rsidP="00175B43">
            <w:pPr>
              <w:adjustRightInd w:val="0"/>
              <w:snapToGrid w:val="0"/>
              <w:jc w:val="center"/>
              <w:rPr>
                <w:bCs/>
                <w:color w:val="000000" w:themeColor="text1"/>
                <w:szCs w:val="21"/>
              </w:rPr>
            </w:pPr>
            <w:r w:rsidRPr="00FC741E">
              <w:rPr>
                <w:rFonts w:hint="eastAsia"/>
                <w:bCs/>
                <w:color w:val="000000" w:themeColor="text1"/>
                <w:szCs w:val="21"/>
              </w:rPr>
              <w:t>264.7</w:t>
            </w:r>
          </w:p>
        </w:tc>
        <w:tc>
          <w:tcPr>
            <w:tcW w:w="481" w:type="pct"/>
            <w:tcBorders>
              <w:top w:val="single" w:sz="4" w:space="0" w:color="auto"/>
              <w:left w:val="single" w:sz="4" w:space="0" w:color="auto"/>
              <w:bottom w:val="single" w:sz="4" w:space="0" w:color="auto"/>
              <w:right w:val="nil"/>
            </w:tcBorders>
            <w:vAlign w:val="center"/>
          </w:tcPr>
          <w:p w14:paraId="1900989A" w14:textId="48BF94F9" w:rsidR="00175B43" w:rsidRPr="00FC741E" w:rsidRDefault="00D9154B" w:rsidP="00175B43">
            <w:pPr>
              <w:adjustRightInd w:val="0"/>
              <w:snapToGrid w:val="0"/>
              <w:jc w:val="center"/>
              <w:rPr>
                <w:bCs/>
                <w:color w:val="000000" w:themeColor="text1"/>
                <w:szCs w:val="21"/>
              </w:rPr>
            </w:pPr>
            <w:r w:rsidRPr="00FC741E">
              <w:rPr>
                <w:rFonts w:hint="eastAsia"/>
                <w:bCs/>
                <w:color w:val="000000" w:themeColor="text1"/>
                <w:szCs w:val="21"/>
              </w:rPr>
              <w:t>2.774</w:t>
            </w:r>
          </w:p>
        </w:tc>
      </w:tr>
      <w:tr w:rsidR="00175B43" w:rsidRPr="00FC741E" w14:paraId="54153939" w14:textId="6EBDC049" w:rsidTr="00F8590E">
        <w:trPr>
          <w:trHeight w:val="482"/>
          <w:jc w:val="center"/>
        </w:trPr>
        <w:tc>
          <w:tcPr>
            <w:tcW w:w="203" w:type="pct"/>
            <w:vMerge/>
            <w:tcBorders>
              <w:left w:val="nil"/>
              <w:right w:val="single" w:sz="4" w:space="0" w:color="auto"/>
            </w:tcBorders>
            <w:vAlign w:val="center"/>
          </w:tcPr>
          <w:p w14:paraId="2B218251" w14:textId="77777777" w:rsidR="00175B43" w:rsidRPr="00FC741E" w:rsidRDefault="00175B43"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153713C0" w14:textId="73C01639" w:rsidR="00175B43" w:rsidRPr="00FC741E" w:rsidRDefault="00175B43"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7CFD62FF" w14:textId="77777777" w:rsidR="00175B43" w:rsidRPr="00FC741E" w:rsidRDefault="00175B43"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1FCBBDF6" w14:textId="77777777" w:rsidR="00175B43" w:rsidRPr="00FC741E" w:rsidRDefault="00175B43"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66433A71" w14:textId="77777777" w:rsidR="00175B43" w:rsidRPr="00FC741E" w:rsidRDefault="00175B43"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3C25E41B" w14:textId="77777777" w:rsidR="00175B43" w:rsidRPr="00FC741E" w:rsidRDefault="00175B43"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14ACBE99" w14:textId="3D7A1D3B"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31.5</w:t>
            </w:r>
            <w:r w:rsidRPr="00FC741E">
              <w:rPr>
                <w:rFonts w:hint="eastAsia"/>
                <w:bCs/>
                <w:color w:val="000000" w:themeColor="text1"/>
                <w:szCs w:val="21"/>
              </w:rPr>
              <w:t>（</w:t>
            </w:r>
            <w:r w:rsidRPr="00FC741E">
              <w:rPr>
                <w:rFonts w:hint="eastAsia"/>
                <w:bCs/>
                <w:color w:val="000000" w:themeColor="text1"/>
                <w:szCs w:val="21"/>
              </w:rPr>
              <w:t>8</w:t>
            </w:r>
            <w:r w:rsidRPr="00FC741E">
              <w:rPr>
                <w:rFonts w:hint="eastAsia"/>
                <w:bCs/>
                <w:color w:val="000000" w:themeColor="text1"/>
                <w:szCs w:val="21"/>
              </w:rPr>
              <w:t>层楼顶）</w:t>
            </w:r>
          </w:p>
        </w:tc>
        <w:tc>
          <w:tcPr>
            <w:tcW w:w="456" w:type="pct"/>
            <w:tcBorders>
              <w:top w:val="single" w:sz="4" w:space="0" w:color="auto"/>
              <w:left w:val="single" w:sz="4" w:space="0" w:color="auto"/>
              <w:bottom w:val="single" w:sz="4" w:space="0" w:color="auto"/>
              <w:right w:val="nil"/>
            </w:tcBorders>
            <w:shd w:val="clear" w:color="auto" w:fill="auto"/>
            <w:vAlign w:val="center"/>
          </w:tcPr>
          <w:p w14:paraId="42189E71" w14:textId="5E01E23F"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45832AFE" w14:textId="09516D45" w:rsidR="00175B43" w:rsidRPr="00FC741E" w:rsidRDefault="00175B43"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32802C6F" w14:textId="343CFEC5" w:rsidR="00175B43" w:rsidRPr="00FC741E" w:rsidRDefault="00141608" w:rsidP="00175B43">
            <w:pPr>
              <w:adjustRightInd w:val="0"/>
              <w:snapToGrid w:val="0"/>
              <w:jc w:val="center"/>
              <w:rPr>
                <w:bCs/>
                <w:color w:val="000000" w:themeColor="text1"/>
                <w:szCs w:val="21"/>
              </w:rPr>
            </w:pPr>
            <w:r w:rsidRPr="00FC741E">
              <w:rPr>
                <w:rFonts w:hint="eastAsia"/>
                <w:bCs/>
                <w:color w:val="000000" w:themeColor="text1"/>
                <w:szCs w:val="21"/>
              </w:rPr>
              <w:t>133.9</w:t>
            </w:r>
          </w:p>
        </w:tc>
        <w:tc>
          <w:tcPr>
            <w:tcW w:w="481" w:type="pct"/>
            <w:tcBorders>
              <w:top w:val="single" w:sz="4" w:space="0" w:color="auto"/>
              <w:left w:val="single" w:sz="4" w:space="0" w:color="auto"/>
              <w:bottom w:val="single" w:sz="4" w:space="0" w:color="auto"/>
              <w:right w:val="nil"/>
            </w:tcBorders>
            <w:vAlign w:val="center"/>
          </w:tcPr>
          <w:p w14:paraId="0086AF14" w14:textId="0DB705F4" w:rsidR="00175B43" w:rsidRPr="00FC741E" w:rsidRDefault="00D9154B" w:rsidP="00175B43">
            <w:pPr>
              <w:adjustRightInd w:val="0"/>
              <w:snapToGrid w:val="0"/>
              <w:jc w:val="center"/>
              <w:rPr>
                <w:bCs/>
                <w:color w:val="000000" w:themeColor="text1"/>
                <w:szCs w:val="21"/>
              </w:rPr>
            </w:pPr>
            <w:r w:rsidRPr="00FC741E">
              <w:rPr>
                <w:rFonts w:hint="eastAsia"/>
                <w:bCs/>
                <w:color w:val="000000" w:themeColor="text1"/>
                <w:szCs w:val="21"/>
              </w:rPr>
              <w:t>1.282</w:t>
            </w:r>
          </w:p>
        </w:tc>
      </w:tr>
      <w:tr w:rsidR="00556332" w:rsidRPr="00FC741E" w14:paraId="0A2CFB8B" w14:textId="77777777" w:rsidTr="00F8590E">
        <w:trPr>
          <w:trHeight w:val="482"/>
          <w:jc w:val="center"/>
        </w:trPr>
        <w:tc>
          <w:tcPr>
            <w:tcW w:w="203" w:type="pct"/>
            <w:vMerge/>
            <w:tcBorders>
              <w:left w:val="nil"/>
              <w:right w:val="single" w:sz="4" w:space="0" w:color="auto"/>
            </w:tcBorders>
            <w:vAlign w:val="center"/>
          </w:tcPr>
          <w:p w14:paraId="13368F2E" w14:textId="4F81F873" w:rsidR="00556332" w:rsidRPr="00FC741E" w:rsidRDefault="00556332" w:rsidP="00175B43">
            <w:pPr>
              <w:adjustRightInd w:val="0"/>
              <w:snapToGrid w:val="0"/>
              <w:jc w:val="center"/>
              <w:rPr>
                <w:bCs/>
                <w:color w:val="000000" w:themeColor="text1"/>
                <w:szCs w:val="21"/>
              </w:rPr>
            </w:pPr>
          </w:p>
        </w:tc>
        <w:tc>
          <w:tcPr>
            <w:tcW w:w="558" w:type="pct"/>
            <w:vMerge w:val="restart"/>
            <w:tcBorders>
              <w:left w:val="nil"/>
              <w:right w:val="single" w:sz="4" w:space="0" w:color="auto"/>
            </w:tcBorders>
            <w:shd w:val="clear" w:color="auto" w:fill="auto"/>
            <w:vAlign w:val="center"/>
          </w:tcPr>
          <w:p w14:paraId="2F1F98E6" w14:textId="02632D09"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福清市</w:t>
            </w:r>
            <w:r w:rsidR="009338A3">
              <w:rPr>
                <w:rFonts w:hint="eastAsia"/>
                <w:szCs w:val="21"/>
              </w:rPr>
              <w:t>****</w:t>
            </w:r>
            <w:r w:rsidRPr="00FC741E">
              <w:rPr>
                <w:rFonts w:hint="eastAsia"/>
                <w:bCs/>
                <w:color w:val="000000" w:themeColor="text1"/>
                <w:szCs w:val="21"/>
              </w:rPr>
              <w:t>装潢有限公司</w:t>
            </w:r>
          </w:p>
        </w:tc>
        <w:tc>
          <w:tcPr>
            <w:tcW w:w="254" w:type="pct"/>
            <w:vMerge w:val="restart"/>
            <w:tcBorders>
              <w:left w:val="single" w:sz="4" w:space="0" w:color="auto"/>
              <w:right w:val="single" w:sz="4" w:space="0" w:color="auto"/>
            </w:tcBorders>
            <w:vAlign w:val="center"/>
          </w:tcPr>
          <w:p w14:paraId="6A398A71" w14:textId="2002426E"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同塔双回架设</w:t>
            </w:r>
          </w:p>
        </w:tc>
        <w:tc>
          <w:tcPr>
            <w:tcW w:w="508" w:type="pct"/>
            <w:vMerge w:val="restart"/>
            <w:tcBorders>
              <w:left w:val="single" w:sz="4" w:space="0" w:color="auto"/>
              <w:right w:val="single" w:sz="4" w:space="0" w:color="auto"/>
            </w:tcBorders>
            <w:shd w:val="clear" w:color="auto" w:fill="auto"/>
            <w:vAlign w:val="center"/>
          </w:tcPr>
          <w:p w14:paraId="3C80F78E" w14:textId="6D3F90F0"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1-3F</w:t>
            </w:r>
            <w:r w:rsidRPr="00FC741E">
              <w:rPr>
                <w:rFonts w:hint="eastAsia"/>
                <w:bCs/>
                <w:color w:val="000000" w:themeColor="text1"/>
                <w:szCs w:val="21"/>
              </w:rPr>
              <w:t>尖</w:t>
            </w:r>
            <w:r w:rsidRPr="00FC741E">
              <w:rPr>
                <w:rFonts w:hint="eastAsia"/>
                <w:bCs/>
                <w:color w:val="000000" w:themeColor="text1"/>
                <w:szCs w:val="21"/>
              </w:rPr>
              <w:t>/</w:t>
            </w:r>
            <w:r w:rsidRPr="00FC741E">
              <w:rPr>
                <w:rFonts w:hint="eastAsia"/>
                <w:bCs/>
                <w:color w:val="000000" w:themeColor="text1"/>
                <w:szCs w:val="21"/>
              </w:rPr>
              <w:t>平顶</w:t>
            </w:r>
          </w:p>
        </w:tc>
        <w:tc>
          <w:tcPr>
            <w:tcW w:w="407" w:type="pct"/>
            <w:tcBorders>
              <w:left w:val="single" w:sz="4" w:space="0" w:color="auto"/>
              <w:right w:val="single" w:sz="4" w:space="0" w:color="auto"/>
            </w:tcBorders>
            <w:shd w:val="clear" w:color="auto" w:fill="auto"/>
            <w:vAlign w:val="center"/>
          </w:tcPr>
          <w:p w14:paraId="3AA5C8A5" w14:textId="30C88A7A" w:rsidR="00556332" w:rsidRPr="00FC741E" w:rsidRDefault="00556332" w:rsidP="00175B43">
            <w:pPr>
              <w:adjustRightInd w:val="0"/>
              <w:snapToGrid w:val="0"/>
              <w:jc w:val="center"/>
              <w:rPr>
                <w:color w:val="000000" w:themeColor="text1"/>
                <w:szCs w:val="21"/>
              </w:rPr>
            </w:pPr>
            <w:r w:rsidRPr="00FC741E">
              <w:rPr>
                <w:rFonts w:hint="eastAsia"/>
                <w:color w:val="000000" w:themeColor="text1"/>
                <w:szCs w:val="21"/>
              </w:rPr>
              <w:t>约</w:t>
            </w:r>
            <w:r w:rsidRPr="00FC741E">
              <w:rPr>
                <w:rFonts w:hint="eastAsia"/>
                <w:color w:val="000000" w:themeColor="text1"/>
                <w:szCs w:val="21"/>
              </w:rPr>
              <w:t>12m</w:t>
            </w:r>
          </w:p>
        </w:tc>
        <w:tc>
          <w:tcPr>
            <w:tcW w:w="457" w:type="pct"/>
            <w:vMerge w:val="restart"/>
            <w:tcBorders>
              <w:left w:val="single" w:sz="4" w:space="0" w:color="auto"/>
              <w:right w:val="single" w:sz="4" w:space="0" w:color="auto"/>
            </w:tcBorders>
            <w:shd w:val="clear" w:color="auto" w:fill="auto"/>
            <w:vAlign w:val="center"/>
          </w:tcPr>
          <w:p w14:paraId="050F356A" w14:textId="557582C7"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r w:rsidRPr="00FC741E">
              <w:rPr>
                <w:rFonts w:hint="eastAsia"/>
                <w:bCs/>
                <w:color w:val="000000" w:themeColor="text1"/>
                <w:szCs w:val="21"/>
              </w:rPr>
              <w:t>7</w:t>
            </w:r>
          </w:p>
        </w:tc>
        <w:tc>
          <w:tcPr>
            <w:tcW w:w="660" w:type="pct"/>
            <w:tcBorders>
              <w:left w:val="single" w:sz="4" w:space="0" w:color="auto"/>
              <w:bottom w:val="single" w:sz="4" w:space="0" w:color="auto"/>
              <w:right w:val="single" w:sz="4" w:space="0" w:color="auto"/>
            </w:tcBorders>
            <w:shd w:val="clear" w:color="auto" w:fill="auto"/>
            <w:vAlign w:val="center"/>
          </w:tcPr>
          <w:p w14:paraId="3380E452" w14:textId="52D8234C"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72C3FC32" w14:textId="13D9B681"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63AF0545" w14:textId="223B1C73"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4C6A12B0" w14:textId="2A108B56" w:rsidR="00556332" w:rsidRPr="00FC741E" w:rsidRDefault="00CD20EE" w:rsidP="00175B43">
            <w:pPr>
              <w:adjustRightInd w:val="0"/>
              <w:snapToGrid w:val="0"/>
              <w:jc w:val="center"/>
              <w:rPr>
                <w:bCs/>
                <w:color w:val="000000" w:themeColor="text1"/>
                <w:szCs w:val="21"/>
              </w:rPr>
            </w:pPr>
            <w:r w:rsidRPr="00FC741E">
              <w:rPr>
                <w:rFonts w:hint="eastAsia"/>
                <w:bCs/>
                <w:color w:val="000000" w:themeColor="text1"/>
                <w:szCs w:val="21"/>
              </w:rPr>
              <w:t>119.6</w:t>
            </w:r>
          </w:p>
        </w:tc>
        <w:tc>
          <w:tcPr>
            <w:tcW w:w="481" w:type="pct"/>
            <w:tcBorders>
              <w:top w:val="single" w:sz="4" w:space="0" w:color="auto"/>
              <w:left w:val="single" w:sz="4" w:space="0" w:color="auto"/>
              <w:bottom w:val="single" w:sz="4" w:space="0" w:color="auto"/>
              <w:right w:val="nil"/>
            </w:tcBorders>
            <w:vAlign w:val="center"/>
          </w:tcPr>
          <w:p w14:paraId="1C5BD5FD" w14:textId="4D7584A0" w:rsidR="00556332" w:rsidRPr="00FC741E" w:rsidRDefault="00893CBA" w:rsidP="00175B43">
            <w:pPr>
              <w:adjustRightInd w:val="0"/>
              <w:snapToGrid w:val="0"/>
              <w:jc w:val="center"/>
              <w:rPr>
                <w:bCs/>
                <w:color w:val="000000" w:themeColor="text1"/>
                <w:szCs w:val="21"/>
              </w:rPr>
            </w:pPr>
            <w:r w:rsidRPr="00FC741E">
              <w:rPr>
                <w:rFonts w:hint="eastAsia"/>
                <w:bCs/>
                <w:color w:val="000000" w:themeColor="text1"/>
                <w:szCs w:val="21"/>
              </w:rPr>
              <w:t>2.352</w:t>
            </w:r>
          </w:p>
        </w:tc>
      </w:tr>
      <w:tr w:rsidR="00556332" w:rsidRPr="00FC741E" w14:paraId="6297ECCF" w14:textId="77777777" w:rsidTr="00F8590E">
        <w:trPr>
          <w:trHeight w:val="482"/>
          <w:jc w:val="center"/>
        </w:trPr>
        <w:tc>
          <w:tcPr>
            <w:tcW w:w="203" w:type="pct"/>
            <w:vMerge/>
            <w:tcBorders>
              <w:left w:val="nil"/>
              <w:right w:val="single" w:sz="4" w:space="0" w:color="auto"/>
            </w:tcBorders>
            <w:vAlign w:val="center"/>
          </w:tcPr>
          <w:p w14:paraId="619531C4" w14:textId="77777777" w:rsidR="00556332" w:rsidRPr="00FC741E" w:rsidRDefault="00556332"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33A3055E" w14:textId="77777777" w:rsidR="00556332" w:rsidRPr="00FC741E" w:rsidRDefault="00556332"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1011C6D6" w14:textId="77777777" w:rsidR="00556332" w:rsidRPr="00FC741E" w:rsidRDefault="00556332"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1505B17F" w14:textId="77777777" w:rsidR="00556332" w:rsidRPr="00FC741E" w:rsidRDefault="00556332" w:rsidP="00175B43">
            <w:pPr>
              <w:adjustRightInd w:val="0"/>
              <w:snapToGrid w:val="0"/>
              <w:jc w:val="center"/>
              <w:rPr>
                <w:bCs/>
                <w:color w:val="000000" w:themeColor="text1"/>
                <w:szCs w:val="21"/>
              </w:rPr>
            </w:pPr>
          </w:p>
        </w:tc>
        <w:tc>
          <w:tcPr>
            <w:tcW w:w="407" w:type="pct"/>
            <w:vMerge w:val="restart"/>
            <w:tcBorders>
              <w:left w:val="single" w:sz="4" w:space="0" w:color="auto"/>
              <w:right w:val="single" w:sz="4" w:space="0" w:color="auto"/>
            </w:tcBorders>
            <w:shd w:val="clear" w:color="auto" w:fill="auto"/>
            <w:vAlign w:val="center"/>
          </w:tcPr>
          <w:p w14:paraId="16771FFE" w14:textId="3896723F" w:rsidR="00556332" w:rsidRPr="00FC741E" w:rsidRDefault="00556332" w:rsidP="00175B43">
            <w:pPr>
              <w:adjustRightInd w:val="0"/>
              <w:snapToGrid w:val="0"/>
              <w:jc w:val="center"/>
              <w:rPr>
                <w:color w:val="000000" w:themeColor="text1"/>
                <w:szCs w:val="21"/>
              </w:rPr>
            </w:pPr>
            <w:r w:rsidRPr="00FC741E">
              <w:rPr>
                <w:rFonts w:hint="eastAsia"/>
                <w:color w:val="000000" w:themeColor="text1"/>
                <w:szCs w:val="21"/>
              </w:rPr>
              <w:t>约</w:t>
            </w:r>
            <w:r w:rsidRPr="00FC741E">
              <w:rPr>
                <w:rFonts w:hint="eastAsia"/>
                <w:color w:val="000000" w:themeColor="text1"/>
                <w:szCs w:val="21"/>
              </w:rPr>
              <w:t>30m</w:t>
            </w:r>
          </w:p>
        </w:tc>
        <w:tc>
          <w:tcPr>
            <w:tcW w:w="457" w:type="pct"/>
            <w:vMerge/>
            <w:tcBorders>
              <w:left w:val="single" w:sz="4" w:space="0" w:color="auto"/>
              <w:right w:val="single" w:sz="4" w:space="0" w:color="auto"/>
            </w:tcBorders>
            <w:shd w:val="clear" w:color="auto" w:fill="auto"/>
            <w:vAlign w:val="center"/>
          </w:tcPr>
          <w:p w14:paraId="7313185B" w14:textId="77777777" w:rsidR="00556332" w:rsidRPr="00FC741E" w:rsidRDefault="00556332"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3E9A4708" w14:textId="29D31828"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4</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2</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3FA3CE01" w14:textId="50BF3A59"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0A22DCE0" w14:textId="532E489D"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76802F0D" w14:textId="60D39C1A" w:rsidR="00556332" w:rsidRPr="00FC741E" w:rsidRDefault="00CD20EE" w:rsidP="00175B43">
            <w:pPr>
              <w:adjustRightInd w:val="0"/>
              <w:snapToGrid w:val="0"/>
              <w:jc w:val="center"/>
              <w:rPr>
                <w:bCs/>
                <w:color w:val="000000" w:themeColor="text1"/>
                <w:szCs w:val="21"/>
              </w:rPr>
            </w:pPr>
            <w:r w:rsidRPr="00FC741E">
              <w:rPr>
                <w:rFonts w:hint="eastAsia"/>
                <w:bCs/>
                <w:color w:val="000000" w:themeColor="text1"/>
                <w:szCs w:val="21"/>
              </w:rPr>
              <w:t>28.3</w:t>
            </w:r>
          </w:p>
        </w:tc>
        <w:tc>
          <w:tcPr>
            <w:tcW w:w="481" w:type="pct"/>
            <w:tcBorders>
              <w:top w:val="single" w:sz="4" w:space="0" w:color="auto"/>
              <w:left w:val="single" w:sz="4" w:space="0" w:color="auto"/>
              <w:bottom w:val="single" w:sz="4" w:space="0" w:color="auto"/>
              <w:right w:val="nil"/>
            </w:tcBorders>
            <w:vAlign w:val="center"/>
          </w:tcPr>
          <w:p w14:paraId="2E99EFF9" w14:textId="34310454" w:rsidR="00556332" w:rsidRPr="00FC741E" w:rsidRDefault="00893CBA" w:rsidP="00175B43">
            <w:pPr>
              <w:adjustRightInd w:val="0"/>
              <w:snapToGrid w:val="0"/>
              <w:jc w:val="center"/>
              <w:rPr>
                <w:bCs/>
                <w:color w:val="000000" w:themeColor="text1"/>
                <w:szCs w:val="21"/>
              </w:rPr>
            </w:pPr>
            <w:r w:rsidRPr="00FC741E">
              <w:rPr>
                <w:rFonts w:hint="eastAsia"/>
                <w:bCs/>
                <w:color w:val="000000" w:themeColor="text1"/>
                <w:szCs w:val="21"/>
              </w:rPr>
              <w:t>0.357</w:t>
            </w:r>
          </w:p>
        </w:tc>
      </w:tr>
      <w:tr w:rsidR="00556332" w:rsidRPr="00FC741E" w14:paraId="182ADA0A" w14:textId="77777777" w:rsidTr="00F8590E">
        <w:trPr>
          <w:trHeight w:val="482"/>
          <w:jc w:val="center"/>
        </w:trPr>
        <w:tc>
          <w:tcPr>
            <w:tcW w:w="203" w:type="pct"/>
            <w:vMerge/>
            <w:tcBorders>
              <w:left w:val="nil"/>
              <w:right w:val="single" w:sz="4" w:space="0" w:color="auto"/>
            </w:tcBorders>
            <w:vAlign w:val="center"/>
          </w:tcPr>
          <w:p w14:paraId="0EB1CA6C" w14:textId="77777777" w:rsidR="00556332" w:rsidRPr="00FC741E" w:rsidRDefault="00556332"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55AF3F3D" w14:textId="77777777" w:rsidR="00556332" w:rsidRPr="00FC741E" w:rsidRDefault="00556332"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3F19F53B" w14:textId="77777777" w:rsidR="00556332" w:rsidRPr="00FC741E" w:rsidRDefault="00556332"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61E1ABC1" w14:textId="77777777" w:rsidR="00556332" w:rsidRPr="00FC741E" w:rsidRDefault="00556332"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2986E45B" w14:textId="77777777" w:rsidR="00556332" w:rsidRPr="00FC741E" w:rsidRDefault="00556332"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36F33759" w14:textId="77777777" w:rsidR="00556332" w:rsidRPr="00FC741E" w:rsidRDefault="00556332"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2B9F2554" w14:textId="676CA9A3"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7</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3</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1367D2BF" w14:textId="31A49889"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10CAAF4" w14:textId="127C9005"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2E0703A5" w14:textId="18E8A9D1" w:rsidR="00556332" w:rsidRPr="00FC741E" w:rsidRDefault="00CD20EE" w:rsidP="00175B43">
            <w:pPr>
              <w:adjustRightInd w:val="0"/>
              <w:snapToGrid w:val="0"/>
              <w:jc w:val="center"/>
              <w:rPr>
                <w:bCs/>
                <w:color w:val="000000" w:themeColor="text1"/>
                <w:szCs w:val="21"/>
              </w:rPr>
            </w:pPr>
            <w:r w:rsidRPr="00FC741E">
              <w:rPr>
                <w:rFonts w:hint="eastAsia"/>
                <w:bCs/>
                <w:color w:val="000000" w:themeColor="text1"/>
                <w:szCs w:val="21"/>
              </w:rPr>
              <w:t>29.9</w:t>
            </w:r>
          </w:p>
        </w:tc>
        <w:tc>
          <w:tcPr>
            <w:tcW w:w="481" w:type="pct"/>
            <w:tcBorders>
              <w:top w:val="single" w:sz="4" w:space="0" w:color="auto"/>
              <w:left w:val="single" w:sz="4" w:space="0" w:color="auto"/>
              <w:bottom w:val="single" w:sz="4" w:space="0" w:color="auto"/>
              <w:right w:val="nil"/>
            </w:tcBorders>
            <w:vAlign w:val="center"/>
          </w:tcPr>
          <w:p w14:paraId="5E23A2D6" w14:textId="476A68F6" w:rsidR="00556332" w:rsidRPr="00FC741E" w:rsidRDefault="00893CBA" w:rsidP="00175B43">
            <w:pPr>
              <w:adjustRightInd w:val="0"/>
              <w:snapToGrid w:val="0"/>
              <w:jc w:val="center"/>
              <w:rPr>
                <w:bCs/>
                <w:color w:val="000000" w:themeColor="text1"/>
                <w:szCs w:val="21"/>
              </w:rPr>
            </w:pPr>
            <w:r w:rsidRPr="00FC741E">
              <w:rPr>
                <w:rFonts w:hint="eastAsia"/>
                <w:bCs/>
                <w:color w:val="000000" w:themeColor="text1"/>
                <w:szCs w:val="21"/>
              </w:rPr>
              <w:t>0.371</w:t>
            </w:r>
          </w:p>
        </w:tc>
      </w:tr>
      <w:tr w:rsidR="00556332" w:rsidRPr="00FC741E" w14:paraId="202C1401" w14:textId="77777777" w:rsidTr="00F8590E">
        <w:trPr>
          <w:trHeight w:val="482"/>
          <w:jc w:val="center"/>
        </w:trPr>
        <w:tc>
          <w:tcPr>
            <w:tcW w:w="203" w:type="pct"/>
            <w:vMerge/>
            <w:tcBorders>
              <w:left w:val="nil"/>
              <w:right w:val="single" w:sz="4" w:space="0" w:color="auto"/>
            </w:tcBorders>
            <w:vAlign w:val="center"/>
          </w:tcPr>
          <w:p w14:paraId="10B741F2" w14:textId="77777777" w:rsidR="00556332" w:rsidRPr="00FC741E" w:rsidRDefault="00556332"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61699463" w14:textId="77777777" w:rsidR="00556332" w:rsidRPr="00FC741E" w:rsidRDefault="00556332" w:rsidP="00175B43">
            <w:pPr>
              <w:adjustRightInd w:val="0"/>
              <w:snapToGrid w:val="0"/>
              <w:jc w:val="center"/>
              <w:rPr>
                <w:bCs/>
                <w:color w:val="000000" w:themeColor="text1"/>
                <w:szCs w:val="21"/>
              </w:rPr>
            </w:pPr>
          </w:p>
        </w:tc>
        <w:tc>
          <w:tcPr>
            <w:tcW w:w="254" w:type="pct"/>
            <w:vMerge w:val="restart"/>
            <w:tcBorders>
              <w:left w:val="single" w:sz="4" w:space="0" w:color="auto"/>
              <w:right w:val="single" w:sz="4" w:space="0" w:color="auto"/>
            </w:tcBorders>
            <w:vAlign w:val="center"/>
          </w:tcPr>
          <w:p w14:paraId="2A6E9200" w14:textId="3F58F707"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同塔双回架设</w:t>
            </w:r>
          </w:p>
        </w:tc>
        <w:tc>
          <w:tcPr>
            <w:tcW w:w="508" w:type="pct"/>
            <w:vMerge/>
            <w:tcBorders>
              <w:left w:val="single" w:sz="4" w:space="0" w:color="auto"/>
              <w:right w:val="single" w:sz="4" w:space="0" w:color="auto"/>
            </w:tcBorders>
            <w:shd w:val="clear" w:color="auto" w:fill="auto"/>
            <w:vAlign w:val="center"/>
          </w:tcPr>
          <w:p w14:paraId="6EE3E363" w14:textId="77777777" w:rsidR="00556332" w:rsidRPr="00FC741E" w:rsidRDefault="00556332"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3797418E" w14:textId="77777777" w:rsidR="00556332" w:rsidRPr="00FC741E" w:rsidRDefault="00556332"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40BAB057" w14:textId="77777777" w:rsidR="00556332" w:rsidRPr="00FC741E" w:rsidRDefault="00556332"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550BC595" w14:textId="78CC67A7"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10</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3</w:t>
            </w:r>
            <w:r w:rsidRPr="00FC741E">
              <w:rPr>
                <w:rFonts w:hint="eastAsia"/>
                <w:bCs/>
                <w:color w:val="000000" w:themeColor="text1"/>
                <w:szCs w:val="21"/>
              </w:rPr>
              <w:t>层楼顶）</w:t>
            </w:r>
          </w:p>
        </w:tc>
        <w:tc>
          <w:tcPr>
            <w:tcW w:w="456" w:type="pct"/>
            <w:tcBorders>
              <w:top w:val="single" w:sz="4" w:space="0" w:color="auto"/>
              <w:left w:val="single" w:sz="4" w:space="0" w:color="auto"/>
              <w:bottom w:val="single" w:sz="4" w:space="0" w:color="auto"/>
              <w:right w:val="nil"/>
            </w:tcBorders>
            <w:shd w:val="clear" w:color="auto" w:fill="auto"/>
            <w:vAlign w:val="center"/>
          </w:tcPr>
          <w:p w14:paraId="3FA7C603" w14:textId="4FADD7E6"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2264359C" w14:textId="5B40625A" w:rsidR="00556332" w:rsidRPr="00FC741E" w:rsidRDefault="00556332"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79697750" w14:textId="2FB6703E" w:rsidR="00556332" w:rsidRPr="00FC741E" w:rsidRDefault="00CD20EE" w:rsidP="00175B43">
            <w:pPr>
              <w:adjustRightInd w:val="0"/>
              <w:snapToGrid w:val="0"/>
              <w:jc w:val="center"/>
              <w:rPr>
                <w:bCs/>
                <w:color w:val="000000" w:themeColor="text1"/>
                <w:szCs w:val="21"/>
              </w:rPr>
            </w:pPr>
            <w:r w:rsidRPr="00FC741E">
              <w:rPr>
                <w:rFonts w:hint="eastAsia"/>
                <w:bCs/>
                <w:color w:val="000000" w:themeColor="text1"/>
                <w:szCs w:val="21"/>
              </w:rPr>
              <w:t>31.7</w:t>
            </w:r>
          </w:p>
        </w:tc>
        <w:tc>
          <w:tcPr>
            <w:tcW w:w="481" w:type="pct"/>
            <w:tcBorders>
              <w:top w:val="single" w:sz="4" w:space="0" w:color="auto"/>
              <w:left w:val="single" w:sz="4" w:space="0" w:color="auto"/>
              <w:bottom w:val="single" w:sz="4" w:space="0" w:color="auto"/>
              <w:right w:val="nil"/>
            </w:tcBorders>
            <w:vAlign w:val="center"/>
          </w:tcPr>
          <w:p w14:paraId="5E132981" w14:textId="3CB1E12D" w:rsidR="00556332" w:rsidRPr="00FC741E" w:rsidRDefault="00893CBA" w:rsidP="00175B43">
            <w:pPr>
              <w:adjustRightInd w:val="0"/>
              <w:snapToGrid w:val="0"/>
              <w:jc w:val="center"/>
              <w:rPr>
                <w:bCs/>
                <w:color w:val="000000" w:themeColor="text1"/>
                <w:szCs w:val="21"/>
              </w:rPr>
            </w:pPr>
            <w:r w:rsidRPr="00FC741E">
              <w:rPr>
                <w:rFonts w:hint="eastAsia"/>
                <w:bCs/>
                <w:color w:val="000000" w:themeColor="text1"/>
                <w:szCs w:val="21"/>
              </w:rPr>
              <w:t>0.377</w:t>
            </w:r>
          </w:p>
        </w:tc>
      </w:tr>
      <w:tr w:rsidR="00BC0444" w:rsidRPr="00FC741E" w14:paraId="24541DD8" w14:textId="77777777" w:rsidTr="00F8590E">
        <w:trPr>
          <w:trHeight w:val="482"/>
          <w:jc w:val="center"/>
        </w:trPr>
        <w:tc>
          <w:tcPr>
            <w:tcW w:w="203" w:type="pct"/>
            <w:vMerge w:val="restart"/>
            <w:tcBorders>
              <w:left w:val="nil"/>
              <w:right w:val="single" w:sz="4" w:space="0" w:color="auto"/>
            </w:tcBorders>
            <w:vAlign w:val="center"/>
          </w:tcPr>
          <w:p w14:paraId="1B6AC75F" w14:textId="648F9DFC"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4</w:t>
            </w:r>
          </w:p>
        </w:tc>
        <w:tc>
          <w:tcPr>
            <w:tcW w:w="558" w:type="pct"/>
            <w:vMerge w:val="restart"/>
            <w:tcBorders>
              <w:left w:val="nil"/>
              <w:right w:val="single" w:sz="4" w:space="0" w:color="auto"/>
            </w:tcBorders>
            <w:shd w:val="clear" w:color="auto" w:fill="auto"/>
            <w:vAlign w:val="center"/>
          </w:tcPr>
          <w:p w14:paraId="6A6F476C" w14:textId="4F1CC40E" w:rsidR="00BC0444" w:rsidRPr="00FC741E" w:rsidRDefault="009338A3" w:rsidP="00175B43">
            <w:pPr>
              <w:adjustRightInd w:val="0"/>
              <w:snapToGrid w:val="0"/>
              <w:jc w:val="center"/>
              <w:rPr>
                <w:bCs/>
                <w:color w:val="000000" w:themeColor="text1"/>
                <w:szCs w:val="21"/>
              </w:rPr>
            </w:pPr>
            <w:r>
              <w:rPr>
                <w:rFonts w:hint="eastAsia"/>
                <w:szCs w:val="21"/>
              </w:rPr>
              <w:t>****</w:t>
            </w:r>
            <w:r w:rsidR="00BC0444" w:rsidRPr="00FC741E">
              <w:rPr>
                <w:rFonts w:hint="eastAsia"/>
                <w:bCs/>
                <w:color w:val="000000" w:themeColor="text1"/>
                <w:szCs w:val="21"/>
              </w:rPr>
              <w:t>营销中心等</w:t>
            </w:r>
          </w:p>
        </w:tc>
        <w:tc>
          <w:tcPr>
            <w:tcW w:w="254" w:type="pct"/>
            <w:vMerge/>
            <w:tcBorders>
              <w:left w:val="single" w:sz="4" w:space="0" w:color="auto"/>
              <w:right w:val="single" w:sz="4" w:space="0" w:color="auto"/>
            </w:tcBorders>
            <w:vAlign w:val="center"/>
          </w:tcPr>
          <w:p w14:paraId="4A13F81D" w14:textId="3725C73B" w:rsidR="00BC0444" w:rsidRPr="00FC741E" w:rsidRDefault="00BC0444" w:rsidP="00175B43">
            <w:pPr>
              <w:adjustRightInd w:val="0"/>
              <w:snapToGrid w:val="0"/>
              <w:jc w:val="center"/>
              <w:rPr>
                <w:bCs/>
                <w:color w:val="000000" w:themeColor="text1"/>
                <w:szCs w:val="21"/>
              </w:rPr>
            </w:pPr>
          </w:p>
        </w:tc>
        <w:tc>
          <w:tcPr>
            <w:tcW w:w="508" w:type="pct"/>
            <w:vMerge w:val="restart"/>
            <w:tcBorders>
              <w:left w:val="single" w:sz="4" w:space="0" w:color="auto"/>
              <w:right w:val="single" w:sz="4" w:space="0" w:color="auto"/>
            </w:tcBorders>
            <w:shd w:val="clear" w:color="auto" w:fill="auto"/>
            <w:vAlign w:val="center"/>
          </w:tcPr>
          <w:p w14:paraId="7B22505D" w14:textId="1EF72379"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1-2</w:t>
            </w:r>
            <w:r w:rsidRPr="00FC741E">
              <w:rPr>
                <w:rFonts w:hint="eastAsia"/>
                <w:bCs/>
                <w:color w:val="000000" w:themeColor="text1"/>
                <w:szCs w:val="21"/>
              </w:rPr>
              <w:t>层尖</w:t>
            </w:r>
            <w:r w:rsidRPr="00FC741E">
              <w:rPr>
                <w:rFonts w:hint="eastAsia"/>
                <w:bCs/>
                <w:color w:val="000000" w:themeColor="text1"/>
                <w:szCs w:val="21"/>
              </w:rPr>
              <w:t>/</w:t>
            </w:r>
            <w:r w:rsidRPr="00FC741E">
              <w:rPr>
                <w:rFonts w:hint="eastAsia"/>
                <w:bCs/>
                <w:color w:val="000000" w:themeColor="text1"/>
                <w:szCs w:val="21"/>
              </w:rPr>
              <w:t>平顶</w:t>
            </w:r>
          </w:p>
        </w:tc>
        <w:tc>
          <w:tcPr>
            <w:tcW w:w="407" w:type="pct"/>
            <w:vMerge w:val="restart"/>
            <w:tcBorders>
              <w:left w:val="single" w:sz="4" w:space="0" w:color="auto"/>
              <w:right w:val="single" w:sz="4" w:space="0" w:color="auto"/>
            </w:tcBorders>
            <w:shd w:val="clear" w:color="auto" w:fill="auto"/>
            <w:vAlign w:val="center"/>
          </w:tcPr>
          <w:p w14:paraId="6E720C33" w14:textId="0B8D746E" w:rsidR="00BC0444" w:rsidRPr="00FC741E" w:rsidRDefault="00BC0444" w:rsidP="00175B43">
            <w:pPr>
              <w:adjustRightInd w:val="0"/>
              <w:snapToGrid w:val="0"/>
              <w:jc w:val="center"/>
              <w:rPr>
                <w:color w:val="000000" w:themeColor="text1"/>
                <w:szCs w:val="21"/>
              </w:rPr>
            </w:pPr>
            <w:r w:rsidRPr="00FC741E">
              <w:rPr>
                <w:rFonts w:hint="eastAsia"/>
                <w:color w:val="000000" w:themeColor="text1"/>
                <w:szCs w:val="21"/>
              </w:rPr>
              <w:t>跨越</w:t>
            </w:r>
          </w:p>
        </w:tc>
        <w:tc>
          <w:tcPr>
            <w:tcW w:w="457" w:type="pct"/>
            <w:vMerge w:val="restart"/>
            <w:tcBorders>
              <w:left w:val="single" w:sz="4" w:space="0" w:color="auto"/>
              <w:right w:val="single" w:sz="4" w:space="0" w:color="auto"/>
            </w:tcBorders>
            <w:shd w:val="clear" w:color="auto" w:fill="auto"/>
            <w:vAlign w:val="center"/>
          </w:tcPr>
          <w:p w14:paraId="284AE9A7" w14:textId="6571E18C"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w:t>
            </w:r>
            <w:r w:rsidRPr="00FC741E">
              <w:rPr>
                <w:bCs/>
                <w:color w:val="000000" w:themeColor="text1"/>
                <w:szCs w:val="21"/>
              </w:rPr>
              <w:t>12</w:t>
            </w:r>
          </w:p>
        </w:tc>
        <w:tc>
          <w:tcPr>
            <w:tcW w:w="660" w:type="pct"/>
            <w:tcBorders>
              <w:left w:val="single" w:sz="4" w:space="0" w:color="auto"/>
              <w:bottom w:val="single" w:sz="4" w:space="0" w:color="auto"/>
              <w:right w:val="single" w:sz="4" w:space="0" w:color="auto"/>
            </w:tcBorders>
            <w:shd w:val="clear" w:color="auto" w:fill="auto"/>
            <w:vAlign w:val="center"/>
          </w:tcPr>
          <w:p w14:paraId="5CF27F83" w14:textId="698C4B1A"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5E12A83E" w14:textId="500A01B1"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0CCD42B2" w14:textId="2AEFCBD4"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398456EB" w14:textId="144D31C0" w:rsidR="00BC0444" w:rsidRPr="00FC741E" w:rsidRDefault="00BC0444" w:rsidP="00175B43">
            <w:pPr>
              <w:adjustRightInd w:val="0"/>
              <w:snapToGrid w:val="0"/>
              <w:jc w:val="center"/>
              <w:rPr>
                <w:bCs/>
                <w:szCs w:val="21"/>
              </w:rPr>
            </w:pPr>
            <w:r w:rsidRPr="00FC741E">
              <w:rPr>
                <w:rFonts w:hint="eastAsia"/>
                <w:bCs/>
                <w:szCs w:val="21"/>
              </w:rPr>
              <w:t>164.9</w:t>
            </w:r>
          </w:p>
        </w:tc>
        <w:tc>
          <w:tcPr>
            <w:tcW w:w="481" w:type="pct"/>
            <w:tcBorders>
              <w:top w:val="single" w:sz="4" w:space="0" w:color="auto"/>
              <w:left w:val="single" w:sz="4" w:space="0" w:color="auto"/>
              <w:bottom w:val="single" w:sz="4" w:space="0" w:color="auto"/>
              <w:right w:val="nil"/>
            </w:tcBorders>
            <w:vAlign w:val="center"/>
          </w:tcPr>
          <w:p w14:paraId="25074E50" w14:textId="18A5CB91" w:rsidR="00BC0444" w:rsidRPr="00FC741E" w:rsidRDefault="00BC0444" w:rsidP="00175B43">
            <w:pPr>
              <w:adjustRightInd w:val="0"/>
              <w:snapToGrid w:val="0"/>
              <w:jc w:val="center"/>
              <w:rPr>
                <w:bCs/>
                <w:szCs w:val="21"/>
              </w:rPr>
            </w:pPr>
            <w:r w:rsidRPr="00FC741E">
              <w:rPr>
                <w:rFonts w:hint="eastAsia"/>
                <w:bCs/>
                <w:szCs w:val="21"/>
              </w:rPr>
              <w:t>1.473</w:t>
            </w:r>
          </w:p>
        </w:tc>
      </w:tr>
      <w:tr w:rsidR="00BC0444" w:rsidRPr="00FC741E" w14:paraId="73B8BE9D" w14:textId="77777777" w:rsidTr="00F8590E">
        <w:trPr>
          <w:trHeight w:val="482"/>
          <w:jc w:val="center"/>
        </w:trPr>
        <w:tc>
          <w:tcPr>
            <w:tcW w:w="203" w:type="pct"/>
            <w:vMerge/>
            <w:tcBorders>
              <w:left w:val="nil"/>
              <w:right w:val="single" w:sz="4" w:space="0" w:color="auto"/>
            </w:tcBorders>
            <w:vAlign w:val="center"/>
          </w:tcPr>
          <w:p w14:paraId="09E38CE9" w14:textId="77777777" w:rsidR="00BC0444" w:rsidRPr="00FC741E" w:rsidRDefault="00BC0444"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79A18F8C" w14:textId="77777777" w:rsidR="00BC0444" w:rsidRPr="00FC741E" w:rsidRDefault="00BC0444"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460CE3F2" w14:textId="77777777" w:rsidR="00BC0444" w:rsidRPr="00FC741E" w:rsidRDefault="00BC0444"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77919EF1" w14:textId="77777777" w:rsidR="00BC0444" w:rsidRPr="00FC741E" w:rsidRDefault="00BC0444"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288B7033" w14:textId="77777777" w:rsidR="00BC0444" w:rsidRPr="00FC741E" w:rsidRDefault="00BC0444"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085C16B1" w14:textId="77777777" w:rsidR="00BC0444" w:rsidRPr="00FC741E" w:rsidRDefault="00BC0444"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4FDF46B0" w14:textId="07DA6CD7"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2</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43A7A53B" w14:textId="4C6B4667"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17A935D" w14:textId="4A78B4B6"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267422D7" w14:textId="222F12E2" w:rsidR="00BC0444" w:rsidRPr="00FC741E" w:rsidRDefault="00BC0444" w:rsidP="00175B43">
            <w:pPr>
              <w:adjustRightInd w:val="0"/>
              <w:snapToGrid w:val="0"/>
              <w:jc w:val="center"/>
              <w:rPr>
                <w:bCs/>
                <w:szCs w:val="21"/>
              </w:rPr>
            </w:pPr>
            <w:r w:rsidRPr="00FC741E">
              <w:rPr>
                <w:rFonts w:hint="eastAsia"/>
                <w:bCs/>
                <w:szCs w:val="21"/>
              </w:rPr>
              <w:t>180.1</w:t>
            </w:r>
          </w:p>
        </w:tc>
        <w:tc>
          <w:tcPr>
            <w:tcW w:w="481" w:type="pct"/>
            <w:tcBorders>
              <w:top w:val="single" w:sz="4" w:space="0" w:color="auto"/>
              <w:left w:val="single" w:sz="4" w:space="0" w:color="auto"/>
              <w:bottom w:val="single" w:sz="4" w:space="0" w:color="auto"/>
              <w:right w:val="nil"/>
            </w:tcBorders>
            <w:vAlign w:val="center"/>
          </w:tcPr>
          <w:p w14:paraId="50695398" w14:textId="38B61A1A" w:rsidR="00BC0444" w:rsidRPr="00FC741E" w:rsidRDefault="00BC0444" w:rsidP="00175B43">
            <w:pPr>
              <w:adjustRightInd w:val="0"/>
              <w:snapToGrid w:val="0"/>
              <w:jc w:val="center"/>
              <w:rPr>
                <w:bCs/>
                <w:szCs w:val="21"/>
              </w:rPr>
            </w:pPr>
            <w:r w:rsidRPr="00FC741E">
              <w:rPr>
                <w:rFonts w:hint="eastAsia"/>
                <w:bCs/>
                <w:szCs w:val="21"/>
              </w:rPr>
              <w:t>2.058</w:t>
            </w:r>
          </w:p>
        </w:tc>
      </w:tr>
      <w:tr w:rsidR="00BC0444" w:rsidRPr="00FC741E" w14:paraId="51AB9CBC" w14:textId="77777777" w:rsidTr="00F8590E">
        <w:trPr>
          <w:trHeight w:val="482"/>
          <w:jc w:val="center"/>
        </w:trPr>
        <w:tc>
          <w:tcPr>
            <w:tcW w:w="203" w:type="pct"/>
            <w:vMerge/>
            <w:tcBorders>
              <w:left w:val="nil"/>
              <w:right w:val="single" w:sz="4" w:space="0" w:color="auto"/>
            </w:tcBorders>
            <w:vAlign w:val="center"/>
          </w:tcPr>
          <w:p w14:paraId="7C3954B8" w14:textId="77777777" w:rsidR="00BC0444" w:rsidRPr="00FC741E" w:rsidRDefault="00BC0444" w:rsidP="00175B43">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3E74031E" w14:textId="77777777" w:rsidR="00BC0444" w:rsidRPr="00FC741E" w:rsidRDefault="00BC0444" w:rsidP="00175B43">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03A85B83" w14:textId="77777777" w:rsidR="00BC0444" w:rsidRPr="00FC741E" w:rsidRDefault="00BC0444" w:rsidP="00175B43">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6CCB5A3F" w14:textId="77777777" w:rsidR="00BC0444" w:rsidRPr="00FC741E" w:rsidRDefault="00BC0444" w:rsidP="00175B43">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505222CA" w14:textId="77777777" w:rsidR="00BC0444" w:rsidRPr="00FC741E" w:rsidRDefault="00BC0444" w:rsidP="00175B43">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7A0D7B9E" w14:textId="77777777" w:rsidR="00BC0444" w:rsidRPr="00FC741E" w:rsidRDefault="00BC0444" w:rsidP="00175B43">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724C4D3D" w14:textId="4AABA42C"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8.5</w:t>
            </w:r>
            <w:r w:rsidRPr="00FC741E">
              <w:rPr>
                <w:rFonts w:hint="eastAsia"/>
                <w:bCs/>
                <w:color w:val="000000" w:themeColor="text1"/>
                <w:szCs w:val="21"/>
              </w:rPr>
              <w:t>（</w:t>
            </w:r>
            <w:r w:rsidRPr="00FC741E">
              <w:rPr>
                <w:rFonts w:hint="eastAsia"/>
                <w:bCs/>
                <w:color w:val="000000" w:themeColor="text1"/>
                <w:szCs w:val="21"/>
              </w:rPr>
              <w:t>2</w:t>
            </w:r>
            <w:r w:rsidRPr="00FC741E">
              <w:rPr>
                <w:rFonts w:hint="eastAsia"/>
                <w:bCs/>
                <w:color w:val="000000" w:themeColor="text1"/>
                <w:szCs w:val="21"/>
              </w:rPr>
              <w:t>层楼顶）</w:t>
            </w:r>
          </w:p>
        </w:tc>
        <w:tc>
          <w:tcPr>
            <w:tcW w:w="456" w:type="pct"/>
            <w:tcBorders>
              <w:top w:val="single" w:sz="4" w:space="0" w:color="auto"/>
              <w:left w:val="single" w:sz="4" w:space="0" w:color="auto"/>
              <w:bottom w:val="single" w:sz="4" w:space="0" w:color="auto"/>
              <w:right w:val="nil"/>
            </w:tcBorders>
            <w:shd w:val="clear" w:color="auto" w:fill="auto"/>
            <w:vAlign w:val="center"/>
          </w:tcPr>
          <w:p w14:paraId="743C0C47" w14:textId="13B9750C"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3EAFE805" w14:textId="4CCC1969" w:rsidR="00BC0444" w:rsidRPr="00FC741E" w:rsidRDefault="00BC0444" w:rsidP="00175B43">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7D64D4C4" w14:textId="41ABF048" w:rsidR="00BC0444" w:rsidRPr="00FC741E" w:rsidRDefault="00BC0444" w:rsidP="00175B43">
            <w:pPr>
              <w:adjustRightInd w:val="0"/>
              <w:snapToGrid w:val="0"/>
              <w:jc w:val="center"/>
              <w:rPr>
                <w:bCs/>
                <w:szCs w:val="21"/>
              </w:rPr>
            </w:pPr>
            <w:r w:rsidRPr="00FC741E">
              <w:rPr>
                <w:rFonts w:hint="eastAsia"/>
                <w:bCs/>
                <w:szCs w:val="21"/>
              </w:rPr>
              <w:t>209.3</w:t>
            </w:r>
          </w:p>
        </w:tc>
        <w:tc>
          <w:tcPr>
            <w:tcW w:w="481" w:type="pct"/>
            <w:tcBorders>
              <w:top w:val="single" w:sz="4" w:space="0" w:color="auto"/>
              <w:left w:val="single" w:sz="4" w:space="0" w:color="auto"/>
              <w:bottom w:val="single" w:sz="4" w:space="0" w:color="auto"/>
              <w:right w:val="nil"/>
            </w:tcBorders>
            <w:vAlign w:val="center"/>
          </w:tcPr>
          <w:p w14:paraId="204351F3" w14:textId="44E422E2" w:rsidR="00BC0444" w:rsidRPr="00FC741E" w:rsidRDefault="00BC0444" w:rsidP="00175B43">
            <w:pPr>
              <w:adjustRightInd w:val="0"/>
              <w:snapToGrid w:val="0"/>
              <w:jc w:val="center"/>
              <w:rPr>
                <w:bCs/>
                <w:szCs w:val="21"/>
              </w:rPr>
            </w:pPr>
            <w:r w:rsidRPr="00FC741E">
              <w:rPr>
                <w:rFonts w:hint="eastAsia"/>
                <w:bCs/>
                <w:szCs w:val="21"/>
              </w:rPr>
              <w:t>2.770</w:t>
            </w:r>
          </w:p>
        </w:tc>
      </w:tr>
      <w:tr w:rsidR="008A5F60" w:rsidRPr="00FC741E" w14:paraId="29D6205A" w14:textId="77777777" w:rsidTr="00F8590E">
        <w:trPr>
          <w:trHeight w:val="482"/>
          <w:jc w:val="center"/>
        </w:trPr>
        <w:tc>
          <w:tcPr>
            <w:tcW w:w="203" w:type="pct"/>
            <w:vMerge/>
            <w:tcBorders>
              <w:left w:val="nil"/>
              <w:right w:val="single" w:sz="4" w:space="0" w:color="auto"/>
            </w:tcBorders>
            <w:vAlign w:val="center"/>
          </w:tcPr>
          <w:p w14:paraId="514D0970" w14:textId="77777777" w:rsidR="008A5F60" w:rsidRPr="00FC741E" w:rsidRDefault="008A5F60" w:rsidP="008A5F60">
            <w:pPr>
              <w:adjustRightInd w:val="0"/>
              <w:snapToGrid w:val="0"/>
              <w:jc w:val="center"/>
              <w:rPr>
                <w:bCs/>
                <w:color w:val="000000" w:themeColor="text1"/>
                <w:szCs w:val="21"/>
              </w:rPr>
            </w:pPr>
          </w:p>
        </w:tc>
        <w:tc>
          <w:tcPr>
            <w:tcW w:w="558" w:type="pct"/>
            <w:vMerge w:val="restart"/>
            <w:tcBorders>
              <w:left w:val="nil"/>
              <w:right w:val="single" w:sz="4" w:space="0" w:color="auto"/>
            </w:tcBorders>
            <w:shd w:val="clear" w:color="auto" w:fill="auto"/>
            <w:vAlign w:val="center"/>
          </w:tcPr>
          <w:p w14:paraId="136FF398" w14:textId="45619F3E"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在建</w:t>
            </w:r>
            <w:r w:rsidR="009338A3">
              <w:rPr>
                <w:rFonts w:hint="eastAsia"/>
                <w:szCs w:val="21"/>
              </w:rPr>
              <w:t>****</w:t>
            </w:r>
            <w:r w:rsidRPr="00FC741E">
              <w:rPr>
                <w:rFonts w:hint="eastAsia"/>
                <w:bCs/>
                <w:color w:val="000000" w:themeColor="text1"/>
                <w:szCs w:val="21"/>
              </w:rPr>
              <w:t>小区等</w:t>
            </w:r>
          </w:p>
        </w:tc>
        <w:tc>
          <w:tcPr>
            <w:tcW w:w="254" w:type="pct"/>
            <w:vMerge/>
            <w:tcBorders>
              <w:left w:val="single" w:sz="4" w:space="0" w:color="auto"/>
              <w:right w:val="single" w:sz="4" w:space="0" w:color="auto"/>
            </w:tcBorders>
            <w:vAlign w:val="center"/>
          </w:tcPr>
          <w:p w14:paraId="48E0C2E5" w14:textId="77777777" w:rsidR="008A5F60" w:rsidRPr="00FC741E" w:rsidRDefault="008A5F60" w:rsidP="008A5F60">
            <w:pPr>
              <w:adjustRightInd w:val="0"/>
              <w:snapToGrid w:val="0"/>
              <w:jc w:val="center"/>
              <w:rPr>
                <w:bCs/>
                <w:color w:val="000000" w:themeColor="text1"/>
                <w:szCs w:val="21"/>
              </w:rPr>
            </w:pPr>
          </w:p>
        </w:tc>
        <w:tc>
          <w:tcPr>
            <w:tcW w:w="508" w:type="pct"/>
            <w:vMerge w:val="restart"/>
            <w:tcBorders>
              <w:left w:val="single" w:sz="4" w:space="0" w:color="auto"/>
              <w:right w:val="single" w:sz="4" w:space="0" w:color="auto"/>
            </w:tcBorders>
            <w:shd w:val="clear" w:color="auto" w:fill="auto"/>
            <w:vAlign w:val="center"/>
          </w:tcPr>
          <w:p w14:paraId="71A19944" w14:textId="347DEF0C"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3-16</w:t>
            </w:r>
            <w:r w:rsidRPr="00FC741E">
              <w:rPr>
                <w:rFonts w:hint="eastAsia"/>
                <w:bCs/>
                <w:color w:val="000000" w:themeColor="text1"/>
                <w:szCs w:val="21"/>
              </w:rPr>
              <w:t>层平顶</w:t>
            </w:r>
          </w:p>
        </w:tc>
        <w:tc>
          <w:tcPr>
            <w:tcW w:w="407" w:type="pct"/>
            <w:vMerge w:val="restart"/>
            <w:tcBorders>
              <w:left w:val="single" w:sz="4" w:space="0" w:color="auto"/>
              <w:right w:val="single" w:sz="4" w:space="0" w:color="auto"/>
            </w:tcBorders>
            <w:shd w:val="clear" w:color="auto" w:fill="auto"/>
            <w:vAlign w:val="center"/>
          </w:tcPr>
          <w:p w14:paraId="5F81A9E1" w14:textId="2132E392" w:rsidR="008A5F60" w:rsidRPr="00FC741E" w:rsidRDefault="008A5F60" w:rsidP="008A5F60">
            <w:pPr>
              <w:adjustRightInd w:val="0"/>
              <w:snapToGrid w:val="0"/>
              <w:jc w:val="center"/>
              <w:rPr>
                <w:color w:val="000000" w:themeColor="text1"/>
                <w:szCs w:val="21"/>
              </w:rPr>
            </w:pPr>
            <w:r w:rsidRPr="00FC741E">
              <w:rPr>
                <w:rFonts w:hint="eastAsia"/>
                <w:color w:val="000000" w:themeColor="text1"/>
                <w:szCs w:val="21"/>
              </w:rPr>
              <w:t>约</w:t>
            </w:r>
            <w:r w:rsidRPr="00FC741E">
              <w:rPr>
                <w:rFonts w:hint="eastAsia"/>
                <w:color w:val="000000" w:themeColor="text1"/>
                <w:szCs w:val="21"/>
              </w:rPr>
              <w:t>20m</w:t>
            </w:r>
          </w:p>
        </w:tc>
        <w:tc>
          <w:tcPr>
            <w:tcW w:w="457" w:type="pct"/>
            <w:vMerge w:val="restart"/>
            <w:tcBorders>
              <w:left w:val="single" w:sz="4" w:space="0" w:color="auto"/>
              <w:right w:val="single" w:sz="4" w:space="0" w:color="auto"/>
            </w:tcBorders>
            <w:shd w:val="clear" w:color="auto" w:fill="auto"/>
            <w:vAlign w:val="center"/>
          </w:tcPr>
          <w:p w14:paraId="0C5F1766" w14:textId="024E5885"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r w:rsidRPr="00FC741E">
              <w:rPr>
                <w:bCs/>
                <w:color w:val="000000" w:themeColor="text1"/>
                <w:szCs w:val="21"/>
              </w:rPr>
              <w:t>12</w:t>
            </w:r>
          </w:p>
        </w:tc>
        <w:tc>
          <w:tcPr>
            <w:tcW w:w="660" w:type="pct"/>
            <w:tcBorders>
              <w:left w:val="single" w:sz="4" w:space="0" w:color="auto"/>
              <w:bottom w:val="single" w:sz="4" w:space="0" w:color="auto"/>
              <w:right w:val="single" w:sz="4" w:space="0" w:color="auto"/>
            </w:tcBorders>
            <w:shd w:val="clear" w:color="auto" w:fill="auto"/>
            <w:vAlign w:val="center"/>
          </w:tcPr>
          <w:p w14:paraId="371164CB" w14:textId="112074CA"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31549730" w14:textId="025A6A81"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538E54E" w14:textId="61B489BD"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42C1A525" w14:textId="375FC23D" w:rsidR="008A5F60" w:rsidRPr="00FC741E" w:rsidRDefault="00E628E3" w:rsidP="008A5F60">
            <w:pPr>
              <w:adjustRightInd w:val="0"/>
              <w:snapToGrid w:val="0"/>
              <w:jc w:val="center"/>
              <w:rPr>
                <w:bCs/>
                <w:szCs w:val="21"/>
              </w:rPr>
            </w:pPr>
            <w:r w:rsidRPr="00FC741E">
              <w:rPr>
                <w:rFonts w:hint="eastAsia"/>
                <w:bCs/>
                <w:szCs w:val="21"/>
              </w:rPr>
              <w:t>34.6</w:t>
            </w:r>
          </w:p>
        </w:tc>
        <w:tc>
          <w:tcPr>
            <w:tcW w:w="481" w:type="pct"/>
            <w:tcBorders>
              <w:top w:val="single" w:sz="4" w:space="0" w:color="auto"/>
              <w:left w:val="single" w:sz="4" w:space="0" w:color="auto"/>
              <w:bottom w:val="single" w:sz="4" w:space="0" w:color="auto"/>
              <w:right w:val="nil"/>
            </w:tcBorders>
            <w:vAlign w:val="center"/>
          </w:tcPr>
          <w:p w14:paraId="19E9650B" w14:textId="7E580543" w:rsidR="008A5F60" w:rsidRPr="00FC741E" w:rsidRDefault="00533323" w:rsidP="008A5F60">
            <w:pPr>
              <w:adjustRightInd w:val="0"/>
              <w:snapToGrid w:val="0"/>
              <w:jc w:val="center"/>
              <w:rPr>
                <w:bCs/>
                <w:szCs w:val="21"/>
              </w:rPr>
            </w:pPr>
            <w:r w:rsidRPr="00FC741E">
              <w:rPr>
                <w:bCs/>
                <w:szCs w:val="21"/>
              </w:rPr>
              <w:t>0.673</w:t>
            </w:r>
          </w:p>
        </w:tc>
      </w:tr>
      <w:tr w:rsidR="008A5F60" w:rsidRPr="00FC741E" w14:paraId="70E54EC3" w14:textId="77777777" w:rsidTr="00F8590E">
        <w:trPr>
          <w:trHeight w:val="482"/>
          <w:jc w:val="center"/>
        </w:trPr>
        <w:tc>
          <w:tcPr>
            <w:tcW w:w="203" w:type="pct"/>
            <w:vMerge/>
            <w:tcBorders>
              <w:left w:val="nil"/>
              <w:right w:val="single" w:sz="4" w:space="0" w:color="auto"/>
            </w:tcBorders>
            <w:vAlign w:val="center"/>
          </w:tcPr>
          <w:p w14:paraId="4E144909"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7B42CFC8"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4D2A32FA"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66F27C75"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7F9D73F6"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56768DF1"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1D302DD8" w14:textId="252D2F85" w:rsidR="008A5F60" w:rsidRPr="00FC741E" w:rsidRDefault="008A5F60" w:rsidP="008A5F60">
            <w:pPr>
              <w:adjustRightInd w:val="0"/>
              <w:snapToGrid w:val="0"/>
              <w:jc w:val="center"/>
              <w:rPr>
                <w:bCs/>
                <w:color w:val="000000" w:themeColor="text1"/>
                <w:szCs w:val="21"/>
              </w:rPr>
            </w:pPr>
            <w:r w:rsidRPr="00FC741E">
              <w:rPr>
                <w:bCs/>
                <w:color w:val="000000" w:themeColor="text1"/>
                <w:szCs w:val="21"/>
              </w:rPr>
              <w:t>4</w:t>
            </w:r>
            <w:r w:rsidRPr="00FC741E">
              <w:rPr>
                <w:rFonts w:hint="eastAsia"/>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2</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5C5B8265" w14:textId="6614FE50"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3DA64F1B" w14:textId="4E6D2E0F"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3035A6A9" w14:textId="18EF1E71" w:rsidR="008A5F60" w:rsidRPr="00FC741E" w:rsidRDefault="00E628E3" w:rsidP="008A5F60">
            <w:pPr>
              <w:adjustRightInd w:val="0"/>
              <w:snapToGrid w:val="0"/>
              <w:jc w:val="center"/>
              <w:rPr>
                <w:bCs/>
                <w:szCs w:val="21"/>
              </w:rPr>
            </w:pPr>
            <w:r w:rsidRPr="00FC741E">
              <w:rPr>
                <w:rFonts w:hint="eastAsia"/>
                <w:bCs/>
                <w:szCs w:val="21"/>
              </w:rPr>
              <w:t>38.5</w:t>
            </w:r>
          </w:p>
        </w:tc>
        <w:tc>
          <w:tcPr>
            <w:tcW w:w="481" w:type="pct"/>
            <w:tcBorders>
              <w:top w:val="single" w:sz="4" w:space="0" w:color="auto"/>
              <w:left w:val="single" w:sz="4" w:space="0" w:color="auto"/>
              <w:bottom w:val="single" w:sz="4" w:space="0" w:color="auto"/>
              <w:right w:val="nil"/>
            </w:tcBorders>
            <w:vAlign w:val="center"/>
          </w:tcPr>
          <w:p w14:paraId="154771CC" w14:textId="29D623C7" w:rsidR="008A5F60" w:rsidRPr="00FC741E" w:rsidRDefault="00533323" w:rsidP="008A5F60">
            <w:pPr>
              <w:adjustRightInd w:val="0"/>
              <w:snapToGrid w:val="0"/>
              <w:jc w:val="center"/>
              <w:rPr>
                <w:bCs/>
                <w:szCs w:val="21"/>
              </w:rPr>
            </w:pPr>
            <w:r w:rsidRPr="00FC741E">
              <w:rPr>
                <w:bCs/>
                <w:szCs w:val="21"/>
              </w:rPr>
              <w:t>0.791</w:t>
            </w:r>
          </w:p>
        </w:tc>
      </w:tr>
      <w:tr w:rsidR="008A5F60" w:rsidRPr="00FC741E" w14:paraId="6AD31EFB" w14:textId="77777777" w:rsidTr="008A5F60">
        <w:trPr>
          <w:trHeight w:val="482"/>
          <w:jc w:val="center"/>
        </w:trPr>
        <w:tc>
          <w:tcPr>
            <w:tcW w:w="203" w:type="pct"/>
            <w:vMerge/>
            <w:tcBorders>
              <w:left w:val="nil"/>
              <w:right w:val="single" w:sz="4" w:space="0" w:color="auto"/>
            </w:tcBorders>
            <w:vAlign w:val="center"/>
          </w:tcPr>
          <w:p w14:paraId="6EC32D0E"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50A45477"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4B49461A"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55132A5C"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5B4D003C"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340EDE75"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3978EE1E" w14:textId="7B806995"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7</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3</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6F53D6E7" w14:textId="4D8CDDF9"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7E684C3B" w14:textId="302C8235"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02417E6E" w14:textId="3B2CBF7E" w:rsidR="008A5F60" w:rsidRPr="00FC741E" w:rsidRDefault="00E628E3" w:rsidP="008A5F60">
            <w:pPr>
              <w:adjustRightInd w:val="0"/>
              <w:snapToGrid w:val="0"/>
              <w:jc w:val="center"/>
              <w:rPr>
                <w:bCs/>
                <w:szCs w:val="21"/>
              </w:rPr>
            </w:pPr>
            <w:r w:rsidRPr="00FC741E">
              <w:rPr>
                <w:rFonts w:hint="eastAsia"/>
                <w:bCs/>
                <w:szCs w:val="21"/>
              </w:rPr>
              <w:t>45.6</w:t>
            </w:r>
          </w:p>
        </w:tc>
        <w:tc>
          <w:tcPr>
            <w:tcW w:w="481" w:type="pct"/>
            <w:tcBorders>
              <w:top w:val="single" w:sz="4" w:space="0" w:color="auto"/>
              <w:left w:val="single" w:sz="4" w:space="0" w:color="auto"/>
              <w:bottom w:val="single" w:sz="4" w:space="0" w:color="auto"/>
              <w:right w:val="nil"/>
            </w:tcBorders>
            <w:vAlign w:val="center"/>
          </w:tcPr>
          <w:p w14:paraId="259BF357" w14:textId="12F806A8" w:rsidR="008A5F60" w:rsidRPr="00FC741E" w:rsidRDefault="00533323" w:rsidP="008A5F60">
            <w:pPr>
              <w:adjustRightInd w:val="0"/>
              <w:snapToGrid w:val="0"/>
              <w:jc w:val="center"/>
              <w:rPr>
                <w:bCs/>
                <w:szCs w:val="21"/>
              </w:rPr>
            </w:pPr>
            <w:r w:rsidRPr="00FC741E">
              <w:rPr>
                <w:bCs/>
                <w:szCs w:val="21"/>
              </w:rPr>
              <w:t>0.908</w:t>
            </w:r>
          </w:p>
        </w:tc>
      </w:tr>
      <w:tr w:rsidR="008A5F60" w:rsidRPr="00FC741E" w14:paraId="2455857B" w14:textId="77777777" w:rsidTr="008A5F60">
        <w:trPr>
          <w:trHeight w:val="482"/>
          <w:jc w:val="center"/>
        </w:trPr>
        <w:tc>
          <w:tcPr>
            <w:tcW w:w="203" w:type="pct"/>
            <w:vMerge/>
            <w:tcBorders>
              <w:left w:val="nil"/>
              <w:right w:val="single" w:sz="4" w:space="0" w:color="auto"/>
            </w:tcBorders>
            <w:vAlign w:val="center"/>
          </w:tcPr>
          <w:p w14:paraId="2C7BB264"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20776558"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1F77B198"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4DE4D8C7"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5F5D2BD9"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146810B5"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7755A04E" w14:textId="29255AA5"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1</w:t>
            </w:r>
            <w:r w:rsidR="00E628E3" w:rsidRPr="00FC741E">
              <w:rPr>
                <w:rFonts w:hint="eastAsia"/>
                <w:bCs/>
                <w:color w:val="000000" w:themeColor="text1"/>
                <w:szCs w:val="21"/>
              </w:rPr>
              <w:t>0</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4</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2AF3C527" w14:textId="368C028C"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64DF2389" w14:textId="344A7FCA"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5F632BB7" w14:textId="682983CE" w:rsidR="008A5F60" w:rsidRPr="00FC741E" w:rsidRDefault="00A46E37" w:rsidP="008A5F60">
            <w:pPr>
              <w:adjustRightInd w:val="0"/>
              <w:snapToGrid w:val="0"/>
              <w:jc w:val="center"/>
              <w:rPr>
                <w:bCs/>
                <w:szCs w:val="21"/>
              </w:rPr>
            </w:pPr>
            <w:r w:rsidRPr="00FC741E">
              <w:rPr>
                <w:rFonts w:hint="eastAsia"/>
                <w:bCs/>
                <w:szCs w:val="21"/>
              </w:rPr>
              <w:t>54.6</w:t>
            </w:r>
          </w:p>
        </w:tc>
        <w:tc>
          <w:tcPr>
            <w:tcW w:w="481" w:type="pct"/>
            <w:tcBorders>
              <w:top w:val="single" w:sz="4" w:space="0" w:color="auto"/>
              <w:left w:val="single" w:sz="4" w:space="0" w:color="auto"/>
              <w:bottom w:val="single" w:sz="4" w:space="0" w:color="auto"/>
              <w:right w:val="nil"/>
            </w:tcBorders>
            <w:vAlign w:val="center"/>
          </w:tcPr>
          <w:p w14:paraId="7A90E95D" w14:textId="53EE157B" w:rsidR="008A5F60" w:rsidRPr="00FC741E" w:rsidRDefault="00533323" w:rsidP="008A5F60">
            <w:pPr>
              <w:adjustRightInd w:val="0"/>
              <w:snapToGrid w:val="0"/>
              <w:jc w:val="center"/>
              <w:rPr>
                <w:bCs/>
                <w:szCs w:val="21"/>
              </w:rPr>
            </w:pPr>
            <w:r w:rsidRPr="00FC741E">
              <w:rPr>
                <w:bCs/>
                <w:szCs w:val="21"/>
              </w:rPr>
              <w:t>1.010</w:t>
            </w:r>
          </w:p>
        </w:tc>
      </w:tr>
      <w:tr w:rsidR="008A5F60" w:rsidRPr="00FC741E" w14:paraId="70B7FCDE" w14:textId="77777777" w:rsidTr="008A5F60">
        <w:trPr>
          <w:trHeight w:val="482"/>
          <w:jc w:val="center"/>
        </w:trPr>
        <w:tc>
          <w:tcPr>
            <w:tcW w:w="203" w:type="pct"/>
            <w:vMerge/>
            <w:tcBorders>
              <w:left w:val="nil"/>
              <w:right w:val="single" w:sz="4" w:space="0" w:color="auto"/>
            </w:tcBorders>
            <w:vAlign w:val="center"/>
          </w:tcPr>
          <w:p w14:paraId="5FD560F9"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17F612FE"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56434847"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6E38B9DC"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113F269C"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3EB8E18C"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55B19E83" w14:textId="0EC2D0DF"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1</w:t>
            </w:r>
            <w:r w:rsidR="00E628E3" w:rsidRPr="00FC741E">
              <w:rPr>
                <w:rFonts w:hint="eastAsia"/>
                <w:bCs/>
                <w:color w:val="000000" w:themeColor="text1"/>
                <w:szCs w:val="21"/>
              </w:rPr>
              <w:t>3</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5</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1A1ADB96" w14:textId="29153470"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366D4B9" w14:textId="2D896E2D"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6AFB7EC4" w14:textId="2DC4D4DB" w:rsidR="008A5F60" w:rsidRPr="00FC741E" w:rsidRDefault="00A46E37" w:rsidP="008A5F60">
            <w:pPr>
              <w:adjustRightInd w:val="0"/>
              <w:snapToGrid w:val="0"/>
              <w:jc w:val="center"/>
              <w:rPr>
                <w:bCs/>
                <w:szCs w:val="21"/>
              </w:rPr>
            </w:pPr>
            <w:r w:rsidRPr="00FC741E">
              <w:rPr>
                <w:rFonts w:hint="eastAsia"/>
                <w:bCs/>
                <w:szCs w:val="21"/>
              </w:rPr>
              <w:t>64.0</w:t>
            </w:r>
          </w:p>
        </w:tc>
        <w:tc>
          <w:tcPr>
            <w:tcW w:w="481" w:type="pct"/>
            <w:tcBorders>
              <w:top w:val="single" w:sz="4" w:space="0" w:color="auto"/>
              <w:left w:val="single" w:sz="4" w:space="0" w:color="auto"/>
              <w:bottom w:val="single" w:sz="4" w:space="0" w:color="auto"/>
              <w:right w:val="nil"/>
            </w:tcBorders>
            <w:vAlign w:val="center"/>
          </w:tcPr>
          <w:p w14:paraId="4D3B22EF" w14:textId="4ECAAE81" w:rsidR="008A5F60" w:rsidRPr="00FC741E" w:rsidRDefault="00533323" w:rsidP="008A5F60">
            <w:pPr>
              <w:adjustRightInd w:val="0"/>
              <w:snapToGrid w:val="0"/>
              <w:jc w:val="center"/>
              <w:rPr>
                <w:bCs/>
                <w:szCs w:val="21"/>
              </w:rPr>
            </w:pPr>
            <w:r w:rsidRPr="00FC741E">
              <w:rPr>
                <w:bCs/>
                <w:szCs w:val="21"/>
              </w:rPr>
              <w:t>1.078</w:t>
            </w:r>
          </w:p>
        </w:tc>
      </w:tr>
      <w:tr w:rsidR="008A5F60" w:rsidRPr="00FC741E" w14:paraId="5E253825" w14:textId="77777777" w:rsidTr="008A5F60">
        <w:trPr>
          <w:trHeight w:val="482"/>
          <w:jc w:val="center"/>
        </w:trPr>
        <w:tc>
          <w:tcPr>
            <w:tcW w:w="203" w:type="pct"/>
            <w:vMerge/>
            <w:tcBorders>
              <w:left w:val="nil"/>
              <w:right w:val="single" w:sz="4" w:space="0" w:color="auto"/>
            </w:tcBorders>
            <w:vAlign w:val="center"/>
          </w:tcPr>
          <w:p w14:paraId="23427090"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46E4FE88"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5A05866A"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210276A3"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768E14CB"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43C097D2"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4E8D38AB" w14:textId="7080248F"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1</w:t>
            </w:r>
            <w:r w:rsidR="00E628E3" w:rsidRPr="00FC741E">
              <w:rPr>
                <w:rFonts w:hint="eastAsia"/>
                <w:bCs/>
                <w:color w:val="000000" w:themeColor="text1"/>
                <w:szCs w:val="21"/>
              </w:rPr>
              <w:t>6</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6</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1AC3C8BF" w14:textId="0C5484C0"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63F90BF2" w14:textId="21756968"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644C2478" w14:textId="2035081D" w:rsidR="008A5F60" w:rsidRPr="00FC741E" w:rsidRDefault="00A46E37" w:rsidP="008A5F60">
            <w:pPr>
              <w:adjustRightInd w:val="0"/>
              <w:snapToGrid w:val="0"/>
              <w:jc w:val="center"/>
              <w:rPr>
                <w:bCs/>
                <w:szCs w:val="21"/>
              </w:rPr>
            </w:pPr>
            <w:r w:rsidRPr="00FC741E">
              <w:rPr>
                <w:rFonts w:hint="eastAsia"/>
                <w:bCs/>
                <w:szCs w:val="21"/>
              </w:rPr>
              <w:t>71.9</w:t>
            </w:r>
          </w:p>
        </w:tc>
        <w:tc>
          <w:tcPr>
            <w:tcW w:w="481" w:type="pct"/>
            <w:tcBorders>
              <w:top w:val="single" w:sz="4" w:space="0" w:color="auto"/>
              <w:left w:val="single" w:sz="4" w:space="0" w:color="auto"/>
              <w:bottom w:val="single" w:sz="4" w:space="0" w:color="auto"/>
              <w:right w:val="nil"/>
            </w:tcBorders>
            <w:vAlign w:val="center"/>
          </w:tcPr>
          <w:p w14:paraId="581FFC77" w14:textId="19D074D9" w:rsidR="008A5F60" w:rsidRPr="00FC741E" w:rsidRDefault="00533323" w:rsidP="008A5F60">
            <w:pPr>
              <w:adjustRightInd w:val="0"/>
              <w:snapToGrid w:val="0"/>
              <w:jc w:val="center"/>
              <w:rPr>
                <w:bCs/>
                <w:szCs w:val="21"/>
              </w:rPr>
            </w:pPr>
            <w:r w:rsidRPr="00FC741E">
              <w:rPr>
                <w:bCs/>
                <w:szCs w:val="21"/>
              </w:rPr>
              <w:t>1.099</w:t>
            </w:r>
          </w:p>
        </w:tc>
      </w:tr>
      <w:tr w:rsidR="008A5F60" w:rsidRPr="00FC741E" w14:paraId="0CA31237" w14:textId="77777777" w:rsidTr="008A5F60">
        <w:trPr>
          <w:trHeight w:val="482"/>
          <w:jc w:val="center"/>
        </w:trPr>
        <w:tc>
          <w:tcPr>
            <w:tcW w:w="203" w:type="pct"/>
            <w:vMerge/>
            <w:tcBorders>
              <w:left w:val="nil"/>
              <w:right w:val="single" w:sz="4" w:space="0" w:color="auto"/>
            </w:tcBorders>
            <w:vAlign w:val="center"/>
          </w:tcPr>
          <w:p w14:paraId="04D22580"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0CF5500F"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3A0CF789"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1E81236E"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5B38F293"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32BED369"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5DC12D19" w14:textId="5CC378C7" w:rsidR="008A5F60" w:rsidRPr="00FC741E" w:rsidRDefault="00E628E3" w:rsidP="008A5F60">
            <w:pPr>
              <w:adjustRightInd w:val="0"/>
              <w:snapToGrid w:val="0"/>
              <w:jc w:val="center"/>
              <w:rPr>
                <w:bCs/>
                <w:color w:val="000000" w:themeColor="text1"/>
                <w:szCs w:val="21"/>
              </w:rPr>
            </w:pPr>
            <w:r w:rsidRPr="00FC741E">
              <w:rPr>
                <w:rFonts w:hint="eastAsia"/>
                <w:bCs/>
                <w:color w:val="000000" w:themeColor="text1"/>
                <w:szCs w:val="21"/>
              </w:rPr>
              <w:t>19</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7</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56EBFCA2" w14:textId="30598257"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3647C9EA" w14:textId="74EA08FC"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7B19E188" w14:textId="612386BC" w:rsidR="008A5F60" w:rsidRPr="00FC741E" w:rsidRDefault="00A46E37" w:rsidP="008A5F60">
            <w:pPr>
              <w:adjustRightInd w:val="0"/>
              <w:snapToGrid w:val="0"/>
              <w:jc w:val="center"/>
              <w:rPr>
                <w:bCs/>
                <w:szCs w:val="21"/>
              </w:rPr>
            </w:pPr>
            <w:r w:rsidRPr="00FC741E">
              <w:rPr>
                <w:rFonts w:hint="eastAsia"/>
                <w:bCs/>
                <w:szCs w:val="21"/>
              </w:rPr>
              <w:t>76.7</w:t>
            </w:r>
          </w:p>
        </w:tc>
        <w:tc>
          <w:tcPr>
            <w:tcW w:w="481" w:type="pct"/>
            <w:tcBorders>
              <w:top w:val="single" w:sz="4" w:space="0" w:color="auto"/>
              <w:left w:val="single" w:sz="4" w:space="0" w:color="auto"/>
              <w:bottom w:val="single" w:sz="4" w:space="0" w:color="auto"/>
              <w:right w:val="nil"/>
            </w:tcBorders>
            <w:vAlign w:val="center"/>
          </w:tcPr>
          <w:p w14:paraId="2AEE2235" w14:textId="0D434707" w:rsidR="008A5F60" w:rsidRPr="00FC741E" w:rsidRDefault="00533323" w:rsidP="008A5F60">
            <w:pPr>
              <w:adjustRightInd w:val="0"/>
              <w:snapToGrid w:val="0"/>
              <w:jc w:val="center"/>
              <w:rPr>
                <w:bCs/>
                <w:szCs w:val="21"/>
              </w:rPr>
            </w:pPr>
            <w:r w:rsidRPr="00FC741E">
              <w:rPr>
                <w:bCs/>
                <w:szCs w:val="21"/>
              </w:rPr>
              <w:t>1.069</w:t>
            </w:r>
          </w:p>
        </w:tc>
      </w:tr>
      <w:tr w:rsidR="008A5F60" w:rsidRPr="00FC741E" w14:paraId="7C52B355" w14:textId="77777777" w:rsidTr="008A5F60">
        <w:trPr>
          <w:trHeight w:val="482"/>
          <w:jc w:val="center"/>
        </w:trPr>
        <w:tc>
          <w:tcPr>
            <w:tcW w:w="203" w:type="pct"/>
            <w:vMerge/>
            <w:tcBorders>
              <w:left w:val="nil"/>
              <w:right w:val="single" w:sz="4" w:space="0" w:color="auto"/>
            </w:tcBorders>
            <w:vAlign w:val="center"/>
          </w:tcPr>
          <w:p w14:paraId="7E52FD25"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50C66CB3"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6744FD65"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5CB9FAE2"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65DA9F38"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0F1B0F7F"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1C2E410C" w14:textId="7BE980FF"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2</w:t>
            </w:r>
            <w:r w:rsidR="00E628E3" w:rsidRPr="00FC741E">
              <w:rPr>
                <w:rFonts w:hint="eastAsia"/>
                <w:bCs/>
                <w:color w:val="000000" w:themeColor="text1"/>
                <w:szCs w:val="21"/>
              </w:rPr>
              <w:t>2</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8</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35822EE5" w14:textId="5167B364"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5E4DD03F" w14:textId="1259E94F"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6A3ADE8B" w14:textId="73868EA9" w:rsidR="008A5F60" w:rsidRPr="00FC741E" w:rsidRDefault="00A46E37" w:rsidP="008A5F60">
            <w:pPr>
              <w:adjustRightInd w:val="0"/>
              <w:snapToGrid w:val="0"/>
              <w:jc w:val="center"/>
              <w:rPr>
                <w:bCs/>
                <w:szCs w:val="21"/>
              </w:rPr>
            </w:pPr>
            <w:r w:rsidRPr="00FC741E">
              <w:rPr>
                <w:rFonts w:hint="eastAsia"/>
                <w:bCs/>
                <w:szCs w:val="21"/>
              </w:rPr>
              <w:t>77.7</w:t>
            </w:r>
          </w:p>
        </w:tc>
        <w:tc>
          <w:tcPr>
            <w:tcW w:w="481" w:type="pct"/>
            <w:tcBorders>
              <w:top w:val="single" w:sz="4" w:space="0" w:color="auto"/>
              <w:left w:val="single" w:sz="4" w:space="0" w:color="auto"/>
              <w:bottom w:val="single" w:sz="4" w:space="0" w:color="auto"/>
              <w:right w:val="nil"/>
            </w:tcBorders>
            <w:vAlign w:val="center"/>
          </w:tcPr>
          <w:p w14:paraId="6F787CA5" w14:textId="23BC8F16" w:rsidR="008A5F60" w:rsidRPr="00FC741E" w:rsidRDefault="00533323" w:rsidP="008A5F60">
            <w:pPr>
              <w:adjustRightInd w:val="0"/>
              <w:snapToGrid w:val="0"/>
              <w:jc w:val="center"/>
              <w:rPr>
                <w:bCs/>
                <w:szCs w:val="21"/>
              </w:rPr>
            </w:pPr>
            <w:r w:rsidRPr="00FC741E">
              <w:rPr>
                <w:bCs/>
                <w:szCs w:val="21"/>
              </w:rPr>
              <w:t>0.992</w:t>
            </w:r>
          </w:p>
        </w:tc>
      </w:tr>
      <w:tr w:rsidR="008A5F60" w:rsidRPr="00FC741E" w14:paraId="703FCD21" w14:textId="77777777" w:rsidTr="008A5F60">
        <w:trPr>
          <w:trHeight w:val="482"/>
          <w:jc w:val="center"/>
        </w:trPr>
        <w:tc>
          <w:tcPr>
            <w:tcW w:w="203" w:type="pct"/>
            <w:vMerge/>
            <w:tcBorders>
              <w:left w:val="nil"/>
              <w:right w:val="single" w:sz="4" w:space="0" w:color="auto"/>
            </w:tcBorders>
            <w:vAlign w:val="center"/>
          </w:tcPr>
          <w:p w14:paraId="2AA7C289"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00DEDA30"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006523CE"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431B4A70"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09037D4C"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65EA8913"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71998E24" w14:textId="4184EBC0"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2</w:t>
            </w:r>
            <w:r w:rsidR="00E628E3" w:rsidRPr="00FC741E">
              <w:rPr>
                <w:rFonts w:hint="eastAsia"/>
                <w:bCs/>
                <w:color w:val="000000" w:themeColor="text1"/>
                <w:szCs w:val="21"/>
              </w:rPr>
              <w:t>5</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9</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2AEEFF07" w14:textId="1E583758"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2DBA8470" w14:textId="394FF4EC"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67778ECF" w14:textId="6E4FA70F" w:rsidR="008A5F60" w:rsidRPr="00FC741E" w:rsidRDefault="00E526BB" w:rsidP="008A5F60">
            <w:pPr>
              <w:adjustRightInd w:val="0"/>
              <w:snapToGrid w:val="0"/>
              <w:jc w:val="center"/>
              <w:rPr>
                <w:bCs/>
                <w:szCs w:val="21"/>
              </w:rPr>
            </w:pPr>
            <w:r w:rsidRPr="00FC741E">
              <w:rPr>
                <w:rFonts w:hint="eastAsia"/>
                <w:bCs/>
                <w:szCs w:val="21"/>
              </w:rPr>
              <w:t>74.9</w:t>
            </w:r>
          </w:p>
        </w:tc>
        <w:tc>
          <w:tcPr>
            <w:tcW w:w="481" w:type="pct"/>
            <w:tcBorders>
              <w:top w:val="single" w:sz="4" w:space="0" w:color="auto"/>
              <w:left w:val="single" w:sz="4" w:space="0" w:color="auto"/>
              <w:bottom w:val="single" w:sz="4" w:space="0" w:color="auto"/>
              <w:right w:val="nil"/>
            </w:tcBorders>
            <w:vAlign w:val="center"/>
          </w:tcPr>
          <w:p w14:paraId="70AE7808" w14:textId="664B443D" w:rsidR="008A5F60" w:rsidRPr="00FC741E" w:rsidRDefault="00533323" w:rsidP="008A5F60">
            <w:pPr>
              <w:adjustRightInd w:val="0"/>
              <w:snapToGrid w:val="0"/>
              <w:jc w:val="center"/>
              <w:rPr>
                <w:bCs/>
                <w:szCs w:val="21"/>
              </w:rPr>
            </w:pPr>
            <w:r w:rsidRPr="00FC741E">
              <w:rPr>
                <w:bCs/>
                <w:szCs w:val="21"/>
              </w:rPr>
              <w:t>0.885</w:t>
            </w:r>
          </w:p>
        </w:tc>
      </w:tr>
      <w:tr w:rsidR="008A5F60" w:rsidRPr="00FC741E" w14:paraId="4BE6D1E8" w14:textId="77777777" w:rsidTr="008A5F60">
        <w:trPr>
          <w:trHeight w:val="482"/>
          <w:jc w:val="center"/>
        </w:trPr>
        <w:tc>
          <w:tcPr>
            <w:tcW w:w="203" w:type="pct"/>
            <w:vMerge/>
            <w:tcBorders>
              <w:left w:val="nil"/>
              <w:right w:val="single" w:sz="4" w:space="0" w:color="auto"/>
            </w:tcBorders>
            <w:vAlign w:val="center"/>
          </w:tcPr>
          <w:p w14:paraId="2C52482B"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6BA770D6"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11A0AC12"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5BF5D86C"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017C95AF"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23870403"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0DB1ABBB" w14:textId="0F55D16B"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2</w:t>
            </w:r>
            <w:r w:rsidR="00E628E3" w:rsidRPr="00FC741E">
              <w:rPr>
                <w:rFonts w:hint="eastAsia"/>
                <w:bCs/>
                <w:color w:val="000000" w:themeColor="text1"/>
                <w:szCs w:val="21"/>
              </w:rPr>
              <w:t>8</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10</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7415CC3B" w14:textId="4B73E64A"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0348EAD6" w14:textId="38567595"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1F65C51F" w14:textId="69205375" w:rsidR="008A5F60" w:rsidRPr="00FC741E" w:rsidRDefault="00E526BB" w:rsidP="008A5F60">
            <w:pPr>
              <w:adjustRightInd w:val="0"/>
              <w:snapToGrid w:val="0"/>
              <w:jc w:val="center"/>
              <w:rPr>
                <w:bCs/>
                <w:szCs w:val="21"/>
              </w:rPr>
            </w:pPr>
            <w:r w:rsidRPr="00FC741E">
              <w:rPr>
                <w:rFonts w:hint="eastAsia"/>
                <w:bCs/>
                <w:szCs w:val="21"/>
              </w:rPr>
              <w:t>64.5</w:t>
            </w:r>
          </w:p>
        </w:tc>
        <w:tc>
          <w:tcPr>
            <w:tcW w:w="481" w:type="pct"/>
            <w:tcBorders>
              <w:top w:val="single" w:sz="4" w:space="0" w:color="auto"/>
              <w:left w:val="single" w:sz="4" w:space="0" w:color="auto"/>
              <w:bottom w:val="single" w:sz="4" w:space="0" w:color="auto"/>
              <w:right w:val="nil"/>
            </w:tcBorders>
            <w:vAlign w:val="center"/>
          </w:tcPr>
          <w:p w14:paraId="1E4804A4" w14:textId="5E171621" w:rsidR="008A5F60" w:rsidRPr="00FC741E" w:rsidRDefault="00533323" w:rsidP="008A5F60">
            <w:pPr>
              <w:adjustRightInd w:val="0"/>
              <w:snapToGrid w:val="0"/>
              <w:jc w:val="center"/>
              <w:rPr>
                <w:bCs/>
                <w:szCs w:val="21"/>
              </w:rPr>
            </w:pPr>
            <w:r w:rsidRPr="00FC741E">
              <w:rPr>
                <w:bCs/>
                <w:szCs w:val="21"/>
              </w:rPr>
              <w:t>0.764</w:t>
            </w:r>
          </w:p>
        </w:tc>
      </w:tr>
      <w:tr w:rsidR="008A5F60" w:rsidRPr="00FC741E" w14:paraId="438D2C94" w14:textId="77777777" w:rsidTr="008A5F60">
        <w:trPr>
          <w:trHeight w:val="482"/>
          <w:jc w:val="center"/>
        </w:trPr>
        <w:tc>
          <w:tcPr>
            <w:tcW w:w="203" w:type="pct"/>
            <w:vMerge/>
            <w:tcBorders>
              <w:left w:val="nil"/>
              <w:right w:val="single" w:sz="4" w:space="0" w:color="auto"/>
            </w:tcBorders>
            <w:vAlign w:val="center"/>
          </w:tcPr>
          <w:p w14:paraId="515B72CC"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3C4FE6A8"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6050A01C"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101B2D4A"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7DA51E8F"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42925A5F"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03A1C342" w14:textId="37E2DD7D" w:rsidR="008A5F60" w:rsidRPr="00FC741E" w:rsidRDefault="00E628E3" w:rsidP="008A5F60">
            <w:pPr>
              <w:adjustRightInd w:val="0"/>
              <w:snapToGrid w:val="0"/>
              <w:jc w:val="center"/>
              <w:rPr>
                <w:bCs/>
                <w:color w:val="000000" w:themeColor="text1"/>
                <w:szCs w:val="21"/>
              </w:rPr>
            </w:pPr>
            <w:r w:rsidRPr="00FC741E">
              <w:rPr>
                <w:rFonts w:hint="eastAsia"/>
                <w:bCs/>
                <w:color w:val="000000" w:themeColor="text1"/>
                <w:szCs w:val="21"/>
              </w:rPr>
              <w:t>31</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11</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6FCC7F29" w14:textId="67E9A0A8"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3372CFA" w14:textId="08C52A78"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46C527A5" w14:textId="3AFDBD08" w:rsidR="008A5F60" w:rsidRPr="00FC741E" w:rsidRDefault="00E526BB" w:rsidP="008A5F60">
            <w:pPr>
              <w:adjustRightInd w:val="0"/>
              <w:snapToGrid w:val="0"/>
              <w:jc w:val="center"/>
              <w:rPr>
                <w:bCs/>
                <w:szCs w:val="21"/>
              </w:rPr>
            </w:pPr>
            <w:r w:rsidRPr="00FC741E">
              <w:rPr>
                <w:rFonts w:hint="eastAsia"/>
                <w:bCs/>
                <w:szCs w:val="21"/>
              </w:rPr>
              <w:t>62.6</w:t>
            </w:r>
          </w:p>
        </w:tc>
        <w:tc>
          <w:tcPr>
            <w:tcW w:w="481" w:type="pct"/>
            <w:tcBorders>
              <w:top w:val="single" w:sz="4" w:space="0" w:color="auto"/>
              <w:left w:val="single" w:sz="4" w:space="0" w:color="auto"/>
              <w:bottom w:val="single" w:sz="4" w:space="0" w:color="auto"/>
              <w:right w:val="nil"/>
            </w:tcBorders>
            <w:vAlign w:val="center"/>
          </w:tcPr>
          <w:p w14:paraId="148EC0F5" w14:textId="0077585B" w:rsidR="008A5F60" w:rsidRPr="00FC741E" w:rsidRDefault="00533323" w:rsidP="008A5F60">
            <w:pPr>
              <w:adjustRightInd w:val="0"/>
              <w:snapToGrid w:val="0"/>
              <w:jc w:val="center"/>
              <w:rPr>
                <w:bCs/>
                <w:szCs w:val="21"/>
              </w:rPr>
            </w:pPr>
            <w:r w:rsidRPr="00FC741E">
              <w:rPr>
                <w:bCs/>
                <w:szCs w:val="21"/>
              </w:rPr>
              <w:t>0.643</w:t>
            </w:r>
          </w:p>
        </w:tc>
      </w:tr>
      <w:tr w:rsidR="008A5F60" w:rsidRPr="00FC741E" w14:paraId="3C1527FC" w14:textId="77777777" w:rsidTr="008A5F60">
        <w:trPr>
          <w:trHeight w:val="482"/>
          <w:jc w:val="center"/>
        </w:trPr>
        <w:tc>
          <w:tcPr>
            <w:tcW w:w="203" w:type="pct"/>
            <w:vMerge/>
            <w:tcBorders>
              <w:left w:val="nil"/>
              <w:right w:val="single" w:sz="4" w:space="0" w:color="auto"/>
            </w:tcBorders>
            <w:vAlign w:val="center"/>
          </w:tcPr>
          <w:p w14:paraId="30A5A618"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5DE1A1FC"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34103463"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6CB68CC2"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3242E3AA"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4B24CDE5"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5DFB9B90" w14:textId="64C2A845"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3</w:t>
            </w:r>
            <w:r w:rsidR="00E628E3" w:rsidRPr="00FC741E">
              <w:rPr>
                <w:rFonts w:hint="eastAsia"/>
                <w:bCs/>
                <w:color w:val="000000" w:themeColor="text1"/>
                <w:szCs w:val="21"/>
              </w:rPr>
              <w:t>4</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12</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188BC732" w14:textId="0EFB047B"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45658183" w14:textId="4EE78FB7"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622648D8" w14:textId="6D48D553" w:rsidR="008A5F60" w:rsidRPr="00FC741E" w:rsidRDefault="00E526BB" w:rsidP="008A5F60">
            <w:pPr>
              <w:adjustRightInd w:val="0"/>
              <w:snapToGrid w:val="0"/>
              <w:jc w:val="center"/>
              <w:rPr>
                <w:bCs/>
                <w:szCs w:val="21"/>
              </w:rPr>
            </w:pPr>
            <w:r w:rsidRPr="00FC741E">
              <w:rPr>
                <w:rFonts w:hint="eastAsia"/>
                <w:bCs/>
                <w:szCs w:val="21"/>
              </w:rPr>
              <w:t>55.3</w:t>
            </w:r>
          </w:p>
        </w:tc>
        <w:tc>
          <w:tcPr>
            <w:tcW w:w="481" w:type="pct"/>
            <w:tcBorders>
              <w:top w:val="single" w:sz="4" w:space="0" w:color="auto"/>
              <w:left w:val="single" w:sz="4" w:space="0" w:color="auto"/>
              <w:bottom w:val="single" w:sz="4" w:space="0" w:color="auto"/>
              <w:right w:val="nil"/>
            </w:tcBorders>
            <w:vAlign w:val="center"/>
          </w:tcPr>
          <w:p w14:paraId="71C56088" w14:textId="169A5FE6" w:rsidR="008A5F60" w:rsidRPr="00FC741E" w:rsidRDefault="00533323" w:rsidP="008A5F60">
            <w:pPr>
              <w:adjustRightInd w:val="0"/>
              <w:snapToGrid w:val="0"/>
              <w:jc w:val="center"/>
              <w:rPr>
                <w:bCs/>
                <w:szCs w:val="21"/>
              </w:rPr>
            </w:pPr>
            <w:r w:rsidRPr="00FC741E">
              <w:rPr>
                <w:bCs/>
                <w:szCs w:val="21"/>
              </w:rPr>
              <w:t>0.534</w:t>
            </w:r>
          </w:p>
        </w:tc>
      </w:tr>
      <w:tr w:rsidR="008A5F60" w:rsidRPr="00FC741E" w14:paraId="2B50F783" w14:textId="77777777" w:rsidTr="008A5F60">
        <w:trPr>
          <w:trHeight w:val="482"/>
          <w:jc w:val="center"/>
        </w:trPr>
        <w:tc>
          <w:tcPr>
            <w:tcW w:w="203" w:type="pct"/>
            <w:vMerge/>
            <w:tcBorders>
              <w:left w:val="nil"/>
              <w:right w:val="single" w:sz="4" w:space="0" w:color="auto"/>
            </w:tcBorders>
            <w:vAlign w:val="center"/>
          </w:tcPr>
          <w:p w14:paraId="3D433F9F"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57EC8A9B"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288E3FF7"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7438B088"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3DD94E63"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54A104E7"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4046030F" w14:textId="0ED92B1C"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3</w:t>
            </w:r>
            <w:r w:rsidR="00E628E3" w:rsidRPr="00FC741E">
              <w:rPr>
                <w:rFonts w:hint="eastAsia"/>
                <w:bCs/>
                <w:color w:val="000000" w:themeColor="text1"/>
                <w:szCs w:val="21"/>
              </w:rPr>
              <w:t>7</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13</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58F03AED" w14:textId="24813FB1"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3118632" w14:textId="0D752579"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2255D574" w14:textId="268FE176" w:rsidR="008A5F60" w:rsidRPr="00FC741E" w:rsidRDefault="00E526BB" w:rsidP="008A5F60">
            <w:pPr>
              <w:adjustRightInd w:val="0"/>
              <w:snapToGrid w:val="0"/>
              <w:jc w:val="center"/>
              <w:rPr>
                <w:bCs/>
                <w:szCs w:val="21"/>
              </w:rPr>
            </w:pPr>
            <w:r w:rsidRPr="00FC741E">
              <w:rPr>
                <w:rFonts w:hint="eastAsia"/>
                <w:bCs/>
                <w:szCs w:val="21"/>
              </w:rPr>
              <w:t>48.3</w:t>
            </w:r>
          </w:p>
        </w:tc>
        <w:tc>
          <w:tcPr>
            <w:tcW w:w="481" w:type="pct"/>
            <w:tcBorders>
              <w:top w:val="single" w:sz="4" w:space="0" w:color="auto"/>
              <w:left w:val="single" w:sz="4" w:space="0" w:color="auto"/>
              <w:bottom w:val="single" w:sz="4" w:space="0" w:color="auto"/>
              <w:right w:val="nil"/>
            </w:tcBorders>
            <w:vAlign w:val="center"/>
          </w:tcPr>
          <w:p w14:paraId="51EA79D6" w14:textId="7CD6CA6B" w:rsidR="008A5F60" w:rsidRPr="00FC741E" w:rsidRDefault="00533323" w:rsidP="008A5F60">
            <w:pPr>
              <w:adjustRightInd w:val="0"/>
              <w:snapToGrid w:val="0"/>
              <w:jc w:val="center"/>
              <w:rPr>
                <w:bCs/>
                <w:szCs w:val="21"/>
              </w:rPr>
            </w:pPr>
            <w:r w:rsidRPr="00FC741E">
              <w:rPr>
                <w:bCs/>
                <w:szCs w:val="21"/>
              </w:rPr>
              <w:t>0.439</w:t>
            </w:r>
          </w:p>
        </w:tc>
      </w:tr>
      <w:tr w:rsidR="008A5F60" w:rsidRPr="00FC741E" w14:paraId="151D38B3" w14:textId="77777777" w:rsidTr="008A5F60">
        <w:trPr>
          <w:trHeight w:val="482"/>
          <w:jc w:val="center"/>
        </w:trPr>
        <w:tc>
          <w:tcPr>
            <w:tcW w:w="203" w:type="pct"/>
            <w:vMerge/>
            <w:tcBorders>
              <w:left w:val="nil"/>
              <w:right w:val="single" w:sz="4" w:space="0" w:color="auto"/>
            </w:tcBorders>
            <w:vAlign w:val="center"/>
          </w:tcPr>
          <w:p w14:paraId="33272683"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7FFD4647"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327E1811"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2A6E0AD6"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5AA2723B"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25052E02"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52C2BDC5" w14:textId="61589E38" w:rsidR="008A5F60" w:rsidRPr="00FC741E" w:rsidRDefault="00E628E3" w:rsidP="008A5F60">
            <w:pPr>
              <w:adjustRightInd w:val="0"/>
              <w:snapToGrid w:val="0"/>
              <w:jc w:val="center"/>
              <w:rPr>
                <w:bCs/>
                <w:color w:val="000000" w:themeColor="text1"/>
                <w:szCs w:val="21"/>
              </w:rPr>
            </w:pPr>
            <w:r w:rsidRPr="00FC741E">
              <w:rPr>
                <w:rFonts w:hint="eastAsia"/>
                <w:bCs/>
                <w:color w:val="000000" w:themeColor="text1"/>
                <w:szCs w:val="21"/>
              </w:rPr>
              <w:t>40</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14</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13F70D81" w14:textId="622B40F6"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07CDC6AA" w14:textId="30680B70"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7C4B0F18" w14:textId="7EC82327" w:rsidR="008A5F60" w:rsidRPr="00FC741E" w:rsidRDefault="00E526BB" w:rsidP="008A5F60">
            <w:pPr>
              <w:adjustRightInd w:val="0"/>
              <w:snapToGrid w:val="0"/>
              <w:jc w:val="center"/>
              <w:rPr>
                <w:bCs/>
                <w:szCs w:val="21"/>
              </w:rPr>
            </w:pPr>
            <w:r w:rsidRPr="00FC741E">
              <w:rPr>
                <w:rFonts w:hint="eastAsia"/>
                <w:bCs/>
                <w:szCs w:val="21"/>
              </w:rPr>
              <w:t>42.0</w:t>
            </w:r>
          </w:p>
        </w:tc>
        <w:tc>
          <w:tcPr>
            <w:tcW w:w="481" w:type="pct"/>
            <w:tcBorders>
              <w:top w:val="single" w:sz="4" w:space="0" w:color="auto"/>
              <w:left w:val="single" w:sz="4" w:space="0" w:color="auto"/>
              <w:bottom w:val="single" w:sz="4" w:space="0" w:color="auto"/>
              <w:right w:val="nil"/>
            </w:tcBorders>
            <w:vAlign w:val="center"/>
          </w:tcPr>
          <w:p w14:paraId="668EF36B" w14:textId="6C1CF3BB" w:rsidR="008A5F60" w:rsidRPr="00FC741E" w:rsidRDefault="00533323" w:rsidP="008A5F60">
            <w:pPr>
              <w:adjustRightInd w:val="0"/>
              <w:snapToGrid w:val="0"/>
              <w:jc w:val="center"/>
              <w:rPr>
                <w:bCs/>
                <w:szCs w:val="21"/>
              </w:rPr>
            </w:pPr>
            <w:r w:rsidRPr="00FC741E">
              <w:rPr>
                <w:bCs/>
                <w:szCs w:val="21"/>
              </w:rPr>
              <w:t>0.360</w:t>
            </w:r>
          </w:p>
        </w:tc>
      </w:tr>
      <w:tr w:rsidR="008A5F60" w:rsidRPr="00FC741E" w14:paraId="5B4906A1" w14:textId="77777777" w:rsidTr="008A5F60">
        <w:trPr>
          <w:trHeight w:val="482"/>
          <w:jc w:val="center"/>
        </w:trPr>
        <w:tc>
          <w:tcPr>
            <w:tcW w:w="203" w:type="pct"/>
            <w:vMerge/>
            <w:tcBorders>
              <w:left w:val="nil"/>
              <w:right w:val="single" w:sz="4" w:space="0" w:color="auto"/>
            </w:tcBorders>
            <w:vAlign w:val="center"/>
          </w:tcPr>
          <w:p w14:paraId="6FB379CB"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53545077"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649FB879"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5E74F297"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478B75A1"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4C2C751C"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609581EB" w14:textId="38540DE2"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4</w:t>
            </w:r>
            <w:r w:rsidR="00E628E3" w:rsidRPr="00FC741E">
              <w:rPr>
                <w:rFonts w:hint="eastAsia"/>
                <w:bCs/>
                <w:color w:val="000000" w:themeColor="text1"/>
                <w:szCs w:val="21"/>
              </w:rPr>
              <w:t>3</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15</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62A610E6" w14:textId="228B9B03"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7E3436A" w14:textId="60C674F7"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049DF6A7" w14:textId="4CED6B32" w:rsidR="008A5F60" w:rsidRPr="00FC741E" w:rsidRDefault="00E526BB" w:rsidP="008A5F60">
            <w:pPr>
              <w:adjustRightInd w:val="0"/>
              <w:snapToGrid w:val="0"/>
              <w:jc w:val="center"/>
              <w:rPr>
                <w:bCs/>
                <w:szCs w:val="21"/>
              </w:rPr>
            </w:pPr>
            <w:r w:rsidRPr="00FC741E">
              <w:rPr>
                <w:rFonts w:hint="eastAsia"/>
                <w:bCs/>
                <w:szCs w:val="21"/>
              </w:rPr>
              <w:t>36.5</w:t>
            </w:r>
          </w:p>
        </w:tc>
        <w:tc>
          <w:tcPr>
            <w:tcW w:w="481" w:type="pct"/>
            <w:tcBorders>
              <w:top w:val="single" w:sz="4" w:space="0" w:color="auto"/>
              <w:left w:val="single" w:sz="4" w:space="0" w:color="auto"/>
              <w:bottom w:val="single" w:sz="4" w:space="0" w:color="auto"/>
              <w:right w:val="nil"/>
            </w:tcBorders>
            <w:vAlign w:val="center"/>
          </w:tcPr>
          <w:p w14:paraId="3B0C2089" w14:textId="08EECB93" w:rsidR="008A5F60" w:rsidRPr="00FC741E" w:rsidRDefault="00533323" w:rsidP="008A5F60">
            <w:pPr>
              <w:adjustRightInd w:val="0"/>
              <w:snapToGrid w:val="0"/>
              <w:jc w:val="center"/>
              <w:rPr>
                <w:bCs/>
                <w:szCs w:val="21"/>
              </w:rPr>
            </w:pPr>
            <w:r w:rsidRPr="00FC741E">
              <w:rPr>
                <w:bCs/>
                <w:szCs w:val="21"/>
              </w:rPr>
              <w:t>0.295</w:t>
            </w:r>
          </w:p>
        </w:tc>
      </w:tr>
      <w:tr w:rsidR="008A5F60" w:rsidRPr="00FC741E" w14:paraId="53D477D4" w14:textId="77777777" w:rsidTr="008A5F60">
        <w:trPr>
          <w:trHeight w:val="482"/>
          <w:jc w:val="center"/>
        </w:trPr>
        <w:tc>
          <w:tcPr>
            <w:tcW w:w="203" w:type="pct"/>
            <w:vMerge/>
            <w:tcBorders>
              <w:left w:val="nil"/>
              <w:right w:val="single" w:sz="4" w:space="0" w:color="auto"/>
            </w:tcBorders>
            <w:vAlign w:val="center"/>
          </w:tcPr>
          <w:p w14:paraId="3770E22F" w14:textId="77777777" w:rsidR="008A5F60" w:rsidRPr="00FC741E" w:rsidRDefault="008A5F60" w:rsidP="008A5F60">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00A2086F" w14:textId="77777777" w:rsidR="008A5F60" w:rsidRPr="00FC741E" w:rsidRDefault="008A5F60" w:rsidP="008A5F60">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632A3841" w14:textId="77777777" w:rsidR="008A5F60" w:rsidRPr="00FC741E" w:rsidRDefault="008A5F60" w:rsidP="008A5F60">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65BCFCB7" w14:textId="77777777" w:rsidR="008A5F60" w:rsidRPr="00FC741E" w:rsidRDefault="008A5F60" w:rsidP="008A5F60">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1E37DB63" w14:textId="77777777" w:rsidR="008A5F60" w:rsidRPr="00FC741E" w:rsidRDefault="008A5F60" w:rsidP="008A5F60">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5FE835D0" w14:textId="77777777" w:rsidR="008A5F60" w:rsidRPr="00FC741E" w:rsidRDefault="008A5F60" w:rsidP="008A5F60">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6A654606" w14:textId="64D68020" w:rsidR="008A5F60" w:rsidRPr="00FC741E" w:rsidRDefault="00B52792" w:rsidP="008A5F60">
            <w:pPr>
              <w:adjustRightInd w:val="0"/>
              <w:snapToGrid w:val="0"/>
              <w:jc w:val="center"/>
              <w:rPr>
                <w:bCs/>
                <w:color w:val="000000" w:themeColor="text1"/>
                <w:szCs w:val="21"/>
              </w:rPr>
            </w:pPr>
            <w:r w:rsidRPr="00FC741E">
              <w:rPr>
                <w:rFonts w:hint="eastAsia"/>
                <w:bCs/>
                <w:color w:val="000000" w:themeColor="text1"/>
                <w:szCs w:val="21"/>
              </w:rPr>
              <w:t>4</w:t>
            </w:r>
            <w:r w:rsidR="00E628E3" w:rsidRPr="00FC741E">
              <w:rPr>
                <w:rFonts w:hint="eastAsia"/>
                <w:bCs/>
                <w:color w:val="000000" w:themeColor="text1"/>
                <w:szCs w:val="21"/>
              </w:rPr>
              <w:t>6</w:t>
            </w:r>
            <w:r w:rsidR="008A5F60" w:rsidRPr="00FC741E">
              <w:rPr>
                <w:rFonts w:hint="eastAsia"/>
                <w:bCs/>
                <w:color w:val="000000" w:themeColor="text1"/>
                <w:szCs w:val="21"/>
              </w:rPr>
              <w:t>.5</w:t>
            </w:r>
            <w:r w:rsidR="008A5F60" w:rsidRPr="00FC741E">
              <w:rPr>
                <w:rFonts w:hint="eastAsia"/>
                <w:bCs/>
                <w:color w:val="000000" w:themeColor="text1"/>
                <w:szCs w:val="21"/>
              </w:rPr>
              <w:t>（</w:t>
            </w:r>
            <w:r w:rsidR="008A5F60" w:rsidRPr="00FC741E">
              <w:rPr>
                <w:rFonts w:hint="eastAsia"/>
                <w:bCs/>
                <w:color w:val="000000" w:themeColor="text1"/>
                <w:szCs w:val="21"/>
              </w:rPr>
              <w:t>16</w:t>
            </w:r>
            <w:r w:rsidR="008A5F60"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4A3C4FBC" w14:textId="38820E62"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06CBCD4C" w14:textId="706E9998" w:rsidR="008A5F60" w:rsidRPr="00FC741E" w:rsidRDefault="008A5F60" w:rsidP="008A5F60">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538F8299" w14:textId="09276EE6" w:rsidR="008A5F60" w:rsidRPr="00FC741E" w:rsidRDefault="00E526BB" w:rsidP="008A5F60">
            <w:pPr>
              <w:adjustRightInd w:val="0"/>
              <w:snapToGrid w:val="0"/>
              <w:jc w:val="center"/>
              <w:rPr>
                <w:bCs/>
                <w:szCs w:val="21"/>
              </w:rPr>
            </w:pPr>
            <w:r w:rsidRPr="00FC741E">
              <w:rPr>
                <w:rFonts w:hint="eastAsia"/>
                <w:bCs/>
                <w:szCs w:val="21"/>
              </w:rPr>
              <w:t>31.7</w:t>
            </w:r>
          </w:p>
        </w:tc>
        <w:tc>
          <w:tcPr>
            <w:tcW w:w="481" w:type="pct"/>
            <w:tcBorders>
              <w:top w:val="single" w:sz="4" w:space="0" w:color="auto"/>
              <w:left w:val="single" w:sz="4" w:space="0" w:color="auto"/>
              <w:bottom w:val="single" w:sz="4" w:space="0" w:color="auto"/>
              <w:right w:val="nil"/>
            </w:tcBorders>
            <w:vAlign w:val="center"/>
          </w:tcPr>
          <w:p w14:paraId="439204F1" w14:textId="37A87739" w:rsidR="008A5F60" w:rsidRPr="00FC741E" w:rsidRDefault="00533323" w:rsidP="008A5F60">
            <w:pPr>
              <w:adjustRightInd w:val="0"/>
              <w:snapToGrid w:val="0"/>
              <w:jc w:val="center"/>
              <w:rPr>
                <w:bCs/>
                <w:szCs w:val="21"/>
              </w:rPr>
            </w:pPr>
            <w:r w:rsidRPr="00FC741E">
              <w:rPr>
                <w:bCs/>
                <w:szCs w:val="21"/>
              </w:rPr>
              <w:t>0.243</w:t>
            </w:r>
          </w:p>
        </w:tc>
      </w:tr>
      <w:tr w:rsidR="00BC0444" w:rsidRPr="00FC741E" w14:paraId="7E58A189" w14:textId="77777777" w:rsidTr="00F8590E">
        <w:trPr>
          <w:trHeight w:val="482"/>
          <w:jc w:val="center"/>
        </w:trPr>
        <w:tc>
          <w:tcPr>
            <w:tcW w:w="203" w:type="pct"/>
            <w:vMerge w:val="restart"/>
            <w:tcBorders>
              <w:left w:val="nil"/>
              <w:right w:val="single" w:sz="4" w:space="0" w:color="auto"/>
            </w:tcBorders>
            <w:vAlign w:val="center"/>
          </w:tcPr>
          <w:p w14:paraId="59795C57" w14:textId="457967A3"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5</w:t>
            </w:r>
          </w:p>
        </w:tc>
        <w:tc>
          <w:tcPr>
            <w:tcW w:w="558" w:type="pct"/>
            <w:vMerge w:val="restart"/>
            <w:tcBorders>
              <w:left w:val="nil"/>
              <w:right w:val="single" w:sz="4" w:space="0" w:color="auto"/>
            </w:tcBorders>
            <w:shd w:val="clear" w:color="auto" w:fill="auto"/>
            <w:vAlign w:val="center"/>
          </w:tcPr>
          <w:p w14:paraId="1FD85AFC" w14:textId="6689E358" w:rsidR="00BC0444" w:rsidRPr="00FC741E" w:rsidRDefault="009338A3" w:rsidP="00BC0444">
            <w:pPr>
              <w:adjustRightInd w:val="0"/>
              <w:snapToGrid w:val="0"/>
              <w:jc w:val="center"/>
              <w:rPr>
                <w:bCs/>
                <w:color w:val="000000" w:themeColor="text1"/>
                <w:szCs w:val="21"/>
              </w:rPr>
            </w:pPr>
            <w:r>
              <w:rPr>
                <w:rFonts w:hint="eastAsia"/>
                <w:szCs w:val="21"/>
              </w:rPr>
              <w:t>**</w:t>
            </w:r>
            <w:r w:rsidR="00BC0444" w:rsidRPr="00FC741E">
              <w:rPr>
                <w:rFonts w:hint="eastAsia"/>
                <w:bCs/>
                <w:color w:val="000000" w:themeColor="text1"/>
                <w:szCs w:val="21"/>
              </w:rPr>
              <w:t>小镇休闲山庄</w:t>
            </w:r>
          </w:p>
        </w:tc>
        <w:tc>
          <w:tcPr>
            <w:tcW w:w="254" w:type="pct"/>
            <w:vMerge/>
            <w:tcBorders>
              <w:left w:val="single" w:sz="4" w:space="0" w:color="auto"/>
              <w:right w:val="single" w:sz="4" w:space="0" w:color="auto"/>
            </w:tcBorders>
            <w:vAlign w:val="center"/>
          </w:tcPr>
          <w:p w14:paraId="4A27462B" w14:textId="77777777" w:rsidR="00BC0444" w:rsidRPr="00FC741E" w:rsidRDefault="00BC0444" w:rsidP="00BC0444">
            <w:pPr>
              <w:adjustRightInd w:val="0"/>
              <w:snapToGrid w:val="0"/>
              <w:jc w:val="center"/>
              <w:rPr>
                <w:bCs/>
                <w:color w:val="000000" w:themeColor="text1"/>
                <w:szCs w:val="21"/>
              </w:rPr>
            </w:pPr>
          </w:p>
        </w:tc>
        <w:tc>
          <w:tcPr>
            <w:tcW w:w="508" w:type="pct"/>
            <w:vMerge w:val="restart"/>
            <w:tcBorders>
              <w:left w:val="single" w:sz="4" w:space="0" w:color="auto"/>
              <w:right w:val="single" w:sz="4" w:space="0" w:color="auto"/>
            </w:tcBorders>
            <w:shd w:val="clear" w:color="auto" w:fill="auto"/>
            <w:vAlign w:val="center"/>
          </w:tcPr>
          <w:p w14:paraId="5FBBCA8B" w14:textId="033E8DEA"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1-2</w:t>
            </w:r>
            <w:r w:rsidRPr="00FC741E">
              <w:rPr>
                <w:rFonts w:hint="eastAsia"/>
                <w:bCs/>
                <w:color w:val="000000" w:themeColor="text1"/>
                <w:szCs w:val="21"/>
              </w:rPr>
              <w:t>层尖顶</w:t>
            </w:r>
          </w:p>
        </w:tc>
        <w:tc>
          <w:tcPr>
            <w:tcW w:w="407" w:type="pct"/>
            <w:tcBorders>
              <w:left w:val="single" w:sz="4" w:space="0" w:color="auto"/>
              <w:right w:val="single" w:sz="4" w:space="0" w:color="auto"/>
            </w:tcBorders>
            <w:shd w:val="clear" w:color="auto" w:fill="auto"/>
            <w:vAlign w:val="center"/>
          </w:tcPr>
          <w:p w14:paraId="4256180E" w14:textId="10EE2550" w:rsidR="00BC0444" w:rsidRPr="00FC741E" w:rsidRDefault="00BC0444" w:rsidP="00BC0444">
            <w:pPr>
              <w:adjustRightInd w:val="0"/>
              <w:snapToGrid w:val="0"/>
              <w:jc w:val="center"/>
              <w:rPr>
                <w:color w:val="000000" w:themeColor="text1"/>
                <w:szCs w:val="21"/>
              </w:rPr>
            </w:pPr>
            <w:r w:rsidRPr="00FC741E">
              <w:rPr>
                <w:rFonts w:hint="eastAsia"/>
                <w:color w:val="000000" w:themeColor="text1"/>
                <w:szCs w:val="21"/>
              </w:rPr>
              <w:t>跨越</w:t>
            </w:r>
          </w:p>
        </w:tc>
        <w:tc>
          <w:tcPr>
            <w:tcW w:w="457" w:type="pct"/>
            <w:vMerge w:val="restart"/>
            <w:tcBorders>
              <w:left w:val="single" w:sz="4" w:space="0" w:color="auto"/>
              <w:right w:val="single" w:sz="4" w:space="0" w:color="auto"/>
            </w:tcBorders>
            <w:shd w:val="clear" w:color="auto" w:fill="auto"/>
            <w:vAlign w:val="center"/>
          </w:tcPr>
          <w:p w14:paraId="7BE59797" w14:textId="27DBB214"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r w:rsidRPr="00FC741E">
              <w:rPr>
                <w:rFonts w:hint="eastAsia"/>
                <w:bCs/>
                <w:color w:val="000000" w:themeColor="text1"/>
                <w:szCs w:val="21"/>
              </w:rPr>
              <w:t>8</w:t>
            </w:r>
          </w:p>
        </w:tc>
        <w:tc>
          <w:tcPr>
            <w:tcW w:w="660" w:type="pct"/>
            <w:tcBorders>
              <w:left w:val="single" w:sz="4" w:space="0" w:color="auto"/>
              <w:bottom w:val="single" w:sz="4" w:space="0" w:color="auto"/>
              <w:right w:val="single" w:sz="4" w:space="0" w:color="auto"/>
            </w:tcBorders>
            <w:shd w:val="clear" w:color="auto" w:fill="auto"/>
            <w:vAlign w:val="center"/>
          </w:tcPr>
          <w:p w14:paraId="31F57923" w14:textId="14A8AF0E"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3135022A" w14:textId="4CF7B8FF"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59A0E5EA" w14:textId="5680DF09"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0CA127FD" w14:textId="797C099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1124.3</w:t>
            </w:r>
          </w:p>
        </w:tc>
        <w:tc>
          <w:tcPr>
            <w:tcW w:w="481" w:type="pct"/>
            <w:tcBorders>
              <w:top w:val="single" w:sz="4" w:space="0" w:color="auto"/>
              <w:left w:val="single" w:sz="4" w:space="0" w:color="auto"/>
              <w:bottom w:val="single" w:sz="4" w:space="0" w:color="auto"/>
              <w:right w:val="nil"/>
            </w:tcBorders>
            <w:vAlign w:val="center"/>
          </w:tcPr>
          <w:p w14:paraId="1D87D08E" w14:textId="3A0DD805"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11.144</w:t>
            </w:r>
          </w:p>
        </w:tc>
      </w:tr>
      <w:tr w:rsidR="00BC0444" w:rsidRPr="00FC741E" w14:paraId="5A9A73E2" w14:textId="77777777" w:rsidTr="00F8590E">
        <w:trPr>
          <w:trHeight w:val="482"/>
          <w:jc w:val="center"/>
        </w:trPr>
        <w:tc>
          <w:tcPr>
            <w:tcW w:w="203" w:type="pct"/>
            <w:vMerge/>
            <w:tcBorders>
              <w:left w:val="nil"/>
              <w:right w:val="single" w:sz="4" w:space="0" w:color="auto"/>
            </w:tcBorders>
            <w:vAlign w:val="center"/>
          </w:tcPr>
          <w:p w14:paraId="0776A333" w14:textId="77777777" w:rsidR="00BC0444" w:rsidRPr="00FC741E" w:rsidRDefault="00BC0444" w:rsidP="00BC0444">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6D5F8350" w14:textId="77777777" w:rsidR="00BC0444" w:rsidRPr="00FC741E" w:rsidRDefault="00BC0444" w:rsidP="00BC0444">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043D7F37" w14:textId="77777777" w:rsidR="00BC0444" w:rsidRPr="00FC741E" w:rsidRDefault="00BC0444" w:rsidP="00BC0444">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46460ADE" w14:textId="77777777" w:rsidR="00BC0444" w:rsidRPr="00FC741E" w:rsidRDefault="00BC0444" w:rsidP="00BC0444">
            <w:pPr>
              <w:adjustRightInd w:val="0"/>
              <w:snapToGrid w:val="0"/>
              <w:jc w:val="center"/>
              <w:rPr>
                <w:bCs/>
                <w:color w:val="000000" w:themeColor="text1"/>
                <w:szCs w:val="21"/>
              </w:rPr>
            </w:pPr>
          </w:p>
        </w:tc>
        <w:tc>
          <w:tcPr>
            <w:tcW w:w="407" w:type="pct"/>
            <w:tcBorders>
              <w:left w:val="single" w:sz="4" w:space="0" w:color="auto"/>
              <w:right w:val="single" w:sz="4" w:space="0" w:color="auto"/>
            </w:tcBorders>
            <w:shd w:val="clear" w:color="auto" w:fill="auto"/>
            <w:vAlign w:val="center"/>
          </w:tcPr>
          <w:p w14:paraId="081BAEBC" w14:textId="5E7B3D16" w:rsidR="00BC0444" w:rsidRPr="00FC741E" w:rsidRDefault="00BC0444" w:rsidP="00BC0444">
            <w:pPr>
              <w:adjustRightInd w:val="0"/>
              <w:snapToGrid w:val="0"/>
              <w:jc w:val="center"/>
              <w:rPr>
                <w:color w:val="000000" w:themeColor="text1"/>
                <w:szCs w:val="21"/>
              </w:rPr>
            </w:pPr>
            <w:r w:rsidRPr="00FC741E">
              <w:rPr>
                <w:rFonts w:hint="eastAsia"/>
                <w:color w:val="000000" w:themeColor="text1"/>
                <w:szCs w:val="21"/>
              </w:rPr>
              <w:t>约</w:t>
            </w:r>
            <w:r w:rsidRPr="00FC741E">
              <w:rPr>
                <w:rFonts w:hint="eastAsia"/>
                <w:color w:val="000000" w:themeColor="text1"/>
                <w:szCs w:val="21"/>
              </w:rPr>
              <w:t>18m</w:t>
            </w:r>
          </w:p>
        </w:tc>
        <w:tc>
          <w:tcPr>
            <w:tcW w:w="457" w:type="pct"/>
            <w:vMerge/>
            <w:tcBorders>
              <w:left w:val="single" w:sz="4" w:space="0" w:color="auto"/>
              <w:right w:val="single" w:sz="4" w:space="0" w:color="auto"/>
            </w:tcBorders>
            <w:shd w:val="clear" w:color="auto" w:fill="auto"/>
            <w:vAlign w:val="center"/>
          </w:tcPr>
          <w:p w14:paraId="290B0BBC" w14:textId="77777777" w:rsidR="00BC0444" w:rsidRPr="00FC741E" w:rsidRDefault="00BC0444" w:rsidP="00BC0444">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27CDEFEF" w14:textId="265071D9" w:rsidR="00BC0444" w:rsidRPr="00FC741E" w:rsidRDefault="00BC0444" w:rsidP="00BC0444">
            <w:pPr>
              <w:adjustRightInd w:val="0"/>
              <w:snapToGrid w:val="0"/>
              <w:jc w:val="center"/>
              <w:rPr>
                <w:bCs/>
                <w:color w:val="000000" w:themeColor="text1"/>
                <w:szCs w:val="21"/>
              </w:rPr>
            </w:pPr>
            <w:r w:rsidRPr="00FC741E">
              <w:rPr>
                <w:bCs/>
                <w:color w:val="000000" w:themeColor="text1"/>
                <w:szCs w:val="21"/>
              </w:rPr>
              <w:t>4</w:t>
            </w:r>
            <w:r w:rsidRPr="00FC741E">
              <w:rPr>
                <w:rFonts w:hint="eastAsia"/>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2</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227A65FD" w14:textId="28F9324A"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4CA75D4C" w14:textId="7B0B0870"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4BB303E7" w14:textId="2FE7F456"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37.8</w:t>
            </w:r>
          </w:p>
        </w:tc>
        <w:tc>
          <w:tcPr>
            <w:tcW w:w="481" w:type="pct"/>
            <w:tcBorders>
              <w:top w:val="single" w:sz="4" w:space="0" w:color="auto"/>
              <w:left w:val="single" w:sz="4" w:space="0" w:color="auto"/>
              <w:bottom w:val="single" w:sz="4" w:space="0" w:color="auto"/>
              <w:right w:val="nil"/>
            </w:tcBorders>
            <w:vAlign w:val="center"/>
          </w:tcPr>
          <w:p w14:paraId="2DA97FD9" w14:textId="56D801D4"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1.200</w:t>
            </w:r>
          </w:p>
        </w:tc>
      </w:tr>
      <w:tr w:rsidR="00BC0444" w:rsidRPr="00FC741E" w14:paraId="21D4108A" w14:textId="77777777" w:rsidTr="00F8590E">
        <w:trPr>
          <w:trHeight w:val="482"/>
          <w:jc w:val="center"/>
        </w:trPr>
        <w:tc>
          <w:tcPr>
            <w:tcW w:w="203" w:type="pct"/>
            <w:vMerge/>
            <w:tcBorders>
              <w:left w:val="nil"/>
              <w:right w:val="single" w:sz="4" w:space="0" w:color="auto"/>
            </w:tcBorders>
            <w:vAlign w:val="center"/>
          </w:tcPr>
          <w:p w14:paraId="108DB5A4" w14:textId="77777777" w:rsidR="00BC0444" w:rsidRPr="00FC741E" w:rsidRDefault="00BC0444" w:rsidP="00BC0444">
            <w:pPr>
              <w:adjustRightInd w:val="0"/>
              <w:snapToGrid w:val="0"/>
              <w:jc w:val="center"/>
              <w:rPr>
                <w:bCs/>
                <w:color w:val="000000" w:themeColor="text1"/>
                <w:szCs w:val="21"/>
              </w:rPr>
            </w:pPr>
          </w:p>
        </w:tc>
        <w:tc>
          <w:tcPr>
            <w:tcW w:w="558" w:type="pct"/>
            <w:vMerge w:val="restart"/>
            <w:tcBorders>
              <w:left w:val="nil"/>
              <w:right w:val="single" w:sz="4" w:space="0" w:color="auto"/>
            </w:tcBorders>
            <w:shd w:val="clear" w:color="auto" w:fill="auto"/>
            <w:vAlign w:val="center"/>
          </w:tcPr>
          <w:p w14:paraId="277DFF5D" w14:textId="0293F488"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东刘村村西</w:t>
            </w:r>
            <w:r w:rsidR="009338A3">
              <w:rPr>
                <w:rFonts w:hint="eastAsia"/>
                <w:szCs w:val="21"/>
              </w:rPr>
              <w:t>**</w:t>
            </w:r>
            <w:r w:rsidRPr="00FC741E">
              <w:rPr>
                <w:rFonts w:hint="eastAsia"/>
                <w:bCs/>
                <w:color w:val="000000" w:themeColor="text1"/>
                <w:szCs w:val="21"/>
              </w:rPr>
              <w:t>号民房</w:t>
            </w:r>
          </w:p>
        </w:tc>
        <w:tc>
          <w:tcPr>
            <w:tcW w:w="254" w:type="pct"/>
            <w:vMerge/>
            <w:tcBorders>
              <w:left w:val="single" w:sz="4" w:space="0" w:color="auto"/>
              <w:right w:val="single" w:sz="4" w:space="0" w:color="auto"/>
            </w:tcBorders>
            <w:vAlign w:val="center"/>
          </w:tcPr>
          <w:p w14:paraId="27BA61C3" w14:textId="77777777" w:rsidR="00BC0444" w:rsidRPr="00FC741E" w:rsidRDefault="00BC0444" w:rsidP="00BC0444">
            <w:pPr>
              <w:adjustRightInd w:val="0"/>
              <w:snapToGrid w:val="0"/>
              <w:jc w:val="center"/>
              <w:rPr>
                <w:bCs/>
                <w:color w:val="000000" w:themeColor="text1"/>
                <w:szCs w:val="21"/>
              </w:rPr>
            </w:pPr>
          </w:p>
        </w:tc>
        <w:tc>
          <w:tcPr>
            <w:tcW w:w="508" w:type="pct"/>
            <w:vMerge w:val="restart"/>
            <w:tcBorders>
              <w:left w:val="single" w:sz="4" w:space="0" w:color="auto"/>
              <w:right w:val="single" w:sz="4" w:space="0" w:color="auto"/>
            </w:tcBorders>
            <w:shd w:val="clear" w:color="auto" w:fill="auto"/>
            <w:vAlign w:val="center"/>
          </w:tcPr>
          <w:p w14:paraId="34453A8D" w14:textId="4A6FF955"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2</w:t>
            </w:r>
            <w:r w:rsidRPr="00FC741E">
              <w:rPr>
                <w:rFonts w:hint="eastAsia"/>
                <w:bCs/>
                <w:color w:val="000000" w:themeColor="text1"/>
                <w:szCs w:val="21"/>
              </w:rPr>
              <w:t>层尖顶</w:t>
            </w:r>
          </w:p>
        </w:tc>
        <w:tc>
          <w:tcPr>
            <w:tcW w:w="407" w:type="pct"/>
            <w:vMerge w:val="restart"/>
            <w:tcBorders>
              <w:left w:val="single" w:sz="4" w:space="0" w:color="auto"/>
              <w:right w:val="single" w:sz="4" w:space="0" w:color="auto"/>
            </w:tcBorders>
            <w:shd w:val="clear" w:color="auto" w:fill="auto"/>
            <w:vAlign w:val="center"/>
          </w:tcPr>
          <w:p w14:paraId="5EE3FC5A" w14:textId="329DB53F" w:rsidR="00BC0444" w:rsidRPr="00FC741E" w:rsidRDefault="00BC0444" w:rsidP="00BC0444">
            <w:pPr>
              <w:adjustRightInd w:val="0"/>
              <w:snapToGrid w:val="0"/>
              <w:jc w:val="center"/>
              <w:rPr>
                <w:color w:val="000000" w:themeColor="text1"/>
                <w:szCs w:val="21"/>
              </w:rPr>
            </w:pPr>
            <w:r w:rsidRPr="00FC741E">
              <w:rPr>
                <w:rFonts w:hint="eastAsia"/>
                <w:color w:val="000000" w:themeColor="text1"/>
                <w:szCs w:val="21"/>
              </w:rPr>
              <w:t>约</w:t>
            </w:r>
            <w:r w:rsidRPr="00FC741E">
              <w:rPr>
                <w:rFonts w:hint="eastAsia"/>
                <w:color w:val="000000" w:themeColor="text1"/>
                <w:szCs w:val="21"/>
              </w:rPr>
              <w:t>15m</w:t>
            </w:r>
          </w:p>
        </w:tc>
        <w:tc>
          <w:tcPr>
            <w:tcW w:w="457" w:type="pct"/>
            <w:vMerge w:val="restart"/>
            <w:tcBorders>
              <w:left w:val="single" w:sz="4" w:space="0" w:color="auto"/>
              <w:right w:val="single" w:sz="4" w:space="0" w:color="auto"/>
            </w:tcBorders>
            <w:shd w:val="clear" w:color="auto" w:fill="auto"/>
            <w:vAlign w:val="center"/>
          </w:tcPr>
          <w:p w14:paraId="6B54ED52" w14:textId="59DC002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r w:rsidRPr="00FC741E">
              <w:rPr>
                <w:rFonts w:hint="eastAsia"/>
                <w:bCs/>
                <w:color w:val="000000" w:themeColor="text1"/>
                <w:szCs w:val="21"/>
              </w:rPr>
              <w:t>7</w:t>
            </w:r>
          </w:p>
        </w:tc>
        <w:tc>
          <w:tcPr>
            <w:tcW w:w="660" w:type="pct"/>
            <w:tcBorders>
              <w:left w:val="single" w:sz="4" w:space="0" w:color="auto"/>
              <w:bottom w:val="single" w:sz="4" w:space="0" w:color="auto"/>
              <w:right w:val="single" w:sz="4" w:space="0" w:color="auto"/>
            </w:tcBorders>
            <w:shd w:val="clear" w:color="auto" w:fill="auto"/>
            <w:vAlign w:val="center"/>
          </w:tcPr>
          <w:p w14:paraId="342160D2" w14:textId="09AAD587"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7F8C1FD8" w14:textId="714F9C6F"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3DAE8D37" w14:textId="16312FF5"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6C6C589C" w14:textId="6320A122"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38.2</w:t>
            </w:r>
          </w:p>
        </w:tc>
        <w:tc>
          <w:tcPr>
            <w:tcW w:w="481" w:type="pct"/>
            <w:tcBorders>
              <w:top w:val="single" w:sz="4" w:space="0" w:color="auto"/>
              <w:left w:val="single" w:sz="4" w:space="0" w:color="auto"/>
              <w:bottom w:val="single" w:sz="4" w:space="0" w:color="auto"/>
              <w:right w:val="nil"/>
            </w:tcBorders>
            <w:vAlign w:val="center"/>
          </w:tcPr>
          <w:p w14:paraId="13904C84" w14:textId="457752B6"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1.572</w:t>
            </w:r>
          </w:p>
        </w:tc>
      </w:tr>
      <w:tr w:rsidR="00BC0444" w:rsidRPr="00FC741E" w14:paraId="6A5A5ECD" w14:textId="77777777" w:rsidTr="00F8590E">
        <w:trPr>
          <w:trHeight w:val="482"/>
          <w:jc w:val="center"/>
        </w:trPr>
        <w:tc>
          <w:tcPr>
            <w:tcW w:w="203" w:type="pct"/>
            <w:vMerge/>
            <w:tcBorders>
              <w:left w:val="nil"/>
              <w:right w:val="single" w:sz="4" w:space="0" w:color="auto"/>
            </w:tcBorders>
            <w:vAlign w:val="center"/>
          </w:tcPr>
          <w:p w14:paraId="27ED393F" w14:textId="77777777" w:rsidR="00BC0444" w:rsidRPr="00FC741E" w:rsidRDefault="00BC0444" w:rsidP="00BC0444">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52B9E187" w14:textId="77777777" w:rsidR="00BC0444" w:rsidRPr="00FC741E" w:rsidRDefault="00BC0444" w:rsidP="00BC0444">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400DE85C" w14:textId="77777777" w:rsidR="00BC0444" w:rsidRPr="00FC741E" w:rsidRDefault="00BC0444" w:rsidP="00BC0444">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7097F5F9" w14:textId="77777777" w:rsidR="00BC0444" w:rsidRPr="00FC741E" w:rsidRDefault="00BC0444" w:rsidP="00BC0444">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10C44885" w14:textId="77777777" w:rsidR="00BC0444" w:rsidRPr="00FC741E" w:rsidRDefault="00BC0444" w:rsidP="00BC0444">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551EE1EB" w14:textId="77777777" w:rsidR="00BC0444" w:rsidRPr="00FC741E" w:rsidRDefault="00BC0444" w:rsidP="00BC0444">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1CCDD8C7" w14:textId="79CE40D4" w:rsidR="00BC0444" w:rsidRPr="00FC741E" w:rsidRDefault="00BC0444" w:rsidP="00BC0444">
            <w:pPr>
              <w:adjustRightInd w:val="0"/>
              <w:snapToGrid w:val="0"/>
              <w:jc w:val="center"/>
              <w:rPr>
                <w:bCs/>
                <w:color w:val="000000" w:themeColor="text1"/>
                <w:szCs w:val="21"/>
              </w:rPr>
            </w:pPr>
            <w:r w:rsidRPr="00FC741E">
              <w:rPr>
                <w:bCs/>
                <w:color w:val="000000" w:themeColor="text1"/>
                <w:szCs w:val="21"/>
              </w:rPr>
              <w:t>4</w:t>
            </w:r>
            <w:r w:rsidRPr="00FC741E">
              <w:rPr>
                <w:rFonts w:hint="eastAsia"/>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2</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20020D0E" w14:textId="7809978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09BBA5DC" w14:textId="2307FC5A"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7ED69F3E" w14:textId="58868D03"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70.9</w:t>
            </w:r>
          </w:p>
        </w:tc>
        <w:tc>
          <w:tcPr>
            <w:tcW w:w="481" w:type="pct"/>
            <w:tcBorders>
              <w:top w:val="single" w:sz="4" w:space="0" w:color="auto"/>
              <w:left w:val="single" w:sz="4" w:space="0" w:color="auto"/>
              <w:bottom w:val="single" w:sz="4" w:space="0" w:color="auto"/>
              <w:right w:val="nil"/>
            </w:tcBorders>
            <w:vAlign w:val="center"/>
          </w:tcPr>
          <w:p w14:paraId="0AA801D1" w14:textId="58BA27C4"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1.878</w:t>
            </w:r>
          </w:p>
        </w:tc>
      </w:tr>
      <w:tr w:rsidR="00BC0444" w:rsidRPr="00FC741E" w14:paraId="51BA2D07" w14:textId="77777777" w:rsidTr="00F8590E">
        <w:trPr>
          <w:trHeight w:val="482"/>
          <w:jc w:val="center"/>
        </w:trPr>
        <w:tc>
          <w:tcPr>
            <w:tcW w:w="203" w:type="pct"/>
            <w:vMerge/>
            <w:tcBorders>
              <w:left w:val="nil"/>
              <w:right w:val="single" w:sz="4" w:space="0" w:color="auto"/>
            </w:tcBorders>
            <w:vAlign w:val="center"/>
          </w:tcPr>
          <w:p w14:paraId="15EAE776" w14:textId="77777777" w:rsidR="00BC0444" w:rsidRPr="00FC741E" w:rsidRDefault="00BC0444" w:rsidP="00BC0444">
            <w:pPr>
              <w:adjustRightInd w:val="0"/>
              <w:snapToGrid w:val="0"/>
              <w:jc w:val="center"/>
              <w:rPr>
                <w:bCs/>
                <w:color w:val="000000" w:themeColor="text1"/>
                <w:szCs w:val="21"/>
              </w:rPr>
            </w:pPr>
          </w:p>
        </w:tc>
        <w:tc>
          <w:tcPr>
            <w:tcW w:w="558" w:type="pct"/>
            <w:vMerge w:val="restart"/>
            <w:tcBorders>
              <w:left w:val="nil"/>
              <w:right w:val="single" w:sz="4" w:space="0" w:color="auto"/>
            </w:tcBorders>
            <w:shd w:val="clear" w:color="auto" w:fill="auto"/>
            <w:vAlign w:val="center"/>
          </w:tcPr>
          <w:p w14:paraId="6FBE6086" w14:textId="2BCA2FAB"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东刘村村西</w:t>
            </w:r>
            <w:r w:rsidR="009338A3">
              <w:rPr>
                <w:rFonts w:hint="eastAsia"/>
                <w:szCs w:val="21"/>
              </w:rPr>
              <w:t>**</w:t>
            </w:r>
            <w:r w:rsidRPr="00FC741E">
              <w:rPr>
                <w:rFonts w:hint="eastAsia"/>
                <w:bCs/>
                <w:color w:val="000000" w:themeColor="text1"/>
                <w:szCs w:val="21"/>
              </w:rPr>
              <w:t>号民房</w:t>
            </w:r>
          </w:p>
        </w:tc>
        <w:tc>
          <w:tcPr>
            <w:tcW w:w="254" w:type="pct"/>
            <w:vMerge/>
            <w:tcBorders>
              <w:left w:val="single" w:sz="4" w:space="0" w:color="auto"/>
              <w:right w:val="single" w:sz="4" w:space="0" w:color="auto"/>
            </w:tcBorders>
            <w:vAlign w:val="center"/>
          </w:tcPr>
          <w:p w14:paraId="7589D988" w14:textId="77777777" w:rsidR="00BC0444" w:rsidRPr="00FC741E" w:rsidRDefault="00BC0444" w:rsidP="00BC0444">
            <w:pPr>
              <w:adjustRightInd w:val="0"/>
              <w:snapToGrid w:val="0"/>
              <w:jc w:val="center"/>
              <w:rPr>
                <w:bCs/>
                <w:color w:val="000000" w:themeColor="text1"/>
                <w:szCs w:val="21"/>
              </w:rPr>
            </w:pPr>
          </w:p>
        </w:tc>
        <w:tc>
          <w:tcPr>
            <w:tcW w:w="508" w:type="pct"/>
            <w:vMerge w:val="restart"/>
            <w:tcBorders>
              <w:left w:val="single" w:sz="4" w:space="0" w:color="auto"/>
              <w:right w:val="single" w:sz="4" w:space="0" w:color="auto"/>
            </w:tcBorders>
            <w:shd w:val="clear" w:color="auto" w:fill="auto"/>
            <w:vAlign w:val="center"/>
          </w:tcPr>
          <w:p w14:paraId="446B2321" w14:textId="0A9C116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4-5</w:t>
            </w:r>
            <w:r w:rsidRPr="00FC741E">
              <w:rPr>
                <w:rFonts w:hint="eastAsia"/>
                <w:bCs/>
                <w:color w:val="000000" w:themeColor="text1"/>
                <w:szCs w:val="21"/>
              </w:rPr>
              <w:t>层平顶</w:t>
            </w:r>
          </w:p>
        </w:tc>
        <w:tc>
          <w:tcPr>
            <w:tcW w:w="407" w:type="pct"/>
            <w:vMerge w:val="restart"/>
            <w:tcBorders>
              <w:left w:val="single" w:sz="4" w:space="0" w:color="auto"/>
              <w:right w:val="single" w:sz="4" w:space="0" w:color="auto"/>
            </w:tcBorders>
            <w:shd w:val="clear" w:color="auto" w:fill="auto"/>
            <w:vAlign w:val="center"/>
          </w:tcPr>
          <w:p w14:paraId="5D2F720B" w14:textId="68772692" w:rsidR="00BC0444" w:rsidRPr="00FC741E" w:rsidRDefault="00BC0444" w:rsidP="00BC0444">
            <w:pPr>
              <w:adjustRightInd w:val="0"/>
              <w:snapToGrid w:val="0"/>
              <w:jc w:val="center"/>
              <w:rPr>
                <w:color w:val="000000" w:themeColor="text1"/>
                <w:szCs w:val="21"/>
              </w:rPr>
            </w:pPr>
            <w:r w:rsidRPr="00FC741E">
              <w:rPr>
                <w:rFonts w:hint="eastAsia"/>
                <w:color w:val="000000" w:themeColor="text1"/>
                <w:szCs w:val="21"/>
              </w:rPr>
              <w:t>约</w:t>
            </w:r>
            <w:r w:rsidRPr="00FC741E">
              <w:rPr>
                <w:rFonts w:hint="eastAsia"/>
                <w:color w:val="000000" w:themeColor="text1"/>
                <w:szCs w:val="21"/>
              </w:rPr>
              <w:t>26m</w:t>
            </w:r>
          </w:p>
        </w:tc>
        <w:tc>
          <w:tcPr>
            <w:tcW w:w="457" w:type="pct"/>
            <w:vMerge w:val="restart"/>
            <w:tcBorders>
              <w:left w:val="single" w:sz="4" w:space="0" w:color="auto"/>
              <w:right w:val="single" w:sz="4" w:space="0" w:color="auto"/>
            </w:tcBorders>
            <w:shd w:val="clear" w:color="auto" w:fill="auto"/>
            <w:vAlign w:val="center"/>
          </w:tcPr>
          <w:p w14:paraId="0036EDA9" w14:textId="55F69EA8"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r w:rsidRPr="00FC741E">
              <w:rPr>
                <w:rFonts w:hint="eastAsia"/>
                <w:bCs/>
                <w:color w:val="000000" w:themeColor="text1"/>
                <w:szCs w:val="21"/>
              </w:rPr>
              <w:t>7</w:t>
            </w:r>
          </w:p>
        </w:tc>
        <w:tc>
          <w:tcPr>
            <w:tcW w:w="660" w:type="pct"/>
            <w:tcBorders>
              <w:left w:val="single" w:sz="4" w:space="0" w:color="auto"/>
              <w:bottom w:val="single" w:sz="4" w:space="0" w:color="auto"/>
              <w:right w:val="single" w:sz="4" w:space="0" w:color="auto"/>
            </w:tcBorders>
            <w:shd w:val="clear" w:color="auto" w:fill="auto"/>
            <w:vAlign w:val="center"/>
          </w:tcPr>
          <w:p w14:paraId="564821D1" w14:textId="18CF5FCF"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28463C53" w14:textId="0468D38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29850582" w14:textId="44888D4E"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6F311F65" w14:textId="5383F041"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29.0</w:t>
            </w:r>
          </w:p>
        </w:tc>
        <w:tc>
          <w:tcPr>
            <w:tcW w:w="481" w:type="pct"/>
            <w:tcBorders>
              <w:top w:val="single" w:sz="4" w:space="0" w:color="auto"/>
              <w:left w:val="single" w:sz="4" w:space="0" w:color="auto"/>
              <w:bottom w:val="single" w:sz="4" w:space="0" w:color="auto"/>
              <w:right w:val="nil"/>
            </w:tcBorders>
            <w:vAlign w:val="center"/>
          </w:tcPr>
          <w:p w14:paraId="4A8E575B" w14:textId="6CB1D6DA"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0.477</w:t>
            </w:r>
          </w:p>
        </w:tc>
      </w:tr>
      <w:tr w:rsidR="00BC0444" w:rsidRPr="00FC741E" w14:paraId="685E1514" w14:textId="77777777" w:rsidTr="00F8590E">
        <w:trPr>
          <w:trHeight w:val="482"/>
          <w:jc w:val="center"/>
        </w:trPr>
        <w:tc>
          <w:tcPr>
            <w:tcW w:w="203" w:type="pct"/>
            <w:vMerge/>
            <w:tcBorders>
              <w:left w:val="nil"/>
              <w:right w:val="single" w:sz="4" w:space="0" w:color="auto"/>
            </w:tcBorders>
            <w:vAlign w:val="center"/>
          </w:tcPr>
          <w:p w14:paraId="481F5543" w14:textId="579E3DB0" w:rsidR="00BC0444" w:rsidRPr="00FC741E" w:rsidRDefault="00BC0444" w:rsidP="00BC0444">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7516D86F" w14:textId="47ACBD4A" w:rsidR="00BC0444" w:rsidRPr="00FC741E" w:rsidRDefault="00BC0444" w:rsidP="00BC0444">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087A0626" w14:textId="77777777" w:rsidR="00BC0444" w:rsidRPr="00FC741E" w:rsidRDefault="00BC0444" w:rsidP="00BC0444">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4C4AA1F7" w14:textId="2BF027F1" w:rsidR="00BC0444" w:rsidRPr="00FC741E" w:rsidRDefault="00BC0444" w:rsidP="00BC0444">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6634697A" w14:textId="00AA9A5A" w:rsidR="00BC0444" w:rsidRPr="00FC741E" w:rsidRDefault="00BC0444" w:rsidP="00BC0444">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03BF6AFB" w14:textId="53E4840C" w:rsidR="00BC0444" w:rsidRPr="00FC741E" w:rsidRDefault="00BC0444" w:rsidP="00BC0444">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6177C3BF" w14:textId="3183FCA7"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5</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2</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4A9D68CD" w14:textId="45A1D54F"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3CA6854" w14:textId="6C8107B8"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5711088D" w14:textId="4CBE2489"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32.9</w:t>
            </w:r>
          </w:p>
        </w:tc>
        <w:tc>
          <w:tcPr>
            <w:tcW w:w="481" w:type="pct"/>
            <w:tcBorders>
              <w:top w:val="single" w:sz="4" w:space="0" w:color="auto"/>
              <w:left w:val="single" w:sz="4" w:space="0" w:color="auto"/>
              <w:bottom w:val="single" w:sz="4" w:space="0" w:color="auto"/>
              <w:right w:val="nil"/>
            </w:tcBorders>
            <w:vAlign w:val="center"/>
          </w:tcPr>
          <w:p w14:paraId="4381DF3E" w14:textId="61D93A6C"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0.526</w:t>
            </w:r>
          </w:p>
        </w:tc>
      </w:tr>
      <w:tr w:rsidR="00BC0444" w:rsidRPr="00FC741E" w14:paraId="4FE966FF" w14:textId="77777777" w:rsidTr="00F8590E">
        <w:trPr>
          <w:trHeight w:val="482"/>
          <w:jc w:val="center"/>
        </w:trPr>
        <w:tc>
          <w:tcPr>
            <w:tcW w:w="203" w:type="pct"/>
            <w:vMerge/>
            <w:tcBorders>
              <w:left w:val="nil"/>
              <w:right w:val="single" w:sz="4" w:space="0" w:color="auto"/>
            </w:tcBorders>
            <w:vAlign w:val="center"/>
          </w:tcPr>
          <w:p w14:paraId="3836B00D" w14:textId="77777777" w:rsidR="00BC0444" w:rsidRPr="00FC741E" w:rsidRDefault="00BC0444" w:rsidP="00BC0444">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250CC003" w14:textId="77777777" w:rsidR="00BC0444" w:rsidRPr="00FC741E" w:rsidRDefault="00BC0444" w:rsidP="00BC0444">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752EEC08" w14:textId="77777777" w:rsidR="00BC0444" w:rsidRPr="00FC741E" w:rsidRDefault="00BC0444" w:rsidP="00BC0444">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2421F0E9" w14:textId="77777777" w:rsidR="00BC0444" w:rsidRPr="00FC741E" w:rsidRDefault="00BC0444" w:rsidP="00BC0444">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4523D3D1" w14:textId="77777777" w:rsidR="00BC0444" w:rsidRPr="00FC741E" w:rsidRDefault="00BC0444" w:rsidP="00BC0444">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0A81C31C" w14:textId="77777777" w:rsidR="00BC0444" w:rsidRPr="00FC741E" w:rsidRDefault="00BC0444" w:rsidP="00BC0444">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2F26B5E8" w14:textId="6D11A5EC"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9</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3</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7B1D499D" w14:textId="2D121DBF"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2D9DFF0D" w14:textId="2B0C04A0"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214E68AC" w14:textId="12F1DB77"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38.6</w:t>
            </w:r>
          </w:p>
        </w:tc>
        <w:tc>
          <w:tcPr>
            <w:tcW w:w="481" w:type="pct"/>
            <w:tcBorders>
              <w:top w:val="single" w:sz="4" w:space="0" w:color="auto"/>
              <w:left w:val="single" w:sz="4" w:space="0" w:color="auto"/>
              <w:bottom w:val="single" w:sz="4" w:space="0" w:color="auto"/>
              <w:right w:val="nil"/>
            </w:tcBorders>
            <w:vAlign w:val="center"/>
          </w:tcPr>
          <w:p w14:paraId="581244E2" w14:textId="7343ACF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0.551</w:t>
            </w:r>
          </w:p>
        </w:tc>
      </w:tr>
      <w:tr w:rsidR="00BC0444" w:rsidRPr="00FC741E" w14:paraId="2D92DEE3" w14:textId="77777777" w:rsidTr="00F8590E">
        <w:trPr>
          <w:trHeight w:val="482"/>
          <w:jc w:val="center"/>
        </w:trPr>
        <w:tc>
          <w:tcPr>
            <w:tcW w:w="203" w:type="pct"/>
            <w:vMerge/>
            <w:tcBorders>
              <w:left w:val="nil"/>
              <w:right w:val="single" w:sz="4" w:space="0" w:color="auto"/>
            </w:tcBorders>
            <w:vAlign w:val="center"/>
          </w:tcPr>
          <w:p w14:paraId="2290A428" w14:textId="77777777" w:rsidR="00BC0444" w:rsidRPr="00FC741E" w:rsidRDefault="00BC0444" w:rsidP="00BC0444">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21F647BC" w14:textId="77777777" w:rsidR="00BC0444" w:rsidRPr="00FC741E" w:rsidRDefault="00BC0444" w:rsidP="00BC0444">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002AA96E" w14:textId="77777777" w:rsidR="00BC0444" w:rsidRPr="00FC741E" w:rsidRDefault="00BC0444" w:rsidP="00BC0444">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7FB281ED" w14:textId="77777777" w:rsidR="00BC0444" w:rsidRPr="00FC741E" w:rsidRDefault="00BC0444" w:rsidP="00BC0444">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7E2F5E4D" w14:textId="77777777" w:rsidR="00BC0444" w:rsidRPr="00FC741E" w:rsidRDefault="00BC0444" w:rsidP="00BC0444">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7A41AC47" w14:textId="77777777" w:rsidR="00BC0444" w:rsidRPr="00FC741E" w:rsidRDefault="00BC0444" w:rsidP="00BC0444">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447B06D2" w14:textId="6B761EC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13</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4</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3EC176D6" w14:textId="071A389C"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1EF8D3B3" w14:textId="13FA5AEB"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4ADE3957" w14:textId="228A6319"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43.3</w:t>
            </w:r>
          </w:p>
        </w:tc>
        <w:tc>
          <w:tcPr>
            <w:tcW w:w="481" w:type="pct"/>
            <w:tcBorders>
              <w:top w:val="single" w:sz="4" w:space="0" w:color="auto"/>
              <w:left w:val="single" w:sz="4" w:space="0" w:color="auto"/>
              <w:bottom w:val="single" w:sz="4" w:space="0" w:color="auto"/>
              <w:right w:val="nil"/>
            </w:tcBorders>
            <w:vAlign w:val="center"/>
          </w:tcPr>
          <w:p w14:paraId="4A4AAB1A" w14:textId="50CC499B"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0.548</w:t>
            </w:r>
          </w:p>
        </w:tc>
      </w:tr>
      <w:tr w:rsidR="00BC0444" w:rsidRPr="00FC741E" w14:paraId="4F816BD6" w14:textId="77777777" w:rsidTr="00F8590E">
        <w:trPr>
          <w:trHeight w:val="482"/>
          <w:jc w:val="center"/>
        </w:trPr>
        <w:tc>
          <w:tcPr>
            <w:tcW w:w="203" w:type="pct"/>
            <w:vMerge/>
            <w:tcBorders>
              <w:left w:val="nil"/>
              <w:right w:val="single" w:sz="4" w:space="0" w:color="auto"/>
            </w:tcBorders>
            <w:vAlign w:val="center"/>
          </w:tcPr>
          <w:p w14:paraId="56D6F767" w14:textId="77777777" w:rsidR="00BC0444" w:rsidRPr="00FC741E" w:rsidRDefault="00BC0444" w:rsidP="00BC0444">
            <w:pPr>
              <w:adjustRightInd w:val="0"/>
              <w:snapToGrid w:val="0"/>
              <w:jc w:val="center"/>
              <w:rPr>
                <w:bCs/>
                <w:color w:val="000000" w:themeColor="text1"/>
                <w:szCs w:val="21"/>
              </w:rPr>
            </w:pPr>
          </w:p>
        </w:tc>
        <w:tc>
          <w:tcPr>
            <w:tcW w:w="558" w:type="pct"/>
            <w:vMerge/>
            <w:tcBorders>
              <w:left w:val="nil"/>
              <w:right w:val="single" w:sz="4" w:space="0" w:color="auto"/>
            </w:tcBorders>
            <w:shd w:val="clear" w:color="auto" w:fill="auto"/>
            <w:vAlign w:val="center"/>
          </w:tcPr>
          <w:p w14:paraId="0FDE0F46" w14:textId="77777777" w:rsidR="00BC0444" w:rsidRPr="00FC741E" w:rsidRDefault="00BC0444" w:rsidP="00BC0444">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54FCB6A3" w14:textId="262A5671" w:rsidR="00BC0444" w:rsidRPr="00FC741E" w:rsidRDefault="00BC0444" w:rsidP="00BC0444">
            <w:pPr>
              <w:adjustRightInd w:val="0"/>
              <w:snapToGrid w:val="0"/>
              <w:jc w:val="center"/>
              <w:rPr>
                <w:bCs/>
                <w:color w:val="000000" w:themeColor="text1"/>
                <w:szCs w:val="21"/>
              </w:rPr>
            </w:pPr>
          </w:p>
        </w:tc>
        <w:tc>
          <w:tcPr>
            <w:tcW w:w="508" w:type="pct"/>
            <w:vMerge/>
            <w:tcBorders>
              <w:left w:val="single" w:sz="4" w:space="0" w:color="auto"/>
              <w:right w:val="single" w:sz="4" w:space="0" w:color="auto"/>
            </w:tcBorders>
            <w:shd w:val="clear" w:color="auto" w:fill="auto"/>
            <w:vAlign w:val="center"/>
          </w:tcPr>
          <w:p w14:paraId="7DF76C9E" w14:textId="77777777" w:rsidR="00BC0444" w:rsidRPr="00FC741E" w:rsidRDefault="00BC0444" w:rsidP="00BC0444">
            <w:pPr>
              <w:adjustRightInd w:val="0"/>
              <w:snapToGrid w:val="0"/>
              <w:jc w:val="center"/>
              <w:rPr>
                <w:bCs/>
                <w:color w:val="000000" w:themeColor="text1"/>
                <w:szCs w:val="21"/>
              </w:rPr>
            </w:pPr>
          </w:p>
        </w:tc>
        <w:tc>
          <w:tcPr>
            <w:tcW w:w="407" w:type="pct"/>
            <w:vMerge/>
            <w:tcBorders>
              <w:left w:val="single" w:sz="4" w:space="0" w:color="auto"/>
              <w:right w:val="single" w:sz="4" w:space="0" w:color="auto"/>
            </w:tcBorders>
            <w:shd w:val="clear" w:color="auto" w:fill="auto"/>
            <w:vAlign w:val="center"/>
          </w:tcPr>
          <w:p w14:paraId="180EEEB3" w14:textId="77777777" w:rsidR="00BC0444" w:rsidRPr="00FC741E" w:rsidRDefault="00BC0444" w:rsidP="00BC0444">
            <w:pPr>
              <w:adjustRightInd w:val="0"/>
              <w:snapToGrid w:val="0"/>
              <w:jc w:val="center"/>
              <w:rPr>
                <w:color w:val="000000" w:themeColor="text1"/>
                <w:szCs w:val="21"/>
              </w:rPr>
            </w:pPr>
          </w:p>
        </w:tc>
        <w:tc>
          <w:tcPr>
            <w:tcW w:w="457" w:type="pct"/>
            <w:vMerge/>
            <w:tcBorders>
              <w:left w:val="single" w:sz="4" w:space="0" w:color="auto"/>
              <w:right w:val="single" w:sz="4" w:space="0" w:color="auto"/>
            </w:tcBorders>
            <w:shd w:val="clear" w:color="auto" w:fill="auto"/>
            <w:vAlign w:val="center"/>
          </w:tcPr>
          <w:p w14:paraId="0FE801E7" w14:textId="77777777" w:rsidR="00BC0444" w:rsidRPr="00FC741E" w:rsidRDefault="00BC0444" w:rsidP="00BC0444">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529DA939" w14:textId="0EEA8F16"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17</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5</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0571D34A" w14:textId="067E9D3A"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7AC380B7" w14:textId="426261DB"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392DED95" w14:textId="2F626CB9"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45.4</w:t>
            </w:r>
          </w:p>
        </w:tc>
        <w:tc>
          <w:tcPr>
            <w:tcW w:w="481" w:type="pct"/>
            <w:tcBorders>
              <w:top w:val="single" w:sz="4" w:space="0" w:color="auto"/>
              <w:left w:val="single" w:sz="4" w:space="0" w:color="auto"/>
              <w:bottom w:val="single" w:sz="4" w:space="0" w:color="auto"/>
              <w:right w:val="nil"/>
            </w:tcBorders>
            <w:vAlign w:val="center"/>
          </w:tcPr>
          <w:p w14:paraId="320045C5" w14:textId="50BF78D4"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0.516</w:t>
            </w:r>
          </w:p>
        </w:tc>
      </w:tr>
      <w:tr w:rsidR="00BC0444" w:rsidRPr="00FC741E" w14:paraId="69CE7C2B" w14:textId="77777777" w:rsidTr="00F8590E">
        <w:trPr>
          <w:trHeight w:val="482"/>
          <w:jc w:val="center"/>
        </w:trPr>
        <w:tc>
          <w:tcPr>
            <w:tcW w:w="203" w:type="pct"/>
            <w:vMerge/>
            <w:tcBorders>
              <w:left w:val="nil"/>
              <w:bottom w:val="single" w:sz="4" w:space="0" w:color="auto"/>
              <w:right w:val="single" w:sz="4" w:space="0" w:color="auto"/>
            </w:tcBorders>
            <w:vAlign w:val="center"/>
          </w:tcPr>
          <w:p w14:paraId="059837B2" w14:textId="77777777" w:rsidR="00BC0444" w:rsidRPr="00FC741E" w:rsidRDefault="00BC0444" w:rsidP="00BC0444">
            <w:pPr>
              <w:adjustRightInd w:val="0"/>
              <w:snapToGrid w:val="0"/>
              <w:jc w:val="center"/>
              <w:rPr>
                <w:bCs/>
                <w:color w:val="000000" w:themeColor="text1"/>
                <w:szCs w:val="21"/>
              </w:rPr>
            </w:pPr>
          </w:p>
        </w:tc>
        <w:tc>
          <w:tcPr>
            <w:tcW w:w="558" w:type="pct"/>
            <w:vMerge/>
            <w:tcBorders>
              <w:left w:val="nil"/>
              <w:bottom w:val="single" w:sz="4" w:space="0" w:color="auto"/>
              <w:right w:val="single" w:sz="4" w:space="0" w:color="auto"/>
            </w:tcBorders>
            <w:shd w:val="clear" w:color="auto" w:fill="auto"/>
            <w:vAlign w:val="center"/>
          </w:tcPr>
          <w:p w14:paraId="3B9D69C0" w14:textId="77777777" w:rsidR="00BC0444" w:rsidRPr="00FC741E" w:rsidRDefault="00BC0444" w:rsidP="00BC0444">
            <w:pPr>
              <w:adjustRightInd w:val="0"/>
              <w:snapToGrid w:val="0"/>
              <w:jc w:val="center"/>
              <w:rPr>
                <w:bCs/>
                <w:color w:val="000000" w:themeColor="text1"/>
                <w:szCs w:val="21"/>
              </w:rPr>
            </w:pPr>
          </w:p>
        </w:tc>
        <w:tc>
          <w:tcPr>
            <w:tcW w:w="254" w:type="pct"/>
            <w:vMerge/>
            <w:tcBorders>
              <w:left w:val="single" w:sz="4" w:space="0" w:color="auto"/>
              <w:right w:val="single" w:sz="4" w:space="0" w:color="auto"/>
            </w:tcBorders>
            <w:vAlign w:val="center"/>
          </w:tcPr>
          <w:p w14:paraId="20EECC89" w14:textId="77777777" w:rsidR="00BC0444" w:rsidRPr="00FC741E" w:rsidRDefault="00BC0444" w:rsidP="00BC0444">
            <w:pPr>
              <w:adjustRightInd w:val="0"/>
              <w:snapToGrid w:val="0"/>
              <w:jc w:val="center"/>
              <w:rPr>
                <w:bCs/>
                <w:color w:val="000000" w:themeColor="text1"/>
                <w:szCs w:val="21"/>
              </w:rPr>
            </w:pPr>
          </w:p>
        </w:tc>
        <w:tc>
          <w:tcPr>
            <w:tcW w:w="508" w:type="pct"/>
            <w:vMerge/>
            <w:tcBorders>
              <w:left w:val="single" w:sz="4" w:space="0" w:color="auto"/>
              <w:bottom w:val="single" w:sz="4" w:space="0" w:color="auto"/>
              <w:right w:val="single" w:sz="4" w:space="0" w:color="auto"/>
            </w:tcBorders>
            <w:shd w:val="clear" w:color="auto" w:fill="auto"/>
            <w:vAlign w:val="center"/>
          </w:tcPr>
          <w:p w14:paraId="042958D3" w14:textId="77777777" w:rsidR="00BC0444" w:rsidRPr="00FC741E" w:rsidRDefault="00BC0444" w:rsidP="00BC0444">
            <w:pPr>
              <w:adjustRightInd w:val="0"/>
              <w:snapToGrid w:val="0"/>
              <w:jc w:val="center"/>
              <w:rPr>
                <w:bCs/>
                <w:color w:val="000000" w:themeColor="text1"/>
                <w:szCs w:val="21"/>
              </w:rPr>
            </w:pPr>
          </w:p>
        </w:tc>
        <w:tc>
          <w:tcPr>
            <w:tcW w:w="407" w:type="pct"/>
            <w:vMerge/>
            <w:tcBorders>
              <w:left w:val="single" w:sz="4" w:space="0" w:color="auto"/>
              <w:bottom w:val="single" w:sz="4" w:space="0" w:color="auto"/>
              <w:right w:val="single" w:sz="4" w:space="0" w:color="auto"/>
            </w:tcBorders>
            <w:shd w:val="clear" w:color="auto" w:fill="auto"/>
            <w:vAlign w:val="center"/>
          </w:tcPr>
          <w:p w14:paraId="41413AD8" w14:textId="77777777" w:rsidR="00BC0444" w:rsidRPr="00FC741E" w:rsidRDefault="00BC0444" w:rsidP="00BC0444">
            <w:pPr>
              <w:adjustRightInd w:val="0"/>
              <w:snapToGrid w:val="0"/>
              <w:jc w:val="center"/>
              <w:rPr>
                <w:color w:val="000000" w:themeColor="text1"/>
                <w:szCs w:val="21"/>
              </w:rPr>
            </w:pPr>
          </w:p>
        </w:tc>
        <w:tc>
          <w:tcPr>
            <w:tcW w:w="457" w:type="pct"/>
            <w:vMerge/>
            <w:tcBorders>
              <w:left w:val="single" w:sz="4" w:space="0" w:color="auto"/>
              <w:bottom w:val="single" w:sz="4" w:space="0" w:color="auto"/>
              <w:right w:val="single" w:sz="4" w:space="0" w:color="auto"/>
            </w:tcBorders>
            <w:shd w:val="clear" w:color="auto" w:fill="auto"/>
            <w:vAlign w:val="center"/>
          </w:tcPr>
          <w:p w14:paraId="7E7B400A" w14:textId="77777777" w:rsidR="00BC0444" w:rsidRPr="00FC741E" w:rsidRDefault="00BC0444" w:rsidP="00BC0444">
            <w:pPr>
              <w:adjustRightInd w:val="0"/>
              <w:snapToGrid w:val="0"/>
              <w:jc w:val="center"/>
              <w:rPr>
                <w:bCs/>
                <w:color w:val="000000" w:themeColor="text1"/>
                <w:szCs w:val="21"/>
              </w:rPr>
            </w:pPr>
          </w:p>
        </w:tc>
        <w:tc>
          <w:tcPr>
            <w:tcW w:w="660" w:type="pct"/>
            <w:tcBorders>
              <w:left w:val="single" w:sz="4" w:space="0" w:color="auto"/>
              <w:bottom w:val="single" w:sz="4" w:space="0" w:color="auto"/>
              <w:right w:val="single" w:sz="4" w:space="0" w:color="auto"/>
            </w:tcBorders>
            <w:shd w:val="clear" w:color="auto" w:fill="auto"/>
            <w:vAlign w:val="center"/>
          </w:tcPr>
          <w:p w14:paraId="5954BC16" w14:textId="5D96013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21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5</w:t>
            </w:r>
            <w:r w:rsidRPr="00FC741E">
              <w:rPr>
                <w:rFonts w:hint="eastAsia"/>
                <w:bCs/>
                <w:color w:val="000000" w:themeColor="text1"/>
                <w:szCs w:val="21"/>
              </w:rPr>
              <w:t>层楼顶）</w:t>
            </w:r>
          </w:p>
        </w:tc>
        <w:tc>
          <w:tcPr>
            <w:tcW w:w="456" w:type="pct"/>
            <w:tcBorders>
              <w:top w:val="single" w:sz="4" w:space="0" w:color="auto"/>
              <w:left w:val="single" w:sz="4" w:space="0" w:color="auto"/>
              <w:bottom w:val="single" w:sz="4" w:space="0" w:color="auto"/>
              <w:right w:val="nil"/>
            </w:tcBorders>
            <w:shd w:val="clear" w:color="auto" w:fill="auto"/>
            <w:vAlign w:val="center"/>
          </w:tcPr>
          <w:p w14:paraId="22C08CF5" w14:textId="5350F9B5"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4FEC5B3C" w14:textId="648864DA"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3974EA88" w14:textId="388509A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44.8</w:t>
            </w:r>
          </w:p>
        </w:tc>
        <w:tc>
          <w:tcPr>
            <w:tcW w:w="481" w:type="pct"/>
            <w:tcBorders>
              <w:top w:val="single" w:sz="4" w:space="0" w:color="auto"/>
              <w:left w:val="single" w:sz="4" w:space="0" w:color="auto"/>
              <w:bottom w:val="single" w:sz="4" w:space="0" w:color="auto"/>
              <w:right w:val="nil"/>
            </w:tcBorders>
            <w:vAlign w:val="center"/>
          </w:tcPr>
          <w:p w14:paraId="55564629" w14:textId="4D0B6E8F"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0.463</w:t>
            </w:r>
          </w:p>
        </w:tc>
      </w:tr>
      <w:tr w:rsidR="00BC0444" w:rsidRPr="00FC741E" w14:paraId="04C15B23" w14:textId="77777777" w:rsidTr="00F8590E">
        <w:trPr>
          <w:trHeight w:val="482"/>
          <w:jc w:val="center"/>
        </w:trPr>
        <w:tc>
          <w:tcPr>
            <w:tcW w:w="203" w:type="pct"/>
            <w:tcBorders>
              <w:left w:val="nil"/>
              <w:bottom w:val="single" w:sz="4" w:space="0" w:color="auto"/>
              <w:right w:val="single" w:sz="4" w:space="0" w:color="auto"/>
            </w:tcBorders>
            <w:vAlign w:val="center"/>
          </w:tcPr>
          <w:p w14:paraId="2D107203" w14:textId="08D1FAC0"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6</w:t>
            </w:r>
          </w:p>
        </w:tc>
        <w:tc>
          <w:tcPr>
            <w:tcW w:w="558" w:type="pct"/>
            <w:tcBorders>
              <w:left w:val="nil"/>
              <w:bottom w:val="single" w:sz="4" w:space="0" w:color="auto"/>
              <w:right w:val="single" w:sz="4" w:space="0" w:color="auto"/>
            </w:tcBorders>
            <w:shd w:val="clear" w:color="auto" w:fill="auto"/>
            <w:vAlign w:val="center"/>
          </w:tcPr>
          <w:p w14:paraId="6AF2B1E8" w14:textId="06936BF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东刘村</w:t>
            </w:r>
            <w:r w:rsidR="009338A3">
              <w:rPr>
                <w:rFonts w:hint="eastAsia"/>
                <w:szCs w:val="21"/>
              </w:rPr>
              <w:t>**</w:t>
            </w:r>
            <w:r w:rsidRPr="00FC741E">
              <w:rPr>
                <w:rFonts w:hint="eastAsia"/>
                <w:bCs/>
                <w:color w:val="000000" w:themeColor="text1"/>
                <w:szCs w:val="21"/>
              </w:rPr>
              <w:t>养殖厂</w:t>
            </w:r>
          </w:p>
        </w:tc>
        <w:tc>
          <w:tcPr>
            <w:tcW w:w="254" w:type="pct"/>
            <w:vMerge/>
            <w:tcBorders>
              <w:left w:val="single" w:sz="4" w:space="0" w:color="auto"/>
              <w:right w:val="single" w:sz="4" w:space="0" w:color="auto"/>
            </w:tcBorders>
            <w:vAlign w:val="center"/>
          </w:tcPr>
          <w:p w14:paraId="7BA002CB" w14:textId="77777777" w:rsidR="00BC0444" w:rsidRPr="00FC741E" w:rsidRDefault="00BC0444" w:rsidP="00BC0444">
            <w:pPr>
              <w:adjustRightInd w:val="0"/>
              <w:snapToGrid w:val="0"/>
              <w:jc w:val="center"/>
              <w:rPr>
                <w:bCs/>
                <w:color w:val="000000" w:themeColor="text1"/>
                <w:szCs w:val="21"/>
              </w:rPr>
            </w:pPr>
          </w:p>
        </w:tc>
        <w:tc>
          <w:tcPr>
            <w:tcW w:w="508" w:type="pct"/>
            <w:tcBorders>
              <w:left w:val="single" w:sz="4" w:space="0" w:color="auto"/>
              <w:bottom w:val="single" w:sz="4" w:space="0" w:color="auto"/>
              <w:right w:val="single" w:sz="4" w:space="0" w:color="auto"/>
            </w:tcBorders>
            <w:shd w:val="clear" w:color="auto" w:fill="auto"/>
            <w:vAlign w:val="center"/>
          </w:tcPr>
          <w:p w14:paraId="44982D24" w14:textId="4A098630"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w:t>
            </w:r>
            <w:r w:rsidRPr="00FC741E">
              <w:rPr>
                <w:rFonts w:hint="eastAsia"/>
                <w:bCs/>
                <w:color w:val="000000" w:themeColor="text1"/>
                <w:szCs w:val="21"/>
              </w:rPr>
              <w:t>层尖顶</w:t>
            </w:r>
          </w:p>
        </w:tc>
        <w:tc>
          <w:tcPr>
            <w:tcW w:w="407" w:type="pct"/>
            <w:tcBorders>
              <w:left w:val="single" w:sz="4" w:space="0" w:color="auto"/>
              <w:bottom w:val="single" w:sz="4" w:space="0" w:color="auto"/>
              <w:right w:val="single" w:sz="4" w:space="0" w:color="auto"/>
            </w:tcBorders>
            <w:shd w:val="clear" w:color="auto" w:fill="auto"/>
            <w:vAlign w:val="center"/>
          </w:tcPr>
          <w:p w14:paraId="1D08A09C" w14:textId="0EBA26D9" w:rsidR="00BC0444" w:rsidRPr="00FC741E" w:rsidRDefault="00BC0444" w:rsidP="00BC0444">
            <w:pPr>
              <w:adjustRightInd w:val="0"/>
              <w:snapToGrid w:val="0"/>
              <w:jc w:val="center"/>
              <w:rPr>
                <w:color w:val="000000" w:themeColor="text1"/>
                <w:szCs w:val="21"/>
              </w:rPr>
            </w:pPr>
            <w:r w:rsidRPr="00FC741E">
              <w:rPr>
                <w:rFonts w:hint="eastAsia"/>
                <w:color w:val="000000" w:themeColor="text1"/>
                <w:szCs w:val="21"/>
              </w:rPr>
              <w:t>跨越</w:t>
            </w:r>
          </w:p>
        </w:tc>
        <w:tc>
          <w:tcPr>
            <w:tcW w:w="457" w:type="pct"/>
            <w:tcBorders>
              <w:left w:val="single" w:sz="4" w:space="0" w:color="auto"/>
              <w:bottom w:val="single" w:sz="4" w:space="0" w:color="auto"/>
              <w:right w:val="single" w:sz="4" w:space="0" w:color="auto"/>
            </w:tcBorders>
            <w:shd w:val="clear" w:color="auto" w:fill="auto"/>
            <w:vAlign w:val="center"/>
          </w:tcPr>
          <w:p w14:paraId="6F06550A" w14:textId="1235A126"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r w:rsidRPr="00FC741E">
              <w:rPr>
                <w:rFonts w:hint="eastAsia"/>
                <w:bCs/>
                <w:color w:val="000000" w:themeColor="text1"/>
                <w:szCs w:val="21"/>
              </w:rPr>
              <w:t>8</w:t>
            </w:r>
          </w:p>
        </w:tc>
        <w:tc>
          <w:tcPr>
            <w:tcW w:w="660" w:type="pct"/>
            <w:tcBorders>
              <w:left w:val="single" w:sz="4" w:space="0" w:color="auto"/>
              <w:bottom w:val="single" w:sz="4" w:space="0" w:color="auto"/>
              <w:right w:val="single" w:sz="4" w:space="0" w:color="auto"/>
            </w:tcBorders>
            <w:shd w:val="clear" w:color="auto" w:fill="auto"/>
            <w:vAlign w:val="center"/>
          </w:tcPr>
          <w:p w14:paraId="60F94EB3" w14:textId="29543314"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4" w:space="0" w:color="auto"/>
              <w:right w:val="nil"/>
            </w:tcBorders>
            <w:shd w:val="clear" w:color="auto" w:fill="auto"/>
            <w:vAlign w:val="center"/>
          </w:tcPr>
          <w:p w14:paraId="574D22C9" w14:textId="5F91DFB4"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9" w:type="pct"/>
            <w:tcBorders>
              <w:top w:val="single" w:sz="4" w:space="0" w:color="auto"/>
              <w:left w:val="single" w:sz="4" w:space="0" w:color="auto"/>
              <w:bottom w:val="single" w:sz="4" w:space="0" w:color="auto"/>
              <w:right w:val="nil"/>
            </w:tcBorders>
            <w:shd w:val="clear" w:color="auto" w:fill="auto"/>
            <w:vAlign w:val="center"/>
          </w:tcPr>
          <w:p w14:paraId="453C593A" w14:textId="7A3FD46E"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507" w:type="pct"/>
            <w:tcBorders>
              <w:top w:val="single" w:sz="4" w:space="0" w:color="auto"/>
              <w:left w:val="single" w:sz="4" w:space="0" w:color="auto"/>
              <w:bottom w:val="single" w:sz="4" w:space="0" w:color="auto"/>
              <w:right w:val="nil"/>
            </w:tcBorders>
            <w:vAlign w:val="center"/>
          </w:tcPr>
          <w:p w14:paraId="3737E89A" w14:textId="15850323"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1124.3</w:t>
            </w:r>
          </w:p>
        </w:tc>
        <w:tc>
          <w:tcPr>
            <w:tcW w:w="481" w:type="pct"/>
            <w:tcBorders>
              <w:top w:val="single" w:sz="4" w:space="0" w:color="auto"/>
              <w:left w:val="single" w:sz="4" w:space="0" w:color="auto"/>
              <w:bottom w:val="single" w:sz="4" w:space="0" w:color="auto"/>
              <w:right w:val="nil"/>
            </w:tcBorders>
            <w:vAlign w:val="center"/>
          </w:tcPr>
          <w:p w14:paraId="76E33050" w14:textId="2AD61BA0"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11.144</w:t>
            </w:r>
          </w:p>
        </w:tc>
      </w:tr>
      <w:tr w:rsidR="00BC0444" w:rsidRPr="00FC741E" w14:paraId="3615963E" w14:textId="77777777" w:rsidTr="00F8590E">
        <w:trPr>
          <w:trHeight w:val="482"/>
          <w:jc w:val="center"/>
        </w:trPr>
        <w:tc>
          <w:tcPr>
            <w:tcW w:w="203" w:type="pct"/>
            <w:tcBorders>
              <w:left w:val="nil"/>
              <w:bottom w:val="single" w:sz="12" w:space="0" w:color="auto"/>
              <w:right w:val="single" w:sz="4" w:space="0" w:color="auto"/>
            </w:tcBorders>
            <w:vAlign w:val="center"/>
          </w:tcPr>
          <w:p w14:paraId="539752D6" w14:textId="7A8D5197"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7</w:t>
            </w:r>
          </w:p>
        </w:tc>
        <w:tc>
          <w:tcPr>
            <w:tcW w:w="558" w:type="pct"/>
            <w:tcBorders>
              <w:left w:val="nil"/>
              <w:bottom w:val="single" w:sz="12" w:space="0" w:color="auto"/>
              <w:right w:val="single" w:sz="4" w:space="0" w:color="auto"/>
            </w:tcBorders>
            <w:shd w:val="clear" w:color="auto" w:fill="auto"/>
            <w:vAlign w:val="center"/>
          </w:tcPr>
          <w:p w14:paraId="6F51C7C9" w14:textId="60A28A6F" w:rsidR="00BC0444" w:rsidRPr="00FC741E" w:rsidRDefault="009338A3" w:rsidP="00BC0444">
            <w:pPr>
              <w:adjustRightInd w:val="0"/>
              <w:snapToGrid w:val="0"/>
              <w:jc w:val="center"/>
              <w:rPr>
                <w:bCs/>
                <w:color w:val="000000" w:themeColor="text1"/>
                <w:szCs w:val="21"/>
              </w:rPr>
            </w:pPr>
            <w:r>
              <w:rPr>
                <w:rFonts w:hint="eastAsia"/>
                <w:szCs w:val="21"/>
              </w:rPr>
              <w:t>**</w:t>
            </w:r>
            <w:r w:rsidR="00BC0444" w:rsidRPr="00FC741E">
              <w:rPr>
                <w:rFonts w:hint="eastAsia"/>
                <w:bCs/>
                <w:color w:val="000000" w:themeColor="text1"/>
                <w:szCs w:val="21"/>
              </w:rPr>
              <w:t>种植看护房</w:t>
            </w:r>
          </w:p>
        </w:tc>
        <w:tc>
          <w:tcPr>
            <w:tcW w:w="254" w:type="pct"/>
            <w:vMerge/>
            <w:tcBorders>
              <w:left w:val="single" w:sz="4" w:space="0" w:color="auto"/>
              <w:bottom w:val="single" w:sz="12" w:space="0" w:color="auto"/>
              <w:right w:val="single" w:sz="4" w:space="0" w:color="auto"/>
            </w:tcBorders>
            <w:vAlign w:val="center"/>
          </w:tcPr>
          <w:p w14:paraId="2F6A6760" w14:textId="77777777" w:rsidR="00BC0444" w:rsidRPr="00FC741E" w:rsidRDefault="00BC0444" w:rsidP="00BC0444">
            <w:pPr>
              <w:adjustRightInd w:val="0"/>
              <w:snapToGrid w:val="0"/>
              <w:jc w:val="center"/>
              <w:rPr>
                <w:bCs/>
                <w:color w:val="000000" w:themeColor="text1"/>
                <w:szCs w:val="21"/>
              </w:rPr>
            </w:pPr>
          </w:p>
        </w:tc>
        <w:tc>
          <w:tcPr>
            <w:tcW w:w="508" w:type="pct"/>
            <w:tcBorders>
              <w:left w:val="single" w:sz="4" w:space="0" w:color="auto"/>
              <w:bottom w:val="single" w:sz="12" w:space="0" w:color="auto"/>
              <w:right w:val="single" w:sz="4" w:space="0" w:color="auto"/>
            </w:tcBorders>
            <w:shd w:val="clear" w:color="auto" w:fill="auto"/>
            <w:vAlign w:val="center"/>
          </w:tcPr>
          <w:p w14:paraId="200CA35F" w14:textId="5ADBB727"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w:t>
            </w:r>
            <w:r w:rsidRPr="00FC741E">
              <w:rPr>
                <w:rFonts w:hint="eastAsia"/>
                <w:bCs/>
                <w:color w:val="000000" w:themeColor="text1"/>
                <w:szCs w:val="21"/>
              </w:rPr>
              <w:t>层尖顶</w:t>
            </w:r>
          </w:p>
        </w:tc>
        <w:tc>
          <w:tcPr>
            <w:tcW w:w="407" w:type="pct"/>
            <w:tcBorders>
              <w:left w:val="single" w:sz="4" w:space="0" w:color="auto"/>
              <w:bottom w:val="single" w:sz="12" w:space="0" w:color="auto"/>
              <w:right w:val="single" w:sz="4" w:space="0" w:color="auto"/>
            </w:tcBorders>
            <w:shd w:val="clear" w:color="auto" w:fill="auto"/>
            <w:vAlign w:val="center"/>
          </w:tcPr>
          <w:p w14:paraId="1FE430A8" w14:textId="3960B687" w:rsidR="00BC0444" w:rsidRPr="00FC741E" w:rsidRDefault="00BC0444" w:rsidP="00BC0444">
            <w:pPr>
              <w:adjustRightInd w:val="0"/>
              <w:snapToGrid w:val="0"/>
              <w:jc w:val="center"/>
              <w:rPr>
                <w:color w:val="000000" w:themeColor="text1"/>
                <w:szCs w:val="21"/>
              </w:rPr>
            </w:pPr>
            <w:r w:rsidRPr="00FC741E">
              <w:rPr>
                <w:rFonts w:hint="eastAsia"/>
                <w:color w:val="000000" w:themeColor="text1"/>
                <w:szCs w:val="21"/>
              </w:rPr>
              <w:t>约</w:t>
            </w:r>
            <w:r w:rsidRPr="00FC741E">
              <w:rPr>
                <w:rFonts w:hint="eastAsia"/>
                <w:color w:val="000000" w:themeColor="text1"/>
                <w:szCs w:val="21"/>
              </w:rPr>
              <w:t>30m</w:t>
            </w:r>
          </w:p>
        </w:tc>
        <w:tc>
          <w:tcPr>
            <w:tcW w:w="457" w:type="pct"/>
            <w:tcBorders>
              <w:left w:val="single" w:sz="4" w:space="0" w:color="auto"/>
              <w:bottom w:val="single" w:sz="12" w:space="0" w:color="auto"/>
              <w:right w:val="single" w:sz="4" w:space="0" w:color="auto"/>
            </w:tcBorders>
            <w:shd w:val="clear" w:color="auto" w:fill="auto"/>
            <w:vAlign w:val="center"/>
          </w:tcPr>
          <w:p w14:paraId="102B58E7" w14:textId="314098DC"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r w:rsidRPr="00FC741E">
              <w:rPr>
                <w:rFonts w:hint="eastAsia"/>
                <w:bCs/>
                <w:color w:val="000000" w:themeColor="text1"/>
                <w:szCs w:val="21"/>
              </w:rPr>
              <w:t>7</w:t>
            </w:r>
          </w:p>
        </w:tc>
        <w:tc>
          <w:tcPr>
            <w:tcW w:w="660" w:type="pct"/>
            <w:tcBorders>
              <w:left w:val="single" w:sz="4" w:space="0" w:color="auto"/>
              <w:bottom w:val="single" w:sz="12" w:space="0" w:color="auto"/>
              <w:right w:val="single" w:sz="4" w:space="0" w:color="auto"/>
            </w:tcBorders>
            <w:shd w:val="clear" w:color="auto" w:fill="auto"/>
            <w:vAlign w:val="center"/>
          </w:tcPr>
          <w:p w14:paraId="69FE4E69" w14:textId="3818F4C9"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w:t>
            </w:r>
            <w:r w:rsidRPr="00FC741E">
              <w:rPr>
                <w:bCs/>
                <w:color w:val="000000" w:themeColor="text1"/>
                <w:szCs w:val="21"/>
              </w:rPr>
              <w:t>.5</w:t>
            </w:r>
            <w:r w:rsidRPr="00FC741E">
              <w:rPr>
                <w:rFonts w:hint="eastAsia"/>
                <w:bCs/>
                <w:color w:val="000000" w:themeColor="text1"/>
                <w:szCs w:val="21"/>
              </w:rPr>
              <w:t>（</w:t>
            </w:r>
            <w:r w:rsidRPr="00FC741E">
              <w:rPr>
                <w:rFonts w:hint="eastAsia"/>
                <w:bCs/>
                <w:color w:val="000000" w:themeColor="text1"/>
                <w:szCs w:val="21"/>
              </w:rPr>
              <w:t>1</w:t>
            </w:r>
            <w:r w:rsidRPr="00FC741E">
              <w:rPr>
                <w:rFonts w:hint="eastAsia"/>
                <w:bCs/>
                <w:color w:val="000000" w:themeColor="text1"/>
                <w:szCs w:val="21"/>
              </w:rPr>
              <w:t>层）</w:t>
            </w:r>
          </w:p>
        </w:tc>
        <w:tc>
          <w:tcPr>
            <w:tcW w:w="456" w:type="pct"/>
            <w:tcBorders>
              <w:top w:val="single" w:sz="4" w:space="0" w:color="auto"/>
              <w:left w:val="single" w:sz="4" w:space="0" w:color="auto"/>
              <w:bottom w:val="single" w:sz="12" w:space="0" w:color="auto"/>
              <w:right w:val="nil"/>
            </w:tcBorders>
            <w:shd w:val="clear" w:color="auto" w:fill="auto"/>
            <w:vAlign w:val="center"/>
          </w:tcPr>
          <w:p w14:paraId="5C1310B2" w14:textId="449204A8"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137.3</w:t>
            </w:r>
          </w:p>
        </w:tc>
        <w:tc>
          <w:tcPr>
            <w:tcW w:w="509" w:type="pct"/>
            <w:tcBorders>
              <w:top w:val="single" w:sz="4" w:space="0" w:color="auto"/>
              <w:left w:val="single" w:sz="4" w:space="0" w:color="auto"/>
              <w:bottom w:val="single" w:sz="12" w:space="0" w:color="auto"/>
              <w:right w:val="nil"/>
            </w:tcBorders>
            <w:shd w:val="clear" w:color="auto" w:fill="auto"/>
            <w:vAlign w:val="center"/>
          </w:tcPr>
          <w:p w14:paraId="627474D9" w14:textId="4280A04D"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1.726</w:t>
            </w:r>
          </w:p>
        </w:tc>
        <w:tc>
          <w:tcPr>
            <w:tcW w:w="507" w:type="pct"/>
            <w:tcBorders>
              <w:top w:val="single" w:sz="4" w:space="0" w:color="auto"/>
              <w:left w:val="single" w:sz="4" w:space="0" w:color="auto"/>
              <w:bottom w:val="single" w:sz="12" w:space="0" w:color="auto"/>
              <w:right w:val="nil"/>
            </w:tcBorders>
            <w:vAlign w:val="center"/>
          </w:tcPr>
          <w:p w14:paraId="28B39029" w14:textId="5161DF3E"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c>
          <w:tcPr>
            <w:tcW w:w="481" w:type="pct"/>
            <w:tcBorders>
              <w:top w:val="single" w:sz="4" w:space="0" w:color="auto"/>
              <w:left w:val="single" w:sz="4" w:space="0" w:color="auto"/>
              <w:bottom w:val="single" w:sz="12" w:space="0" w:color="auto"/>
              <w:right w:val="nil"/>
            </w:tcBorders>
            <w:vAlign w:val="center"/>
          </w:tcPr>
          <w:p w14:paraId="0BAE3AE2" w14:textId="32BE1C46" w:rsidR="00BC0444" w:rsidRPr="00FC741E" w:rsidRDefault="00BC0444" w:rsidP="00BC0444">
            <w:pPr>
              <w:adjustRightInd w:val="0"/>
              <w:snapToGrid w:val="0"/>
              <w:jc w:val="center"/>
              <w:rPr>
                <w:bCs/>
                <w:color w:val="000000" w:themeColor="text1"/>
                <w:szCs w:val="21"/>
              </w:rPr>
            </w:pPr>
            <w:r w:rsidRPr="00FC741E">
              <w:rPr>
                <w:rFonts w:hint="eastAsia"/>
                <w:bCs/>
                <w:color w:val="000000" w:themeColor="text1"/>
                <w:szCs w:val="21"/>
              </w:rPr>
              <w:t>/</w:t>
            </w:r>
          </w:p>
        </w:tc>
      </w:tr>
    </w:tbl>
    <w:p w14:paraId="6716F791" w14:textId="37652859" w:rsidR="00E97CEE" w:rsidRPr="00FC741E" w:rsidRDefault="00E97CEE" w:rsidP="007077EF">
      <w:pPr>
        <w:spacing w:line="360" w:lineRule="auto"/>
        <w:rPr>
          <w:color w:val="000000" w:themeColor="text1"/>
          <w:szCs w:val="21"/>
        </w:rPr>
        <w:sectPr w:rsidR="00E97CEE" w:rsidRPr="00FC741E" w:rsidSect="00195502">
          <w:pgSz w:w="16838" w:h="11906" w:orient="landscape"/>
          <w:pgMar w:top="1701" w:right="1440" w:bottom="1276" w:left="1440" w:header="851" w:footer="1077" w:gutter="0"/>
          <w:cols w:space="425"/>
          <w:docGrid w:linePitch="312"/>
        </w:sectPr>
      </w:pPr>
    </w:p>
    <w:p w14:paraId="77245AD3" w14:textId="77777777" w:rsidR="00E97CEE" w:rsidRPr="00FC741E" w:rsidRDefault="00E97CEE" w:rsidP="00E97CEE">
      <w:pPr>
        <w:autoSpaceDE w:val="0"/>
        <w:autoSpaceDN w:val="0"/>
        <w:adjustRightInd w:val="0"/>
        <w:spacing w:beforeLines="50" w:before="120" w:line="360" w:lineRule="auto"/>
        <w:ind w:firstLine="482"/>
        <w:rPr>
          <w:bCs/>
          <w:sz w:val="24"/>
        </w:rPr>
      </w:pPr>
      <w:r w:rsidRPr="00FC741E">
        <w:rPr>
          <w:rFonts w:hint="eastAsia"/>
          <w:bCs/>
          <w:sz w:val="24"/>
        </w:rPr>
        <w:lastRenderedPageBreak/>
        <w:t>理论预测结果显示，架空线路在导线高度不变时，距离边导线地面投影越远，总体上工频电场强度、工频磁感应强度越低，工频电场强度、工频磁感应强度一般在边导线附近达到最大值。</w:t>
      </w:r>
    </w:p>
    <w:p w14:paraId="315880FD" w14:textId="5194DC8C" w:rsidR="001F0EF2" w:rsidRPr="00FC741E" w:rsidRDefault="001F0EF2" w:rsidP="001F0EF2">
      <w:pPr>
        <w:autoSpaceDE w:val="0"/>
        <w:autoSpaceDN w:val="0"/>
        <w:adjustRightInd w:val="0"/>
        <w:spacing w:line="360" w:lineRule="auto"/>
        <w:ind w:firstLine="482"/>
        <w:rPr>
          <w:bCs/>
          <w:sz w:val="24"/>
        </w:rPr>
      </w:pPr>
      <w:r w:rsidRPr="00FC741E">
        <w:rPr>
          <w:rFonts w:hint="eastAsia"/>
          <w:bCs/>
          <w:sz w:val="24"/>
        </w:rPr>
        <w:t>由表</w:t>
      </w:r>
      <w:r w:rsidRPr="00FC741E">
        <w:rPr>
          <w:bCs/>
          <w:sz w:val="24"/>
        </w:rPr>
        <w:t>3.3-2</w:t>
      </w:r>
      <w:r w:rsidRPr="00FC741E">
        <w:rPr>
          <w:rFonts w:hint="eastAsia"/>
          <w:bCs/>
          <w:sz w:val="24"/>
        </w:rPr>
        <w:t>预测结果可知：</w:t>
      </w:r>
    </w:p>
    <w:p w14:paraId="48BD5919" w14:textId="583DED54" w:rsidR="00E97CEE" w:rsidRPr="00FC741E" w:rsidRDefault="00E97CEE" w:rsidP="00E97CEE">
      <w:pPr>
        <w:autoSpaceDE w:val="0"/>
        <w:autoSpaceDN w:val="0"/>
        <w:adjustRightInd w:val="0"/>
        <w:spacing w:line="360" w:lineRule="auto"/>
        <w:ind w:firstLineChars="200" w:firstLine="480"/>
        <w:rPr>
          <w:kern w:val="0"/>
          <w:sz w:val="24"/>
        </w:rPr>
      </w:pPr>
      <w:r w:rsidRPr="00FC741E">
        <w:rPr>
          <w:rFonts w:hint="eastAsia"/>
          <w:bCs/>
          <w:sz w:val="24"/>
        </w:rPr>
        <w:t>①对于本项目</w:t>
      </w:r>
      <w:r w:rsidRPr="00FC741E">
        <w:rPr>
          <w:rFonts w:hint="eastAsia"/>
          <w:bCs/>
          <w:sz w:val="24"/>
        </w:rPr>
        <w:t>1</w:t>
      </w:r>
      <w:r w:rsidRPr="00FC741E">
        <w:rPr>
          <w:bCs/>
          <w:sz w:val="24"/>
        </w:rPr>
        <w:t>1</w:t>
      </w:r>
      <w:r w:rsidRPr="00FC741E">
        <w:rPr>
          <w:rFonts w:hint="eastAsia"/>
          <w:bCs/>
          <w:sz w:val="24"/>
        </w:rPr>
        <w:t>0kV</w:t>
      </w:r>
      <w:r w:rsidR="002B1625" w:rsidRPr="00FC741E">
        <w:rPr>
          <w:rFonts w:hint="eastAsia"/>
          <w:bCs/>
          <w:sz w:val="24"/>
        </w:rPr>
        <w:t>双回路设计单边架设</w:t>
      </w:r>
      <w:r w:rsidRPr="00FC741E">
        <w:rPr>
          <w:rFonts w:hint="eastAsia"/>
          <w:bCs/>
          <w:sz w:val="24"/>
        </w:rPr>
        <w:t>线路段，当导线高</w:t>
      </w:r>
      <w:r w:rsidRPr="00FC741E">
        <w:rPr>
          <w:bCs/>
          <w:sz w:val="24"/>
        </w:rPr>
        <w:t>6</w:t>
      </w:r>
      <w:r w:rsidRPr="00FC741E">
        <w:rPr>
          <w:rFonts w:hint="eastAsia"/>
          <w:bCs/>
          <w:sz w:val="24"/>
        </w:rPr>
        <w:t>m</w:t>
      </w:r>
      <w:r w:rsidRPr="00FC741E">
        <w:rPr>
          <w:rFonts w:hint="eastAsia"/>
          <w:bCs/>
          <w:sz w:val="24"/>
        </w:rPr>
        <w:t>时，地面</w:t>
      </w:r>
      <w:r w:rsidRPr="00FC741E">
        <w:rPr>
          <w:rFonts w:hint="eastAsia"/>
          <w:bCs/>
          <w:sz w:val="24"/>
        </w:rPr>
        <w:t>1.5m</w:t>
      </w:r>
      <w:r w:rsidRPr="00FC741E">
        <w:rPr>
          <w:rFonts w:hint="eastAsia"/>
          <w:bCs/>
          <w:sz w:val="24"/>
        </w:rPr>
        <w:t>高度处的工频电场强度最大值为</w:t>
      </w:r>
      <w:r w:rsidR="002B1625" w:rsidRPr="00FC741E">
        <w:rPr>
          <w:bCs/>
          <w:sz w:val="24"/>
        </w:rPr>
        <w:t>2383.8</w:t>
      </w:r>
      <w:r w:rsidRPr="00FC741E">
        <w:rPr>
          <w:rFonts w:hint="eastAsia"/>
          <w:bCs/>
          <w:sz w:val="24"/>
        </w:rPr>
        <w:t>V/m</w:t>
      </w:r>
      <w:r w:rsidRPr="00FC741E">
        <w:rPr>
          <w:rFonts w:hint="eastAsia"/>
          <w:bCs/>
          <w:sz w:val="24"/>
        </w:rPr>
        <w:t>，出现在距走廊中心</w:t>
      </w:r>
      <w:r w:rsidR="002B1625" w:rsidRPr="00FC741E">
        <w:rPr>
          <w:rFonts w:hint="eastAsia"/>
          <w:bCs/>
          <w:sz w:val="24"/>
        </w:rPr>
        <w:t>正方向</w:t>
      </w:r>
      <w:r w:rsidR="002B1625" w:rsidRPr="00FC741E">
        <w:rPr>
          <w:rFonts w:hint="eastAsia"/>
          <w:bCs/>
          <w:sz w:val="24"/>
        </w:rPr>
        <w:t>3</w:t>
      </w:r>
      <w:r w:rsidRPr="00FC741E">
        <w:rPr>
          <w:rFonts w:hint="eastAsia"/>
          <w:bCs/>
          <w:sz w:val="24"/>
        </w:rPr>
        <w:t>m</w:t>
      </w:r>
      <w:r w:rsidRPr="00FC741E">
        <w:rPr>
          <w:rFonts w:hint="eastAsia"/>
          <w:bCs/>
          <w:sz w:val="24"/>
        </w:rPr>
        <w:t>处，</w:t>
      </w:r>
      <w:r w:rsidRPr="00FC741E">
        <w:rPr>
          <w:sz w:val="24"/>
        </w:rPr>
        <w:t>能满足线路</w:t>
      </w:r>
      <w:r w:rsidRPr="00FC741E">
        <w:rPr>
          <w:rFonts w:hint="eastAsia"/>
          <w:sz w:val="24"/>
        </w:rPr>
        <w:t>下</w:t>
      </w:r>
      <w:r w:rsidRPr="00FC741E">
        <w:rPr>
          <w:sz w:val="24"/>
        </w:rPr>
        <w:t>耕地等场所工频电场强度限值</w:t>
      </w:r>
      <w:r w:rsidRPr="00FC741E">
        <w:rPr>
          <w:sz w:val="24"/>
        </w:rPr>
        <w:t>10kV/m</w:t>
      </w:r>
      <w:r w:rsidRPr="00FC741E">
        <w:rPr>
          <w:sz w:val="24"/>
        </w:rPr>
        <w:t>的要求</w:t>
      </w:r>
      <w:r w:rsidRPr="00FC741E">
        <w:rPr>
          <w:rFonts w:hint="eastAsia"/>
          <w:sz w:val="24"/>
        </w:rPr>
        <w:t>；</w:t>
      </w:r>
      <w:r w:rsidRPr="00FC741E">
        <w:rPr>
          <w:rFonts w:hint="eastAsia"/>
          <w:bCs/>
          <w:sz w:val="24"/>
        </w:rPr>
        <w:t>当导线高为</w:t>
      </w:r>
      <w:r w:rsidRPr="00FC741E">
        <w:rPr>
          <w:bCs/>
          <w:sz w:val="24"/>
        </w:rPr>
        <w:t>7</w:t>
      </w:r>
      <w:r w:rsidRPr="00FC741E">
        <w:rPr>
          <w:rFonts w:hint="eastAsia"/>
          <w:bCs/>
          <w:sz w:val="24"/>
        </w:rPr>
        <w:t>m</w:t>
      </w:r>
      <w:r w:rsidRPr="00FC741E">
        <w:rPr>
          <w:rFonts w:hint="eastAsia"/>
          <w:bCs/>
          <w:sz w:val="24"/>
        </w:rPr>
        <w:t>时，地面</w:t>
      </w:r>
      <w:r w:rsidRPr="00FC741E">
        <w:rPr>
          <w:rFonts w:hint="eastAsia"/>
          <w:bCs/>
          <w:sz w:val="24"/>
        </w:rPr>
        <w:t>1.5m</w:t>
      </w:r>
      <w:r w:rsidRPr="00FC741E">
        <w:rPr>
          <w:rFonts w:hint="eastAsia"/>
          <w:bCs/>
          <w:sz w:val="24"/>
        </w:rPr>
        <w:t>高度处的工频电场强度最大值为</w:t>
      </w:r>
      <w:r w:rsidR="002B1625" w:rsidRPr="00FC741E">
        <w:rPr>
          <w:rFonts w:hint="eastAsia"/>
          <w:bCs/>
          <w:sz w:val="24"/>
        </w:rPr>
        <w:t>1849.1</w:t>
      </w:r>
      <w:r w:rsidRPr="00FC741E">
        <w:rPr>
          <w:bCs/>
          <w:sz w:val="24"/>
        </w:rPr>
        <w:t>V/</w:t>
      </w:r>
      <w:r w:rsidRPr="00FC741E">
        <w:rPr>
          <w:rFonts w:hint="eastAsia"/>
          <w:bCs/>
          <w:sz w:val="24"/>
        </w:rPr>
        <w:t>m</w:t>
      </w:r>
      <w:r w:rsidRPr="00FC741E">
        <w:rPr>
          <w:rFonts w:hint="eastAsia"/>
          <w:bCs/>
          <w:sz w:val="24"/>
        </w:rPr>
        <w:t>，出现在距走廊中心</w:t>
      </w:r>
      <w:r w:rsidR="002B1625" w:rsidRPr="00FC741E">
        <w:rPr>
          <w:rFonts w:hint="eastAsia"/>
          <w:bCs/>
          <w:sz w:val="24"/>
        </w:rPr>
        <w:t>正方向</w:t>
      </w:r>
      <w:r w:rsidR="002B1625" w:rsidRPr="00FC741E">
        <w:rPr>
          <w:rFonts w:hint="eastAsia"/>
          <w:bCs/>
          <w:sz w:val="24"/>
        </w:rPr>
        <w:t>3</w:t>
      </w:r>
      <w:r w:rsidRPr="00FC741E">
        <w:rPr>
          <w:rFonts w:hint="eastAsia"/>
          <w:bCs/>
          <w:sz w:val="24"/>
        </w:rPr>
        <w:t>m</w:t>
      </w:r>
      <w:r w:rsidRPr="00FC741E">
        <w:rPr>
          <w:rFonts w:hint="eastAsia"/>
          <w:bCs/>
          <w:sz w:val="24"/>
        </w:rPr>
        <w:t>处，</w:t>
      </w:r>
      <w:r w:rsidRPr="00FC741E">
        <w:rPr>
          <w:kern w:val="0"/>
          <w:sz w:val="24"/>
        </w:rPr>
        <w:t>满足《电磁环境控制限值》（</w:t>
      </w:r>
      <w:r w:rsidRPr="00FC741E">
        <w:rPr>
          <w:kern w:val="0"/>
          <w:sz w:val="24"/>
        </w:rPr>
        <w:t>GB8702-2014</w:t>
      </w:r>
      <w:r w:rsidRPr="00FC741E">
        <w:rPr>
          <w:kern w:val="0"/>
          <w:sz w:val="24"/>
        </w:rPr>
        <w:t>）中公众曝露控制限值</w:t>
      </w:r>
      <w:r w:rsidRPr="00FC741E">
        <w:rPr>
          <w:kern w:val="0"/>
          <w:sz w:val="24"/>
        </w:rPr>
        <w:t>4000V/m</w:t>
      </w:r>
      <w:r w:rsidRPr="00FC741E">
        <w:rPr>
          <w:kern w:val="0"/>
          <w:sz w:val="24"/>
        </w:rPr>
        <w:t>标准要求</w:t>
      </w:r>
      <w:r w:rsidRPr="00FC741E">
        <w:rPr>
          <w:rFonts w:hint="eastAsia"/>
          <w:kern w:val="0"/>
          <w:sz w:val="24"/>
        </w:rPr>
        <w:t>。</w:t>
      </w:r>
    </w:p>
    <w:p w14:paraId="230FE515" w14:textId="7275EE9B" w:rsidR="00E97CEE" w:rsidRPr="00FC741E" w:rsidRDefault="00E97CEE" w:rsidP="00E97CEE">
      <w:pPr>
        <w:autoSpaceDE w:val="0"/>
        <w:autoSpaceDN w:val="0"/>
        <w:adjustRightInd w:val="0"/>
        <w:spacing w:line="360" w:lineRule="auto"/>
        <w:ind w:firstLineChars="200" w:firstLine="480"/>
        <w:rPr>
          <w:color w:val="FF0000"/>
          <w:kern w:val="0"/>
          <w:sz w:val="24"/>
        </w:rPr>
      </w:pPr>
      <w:r w:rsidRPr="00FC741E">
        <w:rPr>
          <w:rFonts w:hint="eastAsia"/>
          <w:bCs/>
          <w:sz w:val="24"/>
        </w:rPr>
        <w:t>②对于本项目</w:t>
      </w:r>
      <w:r w:rsidRPr="00FC741E">
        <w:rPr>
          <w:rFonts w:hint="eastAsia"/>
          <w:bCs/>
          <w:sz w:val="24"/>
        </w:rPr>
        <w:t>1</w:t>
      </w:r>
      <w:r w:rsidRPr="00FC741E">
        <w:rPr>
          <w:bCs/>
          <w:sz w:val="24"/>
        </w:rPr>
        <w:t>1</w:t>
      </w:r>
      <w:r w:rsidRPr="00FC741E">
        <w:rPr>
          <w:rFonts w:hint="eastAsia"/>
          <w:bCs/>
          <w:sz w:val="24"/>
        </w:rPr>
        <w:t>0kV</w:t>
      </w:r>
      <w:r w:rsidR="009132FB" w:rsidRPr="00FC741E">
        <w:rPr>
          <w:rFonts w:hint="eastAsia"/>
          <w:bCs/>
          <w:sz w:val="24"/>
        </w:rPr>
        <w:t>同塔双回架设</w:t>
      </w:r>
      <w:r w:rsidRPr="00FC741E">
        <w:rPr>
          <w:rFonts w:hint="eastAsia"/>
          <w:bCs/>
          <w:sz w:val="24"/>
        </w:rPr>
        <w:t>线路段，同相序导线高</w:t>
      </w:r>
      <w:r w:rsidRPr="00FC741E">
        <w:rPr>
          <w:bCs/>
          <w:sz w:val="24"/>
        </w:rPr>
        <w:t>6</w:t>
      </w:r>
      <w:r w:rsidRPr="00FC741E">
        <w:rPr>
          <w:rFonts w:hint="eastAsia"/>
          <w:bCs/>
          <w:sz w:val="24"/>
        </w:rPr>
        <w:t>m</w:t>
      </w:r>
      <w:r w:rsidRPr="00FC741E">
        <w:rPr>
          <w:rFonts w:hint="eastAsia"/>
          <w:bCs/>
          <w:sz w:val="24"/>
        </w:rPr>
        <w:t>时，地面</w:t>
      </w:r>
      <w:r w:rsidRPr="00FC741E">
        <w:rPr>
          <w:rFonts w:hint="eastAsia"/>
          <w:bCs/>
          <w:sz w:val="24"/>
        </w:rPr>
        <w:t>1.5m</w:t>
      </w:r>
      <w:r w:rsidRPr="00FC741E">
        <w:rPr>
          <w:rFonts w:hint="eastAsia"/>
          <w:bCs/>
          <w:sz w:val="24"/>
        </w:rPr>
        <w:t>高度处的工频电场强度最大值为</w:t>
      </w:r>
      <w:r w:rsidR="009132FB" w:rsidRPr="00FC741E">
        <w:rPr>
          <w:rFonts w:hint="eastAsia"/>
          <w:bCs/>
          <w:sz w:val="24"/>
        </w:rPr>
        <w:t>3062.2</w:t>
      </w:r>
      <w:r w:rsidRPr="00FC741E">
        <w:rPr>
          <w:rFonts w:hint="eastAsia"/>
          <w:bCs/>
          <w:sz w:val="24"/>
        </w:rPr>
        <w:t>V/m</w:t>
      </w:r>
      <w:r w:rsidRPr="00FC741E">
        <w:rPr>
          <w:rFonts w:hint="eastAsia"/>
          <w:bCs/>
          <w:sz w:val="24"/>
        </w:rPr>
        <w:t>，出现在距走廊中心两侧</w:t>
      </w:r>
      <w:r w:rsidR="009132FB" w:rsidRPr="00FC741E">
        <w:rPr>
          <w:rFonts w:hint="eastAsia"/>
          <w:bCs/>
          <w:sz w:val="24"/>
        </w:rPr>
        <w:t>2</w:t>
      </w:r>
      <w:r w:rsidRPr="00FC741E">
        <w:rPr>
          <w:rFonts w:hint="eastAsia"/>
          <w:bCs/>
          <w:sz w:val="24"/>
        </w:rPr>
        <w:t>m</w:t>
      </w:r>
      <w:r w:rsidRPr="00FC741E">
        <w:rPr>
          <w:rFonts w:hint="eastAsia"/>
          <w:bCs/>
          <w:sz w:val="24"/>
        </w:rPr>
        <w:t>处，</w:t>
      </w:r>
      <w:r w:rsidRPr="00FC741E">
        <w:rPr>
          <w:sz w:val="24"/>
        </w:rPr>
        <w:t>能满足线路</w:t>
      </w:r>
      <w:r w:rsidRPr="00FC741E">
        <w:rPr>
          <w:rFonts w:hint="eastAsia"/>
          <w:sz w:val="24"/>
        </w:rPr>
        <w:t>下</w:t>
      </w:r>
      <w:r w:rsidRPr="00FC741E">
        <w:rPr>
          <w:sz w:val="24"/>
        </w:rPr>
        <w:t>耕地等场所工频电场强度限值</w:t>
      </w:r>
      <w:r w:rsidRPr="00FC741E">
        <w:rPr>
          <w:sz w:val="24"/>
        </w:rPr>
        <w:t>10kV/m</w:t>
      </w:r>
      <w:r w:rsidRPr="00FC741E">
        <w:rPr>
          <w:sz w:val="24"/>
        </w:rPr>
        <w:t>的要求</w:t>
      </w:r>
      <w:r w:rsidRPr="00FC741E">
        <w:rPr>
          <w:rFonts w:hint="eastAsia"/>
          <w:sz w:val="24"/>
        </w:rPr>
        <w:t>；</w:t>
      </w:r>
      <w:r w:rsidR="005662A3" w:rsidRPr="00FC741E">
        <w:rPr>
          <w:rFonts w:hint="eastAsia"/>
          <w:bCs/>
          <w:sz w:val="24"/>
        </w:rPr>
        <w:t>当同相序导线高分别为</w:t>
      </w:r>
      <w:r w:rsidR="005662A3" w:rsidRPr="00FC741E">
        <w:rPr>
          <w:bCs/>
          <w:sz w:val="24"/>
        </w:rPr>
        <w:t>7</w:t>
      </w:r>
      <w:r w:rsidR="005662A3" w:rsidRPr="00FC741E">
        <w:rPr>
          <w:rFonts w:hint="eastAsia"/>
          <w:bCs/>
          <w:sz w:val="24"/>
        </w:rPr>
        <w:t>m</w:t>
      </w:r>
      <w:r w:rsidR="005662A3" w:rsidRPr="00FC741E">
        <w:rPr>
          <w:rFonts w:hint="eastAsia"/>
          <w:bCs/>
          <w:sz w:val="24"/>
        </w:rPr>
        <w:t>、</w:t>
      </w:r>
      <w:r w:rsidR="007F3E25" w:rsidRPr="00FC741E">
        <w:rPr>
          <w:rFonts w:hint="eastAsia"/>
          <w:bCs/>
          <w:sz w:val="24"/>
        </w:rPr>
        <w:t>8m</w:t>
      </w:r>
      <w:r w:rsidR="007F3E25" w:rsidRPr="00FC741E">
        <w:rPr>
          <w:rFonts w:hint="eastAsia"/>
          <w:bCs/>
          <w:sz w:val="24"/>
        </w:rPr>
        <w:t>、</w:t>
      </w:r>
      <w:r w:rsidR="005662A3" w:rsidRPr="00FC741E">
        <w:rPr>
          <w:rFonts w:hint="eastAsia"/>
          <w:bCs/>
          <w:sz w:val="24"/>
        </w:rPr>
        <w:t>1</w:t>
      </w:r>
      <w:r w:rsidR="005662A3" w:rsidRPr="00FC741E">
        <w:rPr>
          <w:bCs/>
          <w:sz w:val="24"/>
        </w:rPr>
        <w:t>2</w:t>
      </w:r>
      <w:r w:rsidR="005662A3" w:rsidRPr="00FC741E">
        <w:rPr>
          <w:rFonts w:hint="eastAsia"/>
          <w:bCs/>
          <w:sz w:val="24"/>
        </w:rPr>
        <w:t>m</w:t>
      </w:r>
      <w:r w:rsidR="005662A3" w:rsidRPr="00FC741E">
        <w:rPr>
          <w:rFonts w:hint="eastAsia"/>
          <w:bCs/>
          <w:sz w:val="24"/>
        </w:rPr>
        <w:t>时，地面</w:t>
      </w:r>
      <w:r w:rsidR="005662A3" w:rsidRPr="00FC741E">
        <w:rPr>
          <w:rFonts w:hint="eastAsia"/>
          <w:bCs/>
          <w:sz w:val="24"/>
        </w:rPr>
        <w:t>1.5m</w:t>
      </w:r>
      <w:r w:rsidR="005662A3" w:rsidRPr="00FC741E">
        <w:rPr>
          <w:rFonts w:hint="eastAsia"/>
          <w:bCs/>
          <w:sz w:val="24"/>
        </w:rPr>
        <w:t>高度处的工频电场强度最大值分别为</w:t>
      </w:r>
      <w:r w:rsidR="009132FB" w:rsidRPr="00FC741E">
        <w:rPr>
          <w:rFonts w:hint="eastAsia"/>
          <w:bCs/>
          <w:sz w:val="24"/>
        </w:rPr>
        <w:t>2617.9</w:t>
      </w:r>
      <w:r w:rsidR="005662A3" w:rsidRPr="00FC741E">
        <w:rPr>
          <w:rFonts w:hint="eastAsia"/>
          <w:bCs/>
          <w:sz w:val="24"/>
        </w:rPr>
        <w:t>V/m</w:t>
      </w:r>
      <w:r w:rsidR="005662A3" w:rsidRPr="00FC741E">
        <w:rPr>
          <w:rFonts w:hint="eastAsia"/>
          <w:bCs/>
          <w:sz w:val="24"/>
        </w:rPr>
        <w:t>、</w:t>
      </w:r>
      <w:r w:rsidR="007F3E25" w:rsidRPr="00FC741E">
        <w:rPr>
          <w:bCs/>
          <w:sz w:val="24"/>
        </w:rPr>
        <w:t>2259.5</w:t>
      </w:r>
      <w:r w:rsidR="007F3E25" w:rsidRPr="00FC741E">
        <w:rPr>
          <w:rFonts w:hint="eastAsia"/>
          <w:bCs/>
          <w:sz w:val="24"/>
        </w:rPr>
        <w:t>V/m</w:t>
      </w:r>
      <w:r w:rsidR="007F3E25" w:rsidRPr="00FC741E">
        <w:rPr>
          <w:rFonts w:hint="eastAsia"/>
          <w:bCs/>
          <w:sz w:val="24"/>
        </w:rPr>
        <w:t>、</w:t>
      </w:r>
      <w:r w:rsidR="009132FB" w:rsidRPr="00FC741E">
        <w:rPr>
          <w:rFonts w:hint="eastAsia"/>
          <w:bCs/>
          <w:sz w:val="24"/>
        </w:rPr>
        <w:t>1315.5</w:t>
      </w:r>
      <w:r w:rsidR="005662A3" w:rsidRPr="00FC741E">
        <w:rPr>
          <w:bCs/>
          <w:sz w:val="24"/>
        </w:rPr>
        <w:t>V/</w:t>
      </w:r>
      <w:r w:rsidR="005662A3" w:rsidRPr="00FC741E">
        <w:rPr>
          <w:rFonts w:hint="eastAsia"/>
          <w:bCs/>
          <w:sz w:val="24"/>
        </w:rPr>
        <w:t>m</w:t>
      </w:r>
      <w:r w:rsidR="005662A3" w:rsidRPr="00FC741E">
        <w:rPr>
          <w:rFonts w:hint="eastAsia"/>
          <w:bCs/>
          <w:sz w:val="24"/>
        </w:rPr>
        <w:t>，</w:t>
      </w:r>
      <w:r w:rsidR="009132FB" w:rsidRPr="00FC741E">
        <w:rPr>
          <w:rFonts w:hint="eastAsia"/>
          <w:bCs/>
          <w:sz w:val="24"/>
        </w:rPr>
        <w:t>均</w:t>
      </w:r>
      <w:r w:rsidR="005662A3" w:rsidRPr="00FC741E">
        <w:rPr>
          <w:rFonts w:hint="eastAsia"/>
          <w:bCs/>
          <w:sz w:val="24"/>
        </w:rPr>
        <w:t>出现在走廊中心正下方</w:t>
      </w:r>
      <w:r w:rsidR="004A658C" w:rsidRPr="00FC741E">
        <w:rPr>
          <w:rFonts w:hint="eastAsia"/>
          <w:bCs/>
          <w:sz w:val="24"/>
        </w:rPr>
        <w:t>处</w:t>
      </w:r>
      <w:r w:rsidR="005662A3" w:rsidRPr="00FC741E">
        <w:rPr>
          <w:rFonts w:hint="eastAsia"/>
          <w:bCs/>
          <w:sz w:val="24"/>
        </w:rPr>
        <w:t>，</w:t>
      </w:r>
      <w:r w:rsidR="0004110D" w:rsidRPr="00FC741E">
        <w:rPr>
          <w:rFonts w:hint="eastAsia"/>
          <w:bCs/>
          <w:sz w:val="24"/>
        </w:rPr>
        <w:t>均</w:t>
      </w:r>
      <w:r w:rsidR="005662A3" w:rsidRPr="00FC741E">
        <w:rPr>
          <w:kern w:val="0"/>
          <w:sz w:val="24"/>
        </w:rPr>
        <w:t>满足《电磁环境控制限值》（</w:t>
      </w:r>
      <w:r w:rsidR="005662A3" w:rsidRPr="00FC741E">
        <w:rPr>
          <w:kern w:val="0"/>
          <w:sz w:val="24"/>
        </w:rPr>
        <w:t>GB8702-2014</w:t>
      </w:r>
      <w:r w:rsidR="005662A3" w:rsidRPr="00FC741E">
        <w:rPr>
          <w:kern w:val="0"/>
          <w:sz w:val="24"/>
        </w:rPr>
        <w:t>）中公众曝露控制限值</w:t>
      </w:r>
      <w:r w:rsidR="005662A3" w:rsidRPr="00FC741E">
        <w:rPr>
          <w:kern w:val="0"/>
          <w:sz w:val="24"/>
        </w:rPr>
        <w:t>4000V/m</w:t>
      </w:r>
      <w:r w:rsidR="005662A3" w:rsidRPr="00FC741E">
        <w:rPr>
          <w:kern w:val="0"/>
          <w:sz w:val="24"/>
        </w:rPr>
        <w:t>标准要求</w:t>
      </w:r>
      <w:r w:rsidR="005662A3" w:rsidRPr="00FC741E">
        <w:rPr>
          <w:rFonts w:hint="eastAsia"/>
          <w:kern w:val="0"/>
          <w:sz w:val="24"/>
        </w:rPr>
        <w:t>。</w:t>
      </w:r>
    </w:p>
    <w:p w14:paraId="7FDE36A9" w14:textId="5C99FF8A" w:rsidR="004A658C" w:rsidRPr="00FC741E" w:rsidRDefault="005432E6" w:rsidP="00E97CEE">
      <w:pPr>
        <w:autoSpaceDE w:val="0"/>
        <w:autoSpaceDN w:val="0"/>
        <w:adjustRightInd w:val="0"/>
        <w:spacing w:line="360" w:lineRule="auto"/>
        <w:ind w:firstLineChars="200" w:firstLine="480"/>
        <w:rPr>
          <w:color w:val="FF0000"/>
          <w:kern w:val="0"/>
          <w:sz w:val="24"/>
        </w:rPr>
      </w:pPr>
      <w:r w:rsidRPr="00FC741E">
        <w:rPr>
          <w:rFonts w:hint="eastAsia"/>
          <w:bCs/>
          <w:sz w:val="24"/>
        </w:rPr>
        <w:t>对于本项目</w:t>
      </w:r>
      <w:r w:rsidRPr="00FC741E">
        <w:rPr>
          <w:rFonts w:hint="eastAsia"/>
          <w:bCs/>
          <w:sz w:val="24"/>
        </w:rPr>
        <w:t>1</w:t>
      </w:r>
      <w:r w:rsidRPr="00FC741E">
        <w:rPr>
          <w:bCs/>
          <w:sz w:val="24"/>
        </w:rPr>
        <w:t>1</w:t>
      </w:r>
      <w:r w:rsidRPr="00FC741E">
        <w:rPr>
          <w:rFonts w:hint="eastAsia"/>
          <w:bCs/>
          <w:sz w:val="24"/>
        </w:rPr>
        <w:t>0kV</w:t>
      </w:r>
      <w:r w:rsidRPr="00FC741E">
        <w:rPr>
          <w:rFonts w:hint="eastAsia"/>
          <w:bCs/>
          <w:sz w:val="24"/>
        </w:rPr>
        <w:t>同塔双回架设线路段，</w:t>
      </w:r>
      <w:r w:rsidR="004A658C" w:rsidRPr="00FC741E">
        <w:rPr>
          <w:rFonts w:hint="eastAsia"/>
          <w:bCs/>
          <w:sz w:val="24"/>
        </w:rPr>
        <w:t>逆相序导线高</w:t>
      </w:r>
      <w:r w:rsidR="004A658C" w:rsidRPr="00FC741E">
        <w:rPr>
          <w:bCs/>
          <w:sz w:val="24"/>
        </w:rPr>
        <w:t>6</w:t>
      </w:r>
      <w:r w:rsidR="004A658C" w:rsidRPr="00FC741E">
        <w:rPr>
          <w:rFonts w:hint="eastAsia"/>
          <w:bCs/>
          <w:sz w:val="24"/>
        </w:rPr>
        <w:t>m</w:t>
      </w:r>
      <w:r w:rsidR="004A658C" w:rsidRPr="00FC741E">
        <w:rPr>
          <w:rFonts w:hint="eastAsia"/>
          <w:bCs/>
          <w:sz w:val="24"/>
        </w:rPr>
        <w:t>时，地面</w:t>
      </w:r>
      <w:r w:rsidR="004A658C" w:rsidRPr="00FC741E">
        <w:rPr>
          <w:rFonts w:hint="eastAsia"/>
          <w:bCs/>
          <w:sz w:val="24"/>
        </w:rPr>
        <w:t>1.5m</w:t>
      </w:r>
      <w:r w:rsidR="004A658C" w:rsidRPr="00FC741E">
        <w:rPr>
          <w:rFonts w:hint="eastAsia"/>
          <w:bCs/>
          <w:sz w:val="24"/>
        </w:rPr>
        <w:t>高度处的工频电场强度最大值为</w:t>
      </w:r>
      <w:r w:rsidRPr="00FC741E">
        <w:rPr>
          <w:rFonts w:hint="eastAsia"/>
          <w:bCs/>
          <w:sz w:val="24"/>
        </w:rPr>
        <w:t>2000.4</w:t>
      </w:r>
      <w:r w:rsidR="004A658C" w:rsidRPr="00FC741E">
        <w:rPr>
          <w:rFonts w:hint="eastAsia"/>
          <w:bCs/>
          <w:sz w:val="24"/>
        </w:rPr>
        <w:t>V/m</w:t>
      </w:r>
      <w:r w:rsidR="004A658C" w:rsidRPr="00FC741E">
        <w:rPr>
          <w:rFonts w:hint="eastAsia"/>
          <w:bCs/>
          <w:sz w:val="24"/>
        </w:rPr>
        <w:t>，出现在距走廊中心两侧</w:t>
      </w:r>
      <w:r w:rsidR="004A658C" w:rsidRPr="00FC741E">
        <w:rPr>
          <w:bCs/>
          <w:sz w:val="24"/>
        </w:rPr>
        <w:t>4</w:t>
      </w:r>
      <w:r w:rsidR="004A658C" w:rsidRPr="00FC741E">
        <w:rPr>
          <w:rFonts w:hint="eastAsia"/>
          <w:bCs/>
          <w:sz w:val="24"/>
        </w:rPr>
        <w:t>m</w:t>
      </w:r>
      <w:r w:rsidR="004A658C" w:rsidRPr="00FC741E">
        <w:rPr>
          <w:rFonts w:hint="eastAsia"/>
          <w:bCs/>
          <w:sz w:val="24"/>
        </w:rPr>
        <w:t>处，</w:t>
      </w:r>
      <w:r w:rsidR="004A658C" w:rsidRPr="00FC741E">
        <w:rPr>
          <w:sz w:val="24"/>
        </w:rPr>
        <w:t>能满足线路</w:t>
      </w:r>
      <w:r w:rsidR="004A658C" w:rsidRPr="00FC741E">
        <w:rPr>
          <w:rFonts w:hint="eastAsia"/>
          <w:sz w:val="24"/>
        </w:rPr>
        <w:t>下</w:t>
      </w:r>
      <w:r w:rsidR="004A658C" w:rsidRPr="00FC741E">
        <w:rPr>
          <w:sz w:val="24"/>
        </w:rPr>
        <w:t>耕地等场所工频电场强度限值</w:t>
      </w:r>
      <w:r w:rsidR="004A658C" w:rsidRPr="00FC741E">
        <w:rPr>
          <w:sz w:val="24"/>
        </w:rPr>
        <w:t>10kV/m</w:t>
      </w:r>
      <w:r w:rsidR="004A658C" w:rsidRPr="00FC741E">
        <w:rPr>
          <w:sz w:val="24"/>
        </w:rPr>
        <w:t>的要求</w:t>
      </w:r>
      <w:r w:rsidR="004A658C" w:rsidRPr="00FC741E">
        <w:rPr>
          <w:rFonts w:hint="eastAsia"/>
          <w:sz w:val="24"/>
        </w:rPr>
        <w:t>；</w:t>
      </w:r>
      <w:r w:rsidR="004A658C" w:rsidRPr="00FC741E">
        <w:rPr>
          <w:rFonts w:hint="eastAsia"/>
          <w:bCs/>
          <w:sz w:val="24"/>
        </w:rPr>
        <w:t>当同相序导线高分别为</w:t>
      </w:r>
      <w:r w:rsidR="004A658C" w:rsidRPr="00FC741E">
        <w:rPr>
          <w:bCs/>
          <w:sz w:val="24"/>
        </w:rPr>
        <w:t>7</w:t>
      </w:r>
      <w:r w:rsidR="004A658C" w:rsidRPr="00FC741E">
        <w:rPr>
          <w:rFonts w:hint="eastAsia"/>
          <w:bCs/>
          <w:sz w:val="24"/>
        </w:rPr>
        <w:t>m</w:t>
      </w:r>
      <w:r w:rsidR="004A658C" w:rsidRPr="00FC741E">
        <w:rPr>
          <w:rFonts w:hint="eastAsia"/>
          <w:bCs/>
          <w:sz w:val="24"/>
        </w:rPr>
        <w:t>、</w:t>
      </w:r>
      <w:r w:rsidR="007F3E25" w:rsidRPr="00FC741E">
        <w:rPr>
          <w:rFonts w:hint="eastAsia"/>
          <w:bCs/>
          <w:sz w:val="24"/>
        </w:rPr>
        <w:t>8m</w:t>
      </w:r>
      <w:r w:rsidR="007F3E25" w:rsidRPr="00FC741E">
        <w:rPr>
          <w:rFonts w:hint="eastAsia"/>
          <w:bCs/>
          <w:sz w:val="24"/>
        </w:rPr>
        <w:t>、</w:t>
      </w:r>
      <w:r w:rsidR="004A658C" w:rsidRPr="00FC741E">
        <w:rPr>
          <w:rFonts w:hint="eastAsia"/>
          <w:bCs/>
          <w:sz w:val="24"/>
        </w:rPr>
        <w:t>1</w:t>
      </w:r>
      <w:r w:rsidR="004A658C" w:rsidRPr="00FC741E">
        <w:rPr>
          <w:bCs/>
          <w:sz w:val="24"/>
        </w:rPr>
        <w:t>2</w:t>
      </w:r>
      <w:r w:rsidR="004A658C" w:rsidRPr="00FC741E">
        <w:rPr>
          <w:rFonts w:hint="eastAsia"/>
          <w:bCs/>
          <w:sz w:val="24"/>
        </w:rPr>
        <w:t>m</w:t>
      </w:r>
      <w:r w:rsidR="004A658C" w:rsidRPr="00FC741E">
        <w:rPr>
          <w:rFonts w:hint="eastAsia"/>
          <w:bCs/>
          <w:sz w:val="24"/>
        </w:rPr>
        <w:t>时，地面</w:t>
      </w:r>
      <w:r w:rsidR="004A658C" w:rsidRPr="00FC741E">
        <w:rPr>
          <w:rFonts w:hint="eastAsia"/>
          <w:bCs/>
          <w:sz w:val="24"/>
        </w:rPr>
        <w:t>1.5m</w:t>
      </w:r>
      <w:r w:rsidR="004A658C" w:rsidRPr="00FC741E">
        <w:rPr>
          <w:rFonts w:hint="eastAsia"/>
          <w:bCs/>
          <w:sz w:val="24"/>
        </w:rPr>
        <w:t>高度处的工频电场强度最大值分别为</w:t>
      </w:r>
      <w:r w:rsidR="004A658C" w:rsidRPr="00FC741E">
        <w:rPr>
          <w:bCs/>
          <w:sz w:val="24"/>
        </w:rPr>
        <w:t>1</w:t>
      </w:r>
      <w:r w:rsidRPr="00FC741E">
        <w:rPr>
          <w:rFonts w:hint="eastAsia"/>
          <w:bCs/>
          <w:sz w:val="24"/>
        </w:rPr>
        <w:t>476.9</w:t>
      </w:r>
      <w:r w:rsidR="004A658C" w:rsidRPr="00FC741E">
        <w:rPr>
          <w:rFonts w:hint="eastAsia"/>
          <w:bCs/>
          <w:sz w:val="24"/>
        </w:rPr>
        <w:t>V/m</w:t>
      </w:r>
      <w:r w:rsidR="004A658C" w:rsidRPr="00FC741E">
        <w:rPr>
          <w:rFonts w:hint="eastAsia"/>
          <w:bCs/>
          <w:sz w:val="24"/>
        </w:rPr>
        <w:t>、</w:t>
      </w:r>
      <w:r w:rsidR="007F3E25" w:rsidRPr="00FC741E">
        <w:rPr>
          <w:bCs/>
          <w:sz w:val="24"/>
        </w:rPr>
        <w:t>1124.3</w:t>
      </w:r>
      <w:r w:rsidR="007F3E25" w:rsidRPr="00FC741E">
        <w:rPr>
          <w:rFonts w:hint="eastAsia"/>
          <w:bCs/>
          <w:sz w:val="24"/>
        </w:rPr>
        <w:t>V/m</w:t>
      </w:r>
      <w:r w:rsidR="007F3E25" w:rsidRPr="00FC741E">
        <w:rPr>
          <w:rFonts w:hint="eastAsia"/>
          <w:bCs/>
          <w:sz w:val="24"/>
        </w:rPr>
        <w:t>、</w:t>
      </w:r>
      <w:r w:rsidRPr="00FC741E">
        <w:rPr>
          <w:rFonts w:hint="eastAsia"/>
          <w:bCs/>
          <w:sz w:val="24"/>
        </w:rPr>
        <w:t>482.3</w:t>
      </w:r>
      <w:r w:rsidR="004A658C" w:rsidRPr="00FC741E">
        <w:rPr>
          <w:bCs/>
          <w:sz w:val="24"/>
        </w:rPr>
        <w:t>V/</w:t>
      </w:r>
      <w:r w:rsidR="004A658C" w:rsidRPr="00FC741E">
        <w:rPr>
          <w:rFonts w:hint="eastAsia"/>
          <w:bCs/>
          <w:sz w:val="24"/>
        </w:rPr>
        <w:t>m</w:t>
      </w:r>
      <w:r w:rsidR="004A658C" w:rsidRPr="00FC741E">
        <w:rPr>
          <w:rFonts w:hint="eastAsia"/>
          <w:bCs/>
          <w:sz w:val="24"/>
        </w:rPr>
        <w:t>，分别出现在距走廊中心两侧</w:t>
      </w:r>
      <w:r w:rsidR="004A658C" w:rsidRPr="00FC741E">
        <w:rPr>
          <w:bCs/>
          <w:sz w:val="24"/>
        </w:rPr>
        <w:t>4</w:t>
      </w:r>
      <w:r w:rsidR="004A658C" w:rsidRPr="00FC741E">
        <w:rPr>
          <w:rFonts w:hint="eastAsia"/>
          <w:bCs/>
          <w:sz w:val="24"/>
        </w:rPr>
        <w:t>m</w:t>
      </w:r>
      <w:r w:rsidR="004A658C" w:rsidRPr="00FC741E">
        <w:rPr>
          <w:rFonts w:hint="eastAsia"/>
          <w:bCs/>
          <w:sz w:val="24"/>
        </w:rPr>
        <w:t>、</w:t>
      </w:r>
      <w:r w:rsidR="007F3E25" w:rsidRPr="00FC741E">
        <w:rPr>
          <w:rFonts w:hint="eastAsia"/>
          <w:bCs/>
          <w:sz w:val="24"/>
        </w:rPr>
        <w:t>4m</w:t>
      </w:r>
      <w:r w:rsidR="007F3E25" w:rsidRPr="00FC741E">
        <w:rPr>
          <w:rFonts w:hint="eastAsia"/>
          <w:bCs/>
          <w:sz w:val="24"/>
        </w:rPr>
        <w:t>、</w:t>
      </w:r>
      <w:r w:rsidRPr="00FC741E">
        <w:rPr>
          <w:rFonts w:hint="eastAsia"/>
          <w:bCs/>
          <w:sz w:val="24"/>
        </w:rPr>
        <w:t>5</w:t>
      </w:r>
      <w:r w:rsidR="004A658C" w:rsidRPr="00FC741E">
        <w:rPr>
          <w:rFonts w:hint="eastAsia"/>
          <w:bCs/>
          <w:sz w:val="24"/>
        </w:rPr>
        <w:t>m</w:t>
      </w:r>
      <w:r w:rsidR="004A658C" w:rsidRPr="00FC741E">
        <w:rPr>
          <w:rFonts w:hint="eastAsia"/>
          <w:bCs/>
          <w:sz w:val="24"/>
        </w:rPr>
        <w:t>处，均</w:t>
      </w:r>
      <w:r w:rsidR="004A658C" w:rsidRPr="00FC741E">
        <w:rPr>
          <w:kern w:val="0"/>
          <w:sz w:val="24"/>
        </w:rPr>
        <w:t>满足《电磁环境控制限值》（</w:t>
      </w:r>
      <w:r w:rsidR="004A658C" w:rsidRPr="00FC741E">
        <w:rPr>
          <w:kern w:val="0"/>
          <w:sz w:val="24"/>
        </w:rPr>
        <w:t>GB8702-2014</w:t>
      </w:r>
      <w:r w:rsidR="004A658C" w:rsidRPr="00FC741E">
        <w:rPr>
          <w:kern w:val="0"/>
          <w:sz w:val="24"/>
        </w:rPr>
        <w:t>）中公众曝露控制限值</w:t>
      </w:r>
      <w:r w:rsidR="004A658C" w:rsidRPr="00FC741E">
        <w:rPr>
          <w:kern w:val="0"/>
          <w:sz w:val="24"/>
        </w:rPr>
        <w:t>4000V/m</w:t>
      </w:r>
      <w:r w:rsidR="004A658C" w:rsidRPr="00FC741E">
        <w:rPr>
          <w:kern w:val="0"/>
          <w:sz w:val="24"/>
        </w:rPr>
        <w:t>标准要求</w:t>
      </w:r>
      <w:r w:rsidR="004A658C" w:rsidRPr="00FC741E">
        <w:rPr>
          <w:rFonts w:hint="eastAsia"/>
          <w:kern w:val="0"/>
          <w:sz w:val="24"/>
        </w:rPr>
        <w:t>。</w:t>
      </w:r>
    </w:p>
    <w:p w14:paraId="33D417AB" w14:textId="56DDC44B" w:rsidR="00E97CEE" w:rsidRPr="00FC741E" w:rsidRDefault="00E97CEE" w:rsidP="00E97CEE">
      <w:pPr>
        <w:autoSpaceDE w:val="0"/>
        <w:autoSpaceDN w:val="0"/>
        <w:adjustRightInd w:val="0"/>
        <w:spacing w:line="360" w:lineRule="auto"/>
        <w:ind w:firstLineChars="200" w:firstLine="480"/>
        <w:rPr>
          <w:bCs/>
          <w:sz w:val="24"/>
        </w:rPr>
      </w:pPr>
      <w:r w:rsidRPr="00FC741E">
        <w:rPr>
          <w:rFonts w:hint="eastAsia"/>
          <w:bCs/>
          <w:sz w:val="24"/>
        </w:rPr>
        <w:t>由表</w:t>
      </w:r>
      <w:r w:rsidRPr="00FC741E">
        <w:rPr>
          <w:bCs/>
          <w:sz w:val="24"/>
        </w:rPr>
        <w:t>3</w:t>
      </w:r>
      <w:r w:rsidR="001F0EF2" w:rsidRPr="00FC741E">
        <w:rPr>
          <w:bCs/>
          <w:sz w:val="24"/>
        </w:rPr>
        <w:t>.3-3</w:t>
      </w:r>
      <w:r w:rsidRPr="00FC741E">
        <w:rPr>
          <w:rFonts w:hint="eastAsia"/>
          <w:bCs/>
          <w:sz w:val="24"/>
        </w:rPr>
        <w:t>预测结果可知：</w:t>
      </w:r>
    </w:p>
    <w:p w14:paraId="6A9CC812" w14:textId="72FCE9B4" w:rsidR="00E97CEE" w:rsidRPr="00FC741E" w:rsidRDefault="00E97CEE" w:rsidP="00E97CEE">
      <w:pPr>
        <w:autoSpaceDE w:val="0"/>
        <w:autoSpaceDN w:val="0"/>
        <w:adjustRightInd w:val="0"/>
        <w:spacing w:line="360" w:lineRule="auto"/>
        <w:ind w:firstLineChars="200" w:firstLine="480"/>
        <w:rPr>
          <w:bCs/>
          <w:sz w:val="24"/>
        </w:rPr>
      </w:pPr>
      <w:r w:rsidRPr="00FC741E">
        <w:rPr>
          <w:rFonts w:hint="eastAsia"/>
          <w:bCs/>
          <w:sz w:val="24"/>
        </w:rPr>
        <w:t>①对于本项目</w:t>
      </w:r>
      <w:r w:rsidR="002B1625" w:rsidRPr="00FC741E">
        <w:rPr>
          <w:rFonts w:hint="eastAsia"/>
          <w:bCs/>
          <w:sz w:val="24"/>
        </w:rPr>
        <w:t>双回路设计单边架设</w:t>
      </w:r>
      <w:r w:rsidRPr="00FC741E">
        <w:rPr>
          <w:rFonts w:hint="eastAsia"/>
          <w:bCs/>
          <w:sz w:val="24"/>
        </w:rPr>
        <w:t>线路，</w:t>
      </w:r>
      <w:r w:rsidRPr="00FC741E">
        <w:rPr>
          <w:bCs/>
          <w:sz w:val="24"/>
        </w:rPr>
        <w:t>当导线高</w:t>
      </w:r>
      <w:r w:rsidR="00AE1909" w:rsidRPr="00FC741E">
        <w:rPr>
          <w:rFonts w:hint="eastAsia"/>
          <w:bCs/>
          <w:sz w:val="24"/>
        </w:rPr>
        <w:t>分别为</w:t>
      </w:r>
      <w:r w:rsidRPr="00FC741E">
        <w:rPr>
          <w:bCs/>
          <w:sz w:val="24"/>
        </w:rPr>
        <w:t>6m</w:t>
      </w:r>
      <w:r w:rsidR="00AE1909" w:rsidRPr="00FC741E">
        <w:rPr>
          <w:rFonts w:hint="eastAsia"/>
          <w:bCs/>
          <w:sz w:val="24"/>
        </w:rPr>
        <w:t>、</w:t>
      </w:r>
      <w:r w:rsidR="00AE1909" w:rsidRPr="00FC741E">
        <w:rPr>
          <w:rFonts w:hint="eastAsia"/>
          <w:bCs/>
          <w:sz w:val="24"/>
        </w:rPr>
        <w:t>7m</w:t>
      </w:r>
      <w:r w:rsidR="00AE1909" w:rsidRPr="00FC741E">
        <w:rPr>
          <w:rFonts w:hint="eastAsia"/>
          <w:bCs/>
          <w:sz w:val="24"/>
        </w:rPr>
        <w:t>时</w:t>
      </w:r>
      <w:r w:rsidRPr="00FC741E">
        <w:rPr>
          <w:bCs/>
          <w:sz w:val="24"/>
        </w:rPr>
        <w:t>，地面</w:t>
      </w:r>
      <w:r w:rsidRPr="00FC741E">
        <w:rPr>
          <w:bCs/>
          <w:sz w:val="24"/>
        </w:rPr>
        <w:t>1.5m</w:t>
      </w:r>
      <w:r w:rsidRPr="00FC741E">
        <w:rPr>
          <w:bCs/>
          <w:sz w:val="24"/>
        </w:rPr>
        <w:t>高度处的工频磁感应强度最大值</w:t>
      </w:r>
      <w:r w:rsidR="00AE1909" w:rsidRPr="00FC741E">
        <w:rPr>
          <w:rFonts w:hint="eastAsia"/>
          <w:bCs/>
          <w:sz w:val="24"/>
        </w:rPr>
        <w:t>分别</w:t>
      </w:r>
      <w:r w:rsidRPr="00FC741E">
        <w:rPr>
          <w:bCs/>
          <w:sz w:val="24"/>
        </w:rPr>
        <w:t>为</w:t>
      </w:r>
      <w:r w:rsidR="0057667B" w:rsidRPr="00FC741E">
        <w:rPr>
          <w:rFonts w:hint="eastAsia"/>
          <w:bCs/>
          <w:sz w:val="24"/>
        </w:rPr>
        <w:t>17.439</w:t>
      </w:r>
      <w:r w:rsidRPr="00FC741E">
        <w:rPr>
          <w:bCs/>
          <w:sz w:val="24"/>
        </w:rPr>
        <w:t>μ</w:t>
      </w:r>
      <w:r w:rsidRPr="00FC741E">
        <w:rPr>
          <w:rFonts w:hint="eastAsia"/>
          <w:bCs/>
          <w:sz w:val="24"/>
        </w:rPr>
        <w:t>T</w:t>
      </w:r>
      <w:r w:rsidR="00AE1909" w:rsidRPr="00FC741E">
        <w:rPr>
          <w:rFonts w:hint="eastAsia"/>
          <w:bCs/>
          <w:sz w:val="24"/>
        </w:rPr>
        <w:t>、</w:t>
      </w:r>
      <w:r w:rsidR="00AE1909" w:rsidRPr="00FC741E">
        <w:rPr>
          <w:rFonts w:hint="eastAsia"/>
          <w:bCs/>
          <w:sz w:val="24"/>
        </w:rPr>
        <w:t>13.189</w:t>
      </w:r>
      <w:r w:rsidR="00AE1909" w:rsidRPr="00FC741E">
        <w:rPr>
          <w:bCs/>
          <w:sz w:val="24"/>
        </w:rPr>
        <w:t>μ</w:t>
      </w:r>
      <w:r w:rsidR="00AE1909" w:rsidRPr="00FC741E">
        <w:rPr>
          <w:rFonts w:hint="eastAsia"/>
          <w:bCs/>
          <w:sz w:val="24"/>
        </w:rPr>
        <w:t>T</w:t>
      </w:r>
      <w:r w:rsidRPr="00FC741E">
        <w:rPr>
          <w:bCs/>
          <w:sz w:val="24"/>
        </w:rPr>
        <w:t>，</w:t>
      </w:r>
      <w:r w:rsidR="00AE1909" w:rsidRPr="00FC741E">
        <w:rPr>
          <w:rFonts w:hint="eastAsia"/>
          <w:bCs/>
          <w:sz w:val="24"/>
        </w:rPr>
        <w:t>均</w:t>
      </w:r>
      <w:r w:rsidRPr="00FC741E">
        <w:rPr>
          <w:rFonts w:hint="eastAsia"/>
          <w:bCs/>
          <w:sz w:val="24"/>
        </w:rPr>
        <w:t>出现在走廊中心</w:t>
      </w:r>
      <w:r w:rsidR="0057667B" w:rsidRPr="00FC741E">
        <w:rPr>
          <w:rFonts w:hint="eastAsia"/>
          <w:bCs/>
          <w:sz w:val="24"/>
        </w:rPr>
        <w:t>正方向</w:t>
      </w:r>
      <w:r w:rsidR="0057667B" w:rsidRPr="00FC741E">
        <w:rPr>
          <w:rFonts w:hint="eastAsia"/>
          <w:bCs/>
          <w:sz w:val="24"/>
        </w:rPr>
        <w:t>3m</w:t>
      </w:r>
      <w:r w:rsidR="0057667B" w:rsidRPr="00FC741E">
        <w:rPr>
          <w:rFonts w:hint="eastAsia"/>
          <w:bCs/>
          <w:sz w:val="24"/>
        </w:rPr>
        <w:t>处</w:t>
      </w:r>
      <w:r w:rsidR="00AE1909" w:rsidRPr="00FC741E">
        <w:rPr>
          <w:rFonts w:hint="eastAsia"/>
          <w:bCs/>
          <w:sz w:val="24"/>
        </w:rPr>
        <w:t>，</w:t>
      </w:r>
      <w:r w:rsidRPr="00FC741E">
        <w:rPr>
          <w:rFonts w:hint="eastAsia"/>
          <w:bCs/>
          <w:sz w:val="24"/>
        </w:rPr>
        <w:t>均能</w:t>
      </w:r>
      <w:r w:rsidRPr="00FC741E">
        <w:rPr>
          <w:bCs/>
          <w:sz w:val="24"/>
        </w:rPr>
        <w:t>满足</w:t>
      </w:r>
      <w:r w:rsidRPr="00FC741E">
        <w:rPr>
          <w:bCs/>
          <w:sz w:val="24"/>
        </w:rPr>
        <w:t>100μT</w:t>
      </w:r>
      <w:r w:rsidRPr="00FC741E">
        <w:rPr>
          <w:bCs/>
          <w:sz w:val="24"/>
        </w:rPr>
        <w:t>公</w:t>
      </w:r>
      <w:r w:rsidRPr="00FC741E">
        <w:rPr>
          <w:rFonts w:hint="eastAsia"/>
          <w:bCs/>
          <w:sz w:val="24"/>
        </w:rPr>
        <w:t>众曝露控制限值要求。</w:t>
      </w:r>
    </w:p>
    <w:p w14:paraId="1BB44949" w14:textId="5723DFD2" w:rsidR="00E97CEE" w:rsidRPr="00FC741E" w:rsidRDefault="00E97CEE" w:rsidP="00E97CEE">
      <w:pPr>
        <w:autoSpaceDE w:val="0"/>
        <w:autoSpaceDN w:val="0"/>
        <w:adjustRightInd w:val="0"/>
        <w:spacing w:line="360" w:lineRule="auto"/>
        <w:ind w:firstLineChars="200" w:firstLine="480"/>
        <w:rPr>
          <w:bCs/>
          <w:sz w:val="24"/>
        </w:rPr>
      </w:pPr>
      <w:r w:rsidRPr="00FC741E">
        <w:rPr>
          <w:rFonts w:hint="eastAsia"/>
          <w:bCs/>
          <w:sz w:val="24"/>
        </w:rPr>
        <w:t>②</w:t>
      </w:r>
      <w:r w:rsidR="00DD3ED3" w:rsidRPr="00FC741E">
        <w:rPr>
          <w:rFonts w:hint="eastAsia"/>
          <w:bCs/>
          <w:sz w:val="24"/>
        </w:rPr>
        <w:t>对于本项目</w:t>
      </w:r>
      <w:r w:rsidR="00DD3ED3" w:rsidRPr="00FC741E">
        <w:rPr>
          <w:rFonts w:hint="eastAsia"/>
          <w:bCs/>
          <w:sz w:val="24"/>
        </w:rPr>
        <w:t>1</w:t>
      </w:r>
      <w:r w:rsidR="00DD3ED3" w:rsidRPr="00FC741E">
        <w:rPr>
          <w:bCs/>
          <w:sz w:val="24"/>
        </w:rPr>
        <w:t>1</w:t>
      </w:r>
      <w:r w:rsidR="00DD3ED3" w:rsidRPr="00FC741E">
        <w:rPr>
          <w:rFonts w:hint="eastAsia"/>
          <w:bCs/>
          <w:sz w:val="24"/>
        </w:rPr>
        <w:t>0kV</w:t>
      </w:r>
      <w:r w:rsidR="00DD3ED3" w:rsidRPr="00FC741E">
        <w:rPr>
          <w:rFonts w:hint="eastAsia"/>
          <w:bCs/>
          <w:sz w:val="24"/>
        </w:rPr>
        <w:t>同塔双回架设线路段，</w:t>
      </w:r>
      <w:r w:rsidRPr="00FC741E">
        <w:rPr>
          <w:rFonts w:hint="eastAsia"/>
          <w:bCs/>
          <w:sz w:val="24"/>
        </w:rPr>
        <w:t>同相序导线高</w:t>
      </w:r>
      <w:r w:rsidR="00AE1909" w:rsidRPr="00FC741E">
        <w:rPr>
          <w:rFonts w:hint="eastAsia"/>
          <w:bCs/>
          <w:sz w:val="24"/>
        </w:rPr>
        <w:t>分别为</w:t>
      </w:r>
      <w:r w:rsidRPr="00FC741E">
        <w:rPr>
          <w:rFonts w:hint="eastAsia"/>
          <w:bCs/>
          <w:sz w:val="24"/>
        </w:rPr>
        <w:t>6m</w:t>
      </w:r>
      <w:r w:rsidR="00AE1909" w:rsidRPr="00FC741E">
        <w:rPr>
          <w:rFonts w:hint="eastAsia"/>
          <w:bCs/>
          <w:sz w:val="24"/>
        </w:rPr>
        <w:t>、</w:t>
      </w:r>
      <w:r w:rsidR="00AE1909" w:rsidRPr="00FC741E">
        <w:rPr>
          <w:bCs/>
          <w:sz w:val="24"/>
        </w:rPr>
        <w:t>7</w:t>
      </w:r>
      <w:r w:rsidR="00AE1909" w:rsidRPr="00FC741E">
        <w:rPr>
          <w:rFonts w:hint="eastAsia"/>
          <w:bCs/>
          <w:sz w:val="24"/>
        </w:rPr>
        <w:t>m</w:t>
      </w:r>
      <w:r w:rsidR="00AE1909" w:rsidRPr="00FC741E">
        <w:rPr>
          <w:rFonts w:hint="eastAsia"/>
          <w:bCs/>
          <w:sz w:val="24"/>
        </w:rPr>
        <w:t>、</w:t>
      </w:r>
      <w:r w:rsidR="009771EB" w:rsidRPr="00FC741E">
        <w:rPr>
          <w:rFonts w:hint="eastAsia"/>
          <w:bCs/>
          <w:sz w:val="24"/>
        </w:rPr>
        <w:t>8m</w:t>
      </w:r>
      <w:r w:rsidR="009771EB" w:rsidRPr="00FC741E">
        <w:rPr>
          <w:rFonts w:hint="eastAsia"/>
          <w:bCs/>
          <w:sz w:val="24"/>
        </w:rPr>
        <w:t>、</w:t>
      </w:r>
      <w:r w:rsidR="00AE1909" w:rsidRPr="00FC741E">
        <w:rPr>
          <w:rFonts w:hint="eastAsia"/>
          <w:bCs/>
          <w:sz w:val="24"/>
        </w:rPr>
        <w:t>1</w:t>
      </w:r>
      <w:r w:rsidR="00AE1909" w:rsidRPr="00FC741E">
        <w:rPr>
          <w:bCs/>
          <w:sz w:val="24"/>
        </w:rPr>
        <w:t>2</w:t>
      </w:r>
      <w:r w:rsidR="00AE1909" w:rsidRPr="00FC741E">
        <w:rPr>
          <w:rFonts w:hint="eastAsia"/>
          <w:bCs/>
          <w:sz w:val="24"/>
        </w:rPr>
        <w:t>m</w:t>
      </w:r>
      <w:r w:rsidR="00AE1909" w:rsidRPr="00FC741E">
        <w:rPr>
          <w:rFonts w:hint="eastAsia"/>
          <w:bCs/>
          <w:sz w:val="24"/>
        </w:rPr>
        <w:t>时</w:t>
      </w:r>
      <w:r w:rsidRPr="00FC741E">
        <w:rPr>
          <w:rFonts w:hint="eastAsia"/>
          <w:bCs/>
          <w:sz w:val="24"/>
        </w:rPr>
        <w:t>，地面</w:t>
      </w:r>
      <w:r w:rsidRPr="00FC741E">
        <w:rPr>
          <w:rFonts w:hint="eastAsia"/>
          <w:bCs/>
          <w:sz w:val="24"/>
        </w:rPr>
        <w:t>1.5m</w:t>
      </w:r>
      <w:r w:rsidRPr="00FC741E">
        <w:rPr>
          <w:rFonts w:hint="eastAsia"/>
          <w:bCs/>
          <w:sz w:val="24"/>
        </w:rPr>
        <w:t>高度处的工频磁感应强度最大值</w:t>
      </w:r>
      <w:r w:rsidR="00AE1909" w:rsidRPr="00FC741E">
        <w:rPr>
          <w:rFonts w:hint="eastAsia"/>
          <w:bCs/>
          <w:sz w:val="24"/>
        </w:rPr>
        <w:t>分别</w:t>
      </w:r>
      <w:r w:rsidRPr="00FC741E">
        <w:rPr>
          <w:rFonts w:hint="eastAsia"/>
          <w:bCs/>
          <w:sz w:val="24"/>
        </w:rPr>
        <w:t>为</w:t>
      </w:r>
      <w:r w:rsidR="00AF184E" w:rsidRPr="00FC741E">
        <w:rPr>
          <w:bCs/>
          <w:sz w:val="24"/>
        </w:rPr>
        <w:t>21.</w:t>
      </w:r>
      <w:r w:rsidR="00DD3ED3" w:rsidRPr="00FC741E">
        <w:rPr>
          <w:rFonts w:hint="eastAsia"/>
          <w:bCs/>
          <w:sz w:val="24"/>
        </w:rPr>
        <w:t>005</w:t>
      </w:r>
      <w:r w:rsidRPr="00FC741E">
        <w:rPr>
          <w:bCs/>
          <w:sz w:val="24"/>
        </w:rPr>
        <w:t>μT</w:t>
      </w:r>
      <w:r w:rsidR="00AE1909" w:rsidRPr="00FC741E">
        <w:rPr>
          <w:rFonts w:hint="eastAsia"/>
          <w:bCs/>
          <w:sz w:val="24"/>
        </w:rPr>
        <w:t>、</w:t>
      </w:r>
      <w:r w:rsidR="00AE1909" w:rsidRPr="00FC741E">
        <w:rPr>
          <w:rFonts w:hint="eastAsia"/>
          <w:bCs/>
          <w:sz w:val="24"/>
        </w:rPr>
        <w:t>17.230</w:t>
      </w:r>
      <w:r w:rsidR="00AE1909" w:rsidRPr="00FC741E">
        <w:rPr>
          <w:bCs/>
          <w:sz w:val="24"/>
        </w:rPr>
        <w:t>μT</w:t>
      </w:r>
      <w:r w:rsidR="00AE1909" w:rsidRPr="00FC741E">
        <w:rPr>
          <w:rFonts w:hint="eastAsia"/>
          <w:bCs/>
          <w:sz w:val="24"/>
        </w:rPr>
        <w:t>、</w:t>
      </w:r>
      <w:r w:rsidR="009771EB" w:rsidRPr="00FC741E">
        <w:rPr>
          <w:bCs/>
          <w:sz w:val="24"/>
        </w:rPr>
        <w:t>14.598μT</w:t>
      </w:r>
      <w:r w:rsidR="009771EB" w:rsidRPr="00FC741E">
        <w:rPr>
          <w:rFonts w:hint="eastAsia"/>
          <w:bCs/>
          <w:sz w:val="24"/>
        </w:rPr>
        <w:t>、</w:t>
      </w:r>
      <w:r w:rsidR="00AE1909" w:rsidRPr="00FC741E">
        <w:rPr>
          <w:rFonts w:hint="eastAsia"/>
          <w:bCs/>
          <w:sz w:val="24"/>
        </w:rPr>
        <w:t>8.585</w:t>
      </w:r>
      <w:r w:rsidR="00AE1909" w:rsidRPr="00FC741E">
        <w:rPr>
          <w:bCs/>
          <w:sz w:val="24"/>
        </w:rPr>
        <w:t>μT</w:t>
      </w:r>
      <w:r w:rsidRPr="00FC741E">
        <w:rPr>
          <w:rFonts w:hint="eastAsia"/>
          <w:bCs/>
          <w:sz w:val="24"/>
        </w:rPr>
        <w:t>，</w:t>
      </w:r>
      <w:r w:rsidR="00AE1909" w:rsidRPr="00FC741E">
        <w:rPr>
          <w:rFonts w:hint="eastAsia"/>
          <w:bCs/>
          <w:sz w:val="24"/>
        </w:rPr>
        <w:t>分别</w:t>
      </w:r>
      <w:r w:rsidRPr="00FC741E">
        <w:rPr>
          <w:rFonts w:hint="eastAsia"/>
          <w:bCs/>
          <w:sz w:val="24"/>
        </w:rPr>
        <w:t>出现在距走廊中心两侧</w:t>
      </w:r>
      <w:r w:rsidR="00DD3ED3" w:rsidRPr="00FC741E">
        <w:rPr>
          <w:rFonts w:hint="eastAsia"/>
          <w:bCs/>
          <w:sz w:val="24"/>
        </w:rPr>
        <w:t>4</w:t>
      </w:r>
      <w:r w:rsidRPr="00FC741E">
        <w:rPr>
          <w:rFonts w:hint="eastAsia"/>
          <w:bCs/>
          <w:sz w:val="24"/>
        </w:rPr>
        <w:t>m</w:t>
      </w:r>
      <w:r w:rsidR="00AE1909" w:rsidRPr="00FC741E">
        <w:rPr>
          <w:rFonts w:hint="eastAsia"/>
          <w:bCs/>
          <w:sz w:val="24"/>
        </w:rPr>
        <w:t>、</w:t>
      </w:r>
      <w:r w:rsidR="00AE1909" w:rsidRPr="00FC741E">
        <w:rPr>
          <w:rFonts w:hint="eastAsia"/>
          <w:bCs/>
          <w:sz w:val="24"/>
        </w:rPr>
        <w:t>3m</w:t>
      </w:r>
      <w:r w:rsidR="009771EB" w:rsidRPr="00FC741E">
        <w:rPr>
          <w:rFonts w:hint="eastAsia"/>
          <w:bCs/>
          <w:sz w:val="24"/>
        </w:rPr>
        <w:t>、</w:t>
      </w:r>
      <w:r w:rsidR="009771EB" w:rsidRPr="00FC741E">
        <w:rPr>
          <w:rFonts w:hint="eastAsia"/>
          <w:bCs/>
          <w:sz w:val="24"/>
        </w:rPr>
        <w:t>2m</w:t>
      </w:r>
      <w:r w:rsidR="00AE1909" w:rsidRPr="00FC741E">
        <w:rPr>
          <w:rFonts w:hint="eastAsia"/>
          <w:bCs/>
          <w:sz w:val="24"/>
        </w:rPr>
        <w:t>和走廊中心正下方，</w:t>
      </w:r>
      <w:r w:rsidRPr="00FC741E">
        <w:rPr>
          <w:rFonts w:hint="eastAsia"/>
          <w:bCs/>
          <w:sz w:val="24"/>
        </w:rPr>
        <w:t>均</w:t>
      </w:r>
      <w:r w:rsidR="00AE1909" w:rsidRPr="00FC741E">
        <w:rPr>
          <w:rFonts w:hint="eastAsia"/>
          <w:bCs/>
          <w:sz w:val="24"/>
        </w:rPr>
        <w:t>能</w:t>
      </w:r>
      <w:r w:rsidRPr="00FC741E">
        <w:rPr>
          <w:rFonts w:hint="eastAsia"/>
          <w:bCs/>
          <w:sz w:val="24"/>
        </w:rPr>
        <w:t>满足</w:t>
      </w:r>
      <w:r w:rsidRPr="00FC741E">
        <w:rPr>
          <w:rFonts w:hint="eastAsia"/>
          <w:bCs/>
          <w:sz w:val="24"/>
        </w:rPr>
        <w:t>100</w:t>
      </w:r>
      <w:r w:rsidRPr="00FC741E">
        <w:rPr>
          <w:bCs/>
          <w:sz w:val="24"/>
        </w:rPr>
        <w:t>μT</w:t>
      </w:r>
      <w:r w:rsidRPr="00FC741E">
        <w:rPr>
          <w:rFonts w:hint="eastAsia"/>
          <w:bCs/>
          <w:sz w:val="24"/>
        </w:rPr>
        <w:t>公众曝露控制限值要求。</w:t>
      </w:r>
    </w:p>
    <w:p w14:paraId="57ACD04C" w14:textId="3F58B148" w:rsidR="00AF184E" w:rsidRPr="00FC741E" w:rsidRDefault="00DD3ED3" w:rsidP="00E97CEE">
      <w:pPr>
        <w:autoSpaceDE w:val="0"/>
        <w:autoSpaceDN w:val="0"/>
        <w:adjustRightInd w:val="0"/>
        <w:spacing w:line="360" w:lineRule="auto"/>
        <w:ind w:firstLineChars="200" w:firstLine="480"/>
        <w:rPr>
          <w:bCs/>
          <w:sz w:val="24"/>
        </w:rPr>
      </w:pPr>
      <w:r w:rsidRPr="00FC741E">
        <w:rPr>
          <w:rFonts w:hint="eastAsia"/>
          <w:bCs/>
          <w:sz w:val="24"/>
        </w:rPr>
        <w:lastRenderedPageBreak/>
        <w:t>对于本项目</w:t>
      </w:r>
      <w:r w:rsidRPr="00FC741E">
        <w:rPr>
          <w:rFonts w:hint="eastAsia"/>
          <w:bCs/>
          <w:sz w:val="24"/>
        </w:rPr>
        <w:t>1</w:t>
      </w:r>
      <w:r w:rsidRPr="00FC741E">
        <w:rPr>
          <w:bCs/>
          <w:sz w:val="24"/>
        </w:rPr>
        <w:t>1</w:t>
      </w:r>
      <w:r w:rsidRPr="00FC741E">
        <w:rPr>
          <w:rFonts w:hint="eastAsia"/>
          <w:bCs/>
          <w:sz w:val="24"/>
        </w:rPr>
        <w:t>0kV</w:t>
      </w:r>
      <w:r w:rsidRPr="00FC741E">
        <w:rPr>
          <w:rFonts w:hint="eastAsia"/>
          <w:bCs/>
          <w:sz w:val="24"/>
        </w:rPr>
        <w:t>同塔双回架设线路段，</w:t>
      </w:r>
      <w:r w:rsidR="00AF184E" w:rsidRPr="00FC741E">
        <w:rPr>
          <w:rFonts w:hint="eastAsia"/>
          <w:bCs/>
          <w:sz w:val="24"/>
        </w:rPr>
        <w:t>逆相序导线高</w:t>
      </w:r>
      <w:r w:rsidR="00AE1909" w:rsidRPr="00FC741E">
        <w:rPr>
          <w:rFonts w:hint="eastAsia"/>
          <w:bCs/>
          <w:sz w:val="24"/>
        </w:rPr>
        <w:t>分别为</w:t>
      </w:r>
      <w:r w:rsidR="00AF184E" w:rsidRPr="00FC741E">
        <w:rPr>
          <w:rFonts w:hint="eastAsia"/>
          <w:bCs/>
          <w:sz w:val="24"/>
        </w:rPr>
        <w:t>6m</w:t>
      </w:r>
      <w:r w:rsidR="00AE1909" w:rsidRPr="00FC741E">
        <w:rPr>
          <w:rFonts w:hint="eastAsia"/>
          <w:bCs/>
          <w:sz w:val="24"/>
        </w:rPr>
        <w:t>、</w:t>
      </w:r>
      <w:r w:rsidR="00AE1909" w:rsidRPr="00FC741E">
        <w:rPr>
          <w:bCs/>
          <w:sz w:val="24"/>
        </w:rPr>
        <w:t>7</w:t>
      </w:r>
      <w:r w:rsidR="00AE1909" w:rsidRPr="00FC741E">
        <w:rPr>
          <w:rFonts w:hint="eastAsia"/>
          <w:bCs/>
          <w:sz w:val="24"/>
        </w:rPr>
        <w:t>m</w:t>
      </w:r>
      <w:r w:rsidR="00AE1909" w:rsidRPr="00FC741E">
        <w:rPr>
          <w:rFonts w:hint="eastAsia"/>
          <w:bCs/>
          <w:sz w:val="24"/>
        </w:rPr>
        <w:t>、</w:t>
      </w:r>
      <w:r w:rsidR="009771EB" w:rsidRPr="00FC741E">
        <w:rPr>
          <w:rFonts w:hint="eastAsia"/>
          <w:bCs/>
          <w:sz w:val="24"/>
        </w:rPr>
        <w:t>8m</w:t>
      </w:r>
      <w:r w:rsidR="009771EB" w:rsidRPr="00FC741E">
        <w:rPr>
          <w:rFonts w:hint="eastAsia"/>
          <w:bCs/>
          <w:sz w:val="24"/>
        </w:rPr>
        <w:t>、</w:t>
      </w:r>
      <w:r w:rsidR="00AE1909" w:rsidRPr="00FC741E">
        <w:rPr>
          <w:rFonts w:hint="eastAsia"/>
          <w:bCs/>
          <w:sz w:val="24"/>
        </w:rPr>
        <w:t>1</w:t>
      </w:r>
      <w:r w:rsidR="00AE1909" w:rsidRPr="00FC741E">
        <w:rPr>
          <w:bCs/>
          <w:sz w:val="24"/>
        </w:rPr>
        <w:t>2</w:t>
      </w:r>
      <w:r w:rsidR="00AE1909" w:rsidRPr="00FC741E">
        <w:rPr>
          <w:rFonts w:hint="eastAsia"/>
          <w:bCs/>
          <w:sz w:val="24"/>
        </w:rPr>
        <w:t>m</w:t>
      </w:r>
      <w:r w:rsidR="00AE1909" w:rsidRPr="00FC741E">
        <w:rPr>
          <w:rFonts w:hint="eastAsia"/>
          <w:bCs/>
          <w:sz w:val="24"/>
        </w:rPr>
        <w:t>时</w:t>
      </w:r>
      <w:r w:rsidR="00AF184E" w:rsidRPr="00FC741E">
        <w:rPr>
          <w:rFonts w:hint="eastAsia"/>
          <w:bCs/>
          <w:sz w:val="24"/>
        </w:rPr>
        <w:t>，地面</w:t>
      </w:r>
      <w:r w:rsidR="00AF184E" w:rsidRPr="00FC741E">
        <w:rPr>
          <w:rFonts w:hint="eastAsia"/>
          <w:bCs/>
          <w:sz w:val="24"/>
        </w:rPr>
        <w:t>1.5m</w:t>
      </w:r>
      <w:r w:rsidR="00AF184E" w:rsidRPr="00FC741E">
        <w:rPr>
          <w:rFonts w:hint="eastAsia"/>
          <w:bCs/>
          <w:sz w:val="24"/>
        </w:rPr>
        <w:t>高度处的工频磁感应强度最大值</w:t>
      </w:r>
      <w:r w:rsidR="00AE1909" w:rsidRPr="00FC741E">
        <w:rPr>
          <w:rFonts w:hint="eastAsia"/>
          <w:bCs/>
          <w:sz w:val="24"/>
        </w:rPr>
        <w:t>分别</w:t>
      </w:r>
      <w:r w:rsidR="00AF184E" w:rsidRPr="00FC741E">
        <w:rPr>
          <w:rFonts w:hint="eastAsia"/>
          <w:bCs/>
          <w:sz w:val="24"/>
        </w:rPr>
        <w:t>为</w:t>
      </w:r>
      <w:r w:rsidRPr="00FC741E">
        <w:rPr>
          <w:rFonts w:hint="eastAsia"/>
          <w:bCs/>
          <w:sz w:val="24"/>
        </w:rPr>
        <w:t>20.216</w:t>
      </w:r>
      <w:r w:rsidR="00AF184E" w:rsidRPr="00FC741E">
        <w:rPr>
          <w:bCs/>
          <w:sz w:val="24"/>
        </w:rPr>
        <w:t>μT</w:t>
      </w:r>
      <w:r w:rsidR="00AE1909" w:rsidRPr="00FC741E">
        <w:rPr>
          <w:rFonts w:hint="eastAsia"/>
          <w:bCs/>
          <w:sz w:val="24"/>
        </w:rPr>
        <w:t>、</w:t>
      </w:r>
      <w:r w:rsidR="00AE1909" w:rsidRPr="00FC741E">
        <w:rPr>
          <w:rFonts w:hint="eastAsia"/>
          <w:bCs/>
          <w:sz w:val="24"/>
        </w:rPr>
        <w:t>14.836</w:t>
      </w:r>
      <w:r w:rsidR="00AE1909" w:rsidRPr="00FC741E">
        <w:rPr>
          <w:bCs/>
          <w:sz w:val="24"/>
        </w:rPr>
        <w:t>μT</w:t>
      </w:r>
      <w:r w:rsidR="00AE1909" w:rsidRPr="00FC741E">
        <w:rPr>
          <w:rFonts w:hint="eastAsia"/>
          <w:bCs/>
          <w:sz w:val="24"/>
        </w:rPr>
        <w:t>、</w:t>
      </w:r>
      <w:r w:rsidR="009771EB" w:rsidRPr="00FC741E">
        <w:rPr>
          <w:bCs/>
          <w:sz w:val="24"/>
        </w:rPr>
        <w:t>11.144μT</w:t>
      </w:r>
      <w:r w:rsidR="009771EB" w:rsidRPr="00FC741E">
        <w:rPr>
          <w:rFonts w:hint="eastAsia"/>
          <w:bCs/>
          <w:sz w:val="24"/>
        </w:rPr>
        <w:t>、</w:t>
      </w:r>
      <w:r w:rsidR="00AE1909" w:rsidRPr="00FC741E">
        <w:rPr>
          <w:rFonts w:hint="eastAsia"/>
          <w:bCs/>
          <w:sz w:val="24"/>
        </w:rPr>
        <w:t>4.33</w:t>
      </w:r>
      <w:r w:rsidR="00AE1909" w:rsidRPr="00FC741E">
        <w:rPr>
          <w:bCs/>
          <w:sz w:val="24"/>
        </w:rPr>
        <w:t>7μT</w:t>
      </w:r>
      <w:r w:rsidR="00AF184E" w:rsidRPr="00FC741E">
        <w:rPr>
          <w:rFonts w:hint="eastAsia"/>
          <w:bCs/>
          <w:sz w:val="24"/>
        </w:rPr>
        <w:t>，</w:t>
      </w:r>
      <w:r w:rsidR="00AE1909" w:rsidRPr="00FC741E">
        <w:rPr>
          <w:rFonts w:hint="eastAsia"/>
          <w:bCs/>
          <w:sz w:val="24"/>
        </w:rPr>
        <w:t>均</w:t>
      </w:r>
      <w:r w:rsidR="00AF184E" w:rsidRPr="00FC741E">
        <w:rPr>
          <w:rFonts w:hint="eastAsia"/>
          <w:bCs/>
          <w:sz w:val="24"/>
        </w:rPr>
        <w:t>出现在走廊中心正下方</w:t>
      </w:r>
      <w:r w:rsidR="00AE1909" w:rsidRPr="00FC741E">
        <w:rPr>
          <w:rFonts w:hint="eastAsia"/>
          <w:bCs/>
          <w:sz w:val="24"/>
        </w:rPr>
        <w:t>，</w:t>
      </w:r>
      <w:r w:rsidR="00AF184E" w:rsidRPr="00FC741E">
        <w:rPr>
          <w:rFonts w:hint="eastAsia"/>
          <w:bCs/>
          <w:sz w:val="24"/>
        </w:rPr>
        <w:t>均满足</w:t>
      </w:r>
      <w:r w:rsidR="00AF184E" w:rsidRPr="00FC741E">
        <w:rPr>
          <w:rFonts w:hint="eastAsia"/>
          <w:bCs/>
          <w:sz w:val="24"/>
        </w:rPr>
        <w:t>100</w:t>
      </w:r>
      <w:r w:rsidR="00AF184E" w:rsidRPr="00FC741E">
        <w:rPr>
          <w:bCs/>
          <w:sz w:val="24"/>
        </w:rPr>
        <w:t>μT</w:t>
      </w:r>
      <w:r w:rsidR="00AF184E" w:rsidRPr="00FC741E">
        <w:rPr>
          <w:rFonts w:hint="eastAsia"/>
          <w:bCs/>
          <w:sz w:val="24"/>
        </w:rPr>
        <w:t>公众曝露控制限值要求。</w:t>
      </w:r>
    </w:p>
    <w:p w14:paraId="6E6C3AD3" w14:textId="783E1E51" w:rsidR="00E97CEE" w:rsidRPr="00FC741E" w:rsidRDefault="00E97CEE" w:rsidP="00E97CEE">
      <w:pPr>
        <w:autoSpaceDE w:val="0"/>
        <w:autoSpaceDN w:val="0"/>
        <w:adjustRightInd w:val="0"/>
        <w:spacing w:line="360" w:lineRule="auto"/>
        <w:ind w:firstLineChars="200" w:firstLine="480"/>
        <w:rPr>
          <w:bCs/>
          <w:sz w:val="24"/>
        </w:rPr>
      </w:pPr>
      <w:r w:rsidRPr="00FC741E">
        <w:rPr>
          <w:rFonts w:hint="eastAsia"/>
          <w:bCs/>
          <w:sz w:val="24"/>
        </w:rPr>
        <w:t>由表</w:t>
      </w:r>
      <w:r w:rsidR="00EB3CEC" w:rsidRPr="00FC741E">
        <w:rPr>
          <w:bCs/>
          <w:sz w:val="24"/>
        </w:rPr>
        <w:t>3.3-4</w:t>
      </w:r>
      <w:r w:rsidRPr="00FC741E">
        <w:rPr>
          <w:rFonts w:hint="eastAsia"/>
          <w:bCs/>
          <w:sz w:val="24"/>
        </w:rPr>
        <w:t>预测结果可知</w:t>
      </w:r>
      <w:r w:rsidRPr="00FC741E">
        <w:rPr>
          <w:bCs/>
          <w:sz w:val="24"/>
        </w:rPr>
        <w:t>，</w:t>
      </w:r>
      <w:r w:rsidRPr="00FC741E">
        <w:rPr>
          <w:rFonts w:hint="eastAsia"/>
          <w:bCs/>
          <w:sz w:val="24"/>
        </w:rPr>
        <w:t>本项目</w:t>
      </w:r>
      <w:r w:rsidRPr="00FC741E">
        <w:rPr>
          <w:rFonts w:hint="eastAsia"/>
          <w:bCs/>
          <w:sz w:val="24"/>
        </w:rPr>
        <w:t>110kV</w:t>
      </w:r>
      <w:r w:rsidRPr="00FC741E">
        <w:rPr>
          <w:rFonts w:hint="eastAsia"/>
          <w:bCs/>
          <w:sz w:val="24"/>
        </w:rPr>
        <w:t>架空线路沿线电磁环境敏感目标</w:t>
      </w:r>
      <w:proofErr w:type="gramStart"/>
      <w:r w:rsidR="007176CB" w:rsidRPr="00FC741E">
        <w:rPr>
          <w:rFonts w:hint="eastAsia"/>
          <w:bCs/>
          <w:sz w:val="24"/>
        </w:rPr>
        <w:t>不</w:t>
      </w:r>
      <w:proofErr w:type="gramEnd"/>
      <w:r w:rsidR="007176CB" w:rsidRPr="00FC741E">
        <w:rPr>
          <w:rFonts w:hint="eastAsia"/>
          <w:bCs/>
          <w:sz w:val="24"/>
        </w:rPr>
        <w:t>同楼层处</w:t>
      </w:r>
      <w:r w:rsidRPr="00FC741E">
        <w:rPr>
          <w:rFonts w:hint="eastAsia"/>
          <w:bCs/>
          <w:sz w:val="24"/>
        </w:rPr>
        <w:t>的工频电场强度、工频磁感应强度的预测值能满足《电磁环境控制限值》（</w:t>
      </w:r>
      <w:r w:rsidRPr="00FC741E">
        <w:rPr>
          <w:rFonts w:hint="eastAsia"/>
          <w:bCs/>
          <w:sz w:val="24"/>
        </w:rPr>
        <w:t>GB8702-2014</w:t>
      </w:r>
      <w:r w:rsidRPr="00FC741E">
        <w:rPr>
          <w:rFonts w:hint="eastAsia"/>
          <w:bCs/>
          <w:sz w:val="24"/>
        </w:rPr>
        <w:t>）中的公众曝露控制限值要求。</w:t>
      </w:r>
    </w:p>
    <w:p w14:paraId="4919B187" w14:textId="77777777" w:rsidR="00E97CEE" w:rsidRPr="00FC741E" w:rsidRDefault="00E97CEE" w:rsidP="00E97CEE">
      <w:pPr>
        <w:autoSpaceDE w:val="0"/>
        <w:autoSpaceDN w:val="0"/>
        <w:adjustRightInd w:val="0"/>
        <w:spacing w:line="360" w:lineRule="auto"/>
        <w:ind w:firstLineChars="200" w:firstLine="480"/>
        <w:rPr>
          <w:bCs/>
          <w:sz w:val="24"/>
        </w:rPr>
      </w:pPr>
      <w:r w:rsidRPr="00FC741E">
        <w:rPr>
          <w:bCs/>
          <w:sz w:val="24"/>
        </w:rPr>
        <w:t>预测结果表明：</w:t>
      </w:r>
    </w:p>
    <w:p w14:paraId="79BC7210" w14:textId="0D864C7C" w:rsidR="00E97CEE" w:rsidRPr="00FC741E" w:rsidRDefault="00E97CEE" w:rsidP="00E97CEE">
      <w:pPr>
        <w:autoSpaceDE w:val="0"/>
        <w:autoSpaceDN w:val="0"/>
        <w:adjustRightInd w:val="0"/>
        <w:spacing w:line="360" w:lineRule="auto"/>
        <w:ind w:firstLineChars="200" w:firstLine="480"/>
        <w:rPr>
          <w:bCs/>
          <w:sz w:val="24"/>
        </w:rPr>
      </w:pPr>
      <w:r w:rsidRPr="00FC741E">
        <w:rPr>
          <w:rFonts w:hint="eastAsia"/>
          <w:bCs/>
          <w:sz w:val="24"/>
        </w:rPr>
        <w:t>①</w:t>
      </w:r>
      <w:r w:rsidRPr="00FC741E">
        <w:rPr>
          <w:bCs/>
          <w:sz w:val="24"/>
        </w:rPr>
        <w:t>当</w:t>
      </w:r>
      <w:r w:rsidRPr="00FC741E">
        <w:rPr>
          <w:bCs/>
          <w:sz w:val="24"/>
        </w:rPr>
        <w:t>110kV</w:t>
      </w:r>
      <w:r w:rsidRPr="00FC741E">
        <w:rPr>
          <w:rFonts w:hint="eastAsia"/>
          <w:bCs/>
          <w:sz w:val="24"/>
        </w:rPr>
        <w:t>架空</w:t>
      </w:r>
      <w:r w:rsidRPr="00FC741E">
        <w:rPr>
          <w:bCs/>
          <w:sz w:val="24"/>
        </w:rPr>
        <w:t>线路经过</w:t>
      </w:r>
      <w:r w:rsidRPr="00FC741E">
        <w:rPr>
          <w:rFonts w:hint="eastAsia"/>
          <w:bCs/>
          <w:sz w:val="24"/>
        </w:rPr>
        <w:t>耕地、园地、道路等场所</w:t>
      </w:r>
      <w:r w:rsidRPr="00FC741E">
        <w:rPr>
          <w:bCs/>
          <w:sz w:val="24"/>
        </w:rPr>
        <w:t>时，线路导线的最低对地高度不小于</w:t>
      </w:r>
      <w:r w:rsidRPr="00FC741E">
        <w:rPr>
          <w:bCs/>
          <w:sz w:val="24"/>
        </w:rPr>
        <w:t>6m</w:t>
      </w:r>
      <w:r w:rsidRPr="00FC741E">
        <w:rPr>
          <w:rFonts w:hint="eastAsia"/>
          <w:bCs/>
          <w:sz w:val="24"/>
        </w:rPr>
        <w:t>，</w:t>
      </w:r>
      <w:r w:rsidRPr="00FC741E">
        <w:rPr>
          <w:bCs/>
          <w:sz w:val="24"/>
        </w:rPr>
        <w:t>能满足线路</w:t>
      </w:r>
      <w:r w:rsidRPr="00FC741E">
        <w:rPr>
          <w:rFonts w:hint="eastAsia"/>
          <w:bCs/>
          <w:sz w:val="24"/>
        </w:rPr>
        <w:t>下</w:t>
      </w:r>
      <w:r w:rsidRPr="00FC741E">
        <w:rPr>
          <w:bCs/>
          <w:sz w:val="24"/>
        </w:rPr>
        <w:t>耕地等场所工频电场强度限值</w:t>
      </w:r>
      <w:r w:rsidRPr="00FC741E">
        <w:rPr>
          <w:bCs/>
          <w:sz w:val="24"/>
        </w:rPr>
        <w:t>10kV/m</w:t>
      </w:r>
      <w:r w:rsidR="00AE1909" w:rsidRPr="00FC741E">
        <w:rPr>
          <w:rFonts w:hint="eastAsia"/>
          <w:bCs/>
          <w:sz w:val="24"/>
        </w:rPr>
        <w:t>、磁感应强度</w:t>
      </w:r>
      <w:r w:rsidR="00AE1909" w:rsidRPr="00FC741E">
        <w:rPr>
          <w:rFonts w:hint="eastAsia"/>
          <w:bCs/>
          <w:sz w:val="24"/>
        </w:rPr>
        <w:t>100</w:t>
      </w:r>
      <w:r w:rsidR="00AE1909" w:rsidRPr="00FC741E">
        <w:rPr>
          <w:bCs/>
          <w:sz w:val="24"/>
        </w:rPr>
        <w:t>μT</w:t>
      </w:r>
      <w:r w:rsidR="00AE1909" w:rsidRPr="00FC741E">
        <w:rPr>
          <w:rFonts w:hint="eastAsia"/>
          <w:bCs/>
          <w:sz w:val="24"/>
        </w:rPr>
        <w:t>的公众曝露控制限值要求</w:t>
      </w:r>
      <w:r w:rsidRPr="00FC741E">
        <w:rPr>
          <w:rFonts w:hint="eastAsia"/>
          <w:bCs/>
          <w:sz w:val="24"/>
        </w:rPr>
        <w:t>。</w:t>
      </w:r>
    </w:p>
    <w:p w14:paraId="4D70D0D7" w14:textId="62205B1E" w:rsidR="00E97CEE" w:rsidRPr="00FC741E" w:rsidRDefault="00E97CEE" w:rsidP="00CF636F">
      <w:pPr>
        <w:autoSpaceDE w:val="0"/>
        <w:autoSpaceDN w:val="0"/>
        <w:adjustRightInd w:val="0"/>
        <w:spacing w:line="360" w:lineRule="auto"/>
        <w:ind w:firstLineChars="200" w:firstLine="480"/>
        <w:rPr>
          <w:bCs/>
          <w:sz w:val="24"/>
        </w:rPr>
      </w:pPr>
      <w:r w:rsidRPr="00FC741E">
        <w:rPr>
          <w:rFonts w:hint="eastAsia"/>
          <w:bCs/>
          <w:sz w:val="24"/>
        </w:rPr>
        <w:t>②</w:t>
      </w:r>
      <w:bookmarkStart w:id="151" w:name="_Hlk172634754"/>
      <w:r w:rsidR="003937CC" w:rsidRPr="00FC741E">
        <w:rPr>
          <w:bCs/>
          <w:sz w:val="24"/>
        </w:rPr>
        <w:t>当</w:t>
      </w:r>
      <w:r w:rsidR="003937CC" w:rsidRPr="00FC741E">
        <w:rPr>
          <w:bCs/>
          <w:sz w:val="24"/>
        </w:rPr>
        <w:t>110kV</w:t>
      </w:r>
      <w:r w:rsidR="003937CC" w:rsidRPr="00FC741E">
        <w:rPr>
          <w:rFonts w:hint="eastAsia"/>
          <w:bCs/>
          <w:sz w:val="24"/>
        </w:rPr>
        <w:t>架空</w:t>
      </w:r>
      <w:r w:rsidR="003937CC" w:rsidRPr="00FC741E">
        <w:rPr>
          <w:bCs/>
          <w:sz w:val="24"/>
        </w:rPr>
        <w:t>线路</w:t>
      </w:r>
      <w:r w:rsidR="003937CC" w:rsidRPr="00FC741E">
        <w:rPr>
          <w:rFonts w:hint="eastAsia"/>
          <w:bCs/>
          <w:sz w:val="24"/>
        </w:rPr>
        <w:t>临近</w:t>
      </w:r>
      <w:r w:rsidR="000146C2" w:rsidRPr="00FC741E">
        <w:rPr>
          <w:rFonts w:hint="eastAsia"/>
          <w:bCs/>
          <w:sz w:val="24"/>
        </w:rPr>
        <w:t>电磁环境敏感目标时，</w:t>
      </w:r>
      <w:r w:rsidR="00CF636F" w:rsidRPr="00FC741E">
        <w:rPr>
          <w:rFonts w:hint="eastAsia"/>
          <w:bCs/>
          <w:sz w:val="24"/>
        </w:rPr>
        <w:t>线路导线的最低对地高度不小于</w:t>
      </w:r>
      <w:r w:rsidR="00CF636F" w:rsidRPr="00FC741E">
        <w:rPr>
          <w:rFonts w:hint="eastAsia"/>
          <w:bCs/>
          <w:sz w:val="24"/>
        </w:rPr>
        <w:t>7m</w:t>
      </w:r>
      <w:r w:rsidR="00CF636F" w:rsidRPr="00FC741E">
        <w:rPr>
          <w:rFonts w:hint="eastAsia"/>
          <w:bCs/>
          <w:sz w:val="24"/>
        </w:rPr>
        <w:t>；跨越电磁环境敏感目标时，导线与建筑物之间的最小垂直距离不小于</w:t>
      </w:r>
      <w:r w:rsidR="00CF636F" w:rsidRPr="00FC741E">
        <w:rPr>
          <w:rFonts w:hint="eastAsia"/>
          <w:bCs/>
          <w:sz w:val="24"/>
        </w:rPr>
        <w:t>5m</w:t>
      </w:r>
      <w:r w:rsidR="00CF636F" w:rsidRPr="00FC741E">
        <w:rPr>
          <w:rFonts w:hint="eastAsia"/>
          <w:bCs/>
          <w:sz w:val="24"/>
        </w:rPr>
        <w:t>；</w:t>
      </w:r>
      <w:r w:rsidR="004A6006" w:rsidRPr="00FC741E">
        <w:rPr>
          <w:rFonts w:hint="eastAsia"/>
          <w:bCs/>
          <w:sz w:val="24"/>
        </w:rPr>
        <w:t>所有敏感目标</w:t>
      </w:r>
      <w:proofErr w:type="gramStart"/>
      <w:r w:rsidR="007176CB" w:rsidRPr="00FC741E">
        <w:rPr>
          <w:rFonts w:hint="eastAsia"/>
          <w:bCs/>
          <w:sz w:val="24"/>
        </w:rPr>
        <w:t>不</w:t>
      </w:r>
      <w:proofErr w:type="gramEnd"/>
      <w:r w:rsidR="007176CB" w:rsidRPr="00FC741E">
        <w:rPr>
          <w:rFonts w:hint="eastAsia"/>
          <w:bCs/>
          <w:sz w:val="24"/>
        </w:rPr>
        <w:t>同楼层</w:t>
      </w:r>
      <w:r w:rsidR="004A6006" w:rsidRPr="00FC741E">
        <w:rPr>
          <w:rFonts w:hint="eastAsia"/>
          <w:bCs/>
          <w:sz w:val="24"/>
        </w:rPr>
        <w:t>处的工频电场强度、工频磁感应强度</w:t>
      </w:r>
      <w:r w:rsidRPr="00FC741E">
        <w:rPr>
          <w:rFonts w:hint="eastAsia"/>
          <w:bCs/>
          <w:sz w:val="24"/>
        </w:rPr>
        <w:t>满足《电磁环境控制限值》（</w:t>
      </w:r>
      <w:r w:rsidRPr="00FC741E">
        <w:rPr>
          <w:rFonts w:hint="eastAsia"/>
          <w:bCs/>
          <w:sz w:val="24"/>
        </w:rPr>
        <w:t>GB8702-2014</w:t>
      </w:r>
      <w:r w:rsidRPr="00FC741E">
        <w:rPr>
          <w:rFonts w:hint="eastAsia"/>
          <w:bCs/>
          <w:sz w:val="24"/>
        </w:rPr>
        <w:t>）中电场强度</w:t>
      </w:r>
      <w:r w:rsidRPr="00FC741E">
        <w:rPr>
          <w:rFonts w:hint="eastAsia"/>
          <w:bCs/>
          <w:sz w:val="24"/>
        </w:rPr>
        <w:t>4000V/m</w:t>
      </w:r>
      <w:r w:rsidRPr="00FC741E">
        <w:rPr>
          <w:rFonts w:hint="eastAsia"/>
          <w:bCs/>
          <w:sz w:val="24"/>
        </w:rPr>
        <w:t>、磁感应强度</w:t>
      </w:r>
      <w:r w:rsidRPr="00FC741E">
        <w:rPr>
          <w:rFonts w:hint="eastAsia"/>
          <w:bCs/>
          <w:sz w:val="24"/>
        </w:rPr>
        <w:t>100</w:t>
      </w:r>
      <w:r w:rsidRPr="00FC741E">
        <w:rPr>
          <w:bCs/>
          <w:sz w:val="24"/>
        </w:rPr>
        <w:t>μT</w:t>
      </w:r>
      <w:r w:rsidRPr="00FC741E">
        <w:rPr>
          <w:rFonts w:hint="eastAsia"/>
          <w:bCs/>
          <w:sz w:val="24"/>
        </w:rPr>
        <w:t>的公众曝露控制限值要求。</w:t>
      </w:r>
      <w:bookmarkEnd w:id="151"/>
    </w:p>
    <w:p w14:paraId="7C0899D9" w14:textId="77E4ED32" w:rsidR="00E97CEE" w:rsidRPr="00FC741E" w:rsidRDefault="00E97CEE" w:rsidP="00E97CEE">
      <w:pPr>
        <w:pStyle w:val="2"/>
        <w:snapToGrid w:val="0"/>
        <w:spacing w:beforeLines="50" w:before="120" w:after="0" w:line="360" w:lineRule="auto"/>
        <w:rPr>
          <w:rFonts w:ascii="Times New Roman" w:eastAsia="宋体" w:hAnsi="Times New Roman"/>
          <w:kern w:val="50"/>
          <w:sz w:val="24"/>
          <w:szCs w:val="24"/>
        </w:rPr>
      </w:pPr>
      <w:r w:rsidRPr="00FC741E">
        <w:rPr>
          <w:rFonts w:ascii="Times New Roman" w:eastAsia="宋体" w:hAnsi="Times New Roman"/>
          <w:kern w:val="50"/>
          <w:sz w:val="24"/>
          <w:szCs w:val="24"/>
        </w:rPr>
        <w:t>3.</w:t>
      </w:r>
      <w:r w:rsidR="002266D2" w:rsidRPr="00FC741E">
        <w:rPr>
          <w:rFonts w:ascii="Times New Roman" w:eastAsia="宋体" w:hAnsi="Times New Roman"/>
          <w:kern w:val="50"/>
          <w:sz w:val="24"/>
          <w:szCs w:val="24"/>
        </w:rPr>
        <w:t>4</w:t>
      </w:r>
      <w:r w:rsidRPr="00FC741E">
        <w:rPr>
          <w:rFonts w:ascii="Times New Roman" w:eastAsia="宋体" w:hAnsi="Times New Roman"/>
          <w:kern w:val="50"/>
          <w:sz w:val="24"/>
          <w:szCs w:val="24"/>
        </w:rPr>
        <w:t xml:space="preserve"> </w:t>
      </w:r>
      <w:r w:rsidRPr="00FC741E">
        <w:rPr>
          <w:rFonts w:ascii="Times New Roman" w:eastAsia="宋体" w:hAnsi="Times New Roman" w:hint="eastAsia"/>
          <w:kern w:val="50"/>
          <w:sz w:val="24"/>
          <w:szCs w:val="24"/>
        </w:rPr>
        <w:t>电缆线路工频电场、工频磁场类比监测及评价</w:t>
      </w:r>
    </w:p>
    <w:p w14:paraId="7103208D" w14:textId="6BAE3234" w:rsidR="00E97CEE" w:rsidRPr="00FC741E" w:rsidRDefault="00D15045" w:rsidP="00E97CEE">
      <w:pPr>
        <w:autoSpaceDE w:val="0"/>
        <w:autoSpaceDN w:val="0"/>
        <w:adjustRightInd w:val="0"/>
        <w:spacing w:line="360" w:lineRule="auto"/>
        <w:ind w:firstLineChars="200" w:firstLine="480"/>
        <w:rPr>
          <w:bCs/>
          <w:color w:val="000000"/>
          <w:sz w:val="24"/>
        </w:rPr>
      </w:pPr>
      <w:bookmarkStart w:id="152" w:name="_Toc25759710"/>
      <w:bookmarkStart w:id="153" w:name="_Toc27663833"/>
      <w:bookmarkStart w:id="154" w:name="_Toc67597268"/>
      <w:bookmarkStart w:id="155" w:name="_Toc70269485"/>
      <w:bookmarkStart w:id="156" w:name="_Toc119281084"/>
      <w:bookmarkStart w:id="157" w:name="_Toc78549816"/>
      <w:bookmarkEnd w:id="138"/>
      <w:bookmarkEnd w:id="139"/>
      <w:bookmarkEnd w:id="140"/>
      <w:r w:rsidRPr="00FC741E">
        <w:rPr>
          <w:rFonts w:hint="eastAsia"/>
          <w:bCs/>
          <w:color w:val="000000"/>
          <w:sz w:val="24"/>
        </w:rPr>
        <w:t>本项目电缆线路定性分析采用类比预测的方式进行分析，</w:t>
      </w:r>
      <w:r w:rsidR="00E97CEE" w:rsidRPr="00FC741E">
        <w:rPr>
          <w:rFonts w:hint="eastAsia"/>
          <w:bCs/>
          <w:color w:val="000000"/>
          <w:sz w:val="24"/>
        </w:rPr>
        <w:t>本项目电缆线路敷设方式</w:t>
      </w:r>
      <w:r w:rsidR="006E0A80" w:rsidRPr="00FC741E">
        <w:rPr>
          <w:rFonts w:hint="eastAsia"/>
          <w:bCs/>
          <w:color w:val="000000"/>
          <w:sz w:val="24"/>
        </w:rPr>
        <w:t>为</w:t>
      </w:r>
      <w:r w:rsidR="00E97CEE" w:rsidRPr="00FC741E">
        <w:rPr>
          <w:rFonts w:hint="eastAsia"/>
          <w:bCs/>
          <w:color w:val="000000"/>
          <w:sz w:val="24"/>
        </w:rPr>
        <w:t>同沟双回敷设，因此本次类比选择双回电缆进行工频电场、工频磁场预测</w:t>
      </w:r>
      <w:r w:rsidRPr="00FC741E">
        <w:rPr>
          <w:rFonts w:hint="eastAsia"/>
          <w:bCs/>
          <w:color w:val="000000"/>
          <w:sz w:val="24"/>
        </w:rPr>
        <w:t>分析</w:t>
      </w:r>
      <w:r w:rsidR="00E97CEE" w:rsidRPr="00FC741E">
        <w:rPr>
          <w:rFonts w:hint="eastAsia"/>
          <w:bCs/>
          <w:color w:val="000000"/>
          <w:sz w:val="24"/>
        </w:rPr>
        <w:t>。</w:t>
      </w:r>
    </w:p>
    <w:p w14:paraId="43630B28" w14:textId="77777777" w:rsidR="00E97CEE" w:rsidRPr="00FC741E" w:rsidRDefault="00E97CEE" w:rsidP="00E97CEE">
      <w:pPr>
        <w:autoSpaceDE w:val="0"/>
        <w:autoSpaceDN w:val="0"/>
        <w:adjustRightInd w:val="0"/>
        <w:spacing w:line="360" w:lineRule="auto"/>
        <w:ind w:firstLineChars="200" w:firstLine="480"/>
        <w:rPr>
          <w:color w:val="000000"/>
          <w:sz w:val="24"/>
        </w:rPr>
      </w:pPr>
      <w:r w:rsidRPr="00FC741E">
        <w:rPr>
          <w:bCs/>
          <w:color w:val="000000"/>
          <w:sz w:val="24"/>
        </w:rPr>
        <w:t>（</w:t>
      </w:r>
      <w:r w:rsidRPr="00FC741E">
        <w:rPr>
          <w:bCs/>
          <w:color w:val="000000"/>
          <w:sz w:val="24"/>
        </w:rPr>
        <w:t>1</w:t>
      </w:r>
      <w:r w:rsidRPr="00FC741E">
        <w:rPr>
          <w:bCs/>
          <w:color w:val="000000"/>
          <w:sz w:val="24"/>
        </w:rPr>
        <w:t>）类比对象选择及可比性分析</w:t>
      </w:r>
    </w:p>
    <w:p w14:paraId="49AFE827" w14:textId="4698AEEE" w:rsidR="00E97CEE" w:rsidRPr="00FC741E" w:rsidRDefault="00E97CEE" w:rsidP="00E97CEE">
      <w:pPr>
        <w:autoSpaceDE w:val="0"/>
        <w:autoSpaceDN w:val="0"/>
        <w:adjustRightInd w:val="0"/>
        <w:spacing w:line="360" w:lineRule="auto"/>
        <w:ind w:firstLineChars="200" w:firstLine="480"/>
        <w:rPr>
          <w:bCs/>
          <w:color w:val="000000"/>
          <w:sz w:val="24"/>
        </w:rPr>
      </w:pPr>
      <w:r w:rsidRPr="00FC741E">
        <w:rPr>
          <w:bCs/>
          <w:color w:val="000000"/>
          <w:sz w:val="24"/>
        </w:rPr>
        <w:t>为预测本项目</w:t>
      </w:r>
      <w:r w:rsidRPr="00FC741E">
        <w:rPr>
          <w:rFonts w:hint="eastAsia"/>
          <w:bCs/>
          <w:color w:val="000000"/>
          <w:sz w:val="24"/>
        </w:rPr>
        <w:t>1</w:t>
      </w:r>
      <w:r w:rsidRPr="00FC741E">
        <w:rPr>
          <w:bCs/>
          <w:color w:val="000000"/>
          <w:sz w:val="24"/>
        </w:rPr>
        <w:t>10</w:t>
      </w:r>
      <w:r w:rsidRPr="00FC741E">
        <w:rPr>
          <w:rFonts w:hint="eastAsia"/>
          <w:bCs/>
          <w:color w:val="000000"/>
          <w:sz w:val="24"/>
        </w:rPr>
        <w:t>kV</w:t>
      </w:r>
      <w:r w:rsidRPr="00FC741E">
        <w:rPr>
          <w:rFonts w:hint="eastAsia"/>
          <w:bCs/>
          <w:color w:val="000000"/>
          <w:sz w:val="24"/>
        </w:rPr>
        <w:t>双回电缆线路</w:t>
      </w:r>
      <w:r w:rsidRPr="00FC741E">
        <w:rPr>
          <w:bCs/>
          <w:color w:val="000000"/>
          <w:sz w:val="24"/>
        </w:rPr>
        <w:t>建成运行后产生的工频电场、工频磁场对</w:t>
      </w:r>
      <w:r w:rsidRPr="00FC741E">
        <w:rPr>
          <w:rFonts w:hint="eastAsia"/>
          <w:bCs/>
          <w:color w:val="000000"/>
          <w:sz w:val="24"/>
        </w:rPr>
        <w:t>沿线</w:t>
      </w:r>
      <w:r w:rsidRPr="00FC741E">
        <w:rPr>
          <w:bCs/>
          <w:color w:val="000000"/>
          <w:sz w:val="24"/>
        </w:rPr>
        <w:t>周围环境的影响，选取电压等级、</w:t>
      </w:r>
      <w:r w:rsidRPr="00FC741E">
        <w:rPr>
          <w:rFonts w:hint="eastAsia"/>
          <w:bCs/>
          <w:color w:val="000000"/>
          <w:sz w:val="24"/>
        </w:rPr>
        <w:t>敷设方式</w:t>
      </w:r>
      <w:r w:rsidRPr="00FC741E">
        <w:rPr>
          <w:bCs/>
          <w:color w:val="000000"/>
          <w:sz w:val="24"/>
        </w:rPr>
        <w:t>、</w:t>
      </w:r>
      <w:r w:rsidRPr="00FC741E">
        <w:rPr>
          <w:rFonts w:hint="eastAsia"/>
          <w:bCs/>
          <w:color w:val="000000"/>
          <w:sz w:val="24"/>
        </w:rPr>
        <w:t>导线型号</w:t>
      </w:r>
      <w:r w:rsidRPr="00FC741E">
        <w:rPr>
          <w:bCs/>
          <w:color w:val="000000"/>
          <w:sz w:val="24"/>
        </w:rPr>
        <w:t>类似的</w:t>
      </w:r>
      <w:r w:rsidRPr="00FC741E">
        <w:rPr>
          <w:rFonts w:hint="eastAsia"/>
          <w:bCs/>
          <w:color w:val="000000"/>
          <w:sz w:val="24"/>
        </w:rPr>
        <w:t>福州市</w:t>
      </w:r>
      <w:r w:rsidRPr="00FC741E">
        <w:rPr>
          <w:rFonts w:hint="eastAsia"/>
          <w:bCs/>
          <w:color w:val="000000"/>
          <w:sz w:val="24"/>
        </w:rPr>
        <w:t>110kV</w:t>
      </w:r>
      <w:r w:rsidR="009338A3">
        <w:rPr>
          <w:rFonts w:hint="eastAsia"/>
          <w:szCs w:val="21"/>
        </w:rPr>
        <w:t>**</w:t>
      </w:r>
      <w:r w:rsidRPr="00FC741E">
        <w:rPr>
          <w:rFonts w:hint="eastAsia"/>
          <w:bCs/>
          <w:color w:val="000000"/>
          <w:sz w:val="24"/>
        </w:rPr>
        <w:t>线、</w:t>
      </w:r>
      <w:r w:rsidR="009338A3">
        <w:rPr>
          <w:rFonts w:hint="eastAsia"/>
          <w:szCs w:val="21"/>
        </w:rPr>
        <w:t>**</w:t>
      </w:r>
      <w:r w:rsidRPr="00FC741E">
        <w:rPr>
          <w:rFonts w:hint="eastAsia"/>
          <w:bCs/>
          <w:color w:val="000000"/>
          <w:sz w:val="24"/>
        </w:rPr>
        <w:t>线</w:t>
      </w:r>
      <w:r w:rsidRPr="00FC741E">
        <w:rPr>
          <w:bCs/>
          <w:color w:val="000000"/>
          <w:sz w:val="24"/>
        </w:rPr>
        <w:t>作为类比监测对象。</w:t>
      </w:r>
      <w:r w:rsidRPr="00FC741E">
        <w:rPr>
          <w:rFonts w:hint="eastAsia"/>
          <w:bCs/>
          <w:color w:val="000000"/>
          <w:sz w:val="24"/>
        </w:rPr>
        <w:t>电缆线路</w:t>
      </w:r>
      <w:r w:rsidRPr="00FC741E">
        <w:rPr>
          <w:bCs/>
          <w:color w:val="000000"/>
          <w:sz w:val="24"/>
        </w:rPr>
        <w:t>类比情况见表</w:t>
      </w:r>
      <w:r w:rsidR="006E0A80" w:rsidRPr="00FC741E">
        <w:rPr>
          <w:bCs/>
          <w:color w:val="000000"/>
          <w:sz w:val="24"/>
        </w:rPr>
        <w:t>3.4-1</w:t>
      </w:r>
      <w:r w:rsidRPr="00FC741E">
        <w:rPr>
          <w:bCs/>
          <w:color w:val="000000"/>
          <w:sz w:val="24"/>
        </w:rPr>
        <w:t>。</w:t>
      </w:r>
    </w:p>
    <w:p w14:paraId="7C6A0C36" w14:textId="16EAEDAF" w:rsidR="00E97CEE" w:rsidRPr="00FC741E" w:rsidRDefault="00E97CEE" w:rsidP="00E97CEE">
      <w:pPr>
        <w:spacing w:beforeLines="25" w:before="60" w:afterLines="25" w:after="60"/>
        <w:jc w:val="center"/>
        <w:rPr>
          <w:b/>
          <w:sz w:val="24"/>
        </w:rPr>
      </w:pPr>
      <w:r w:rsidRPr="00FC741E">
        <w:rPr>
          <w:b/>
          <w:sz w:val="24"/>
        </w:rPr>
        <w:t>表</w:t>
      </w:r>
      <w:r w:rsidR="006E0A80" w:rsidRPr="00FC741E">
        <w:rPr>
          <w:b/>
          <w:sz w:val="24"/>
        </w:rPr>
        <w:t>3.4-1</w:t>
      </w:r>
      <w:r w:rsidRPr="00FC741E">
        <w:rPr>
          <w:b/>
          <w:sz w:val="24"/>
        </w:rPr>
        <w:t xml:space="preserve"> </w:t>
      </w:r>
      <w:r w:rsidRPr="00FC741E">
        <w:rPr>
          <w:b/>
          <w:sz w:val="24"/>
        </w:rPr>
        <w:t>本项目</w:t>
      </w:r>
      <w:r w:rsidRPr="00FC741E">
        <w:rPr>
          <w:rFonts w:hint="eastAsia"/>
          <w:b/>
          <w:sz w:val="24"/>
        </w:rPr>
        <w:t>电缆线路</w:t>
      </w:r>
      <w:r w:rsidRPr="00FC741E">
        <w:rPr>
          <w:b/>
          <w:sz w:val="24"/>
        </w:rPr>
        <w:t>与类比</w:t>
      </w:r>
      <w:r w:rsidRPr="00FC741E">
        <w:rPr>
          <w:rFonts w:hint="eastAsia"/>
          <w:b/>
          <w:sz w:val="24"/>
        </w:rPr>
        <w:t>电缆线路</w:t>
      </w:r>
      <w:r w:rsidRPr="00FC741E">
        <w:rPr>
          <w:b/>
          <w:sz w:val="24"/>
        </w:rPr>
        <w:t>对照表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73"/>
        <w:gridCol w:w="2895"/>
        <w:gridCol w:w="2836"/>
        <w:gridCol w:w="2125"/>
      </w:tblGrid>
      <w:tr w:rsidR="00E97CEE" w:rsidRPr="00FC741E" w14:paraId="0ACBBECB" w14:textId="77777777" w:rsidTr="006E0A80">
        <w:trPr>
          <w:trHeight w:val="340"/>
          <w:jc w:val="center"/>
        </w:trPr>
        <w:tc>
          <w:tcPr>
            <w:tcW w:w="601" w:type="pct"/>
            <w:tcBorders>
              <w:bottom w:val="single" w:sz="12" w:space="0" w:color="auto"/>
            </w:tcBorders>
            <w:shd w:val="clear" w:color="auto" w:fill="auto"/>
            <w:vAlign w:val="center"/>
          </w:tcPr>
          <w:p w14:paraId="0B6370FA" w14:textId="77777777" w:rsidR="00E97CEE" w:rsidRPr="00FC741E" w:rsidRDefault="00E97CEE" w:rsidP="004578A7">
            <w:pPr>
              <w:jc w:val="center"/>
              <w:rPr>
                <w:b/>
                <w:bCs/>
                <w:szCs w:val="21"/>
              </w:rPr>
            </w:pPr>
            <w:r w:rsidRPr="00FC741E">
              <w:rPr>
                <w:rFonts w:hint="eastAsia"/>
                <w:b/>
                <w:bCs/>
                <w:szCs w:val="21"/>
              </w:rPr>
              <w:t>对比内容</w:t>
            </w:r>
          </w:p>
        </w:tc>
        <w:tc>
          <w:tcPr>
            <w:tcW w:w="1621" w:type="pct"/>
            <w:tcBorders>
              <w:bottom w:val="single" w:sz="12" w:space="0" w:color="auto"/>
            </w:tcBorders>
            <w:shd w:val="clear" w:color="auto" w:fill="auto"/>
            <w:vAlign w:val="center"/>
          </w:tcPr>
          <w:p w14:paraId="00F1D5F4" w14:textId="77777777" w:rsidR="00E97CEE" w:rsidRPr="00FC741E" w:rsidRDefault="00E97CEE" w:rsidP="004578A7">
            <w:pPr>
              <w:jc w:val="center"/>
              <w:rPr>
                <w:b/>
                <w:bCs/>
                <w:szCs w:val="21"/>
              </w:rPr>
            </w:pPr>
            <w:r w:rsidRPr="00FC741E">
              <w:rPr>
                <w:b/>
                <w:bCs/>
                <w:szCs w:val="21"/>
              </w:rPr>
              <w:t>本</w:t>
            </w:r>
            <w:r w:rsidRPr="00FC741E">
              <w:rPr>
                <w:rFonts w:hint="eastAsia"/>
                <w:b/>
                <w:bCs/>
                <w:szCs w:val="21"/>
              </w:rPr>
              <w:t>项目</w:t>
            </w:r>
            <w:r w:rsidRPr="00FC741E">
              <w:rPr>
                <w:b/>
                <w:bCs/>
                <w:szCs w:val="21"/>
              </w:rPr>
              <w:t>110kV</w:t>
            </w:r>
            <w:r w:rsidRPr="00FC741E">
              <w:rPr>
                <w:rFonts w:hint="eastAsia"/>
                <w:b/>
                <w:bCs/>
                <w:szCs w:val="21"/>
              </w:rPr>
              <w:t>双回</w:t>
            </w:r>
            <w:r w:rsidRPr="00FC741E">
              <w:rPr>
                <w:b/>
                <w:bCs/>
                <w:szCs w:val="21"/>
              </w:rPr>
              <w:t>电缆线路</w:t>
            </w:r>
          </w:p>
        </w:tc>
        <w:tc>
          <w:tcPr>
            <w:tcW w:w="1588" w:type="pct"/>
            <w:tcBorders>
              <w:bottom w:val="single" w:sz="12" w:space="0" w:color="auto"/>
            </w:tcBorders>
            <w:shd w:val="clear" w:color="auto" w:fill="auto"/>
            <w:vAlign w:val="center"/>
          </w:tcPr>
          <w:p w14:paraId="58A9AEC8" w14:textId="5DBBA958" w:rsidR="00E97CEE" w:rsidRPr="00FC741E" w:rsidRDefault="00E97CEE" w:rsidP="004578A7">
            <w:pPr>
              <w:jc w:val="center"/>
              <w:rPr>
                <w:b/>
                <w:bCs/>
                <w:szCs w:val="21"/>
              </w:rPr>
            </w:pPr>
            <w:r w:rsidRPr="00FC741E">
              <w:rPr>
                <w:rFonts w:hint="eastAsia"/>
                <w:b/>
                <w:bCs/>
                <w:szCs w:val="21"/>
              </w:rPr>
              <w:t>110kV</w:t>
            </w:r>
            <w:r w:rsidR="009338A3" w:rsidRPr="009338A3">
              <w:rPr>
                <w:rFonts w:hint="eastAsia"/>
                <w:b/>
                <w:bCs/>
                <w:szCs w:val="21"/>
              </w:rPr>
              <w:t>**</w:t>
            </w:r>
            <w:r w:rsidR="009338A3" w:rsidRPr="009338A3">
              <w:rPr>
                <w:rFonts w:hint="eastAsia"/>
                <w:b/>
                <w:bCs/>
                <w:szCs w:val="21"/>
              </w:rPr>
              <w:t>线、</w:t>
            </w:r>
            <w:r w:rsidR="009338A3" w:rsidRPr="009338A3">
              <w:rPr>
                <w:rFonts w:hint="eastAsia"/>
                <w:b/>
                <w:bCs/>
                <w:szCs w:val="21"/>
              </w:rPr>
              <w:t>**</w:t>
            </w:r>
            <w:r w:rsidRPr="00FC741E">
              <w:rPr>
                <w:rFonts w:hint="eastAsia"/>
                <w:b/>
                <w:bCs/>
                <w:szCs w:val="21"/>
              </w:rPr>
              <w:t>线</w:t>
            </w:r>
          </w:p>
        </w:tc>
        <w:tc>
          <w:tcPr>
            <w:tcW w:w="1190" w:type="pct"/>
            <w:tcBorders>
              <w:bottom w:val="single" w:sz="12" w:space="0" w:color="auto"/>
            </w:tcBorders>
            <w:vAlign w:val="center"/>
          </w:tcPr>
          <w:p w14:paraId="00A310E5" w14:textId="77777777" w:rsidR="00E97CEE" w:rsidRPr="00FC741E" w:rsidRDefault="00E97CEE" w:rsidP="004578A7">
            <w:pPr>
              <w:jc w:val="center"/>
              <w:rPr>
                <w:b/>
                <w:bCs/>
                <w:szCs w:val="21"/>
              </w:rPr>
            </w:pPr>
            <w:r w:rsidRPr="00FC741E">
              <w:rPr>
                <w:rFonts w:hint="eastAsia"/>
                <w:b/>
                <w:bCs/>
                <w:szCs w:val="21"/>
              </w:rPr>
              <w:t>类比可行性</w:t>
            </w:r>
          </w:p>
        </w:tc>
      </w:tr>
      <w:tr w:rsidR="00E97CEE" w:rsidRPr="00FC741E" w14:paraId="603866B3" w14:textId="77777777" w:rsidTr="006E0A80">
        <w:trPr>
          <w:trHeight w:val="340"/>
          <w:jc w:val="center"/>
        </w:trPr>
        <w:tc>
          <w:tcPr>
            <w:tcW w:w="601" w:type="pct"/>
            <w:tcBorders>
              <w:top w:val="single" w:sz="12" w:space="0" w:color="auto"/>
              <w:bottom w:val="single" w:sz="6" w:space="0" w:color="auto"/>
            </w:tcBorders>
            <w:shd w:val="clear" w:color="auto" w:fill="auto"/>
            <w:vAlign w:val="center"/>
          </w:tcPr>
          <w:p w14:paraId="45631B8F" w14:textId="77777777" w:rsidR="00E97CEE" w:rsidRPr="00FC741E" w:rsidRDefault="00E97CEE" w:rsidP="004578A7">
            <w:pPr>
              <w:jc w:val="center"/>
              <w:rPr>
                <w:szCs w:val="21"/>
              </w:rPr>
            </w:pPr>
            <w:r w:rsidRPr="00FC741E">
              <w:rPr>
                <w:szCs w:val="21"/>
              </w:rPr>
              <w:t>电压等级</w:t>
            </w:r>
          </w:p>
        </w:tc>
        <w:tc>
          <w:tcPr>
            <w:tcW w:w="1621" w:type="pct"/>
            <w:tcBorders>
              <w:top w:val="single" w:sz="12" w:space="0" w:color="auto"/>
              <w:bottom w:val="single" w:sz="6" w:space="0" w:color="auto"/>
            </w:tcBorders>
            <w:shd w:val="clear" w:color="auto" w:fill="auto"/>
            <w:vAlign w:val="center"/>
          </w:tcPr>
          <w:p w14:paraId="06250991" w14:textId="77777777" w:rsidR="00E97CEE" w:rsidRPr="00FC741E" w:rsidRDefault="00E97CEE" w:rsidP="004578A7">
            <w:pPr>
              <w:jc w:val="center"/>
              <w:rPr>
                <w:szCs w:val="21"/>
              </w:rPr>
            </w:pPr>
            <w:r w:rsidRPr="00FC741E">
              <w:rPr>
                <w:szCs w:val="21"/>
              </w:rPr>
              <w:t>110kV</w:t>
            </w:r>
          </w:p>
        </w:tc>
        <w:tc>
          <w:tcPr>
            <w:tcW w:w="1588" w:type="pct"/>
            <w:tcBorders>
              <w:top w:val="single" w:sz="12" w:space="0" w:color="auto"/>
              <w:bottom w:val="single" w:sz="6" w:space="0" w:color="auto"/>
            </w:tcBorders>
            <w:shd w:val="clear" w:color="auto" w:fill="auto"/>
            <w:vAlign w:val="center"/>
          </w:tcPr>
          <w:p w14:paraId="55ECBBEB" w14:textId="77777777" w:rsidR="00E97CEE" w:rsidRPr="00FC741E" w:rsidRDefault="00E97CEE" w:rsidP="004578A7">
            <w:pPr>
              <w:jc w:val="center"/>
              <w:rPr>
                <w:szCs w:val="21"/>
              </w:rPr>
            </w:pPr>
            <w:r w:rsidRPr="00FC741E">
              <w:rPr>
                <w:szCs w:val="21"/>
              </w:rPr>
              <w:t>110kV</w:t>
            </w:r>
          </w:p>
        </w:tc>
        <w:tc>
          <w:tcPr>
            <w:tcW w:w="1190" w:type="pct"/>
            <w:tcBorders>
              <w:top w:val="single" w:sz="12" w:space="0" w:color="auto"/>
              <w:bottom w:val="single" w:sz="6" w:space="0" w:color="auto"/>
            </w:tcBorders>
            <w:vAlign w:val="center"/>
          </w:tcPr>
          <w:p w14:paraId="75F201B5" w14:textId="77777777" w:rsidR="00E97CEE" w:rsidRPr="00FC741E" w:rsidRDefault="00E97CEE" w:rsidP="004578A7">
            <w:pPr>
              <w:jc w:val="center"/>
              <w:rPr>
                <w:szCs w:val="21"/>
              </w:rPr>
            </w:pPr>
            <w:r w:rsidRPr="00FC741E">
              <w:rPr>
                <w:rFonts w:hint="eastAsia"/>
                <w:szCs w:val="21"/>
              </w:rPr>
              <w:t>电压等级一致，类比可行</w:t>
            </w:r>
          </w:p>
        </w:tc>
      </w:tr>
      <w:tr w:rsidR="00E97CEE" w:rsidRPr="00FC741E" w14:paraId="7C1C7320" w14:textId="77777777" w:rsidTr="006E0A80">
        <w:trPr>
          <w:trHeight w:val="340"/>
          <w:jc w:val="center"/>
        </w:trPr>
        <w:tc>
          <w:tcPr>
            <w:tcW w:w="601" w:type="pct"/>
            <w:tcBorders>
              <w:top w:val="single" w:sz="6" w:space="0" w:color="auto"/>
            </w:tcBorders>
            <w:shd w:val="clear" w:color="auto" w:fill="auto"/>
            <w:vAlign w:val="center"/>
          </w:tcPr>
          <w:p w14:paraId="6EC8DB3C" w14:textId="77777777" w:rsidR="00E97CEE" w:rsidRPr="00FC741E" w:rsidRDefault="00E97CEE" w:rsidP="004578A7">
            <w:pPr>
              <w:jc w:val="center"/>
              <w:rPr>
                <w:szCs w:val="21"/>
              </w:rPr>
            </w:pPr>
            <w:r w:rsidRPr="00FC741E">
              <w:rPr>
                <w:szCs w:val="21"/>
              </w:rPr>
              <w:t>敷设方式</w:t>
            </w:r>
          </w:p>
        </w:tc>
        <w:tc>
          <w:tcPr>
            <w:tcW w:w="1621" w:type="pct"/>
            <w:tcBorders>
              <w:top w:val="single" w:sz="6" w:space="0" w:color="auto"/>
            </w:tcBorders>
            <w:shd w:val="clear" w:color="auto" w:fill="auto"/>
            <w:vAlign w:val="center"/>
          </w:tcPr>
          <w:p w14:paraId="2A8F7074" w14:textId="77777777" w:rsidR="00E97CEE" w:rsidRPr="00FC741E" w:rsidRDefault="00E97CEE" w:rsidP="004578A7">
            <w:pPr>
              <w:jc w:val="center"/>
              <w:rPr>
                <w:szCs w:val="21"/>
              </w:rPr>
            </w:pPr>
            <w:r w:rsidRPr="00FC741E">
              <w:rPr>
                <w:szCs w:val="21"/>
              </w:rPr>
              <w:t>双回敷设</w:t>
            </w:r>
          </w:p>
        </w:tc>
        <w:tc>
          <w:tcPr>
            <w:tcW w:w="1588" w:type="pct"/>
            <w:tcBorders>
              <w:top w:val="single" w:sz="6" w:space="0" w:color="auto"/>
            </w:tcBorders>
            <w:shd w:val="clear" w:color="auto" w:fill="auto"/>
            <w:vAlign w:val="center"/>
          </w:tcPr>
          <w:p w14:paraId="5BD9DC18" w14:textId="77777777" w:rsidR="00E97CEE" w:rsidRPr="00FC741E" w:rsidRDefault="00E97CEE" w:rsidP="004578A7">
            <w:pPr>
              <w:jc w:val="center"/>
              <w:rPr>
                <w:szCs w:val="21"/>
              </w:rPr>
            </w:pPr>
            <w:r w:rsidRPr="00FC741E">
              <w:rPr>
                <w:szCs w:val="21"/>
              </w:rPr>
              <w:t>双回敷设</w:t>
            </w:r>
          </w:p>
        </w:tc>
        <w:tc>
          <w:tcPr>
            <w:tcW w:w="1190" w:type="pct"/>
            <w:tcBorders>
              <w:top w:val="single" w:sz="6" w:space="0" w:color="auto"/>
            </w:tcBorders>
            <w:vAlign w:val="center"/>
          </w:tcPr>
          <w:p w14:paraId="4FDD6946" w14:textId="77777777" w:rsidR="00E97CEE" w:rsidRPr="00FC741E" w:rsidRDefault="00E97CEE" w:rsidP="004578A7">
            <w:pPr>
              <w:jc w:val="center"/>
              <w:rPr>
                <w:szCs w:val="21"/>
              </w:rPr>
            </w:pPr>
            <w:r w:rsidRPr="00FC741E">
              <w:rPr>
                <w:rFonts w:hint="eastAsia"/>
                <w:szCs w:val="21"/>
              </w:rPr>
              <w:t>敷设方式一致，类比可行</w:t>
            </w:r>
          </w:p>
        </w:tc>
      </w:tr>
      <w:tr w:rsidR="00E97CEE" w:rsidRPr="00FC741E" w14:paraId="5388A824" w14:textId="77777777" w:rsidTr="006E0A80">
        <w:trPr>
          <w:trHeight w:val="340"/>
          <w:jc w:val="center"/>
        </w:trPr>
        <w:tc>
          <w:tcPr>
            <w:tcW w:w="601" w:type="pct"/>
            <w:shd w:val="clear" w:color="auto" w:fill="auto"/>
            <w:vAlign w:val="center"/>
          </w:tcPr>
          <w:p w14:paraId="6A798484" w14:textId="77777777" w:rsidR="00E97CEE" w:rsidRPr="00FC741E" w:rsidRDefault="00E97CEE" w:rsidP="004578A7">
            <w:pPr>
              <w:jc w:val="center"/>
              <w:rPr>
                <w:szCs w:val="21"/>
              </w:rPr>
            </w:pPr>
            <w:r w:rsidRPr="00FC741E">
              <w:rPr>
                <w:szCs w:val="21"/>
              </w:rPr>
              <w:t>电缆型号</w:t>
            </w:r>
          </w:p>
        </w:tc>
        <w:tc>
          <w:tcPr>
            <w:tcW w:w="1621" w:type="pct"/>
            <w:shd w:val="clear" w:color="auto" w:fill="auto"/>
            <w:vAlign w:val="center"/>
          </w:tcPr>
          <w:p w14:paraId="52DD9963" w14:textId="137691B1" w:rsidR="00E97CEE" w:rsidRPr="00FC741E" w:rsidRDefault="00E97CEE" w:rsidP="004578A7">
            <w:pPr>
              <w:jc w:val="center"/>
              <w:rPr>
                <w:szCs w:val="21"/>
              </w:rPr>
            </w:pPr>
            <w:r w:rsidRPr="00FC741E">
              <w:rPr>
                <w:rFonts w:hint="eastAsia"/>
                <w:color w:val="000000" w:themeColor="text1"/>
                <w:szCs w:val="21"/>
              </w:rPr>
              <w:t>2</w:t>
            </w:r>
            <w:r w:rsidRPr="00FC741E">
              <w:rPr>
                <w:rFonts w:hint="eastAsia"/>
                <w:color w:val="000000" w:themeColor="text1"/>
                <w:szCs w:val="21"/>
              </w:rPr>
              <w:t>回均为：</w:t>
            </w:r>
            <w:r w:rsidR="000040EA" w:rsidRPr="00FC741E">
              <w:rPr>
                <w:color w:val="000000" w:themeColor="text1"/>
                <w:szCs w:val="21"/>
              </w:rPr>
              <w:t>ZC-YJLW03-64/110-1×630mm</w:t>
            </w:r>
            <w:r w:rsidR="006E0A80" w:rsidRPr="00FC741E">
              <w:rPr>
                <w:color w:val="000000" w:themeColor="text1"/>
                <w:szCs w:val="21"/>
                <w:vertAlign w:val="superscript"/>
              </w:rPr>
              <w:t>2</w:t>
            </w:r>
          </w:p>
        </w:tc>
        <w:tc>
          <w:tcPr>
            <w:tcW w:w="1588" w:type="pct"/>
            <w:shd w:val="clear" w:color="auto" w:fill="auto"/>
            <w:vAlign w:val="center"/>
          </w:tcPr>
          <w:p w14:paraId="1A525837" w14:textId="0DEF6D2D" w:rsidR="00E97CEE" w:rsidRPr="00FC741E" w:rsidRDefault="00E97CEE" w:rsidP="004578A7">
            <w:pPr>
              <w:jc w:val="center"/>
              <w:rPr>
                <w:szCs w:val="21"/>
              </w:rPr>
            </w:pPr>
            <w:r w:rsidRPr="00FC741E">
              <w:rPr>
                <w:rFonts w:hint="eastAsia"/>
                <w:szCs w:val="21"/>
              </w:rPr>
              <w:t>110kV</w:t>
            </w:r>
            <w:r w:rsidR="009338A3">
              <w:rPr>
                <w:rFonts w:hint="eastAsia"/>
                <w:szCs w:val="21"/>
              </w:rPr>
              <w:t>**</w:t>
            </w:r>
            <w:r w:rsidRPr="00FC741E">
              <w:rPr>
                <w:rFonts w:hint="eastAsia"/>
                <w:szCs w:val="21"/>
              </w:rPr>
              <w:t>线：</w:t>
            </w:r>
            <w:r w:rsidRPr="00FC741E">
              <w:rPr>
                <w:szCs w:val="21"/>
              </w:rPr>
              <w:t>ZC-YJLW03-Z-64/110-1*1000</w:t>
            </w:r>
            <w:r w:rsidRPr="00FC741E">
              <w:rPr>
                <w:color w:val="000000" w:themeColor="text1"/>
                <w:szCs w:val="21"/>
              </w:rPr>
              <w:t xml:space="preserve"> mm</w:t>
            </w:r>
            <w:r w:rsidRPr="00FC741E">
              <w:rPr>
                <w:color w:val="000000" w:themeColor="text1"/>
                <w:szCs w:val="21"/>
                <w:vertAlign w:val="superscript"/>
              </w:rPr>
              <w:t>2</w:t>
            </w:r>
          </w:p>
          <w:p w14:paraId="640EE303" w14:textId="4C3BDD26" w:rsidR="00E97CEE" w:rsidRPr="00FC741E" w:rsidRDefault="00E97CEE" w:rsidP="004578A7">
            <w:pPr>
              <w:jc w:val="center"/>
              <w:rPr>
                <w:szCs w:val="21"/>
              </w:rPr>
            </w:pPr>
            <w:r w:rsidRPr="00FC741E">
              <w:rPr>
                <w:rFonts w:hint="eastAsia"/>
                <w:szCs w:val="21"/>
              </w:rPr>
              <w:t>110kV</w:t>
            </w:r>
            <w:r w:rsidR="009338A3">
              <w:rPr>
                <w:rFonts w:hint="eastAsia"/>
                <w:szCs w:val="21"/>
              </w:rPr>
              <w:t>**</w:t>
            </w:r>
            <w:r w:rsidRPr="00FC741E">
              <w:rPr>
                <w:rFonts w:hint="eastAsia"/>
                <w:szCs w:val="21"/>
              </w:rPr>
              <w:t>线：</w:t>
            </w:r>
            <w:r w:rsidRPr="00FC741E">
              <w:rPr>
                <w:szCs w:val="21"/>
              </w:rPr>
              <w:t>ZC-YJLW03-Z-64/110-1*630</w:t>
            </w:r>
            <w:r w:rsidRPr="00FC741E">
              <w:rPr>
                <w:color w:val="000000" w:themeColor="text1"/>
                <w:szCs w:val="21"/>
              </w:rPr>
              <w:t xml:space="preserve"> mm</w:t>
            </w:r>
            <w:r w:rsidRPr="00FC741E">
              <w:rPr>
                <w:color w:val="000000" w:themeColor="text1"/>
                <w:szCs w:val="21"/>
                <w:vertAlign w:val="superscript"/>
              </w:rPr>
              <w:t>2</w:t>
            </w:r>
          </w:p>
        </w:tc>
        <w:tc>
          <w:tcPr>
            <w:tcW w:w="1190" w:type="pct"/>
            <w:vAlign w:val="center"/>
          </w:tcPr>
          <w:p w14:paraId="2A27CA4D" w14:textId="224C9068" w:rsidR="00E97CEE" w:rsidRPr="00FC741E" w:rsidRDefault="00E97CEE" w:rsidP="004578A7">
            <w:pPr>
              <w:jc w:val="center"/>
              <w:rPr>
                <w:szCs w:val="21"/>
              </w:rPr>
            </w:pPr>
            <w:r w:rsidRPr="00FC741E">
              <w:rPr>
                <w:rFonts w:hint="eastAsia"/>
                <w:szCs w:val="21"/>
              </w:rPr>
              <w:t>类比线路中</w:t>
            </w:r>
            <w:r w:rsidRPr="00FC741E">
              <w:rPr>
                <w:rFonts w:hint="eastAsia"/>
                <w:szCs w:val="21"/>
              </w:rPr>
              <w:t>1</w:t>
            </w:r>
            <w:r w:rsidRPr="00FC741E">
              <w:rPr>
                <w:rFonts w:hint="eastAsia"/>
                <w:szCs w:val="21"/>
              </w:rPr>
              <w:t>回电缆截面积大于本项目，</w:t>
            </w:r>
            <w:r w:rsidR="006E0A80" w:rsidRPr="00FC741E">
              <w:rPr>
                <w:rFonts w:hint="eastAsia"/>
                <w:szCs w:val="21"/>
              </w:rPr>
              <w:t>1</w:t>
            </w:r>
            <w:r w:rsidR="006E0A80" w:rsidRPr="00FC741E">
              <w:rPr>
                <w:rFonts w:hint="eastAsia"/>
                <w:szCs w:val="21"/>
              </w:rPr>
              <w:t>回</w:t>
            </w:r>
            <w:r w:rsidR="006120F5" w:rsidRPr="00FC741E">
              <w:rPr>
                <w:rFonts w:hint="eastAsia"/>
                <w:szCs w:val="21"/>
              </w:rPr>
              <w:t>与本项目相同</w:t>
            </w:r>
            <w:r w:rsidR="006E0A80" w:rsidRPr="00FC741E">
              <w:rPr>
                <w:rFonts w:hint="eastAsia"/>
                <w:szCs w:val="21"/>
              </w:rPr>
              <w:t>，整体相似，</w:t>
            </w:r>
            <w:r w:rsidRPr="00FC741E">
              <w:rPr>
                <w:rFonts w:hint="eastAsia"/>
                <w:szCs w:val="21"/>
              </w:rPr>
              <w:t>类比可行</w:t>
            </w:r>
          </w:p>
        </w:tc>
      </w:tr>
    </w:tbl>
    <w:p w14:paraId="3CA74173" w14:textId="44BEE60A" w:rsidR="00E97CEE" w:rsidRPr="00FC741E" w:rsidRDefault="00E97CEE" w:rsidP="00E97CEE">
      <w:pPr>
        <w:autoSpaceDE w:val="0"/>
        <w:autoSpaceDN w:val="0"/>
        <w:adjustRightInd w:val="0"/>
        <w:spacing w:beforeLines="50" w:before="120" w:line="360" w:lineRule="auto"/>
        <w:ind w:firstLineChars="200" w:firstLine="480"/>
        <w:rPr>
          <w:color w:val="000000"/>
          <w:sz w:val="24"/>
        </w:rPr>
      </w:pPr>
      <w:r w:rsidRPr="00FC741E">
        <w:rPr>
          <w:bCs/>
          <w:color w:val="000000"/>
          <w:sz w:val="24"/>
        </w:rPr>
        <w:t>从类比情况比较结果看，</w:t>
      </w:r>
      <w:r w:rsidRPr="00FC741E">
        <w:rPr>
          <w:rFonts w:hint="eastAsia"/>
          <w:bCs/>
          <w:color w:val="000000"/>
          <w:sz w:val="24"/>
        </w:rPr>
        <w:t>拟建</w:t>
      </w:r>
      <w:r w:rsidRPr="00FC741E">
        <w:rPr>
          <w:rFonts w:hint="eastAsia"/>
          <w:bCs/>
          <w:color w:val="000000"/>
          <w:sz w:val="24"/>
        </w:rPr>
        <w:t>1</w:t>
      </w:r>
      <w:r w:rsidRPr="00FC741E">
        <w:rPr>
          <w:bCs/>
          <w:color w:val="000000"/>
          <w:sz w:val="24"/>
        </w:rPr>
        <w:t>10</w:t>
      </w:r>
      <w:r w:rsidRPr="00FC741E">
        <w:rPr>
          <w:rFonts w:hint="eastAsia"/>
          <w:bCs/>
          <w:color w:val="000000"/>
          <w:sz w:val="24"/>
        </w:rPr>
        <w:t>kV</w:t>
      </w:r>
      <w:r w:rsidRPr="00FC741E">
        <w:rPr>
          <w:rFonts w:hint="eastAsia"/>
          <w:bCs/>
          <w:color w:val="000000"/>
          <w:sz w:val="24"/>
        </w:rPr>
        <w:t>双回电缆线路</w:t>
      </w:r>
      <w:r w:rsidRPr="00FC741E">
        <w:rPr>
          <w:bCs/>
          <w:color w:val="000000"/>
          <w:sz w:val="24"/>
        </w:rPr>
        <w:t>和</w:t>
      </w:r>
      <w:r w:rsidRPr="00FC741E">
        <w:rPr>
          <w:rFonts w:hint="eastAsia"/>
          <w:bCs/>
          <w:color w:val="000000"/>
          <w:sz w:val="24"/>
        </w:rPr>
        <w:t>福州市</w:t>
      </w:r>
      <w:r w:rsidRPr="00FC741E">
        <w:rPr>
          <w:rFonts w:hint="eastAsia"/>
          <w:bCs/>
          <w:color w:val="000000"/>
          <w:sz w:val="24"/>
        </w:rPr>
        <w:t>110kV</w:t>
      </w:r>
      <w:r w:rsidR="009338A3">
        <w:rPr>
          <w:rFonts w:hint="eastAsia"/>
          <w:szCs w:val="21"/>
        </w:rPr>
        <w:t>**</w:t>
      </w:r>
      <w:r w:rsidR="009338A3" w:rsidRPr="00FC741E">
        <w:rPr>
          <w:rFonts w:hint="eastAsia"/>
          <w:bCs/>
          <w:color w:val="000000"/>
          <w:sz w:val="24"/>
        </w:rPr>
        <w:t>线、</w:t>
      </w:r>
      <w:r w:rsidR="009338A3">
        <w:rPr>
          <w:rFonts w:hint="eastAsia"/>
          <w:szCs w:val="21"/>
        </w:rPr>
        <w:t>**</w:t>
      </w:r>
      <w:r w:rsidR="009338A3" w:rsidRPr="00FC741E">
        <w:rPr>
          <w:rFonts w:hint="eastAsia"/>
          <w:bCs/>
          <w:color w:val="000000"/>
          <w:sz w:val="24"/>
        </w:rPr>
        <w:t>线</w:t>
      </w:r>
      <w:r w:rsidRPr="00FC741E">
        <w:rPr>
          <w:bCs/>
          <w:color w:val="000000"/>
          <w:sz w:val="24"/>
        </w:rPr>
        <w:t>电压等级</w:t>
      </w:r>
      <w:r w:rsidRPr="00FC741E">
        <w:rPr>
          <w:rFonts w:hint="eastAsia"/>
          <w:bCs/>
          <w:color w:val="000000"/>
          <w:sz w:val="24"/>
        </w:rPr>
        <w:t>相同，均为</w:t>
      </w:r>
      <w:r w:rsidRPr="00FC741E">
        <w:rPr>
          <w:bCs/>
          <w:color w:val="000000"/>
          <w:sz w:val="24"/>
        </w:rPr>
        <w:t>110kV</w:t>
      </w:r>
      <w:r w:rsidRPr="00FC741E">
        <w:rPr>
          <w:rFonts w:hint="eastAsia"/>
          <w:bCs/>
          <w:color w:val="000000"/>
          <w:sz w:val="24"/>
        </w:rPr>
        <w:t>；电缆敷设方式一致</w:t>
      </w:r>
      <w:r w:rsidRPr="00FC741E">
        <w:rPr>
          <w:bCs/>
          <w:color w:val="000000"/>
          <w:sz w:val="24"/>
        </w:rPr>
        <w:t>；</w:t>
      </w:r>
      <w:r w:rsidR="006E0A80" w:rsidRPr="00FC741E">
        <w:rPr>
          <w:rFonts w:hint="eastAsia"/>
          <w:bCs/>
          <w:color w:val="000000"/>
          <w:sz w:val="24"/>
        </w:rPr>
        <w:t>类比线路中</w:t>
      </w:r>
      <w:r w:rsidR="006E0A80" w:rsidRPr="00FC741E">
        <w:rPr>
          <w:rFonts w:hint="eastAsia"/>
          <w:bCs/>
          <w:color w:val="000000"/>
          <w:sz w:val="24"/>
        </w:rPr>
        <w:t>1</w:t>
      </w:r>
      <w:r w:rsidR="006E0A80" w:rsidRPr="00FC741E">
        <w:rPr>
          <w:rFonts w:hint="eastAsia"/>
          <w:bCs/>
          <w:color w:val="000000"/>
          <w:sz w:val="24"/>
        </w:rPr>
        <w:t>回电缆截面积大于本项目，</w:t>
      </w:r>
      <w:r w:rsidR="006E0A80" w:rsidRPr="00FC741E">
        <w:rPr>
          <w:rFonts w:hint="eastAsia"/>
          <w:bCs/>
          <w:color w:val="000000"/>
          <w:sz w:val="24"/>
        </w:rPr>
        <w:lastRenderedPageBreak/>
        <w:t>1</w:t>
      </w:r>
      <w:r w:rsidR="006E0A80" w:rsidRPr="00FC741E">
        <w:rPr>
          <w:rFonts w:hint="eastAsia"/>
          <w:bCs/>
          <w:color w:val="000000"/>
          <w:sz w:val="24"/>
        </w:rPr>
        <w:t>回</w:t>
      </w:r>
      <w:r w:rsidR="00AE1909" w:rsidRPr="00FC741E">
        <w:rPr>
          <w:rFonts w:hint="eastAsia"/>
          <w:bCs/>
          <w:color w:val="000000"/>
          <w:sz w:val="24"/>
        </w:rPr>
        <w:t>与</w:t>
      </w:r>
      <w:r w:rsidR="006E0A80" w:rsidRPr="00FC741E">
        <w:rPr>
          <w:rFonts w:hint="eastAsia"/>
          <w:bCs/>
          <w:color w:val="000000"/>
          <w:sz w:val="24"/>
        </w:rPr>
        <w:t>本项目</w:t>
      </w:r>
      <w:r w:rsidR="006120F5" w:rsidRPr="00FC741E">
        <w:rPr>
          <w:rFonts w:hint="eastAsia"/>
          <w:bCs/>
          <w:color w:val="000000"/>
          <w:sz w:val="24"/>
        </w:rPr>
        <w:t>相同</w:t>
      </w:r>
      <w:r w:rsidR="006E0A80" w:rsidRPr="00FC741E">
        <w:rPr>
          <w:rFonts w:hint="eastAsia"/>
          <w:bCs/>
          <w:color w:val="000000"/>
          <w:sz w:val="24"/>
        </w:rPr>
        <w:t>，整体相似</w:t>
      </w:r>
      <w:r w:rsidRPr="00FC741E">
        <w:rPr>
          <w:rFonts w:hint="eastAsia"/>
          <w:bCs/>
          <w:color w:val="000000"/>
          <w:sz w:val="24"/>
        </w:rPr>
        <w:t>；且均位于福建省</w:t>
      </w:r>
      <w:r w:rsidR="006120F5" w:rsidRPr="00FC741E">
        <w:rPr>
          <w:rFonts w:hint="eastAsia"/>
          <w:bCs/>
          <w:color w:val="000000"/>
          <w:sz w:val="24"/>
        </w:rPr>
        <w:t>福州市</w:t>
      </w:r>
      <w:r w:rsidRPr="00FC741E">
        <w:rPr>
          <w:rFonts w:hint="eastAsia"/>
          <w:bCs/>
          <w:color w:val="000000"/>
          <w:sz w:val="24"/>
        </w:rPr>
        <w:t>，环境条件类似；</w:t>
      </w:r>
      <w:r w:rsidRPr="00FC741E">
        <w:rPr>
          <w:bCs/>
          <w:color w:val="000000"/>
          <w:sz w:val="24"/>
        </w:rPr>
        <w:t>因此</w:t>
      </w:r>
      <w:r w:rsidRPr="00FC741E">
        <w:rPr>
          <w:rFonts w:hint="eastAsia"/>
          <w:bCs/>
          <w:color w:val="000000"/>
          <w:sz w:val="24"/>
        </w:rPr>
        <w:t>本项目拟建</w:t>
      </w:r>
      <w:r w:rsidRPr="00FC741E">
        <w:rPr>
          <w:rFonts w:hint="eastAsia"/>
          <w:bCs/>
          <w:color w:val="000000"/>
          <w:sz w:val="24"/>
        </w:rPr>
        <w:t>1</w:t>
      </w:r>
      <w:r w:rsidRPr="00FC741E">
        <w:rPr>
          <w:bCs/>
          <w:color w:val="000000"/>
          <w:sz w:val="24"/>
        </w:rPr>
        <w:t>10</w:t>
      </w:r>
      <w:r w:rsidRPr="00FC741E">
        <w:rPr>
          <w:rFonts w:hint="eastAsia"/>
          <w:bCs/>
          <w:color w:val="000000"/>
          <w:sz w:val="24"/>
        </w:rPr>
        <w:t>kV</w:t>
      </w:r>
      <w:r w:rsidRPr="00FC741E">
        <w:rPr>
          <w:rFonts w:hint="eastAsia"/>
          <w:bCs/>
          <w:color w:val="000000"/>
          <w:sz w:val="24"/>
        </w:rPr>
        <w:t>双回电缆线路建成投运后，在不受其他因素影响下，</w:t>
      </w:r>
      <w:r w:rsidRPr="00FC741E">
        <w:rPr>
          <w:bCs/>
          <w:color w:val="000000"/>
          <w:sz w:val="24"/>
        </w:rPr>
        <w:t>对周围环境的</w:t>
      </w:r>
      <w:r w:rsidRPr="00FC741E">
        <w:rPr>
          <w:rFonts w:hint="eastAsia"/>
          <w:bCs/>
          <w:color w:val="000000"/>
          <w:sz w:val="24"/>
        </w:rPr>
        <w:t>工频</w:t>
      </w:r>
      <w:r w:rsidR="00AE1909" w:rsidRPr="00FC741E">
        <w:rPr>
          <w:rFonts w:hint="eastAsia"/>
          <w:bCs/>
          <w:color w:val="000000"/>
          <w:sz w:val="24"/>
        </w:rPr>
        <w:t>电场</w:t>
      </w:r>
      <w:r w:rsidRPr="00FC741E">
        <w:rPr>
          <w:rFonts w:hint="eastAsia"/>
          <w:bCs/>
          <w:color w:val="000000"/>
          <w:sz w:val="24"/>
        </w:rPr>
        <w:t>、工频磁场影响</w:t>
      </w:r>
      <w:r w:rsidRPr="00FC741E">
        <w:rPr>
          <w:bCs/>
          <w:color w:val="000000"/>
          <w:sz w:val="24"/>
        </w:rPr>
        <w:t>理论上</w:t>
      </w:r>
      <w:r w:rsidRPr="00FC741E">
        <w:rPr>
          <w:rFonts w:hint="eastAsia"/>
          <w:bCs/>
          <w:color w:val="000000"/>
          <w:sz w:val="24"/>
        </w:rPr>
        <w:t>与</w:t>
      </w:r>
      <w:r w:rsidRPr="00FC741E">
        <w:rPr>
          <w:rFonts w:hint="eastAsia"/>
          <w:bCs/>
          <w:color w:val="000000"/>
          <w:sz w:val="24"/>
        </w:rPr>
        <w:t>110kV</w:t>
      </w:r>
      <w:proofErr w:type="gramStart"/>
      <w:r w:rsidRPr="00FC741E">
        <w:rPr>
          <w:rFonts w:hint="eastAsia"/>
          <w:bCs/>
          <w:color w:val="000000"/>
          <w:sz w:val="24"/>
        </w:rPr>
        <w:t>阜</w:t>
      </w:r>
      <w:proofErr w:type="gramEnd"/>
      <w:r w:rsidRPr="00FC741E">
        <w:rPr>
          <w:rFonts w:hint="eastAsia"/>
          <w:bCs/>
          <w:color w:val="000000"/>
          <w:sz w:val="24"/>
        </w:rPr>
        <w:t>仙线、</w:t>
      </w:r>
      <w:proofErr w:type="gramStart"/>
      <w:r w:rsidRPr="00FC741E">
        <w:rPr>
          <w:rFonts w:hint="eastAsia"/>
          <w:bCs/>
          <w:color w:val="000000"/>
          <w:sz w:val="24"/>
        </w:rPr>
        <w:t>阜滨线</w:t>
      </w:r>
      <w:proofErr w:type="gramEnd"/>
      <w:r w:rsidRPr="00FC741E">
        <w:rPr>
          <w:rFonts w:hint="eastAsia"/>
          <w:bCs/>
          <w:color w:val="000000"/>
          <w:sz w:val="24"/>
        </w:rPr>
        <w:t>类似</w:t>
      </w:r>
      <w:r w:rsidRPr="00FC741E">
        <w:rPr>
          <w:bCs/>
          <w:color w:val="000000"/>
          <w:sz w:val="24"/>
        </w:rPr>
        <w:t>。因此，选取</w:t>
      </w:r>
      <w:r w:rsidRPr="00FC741E">
        <w:rPr>
          <w:rFonts w:hint="eastAsia"/>
          <w:bCs/>
          <w:color w:val="000000"/>
          <w:sz w:val="24"/>
        </w:rPr>
        <w:t>福州市</w:t>
      </w:r>
      <w:r w:rsidRPr="00FC741E">
        <w:rPr>
          <w:rFonts w:hint="eastAsia"/>
          <w:bCs/>
          <w:color w:val="000000"/>
          <w:sz w:val="24"/>
        </w:rPr>
        <w:t>110kV</w:t>
      </w:r>
      <w:r w:rsidR="009338A3">
        <w:rPr>
          <w:rFonts w:hint="eastAsia"/>
          <w:szCs w:val="21"/>
        </w:rPr>
        <w:t>**</w:t>
      </w:r>
      <w:r w:rsidR="009338A3" w:rsidRPr="00FC741E">
        <w:rPr>
          <w:rFonts w:hint="eastAsia"/>
          <w:bCs/>
          <w:color w:val="000000"/>
          <w:sz w:val="24"/>
        </w:rPr>
        <w:t>线、</w:t>
      </w:r>
      <w:r w:rsidR="009338A3">
        <w:rPr>
          <w:rFonts w:hint="eastAsia"/>
          <w:szCs w:val="21"/>
        </w:rPr>
        <w:t>**</w:t>
      </w:r>
      <w:r w:rsidR="009338A3" w:rsidRPr="00FC741E">
        <w:rPr>
          <w:rFonts w:hint="eastAsia"/>
          <w:bCs/>
          <w:color w:val="000000"/>
          <w:sz w:val="24"/>
        </w:rPr>
        <w:t>线</w:t>
      </w:r>
      <w:r w:rsidRPr="00FC741E">
        <w:rPr>
          <w:bCs/>
          <w:color w:val="000000"/>
          <w:sz w:val="24"/>
        </w:rPr>
        <w:t>作为类比</w:t>
      </w:r>
      <w:r w:rsidRPr="00FC741E">
        <w:rPr>
          <w:rFonts w:hint="eastAsia"/>
          <w:bCs/>
          <w:color w:val="000000"/>
          <w:sz w:val="24"/>
        </w:rPr>
        <w:t>线路</w:t>
      </w:r>
      <w:r w:rsidRPr="00FC741E">
        <w:rPr>
          <w:bCs/>
          <w:color w:val="000000"/>
          <w:sz w:val="24"/>
        </w:rPr>
        <w:t>是可行的。</w:t>
      </w:r>
    </w:p>
    <w:p w14:paraId="7786A07B" w14:textId="77777777" w:rsidR="00E97CEE" w:rsidRPr="00FC741E" w:rsidRDefault="00E97CEE" w:rsidP="00E97CEE">
      <w:pPr>
        <w:autoSpaceDE w:val="0"/>
        <w:autoSpaceDN w:val="0"/>
        <w:adjustRightInd w:val="0"/>
        <w:spacing w:line="360" w:lineRule="auto"/>
        <w:ind w:firstLineChars="200" w:firstLine="480"/>
        <w:rPr>
          <w:bCs/>
          <w:color w:val="000000"/>
          <w:sz w:val="24"/>
        </w:rPr>
      </w:pPr>
      <w:r w:rsidRPr="00FC741E">
        <w:rPr>
          <w:bCs/>
          <w:color w:val="000000"/>
          <w:sz w:val="24"/>
        </w:rPr>
        <w:t>（</w:t>
      </w:r>
      <w:r w:rsidRPr="00FC741E">
        <w:rPr>
          <w:bCs/>
          <w:color w:val="000000"/>
          <w:sz w:val="24"/>
        </w:rPr>
        <w:t>2</w:t>
      </w:r>
      <w:r w:rsidRPr="00FC741E">
        <w:rPr>
          <w:bCs/>
          <w:color w:val="000000"/>
          <w:sz w:val="24"/>
        </w:rPr>
        <w:t>）类比</w:t>
      </w:r>
      <w:r w:rsidRPr="00FC741E">
        <w:rPr>
          <w:rFonts w:hint="eastAsia"/>
          <w:bCs/>
          <w:color w:val="000000"/>
          <w:sz w:val="24"/>
        </w:rPr>
        <w:t>线路</w:t>
      </w:r>
      <w:r w:rsidRPr="00FC741E">
        <w:rPr>
          <w:bCs/>
          <w:color w:val="000000"/>
          <w:sz w:val="24"/>
        </w:rPr>
        <w:t>监测情况</w:t>
      </w:r>
    </w:p>
    <w:p w14:paraId="02C7885F" w14:textId="16750506" w:rsidR="00E97CEE" w:rsidRPr="00FC741E" w:rsidRDefault="00E97CEE" w:rsidP="00E97CEE">
      <w:pPr>
        <w:autoSpaceDE w:val="0"/>
        <w:autoSpaceDN w:val="0"/>
        <w:adjustRightInd w:val="0"/>
        <w:spacing w:line="360" w:lineRule="auto"/>
        <w:ind w:firstLineChars="200" w:firstLine="480"/>
        <w:rPr>
          <w:bCs/>
          <w:color w:val="000000"/>
          <w:sz w:val="24"/>
        </w:rPr>
      </w:pPr>
      <w:r w:rsidRPr="00FC741E">
        <w:rPr>
          <w:rFonts w:hint="eastAsia"/>
          <w:bCs/>
          <w:color w:val="000000"/>
          <w:sz w:val="24"/>
        </w:rPr>
        <w:t>①</w:t>
      </w:r>
      <w:r w:rsidRPr="00FC741E">
        <w:rPr>
          <w:rFonts w:hint="eastAsia"/>
          <w:bCs/>
          <w:color w:val="000000"/>
          <w:sz w:val="24"/>
        </w:rPr>
        <w:t>110kV</w:t>
      </w:r>
      <w:r w:rsidR="009338A3">
        <w:rPr>
          <w:rFonts w:hint="eastAsia"/>
          <w:szCs w:val="21"/>
        </w:rPr>
        <w:t>**</w:t>
      </w:r>
      <w:r w:rsidR="009338A3" w:rsidRPr="00FC741E">
        <w:rPr>
          <w:rFonts w:hint="eastAsia"/>
          <w:bCs/>
          <w:color w:val="000000"/>
          <w:sz w:val="24"/>
        </w:rPr>
        <w:t>线、</w:t>
      </w:r>
      <w:r w:rsidR="009338A3">
        <w:rPr>
          <w:rFonts w:hint="eastAsia"/>
          <w:szCs w:val="21"/>
        </w:rPr>
        <w:t>**</w:t>
      </w:r>
      <w:r w:rsidR="009338A3" w:rsidRPr="00FC741E">
        <w:rPr>
          <w:rFonts w:hint="eastAsia"/>
          <w:bCs/>
          <w:color w:val="000000"/>
          <w:sz w:val="24"/>
        </w:rPr>
        <w:t>线</w:t>
      </w:r>
      <w:r w:rsidRPr="00FC741E">
        <w:rPr>
          <w:bCs/>
          <w:color w:val="000000"/>
          <w:sz w:val="24"/>
        </w:rPr>
        <w:t>类比</w:t>
      </w:r>
      <w:r w:rsidRPr="00FC741E">
        <w:rPr>
          <w:rFonts w:hint="eastAsia"/>
          <w:bCs/>
          <w:color w:val="000000"/>
          <w:sz w:val="24"/>
        </w:rPr>
        <w:t>监测</w:t>
      </w:r>
      <w:r w:rsidRPr="00FC741E">
        <w:rPr>
          <w:bCs/>
          <w:color w:val="000000"/>
          <w:sz w:val="24"/>
        </w:rPr>
        <w:t>数据来源、</w:t>
      </w:r>
      <w:r w:rsidRPr="00FC741E">
        <w:rPr>
          <w:rFonts w:hint="eastAsia"/>
          <w:bCs/>
          <w:color w:val="000000"/>
          <w:sz w:val="24"/>
        </w:rPr>
        <w:t>监测</w:t>
      </w:r>
      <w:r w:rsidRPr="00FC741E">
        <w:rPr>
          <w:bCs/>
          <w:color w:val="000000"/>
          <w:sz w:val="24"/>
        </w:rPr>
        <w:t>时间及</w:t>
      </w:r>
      <w:r w:rsidRPr="00FC741E">
        <w:rPr>
          <w:rFonts w:hint="eastAsia"/>
          <w:bCs/>
          <w:color w:val="000000"/>
          <w:sz w:val="24"/>
        </w:rPr>
        <w:t>监测</w:t>
      </w:r>
      <w:r w:rsidRPr="00FC741E">
        <w:rPr>
          <w:bCs/>
          <w:color w:val="000000"/>
          <w:sz w:val="24"/>
        </w:rPr>
        <w:t>工况见表</w:t>
      </w:r>
      <w:r w:rsidRPr="00FC741E">
        <w:rPr>
          <w:bCs/>
          <w:color w:val="000000"/>
          <w:sz w:val="24"/>
        </w:rPr>
        <w:t>3</w:t>
      </w:r>
      <w:r w:rsidR="00F47AC2" w:rsidRPr="00FC741E">
        <w:rPr>
          <w:bCs/>
          <w:color w:val="000000"/>
          <w:sz w:val="24"/>
        </w:rPr>
        <w:t>.4-2</w:t>
      </w:r>
      <w:r w:rsidRPr="00FC741E">
        <w:rPr>
          <w:bCs/>
          <w:color w:val="000000"/>
          <w:sz w:val="24"/>
        </w:rPr>
        <w:t>。</w:t>
      </w:r>
    </w:p>
    <w:p w14:paraId="3BC75763" w14:textId="04A1AE36" w:rsidR="00E97CEE" w:rsidRPr="00FC741E" w:rsidRDefault="00E97CEE" w:rsidP="00E97CEE">
      <w:pPr>
        <w:tabs>
          <w:tab w:val="left" w:pos="7920"/>
        </w:tabs>
        <w:jc w:val="center"/>
        <w:rPr>
          <w:b/>
          <w:bCs/>
          <w:kern w:val="0"/>
          <w:sz w:val="24"/>
        </w:rPr>
      </w:pPr>
      <w:r w:rsidRPr="00FC741E">
        <w:rPr>
          <w:rFonts w:hint="eastAsia"/>
          <w:b/>
          <w:bCs/>
          <w:kern w:val="0"/>
          <w:sz w:val="24"/>
        </w:rPr>
        <w:t>表</w:t>
      </w:r>
      <w:r w:rsidR="00F47AC2" w:rsidRPr="00FC741E">
        <w:rPr>
          <w:b/>
          <w:bCs/>
          <w:kern w:val="0"/>
          <w:sz w:val="24"/>
        </w:rPr>
        <w:t>3.4-2</w:t>
      </w:r>
      <w:r w:rsidRPr="00FC741E">
        <w:rPr>
          <w:rFonts w:hint="eastAsia"/>
          <w:b/>
          <w:bCs/>
          <w:kern w:val="0"/>
          <w:sz w:val="24"/>
        </w:rPr>
        <w:t xml:space="preserve">  </w:t>
      </w:r>
      <w:r w:rsidRPr="00FC741E">
        <w:rPr>
          <w:rFonts w:hint="eastAsia"/>
          <w:b/>
          <w:bCs/>
          <w:kern w:val="0"/>
          <w:sz w:val="24"/>
        </w:rPr>
        <w:t>类比电缆线路监测数据来源、监测时间及监测工况</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89"/>
        <w:gridCol w:w="7640"/>
      </w:tblGrid>
      <w:tr w:rsidR="00E97CEE" w:rsidRPr="00FC741E" w14:paraId="08669238" w14:textId="77777777" w:rsidTr="004578A7">
        <w:trPr>
          <w:trHeight w:val="397"/>
          <w:tblHeader/>
        </w:trPr>
        <w:tc>
          <w:tcPr>
            <w:tcW w:w="722" w:type="pct"/>
            <w:tcBorders>
              <w:top w:val="single" w:sz="12" w:space="0" w:color="auto"/>
              <w:bottom w:val="single" w:sz="12" w:space="0" w:color="auto"/>
            </w:tcBorders>
            <w:shd w:val="clear" w:color="auto" w:fill="auto"/>
            <w:vAlign w:val="center"/>
          </w:tcPr>
          <w:p w14:paraId="6970579E" w14:textId="77777777" w:rsidR="00E97CEE" w:rsidRPr="00FC741E" w:rsidRDefault="00E97CEE" w:rsidP="004578A7">
            <w:pPr>
              <w:jc w:val="center"/>
              <w:rPr>
                <w:b/>
                <w:szCs w:val="21"/>
              </w:rPr>
            </w:pPr>
            <w:r w:rsidRPr="00FC741E">
              <w:rPr>
                <w:rFonts w:hint="eastAsia"/>
                <w:b/>
                <w:szCs w:val="21"/>
              </w:rPr>
              <w:t>分类</w:t>
            </w:r>
          </w:p>
        </w:tc>
        <w:tc>
          <w:tcPr>
            <w:tcW w:w="4278" w:type="pct"/>
            <w:tcBorders>
              <w:top w:val="single" w:sz="12" w:space="0" w:color="auto"/>
              <w:bottom w:val="single" w:sz="12" w:space="0" w:color="auto"/>
            </w:tcBorders>
            <w:shd w:val="clear" w:color="auto" w:fill="auto"/>
            <w:vAlign w:val="center"/>
          </w:tcPr>
          <w:p w14:paraId="15DE3366" w14:textId="77777777" w:rsidR="00E97CEE" w:rsidRPr="00FC741E" w:rsidRDefault="00E97CEE" w:rsidP="004578A7">
            <w:pPr>
              <w:jc w:val="center"/>
              <w:rPr>
                <w:b/>
                <w:szCs w:val="21"/>
              </w:rPr>
            </w:pPr>
            <w:r w:rsidRPr="00FC741E">
              <w:rPr>
                <w:rFonts w:hint="eastAsia"/>
                <w:b/>
                <w:szCs w:val="21"/>
              </w:rPr>
              <w:t>描述</w:t>
            </w:r>
          </w:p>
        </w:tc>
      </w:tr>
      <w:tr w:rsidR="00E97CEE" w:rsidRPr="00FC741E" w14:paraId="667574FF" w14:textId="77777777" w:rsidTr="004578A7">
        <w:trPr>
          <w:trHeight w:val="397"/>
        </w:trPr>
        <w:tc>
          <w:tcPr>
            <w:tcW w:w="722" w:type="pct"/>
            <w:tcBorders>
              <w:top w:val="single" w:sz="12" w:space="0" w:color="auto"/>
            </w:tcBorders>
            <w:shd w:val="clear" w:color="auto" w:fill="auto"/>
            <w:vAlign w:val="center"/>
          </w:tcPr>
          <w:p w14:paraId="620430BA" w14:textId="77777777" w:rsidR="00E97CEE" w:rsidRPr="00FC741E" w:rsidRDefault="00E97CEE" w:rsidP="004578A7">
            <w:pPr>
              <w:jc w:val="center"/>
              <w:rPr>
                <w:szCs w:val="21"/>
              </w:rPr>
            </w:pPr>
            <w:r w:rsidRPr="00FC741E">
              <w:rPr>
                <w:rFonts w:hint="eastAsia"/>
                <w:szCs w:val="21"/>
              </w:rPr>
              <w:t>数据来源</w:t>
            </w:r>
          </w:p>
        </w:tc>
        <w:tc>
          <w:tcPr>
            <w:tcW w:w="4278" w:type="pct"/>
            <w:tcBorders>
              <w:top w:val="single" w:sz="12" w:space="0" w:color="auto"/>
            </w:tcBorders>
            <w:shd w:val="clear" w:color="auto" w:fill="auto"/>
          </w:tcPr>
          <w:p w14:paraId="55CE4D39" w14:textId="35918BFC" w:rsidR="00E97CEE" w:rsidRPr="00FC741E" w:rsidRDefault="00E97CEE" w:rsidP="004578A7">
            <w:pPr>
              <w:jc w:val="left"/>
              <w:rPr>
                <w:szCs w:val="21"/>
              </w:rPr>
            </w:pPr>
            <w:r w:rsidRPr="00FC741E">
              <w:rPr>
                <w:szCs w:val="21"/>
              </w:rPr>
              <w:t>引自《</w:t>
            </w:r>
            <w:r w:rsidRPr="00FC741E">
              <w:rPr>
                <w:rFonts w:hint="eastAsia"/>
                <w:szCs w:val="21"/>
              </w:rPr>
              <w:t>福州长乐</w:t>
            </w:r>
            <w:r w:rsidR="009338A3">
              <w:rPr>
                <w:rFonts w:hint="eastAsia"/>
                <w:szCs w:val="21"/>
              </w:rPr>
              <w:t>**</w:t>
            </w:r>
            <w:r w:rsidRPr="00FC741E">
              <w:rPr>
                <w:rFonts w:hint="eastAsia"/>
                <w:szCs w:val="21"/>
              </w:rPr>
              <w:t>2</w:t>
            </w:r>
            <w:r w:rsidRPr="00FC741E">
              <w:rPr>
                <w:szCs w:val="21"/>
              </w:rPr>
              <w:t>20</w:t>
            </w:r>
            <w:r w:rsidRPr="00FC741E">
              <w:rPr>
                <w:rFonts w:hint="eastAsia"/>
                <w:szCs w:val="21"/>
              </w:rPr>
              <w:t>kV</w:t>
            </w:r>
            <w:r w:rsidRPr="00FC741E">
              <w:rPr>
                <w:rFonts w:hint="eastAsia"/>
                <w:szCs w:val="21"/>
              </w:rPr>
              <w:t>变电站</w:t>
            </w:r>
            <w:r w:rsidRPr="00FC741E">
              <w:rPr>
                <w:rFonts w:hint="eastAsia"/>
                <w:szCs w:val="21"/>
              </w:rPr>
              <w:t>1</w:t>
            </w:r>
            <w:r w:rsidRPr="00FC741E">
              <w:rPr>
                <w:szCs w:val="21"/>
              </w:rPr>
              <w:t>10</w:t>
            </w:r>
            <w:r w:rsidRPr="00FC741E">
              <w:rPr>
                <w:rFonts w:hint="eastAsia"/>
                <w:szCs w:val="21"/>
              </w:rPr>
              <w:t>kV</w:t>
            </w:r>
            <w:r w:rsidRPr="00FC741E">
              <w:rPr>
                <w:rFonts w:hint="eastAsia"/>
                <w:szCs w:val="21"/>
              </w:rPr>
              <w:t>送出工程周围电磁环境和声环境现状检测报告</w:t>
            </w:r>
            <w:r w:rsidRPr="00FC741E">
              <w:rPr>
                <w:szCs w:val="21"/>
              </w:rPr>
              <w:t>》，</w:t>
            </w:r>
            <w:r w:rsidRPr="00FC741E">
              <w:rPr>
                <w:rFonts w:hint="eastAsia"/>
                <w:szCs w:val="21"/>
              </w:rPr>
              <w:t>（</w:t>
            </w:r>
            <w:r w:rsidRPr="00FC741E">
              <w:rPr>
                <w:rFonts w:hint="eastAsia"/>
                <w:szCs w:val="21"/>
              </w:rPr>
              <w:t>2023</w:t>
            </w:r>
            <w:r w:rsidRPr="00FC741E">
              <w:rPr>
                <w:rFonts w:hint="eastAsia"/>
                <w:szCs w:val="21"/>
              </w:rPr>
              <w:t>）</w:t>
            </w:r>
            <w:proofErr w:type="gramStart"/>
            <w:r w:rsidRPr="00FC741E">
              <w:rPr>
                <w:rFonts w:hint="eastAsia"/>
                <w:szCs w:val="21"/>
              </w:rPr>
              <w:t>苏核环监</w:t>
            </w:r>
            <w:proofErr w:type="gramEnd"/>
            <w:r w:rsidRPr="00FC741E">
              <w:rPr>
                <w:rFonts w:hint="eastAsia"/>
                <w:szCs w:val="21"/>
              </w:rPr>
              <w:t>(</w:t>
            </w:r>
            <w:r w:rsidRPr="00FC741E">
              <w:rPr>
                <w:rFonts w:hint="eastAsia"/>
                <w:szCs w:val="21"/>
              </w:rPr>
              <w:t>综</w:t>
            </w:r>
            <w:r w:rsidRPr="00FC741E">
              <w:rPr>
                <w:rFonts w:hint="eastAsia"/>
                <w:szCs w:val="21"/>
              </w:rPr>
              <w:t>)</w:t>
            </w:r>
            <w:r w:rsidRPr="00FC741E">
              <w:rPr>
                <w:rFonts w:hint="eastAsia"/>
                <w:szCs w:val="21"/>
              </w:rPr>
              <w:t>字第（</w:t>
            </w:r>
            <w:r w:rsidRPr="00FC741E">
              <w:rPr>
                <w:szCs w:val="21"/>
              </w:rPr>
              <w:t>4</w:t>
            </w:r>
            <w:r w:rsidR="009338A3">
              <w:rPr>
                <w:rFonts w:hint="eastAsia"/>
                <w:szCs w:val="21"/>
              </w:rPr>
              <w:t>**</w:t>
            </w:r>
            <w:r w:rsidRPr="00FC741E">
              <w:rPr>
                <w:rFonts w:hint="eastAsia"/>
                <w:szCs w:val="21"/>
              </w:rPr>
              <w:t>）号</w:t>
            </w:r>
            <w:r w:rsidRPr="00FC741E">
              <w:rPr>
                <w:szCs w:val="21"/>
              </w:rPr>
              <w:t>，</w:t>
            </w:r>
            <w:proofErr w:type="gramStart"/>
            <w:r w:rsidRPr="00FC741E">
              <w:rPr>
                <w:rFonts w:hint="eastAsia"/>
                <w:szCs w:val="21"/>
              </w:rPr>
              <w:t>江苏核众环境监测</w:t>
            </w:r>
            <w:proofErr w:type="gramEnd"/>
            <w:r w:rsidRPr="00FC741E">
              <w:rPr>
                <w:rFonts w:hint="eastAsia"/>
                <w:szCs w:val="21"/>
              </w:rPr>
              <w:t>技术有限公司</w:t>
            </w:r>
          </w:p>
        </w:tc>
      </w:tr>
      <w:tr w:rsidR="00E97CEE" w:rsidRPr="00FC741E" w14:paraId="3A3F7ECD" w14:textId="77777777" w:rsidTr="004578A7">
        <w:trPr>
          <w:trHeight w:val="397"/>
        </w:trPr>
        <w:tc>
          <w:tcPr>
            <w:tcW w:w="722" w:type="pct"/>
            <w:shd w:val="clear" w:color="auto" w:fill="auto"/>
            <w:vAlign w:val="center"/>
          </w:tcPr>
          <w:p w14:paraId="43164D0D" w14:textId="77777777" w:rsidR="00E97CEE" w:rsidRPr="00FC741E" w:rsidRDefault="00E97CEE" w:rsidP="004578A7">
            <w:pPr>
              <w:jc w:val="center"/>
              <w:rPr>
                <w:szCs w:val="21"/>
              </w:rPr>
            </w:pPr>
            <w:r w:rsidRPr="00FC741E">
              <w:rPr>
                <w:szCs w:val="21"/>
              </w:rPr>
              <w:t>监测</w:t>
            </w:r>
            <w:r w:rsidRPr="00FC741E">
              <w:rPr>
                <w:rFonts w:hint="eastAsia"/>
                <w:szCs w:val="21"/>
              </w:rPr>
              <w:t>日期</w:t>
            </w:r>
          </w:p>
        </w:tc>
        <w:tc>
          <w:tcPr>
            <w:tcW w:w="4278" w:type="pct"/>
            <w:shd w:val="clear" w:color="auto" w:fill="auto"/>
            <w:vAlign w:val="center"/>
          </w:tcPr>
          <w:p w14:paraId="4996D393" w14:textId="77777777" w:rsidR="00E97CEE" w:rsidRPr="00FC741E" w:rsidRDefault="00E97CEE" w:rsidP="004578A7">
            <w:pPr>
              <w:jc w:val="left"/>
              <w:rPr>
                <w:szCs w:val="21"/>
              </w:rPr>
            </w:pPr>
            <w:r w:rsidRPr="00FC741E">
              <w:rPr>
                <w:rFonts w:hint="eastAsia"/>
                <w:szCs w:val="21"/>
              </w:rPr>
              <w:t>2023</w:t>
            </w:r>
            <w:r w:rsidRPr="00FC741E">
              <w:rPr>
                <w:rFonts w:hint="eastAsia"/>
                <w:szCs w:val="21"/>
              </w:rPr>
              <w:t>年</w:t>
            </w:r>
            <w:r w:rsidRPr="00FC741E">
              <w:rPr>
                <w:szCs w:val="21"/>
              </w:rPr>
              <w:t>7</w:t>
            </w:r>
            <w:r w:rsidRPr="00FC741E">
              <w:rPr>
                <w:rFonts w:hint="eastAsia"/>
                <w:szCs w:val="21"/>
              </w:rPr>
              <w:t>月</w:t>
            </w:r>
            <w:r w:rsidRPr="00FC741E">
              <w:rPr>
                <w:szCs w:val="21"/>
              </w:rPr>
              <w:t>21</w:t>
            </w:r>
            <w:r w:rsidRPr="00FC741E">
              <w:rPr>
                <w:rFonts w:hint="eastAsia"/>
                <w:szCs w:val="21"/>
              </w:rPr>
              <w:t>日，</w:t>
            </w:r>
            <w:r w:rsidRPr="00FC741E">
              <w:rPr>
                <w:rFonts w:hint="eastAsia"/>
                <w:szCs w:val="21"/>
              </w:rPr>
              <w:t>9:</w:t>
            </w:r>
            <w:r w:rsidRPr="00FC741E">
              <w:rPr>
                <w:szCs w:val="21"/>
              </w:rPr>
              <w:t>00~13</w:t>
            </w:r>
            <w:r w:rsidRPr="00FC741E">
              <w:rPr>
                <w:rFonts w:hint="eastAsia"/>
                <w:szCs w:val="21"/>
              </w:rPr>
              <w:t>:</w:t>
            </w:r>
            <w:r w:rsidRPr="00FC741E">
              <w:rPr>
                <w:szCs w:val="21"/>
              </w:rPr>
              <w:t>00</w:t>
            </w:r>
          </w:p>
        </w:tc>
      </w:tr>
      <w:tr w:rsidR="00E97CEE" w:rsidRPr="00FC741E" w14:paraId="2F65DB44" w14:textId="77777777" w:rsidTr="004578A7">
        <w:trPr>
          <w:trHeight w:val="397"/>
        </w:trPr>
        <w:tc>
          <w:tcPr>
            <w:tcW w:w="722" w:type="pct"/>
            <w:shd w:val="clear" w:color="auto" w:fill="auto"/>
            <w:vAlign w:val="center"/>
          </w:tcPr>
          <w:p w14:paraId="30F0547E" w14:textId="77777777" w:rsidR="00E97CEE" w:rsidRPr="00FC741E" w:rsidRDefault="00E97CEE" w:rsidP="004578A7">
            <w:pPr>
              <w:jc w:val="center"/>
              <w:rPr>
                <w:szCs w:val="21"/>
              </w:rPr>
            </w:pPr>
            <w:r w:rsidRPr="00FC741E">
              <w:rPr>
                <w:szCs w:val="21"/>
              </w:rPr>
              <w:t>天气状况</w:t>
            </w:r>
          </w:p>
        </w:tc>
        <w:tc>
          <w:tcPr>
            <w:tcW w:w="4278" w:type="pct"/>
            <w:shd w:val="clear" w:color="auto" w:fill="auto"/>
            <w:vAlign w:val="center"/>
          </w:tcPr>
          <w:p w14:paraId="0EE62D55" w14:textId="77777777" w:rsidR="00E97CEE" w:rsidRPr="00FC741E" w:rsidRDefault="00E97CEE" w:rsidP="004578A7">
            <w:pPr>
              <w:jc w:val="left"/>
              <w:rPr>
                <w:szCs w:val="21"/>
              </w:rPr>
            </w:pPr>
            <w:r w:rsidRPr="00FC741E">
              <w:rPr>
                <w:rFonts w:hint="eastAsia"/>
                <w:szCs w:val="21"/>
              </w:rPr>
              <w:t>晴，气温</w:t>
            </w:r>
            <w:r w:rsidRPr="00FC741E">
              <w:rPr>
                <w:rFonts w:hint="eastAsia"/>
                <w:szCs w:val="21"/>
              </w:rPr>
              <w:t>30</w:t>
            </w:r>
            <w:r w:rsidRPr="00FC741E">
              <w:rPr>
                <w:rFonts w:hint="eastAsia"/>
                <w:szCs w:val="21"/>
              </w:rPr>
              <w:t>℃</w:t>
            </w:r>
            <w:r w:rsidRPr="00FC741E">
              <w:rPr>
                <w:rFonts w:hint="eastAsia"/>
                <w:szCs w:val="21"/>
              </w:rPr>
              <w:t>~3</w:t>
            </w:r>
            <w:r w:rsidRPr="00FC741E">
              <w:rPr>
                <w:szCs w:val="21"/>
              </w:rPr>
              <w:t>6</w:t>
            </w:r>
            <w:r w:rsidRPr="00FC741E">
              <w:rPr>
                <w:rFonts w:hint="eastAsia"/>
                <w:szCs w:val="21"/>
              </w:rPr>
              <w:t>℃，相对湿度</w:t>
            </w:r>
            <w:r w:rsidRPr="00FC741E">
              <w:rPr>
                <w:rFonts w:hint="eastAsia"/>
                <w:szCs w:val="21"/>
              </w:rPr>
              <w:t>6</w:t>
            </w:r>
            <w:r w:rsidRPr="00FC741E">
              <w:rPr>
                <w:szCs w:val="21"/>
              </w:rPr>
              <w:t>6</w:t>
            </w:r>
            <w:r w:rsidRPr="00FC741E">
              <w:rPr>
                <w:rFonts w:hint="eastAsia"/>
                <w:szCs w:val="21"/>
              </w:rPr>
              <w:t>%~7</w:t>
            </w:r>
            <w:r w:rsidRPr="00FC741E">
              <w:rPr>
                <w:szCs w:val="21"/>
              </w:rPr>
              <w:t>4</w:t>
            </w:r>
            <w:r w:rsidRPr="00FC741E">
              <w:rPr>
                <w:rFonts w:hint="eastAsia"/>
                <w:szCs w:val="21"/>
              </w:rPr>
              <w:t>%</w:t>
            </w:r>
            <w:r w:rsidRPr="00FC741E">
              <w:rPr>
                <w:rFonts w:hint="eastAsia"/>
                <w:szCs w:val="21"/>
              </w:rPr>
              <w:t>，风速</w:t>
            </w:r>
            <w:r w:rsidRPr="00FC741E">
              <w:rPr>
                <w:rFonts w:hint="eastAsia"/>
                <w:szCs w:val="21"/>
              </w:rPr>
              <w:t>0.</w:t>
            </w:r>
            <w:r w:rsidRPr="00FC741E">
              <w:rPr>
                <w:szCs w:val="21"/>
              </w:rPr>
              <w:t>8</w:t>
            </w:r>
            <w:r w:rsidRPr="00FC741E">
              <w:rPr>
                <w:rFonts w:hint="eastAsia"/>
                <w:szCs w:val="21"/>
              </w:rPr>
              <w:t>m/s~1.</w:t>
            </w:r>
            <w:r w:rsidRPr="00FC741E">
              <w:rPr>
                <w:szCs w:val="21"/>
              </w:rPr>
              <w:t>6</w:t>
            </w:r>
            <w:r w:rsidRPr="00FC741E">
              <w:rPr>
                <w:rFonts w:hint="eastAsia"/>
                <w:szCs w:val="21"/>
              </w:rPr>
              <w:t>m/s</w:t>
            </w:r>
          </w:p>
        </w:tc>
      </w:tr>
      <w:tr w:rsidR="00E97CEE" w:rsidRPr="00FC741E" w14:paraId="577A602E" w14:textId="77777777" w:rsidTr="004578A7">
        <w:trPr>
          <w:trHeight w:val="397"/>
        </w:trPr>
        <w:tc>
          <w:tcPr>
            <w:tcW w:w="722" w:type="pct"/>
            <w:shd w:val="clear" w:color="auto" w:fill="auto"/>
            <w:vAlign w:val="center"/>
          </w:tcPr>
          <w:p w14:paraId="71997AD2" w14:textId="77777777" w:rsidR="00E97CEE" w:rsidRPr="00FC741E" w:rsidRDefault="00E97CEE" w:rsidP="004578A7">
            <w:pPr>
              <w:jc w:val="center"/>
              <w:rPr>
                <w:szCs w:val="21"/>
              </w:rPr>
            </w:pPr>
            <w:r w:rsidRPr="00FC741E">
              <w:rPr>
                <w:rFonts w:hint="eastAsia"/>
                <w:szCs w:val="21"/>
              </w:rPr>
              <w:t>监测工况</w:t>
            </w:r>
          </w:p>
        </w:tc>
        <w:tc>
          <w:tcPr>
            <w:tcW w:w="4278" w:type="pct"/>
            <w:shd w:val="clear" w:color="auto" w:fill="auto"/>
            <w:vAlign w:val="center"/>
          </w:tcPr>
          <w:p w14:paraId="2809B031" w14:textId="0373BA79" w:rsidR="00E97CEE" w:rsidRPr="00FC741E" w:rsidRDefault="00E97CEE" w:rsidP="004578A7">
            <w:pPr>
              <w:adjustRightInd w:val="0"/>
              <w:snapToGrid w:val="0"/>
              <w:rPr>
                <w:szCs w:val="21"/>
              </w:rPr>
            </w:pPr>
            <w:r w:rsidRPr="00FC741E">
              <w:rPr>
                <w:rFonts w:hint="eastAsia"/>
                <w:szCs w:val="21"/>
              </w:rPr>
              <w:t>110kV</w:t>
            </w:r>
            <w:r w:rsidR="009338A3">
              <w:rPr>
                <w:rFonts w:hint="eastAsia"/>
                <w:szCs w:val="21"/>
              </w:rPr>
              <w:t>**</w:t>
            </w:r>
            <w:r w:rsidRPr="00FC741E">
              <w:rPr>
                <w:rFonts w:hint="eastAsia"/>
                <w:szCs w:val="21"/>
              </w:rPr>
              <w:t>线</w:t>
            </w:r>
            <w:r w:rsidRPr="00FC741E">
              <w:rPr>
                <w:szCs w:val="21"/>
              </w:rPr>
              <w:t>：</w:t>
            </w:r>
            <w:r w:rsidRPr="00FC741E">
              <w:rPr>
                <w:rFonts w:hint="eastAsia"/>
                <w:szCs w:val="21"/>
              </w:rPr>
              <w:t>电压</w:t>
            </w:r>
            <w:r w:rsidRPr="00FC741E">
              <w:rPr>
                <w:szCs w:val="21"/>
              </w:rPr>
              <w:t>114.1</w:t>
            </w:r>
            <w:r w:rsidRPr="00FC741E">
              <w:rPr>
                <w:rFonts w:hint="eastAsia"/>
                <w:szCs w:val="21"/>
              </w:rPr>
              <w:t xml:space="preserve">kV </w:t>
            </w:r>
            <w:r w:rsidRPr="00FC741E">
              <w:rPr>
                <w:szCs w:val="21"/>
              </w:rPr>
              <w:t>~115.3</w:t>
            </w:r>
            <w:r w:rsidRPr="00FC741E">
              <w:rPr>
                <w:rFonts w:hint="eastAsia"/>
                <w:szCs w:val="21"/>
              </w:rPr>
              <w:t>kV</w:t>
            </w:r>
            <w:r w:rsidRPr="00FC741E">
              <w:rPr>
                <w:rFonts w:hint="eastAsia"/>
                <w:szCs w:val="21"/>
              </w:rPr>
              <w:t>，电流</w:t>
            </w:r>
            <w:r w:rsidRPr="00FC741E">
              <w:rPr>
                <w:szCs w:val="21"/>
              </w:rPr>
              <w:t>216.8A~236.7A</w:t>
            </w:r>
          </w:p>
          <w:p w14:paraId="16B922D7" w14:textId="5CC7F15B" w:rsidR="00E97CEE" w:rsidRPr="00FC741E" w:rsidRDefault="00E97CEE" w:rsidP="004578A7">
            <w:pPr>
              <w:adjustRightInd w:val="0"/>
              <w:snapToGrid w:val="0"/>
              <w:rPr>
                <w:szCs w:val="21"/>
              </w:rPr>
            </w:pPr>
            <w:r w:rsidRPr="00FC741E">
              <w:rPr>
                <w:rFonts w:hint="eastAsia"/>
                <w:szCs w:val="21"/>
              </w:rPr>
              <w:t>110kV</w:t>
            </w:r>
            <w:r w:rsidR="009338A3">
              <w:rPr>
                <w:rFonts w:hint="eastAsia"/>
                <w:szCs w:val="21"/>
              </w:rPr>
              <w:t>**</w:t>
            </w:r>
            <w:r w:rsidRPr="00FC741E">
              <w:rPr>
                <w:rFonts w:hint="eastAsia"/>
                <w:szCs w:val="21"/>
              </w:rPr>
              <w:t>线</w:t>
            </w:r>
            <w:r w:rsidRPr="00FC741E">
              <w:rPr>
                <w:szCs w:val="21"/>
              </w:rPr>
              <w:t>：</w:t>
            </w:r>
            <w:r w:rsidRPr="00FC741E">
              <w:rPr>
                <w:rFonts w:hint="eastAsia"/>
                <w:szCs w:val="21"/>
              </w:rPr>
              <w:t>电压</w:t>
            </w:r>
            <w:r w:rsidRPr="00FC741E">
              <w:rPr>
                <w:szCs w:val="21"/>
              </w:rPr>
              <w:t>114.0</w:t>
            </w:r>
            <w:r w:rsidRPr="00FC741E">
              <w:rPr>
                <w:rFonts w:hint="eastAsia"/>
                <w:szCs w:val="21"/>
              </w:rPr>
              <w:t xml:space="preserve">kV </w:t>
            </w:r>
            <w:r w:rsidRPr="00FC741E">
              <w:rPr>
                <w:szCs w:val="21"/>
              </w:rPr>
              <w:t>~115.2</w:t>
            </w:r>
            <w:r w:rsidRPr="00FC741E">
              <w:rPr>
                <w:rFonts w:hint="eastAsia"/>
                <w:szCs w:val="21"/>
              </w:rPr>
              <w:t>kV</w:t>
            </w:r>
            <w:r w:rsidRPr="00FC741E">
              <w:rPr>
                <w:rFonts w:hint="eastAsia"/>
                <w:szCs w:val="21"/>
              </w:rPr>
              <w:t>，电流</w:t>
            </w:r>
            <w:r w:rsidRPr="00FC741E">
              <w:rPr>
                <w:rFonts w:hint="eastAsia"/>
                <w:szCs w:val="21"/>
              </w:rPr>
              <w:t>5</w:t>
            </w:r>
            <w:r w:rsidRPr="00FC741E">
              <w:rPr>
                <w:szCs w:val="21"/>
              </w:rPr>
              <w:t>2.0A~64.9A</w:t>
            </w:r>
          </w:p>
        </w:tc>
      </w:tr>
    </w:tbl>
    <w:p w14:paraId="0CC8A8E5" w14:textId="77777777" w:rsidR="00E97CEE" w:rsidRPr="00FC741E" w:rsidRDefault="00E97CEE" w:rsidP="00E97CEE">
      <w:pPr>
        <w:snapToGrid w:val="0"/>
        <w:spacing w:beforeLines="50" w:before="120" w:line="360" w:lineRule="auto"/>
        <w:ind w:firstLineChars="200" w:firstLine="480"/>
        <w:rPr>
          <w:bCs/>
          <w:color w:val="000000" w:themeColor="text1"/>
          <w:sz w:val="24"/>
        </w:rPr>
      </w:pPr>
      <w:r w:rsidRPr="00FC741E">
        <w:rPr>
          <w:rFonts w:hint="eastAsia"/>
          <w:bCs/>
          <w:color w:val="000000" w:themeColor="text1"/>
          <w:sz w:val="24"/>
        </w:rPr>
        <w:t>②类比监测因子</w:t>
      </w:r>
    </w:p>
    <w:p w14:paraId="0904070D" w14:textId="5998FC73" w:rsidR="00E97CEE" w:rsidRPr="00FC741E" w:rsidRDefault="00E97CEE" w:rsidP="00E97CEE">
      <w:pPr>
        <w:snapToGrid w:val="0"/>
        <w:spacing w:line="360" w:lineRule="auto"/>
        <w:ind w:firstLineChars="200" w:firstLine="480"/>
        <w:rPr>
          <w:bCs/>
          <w:color w:val="000000" w:themeColor="text1"/>
          <w:sz w:val="24"/>
        </w:rPr>
      </w:pPr>
      <w:r w:rsidRPr="00FC741E">
        <w:rPr>
          <w:rFonts w:hint="eastAsia"/>
          <w:bCs/>
          <w:color w:val="000000" w:themeColor="text1"/>
          <w:sz w:val="24"/>
        </w:rPr>
        <w:t>监测因子：工频电场、工频磁</w:t>
      </w:r>
      <w:r w:rsidR="007176CB" w:rsidRPr="00FC741E">
        <w:rPr>
          <w:rFonts w:hint="eastAsia"/>
          <w:bCs/>
          <w:color w:val="000000" w:themeColor="text1"/>
          <w:sz w:val="24"/>
        </w:rPr>
        <w:t>场</w:t>
      </w:r>
      <w:r w:rsidRPr="00FC741E">
        <w:rPr>
          <w:rFonts w:hint="eastAsia"/>
          <w:bCs/>
          <w:color w:val="000000" w:themeColor="text1"/>
          <w:sz w:val="24"/>
        </w:rPr>
        <w:t>。</w:t>
      </w:r>
    </w:p>
    <w:p w14:paraId="7A8F377D" w14:textId="77777777" w:rsidR="00E97CEE" w:rsidRPr="00FC741E" w:rsidRDefault="00E97CEE" w:rsidP="00E97CEE">
      <w:pPr>
        <w:snapToGrid w:val="0"/>
        <w:spacing w:line="360" w:lineRule="auto"/>
        <w:ind w:firstLineChars="200" w:firstLine="480"/>
        <w:rPr>
          <w:bCs/>
          <w:color w:val="000000" w:themeColor="text1"/>
          <w:sz w:val="24"/>
        </w:rPr>
      </w:pPr>
      <w:r w:rsidRPr="00FC741E">
        <w:rPr>
          <w:rFonts w:hint="eastAsia"/>
          <w:bCs/>
          <w:color w:val="000000" w:themeColor="text1"/>
          <w:sz w:val="24"/>
        </w:rPr>
        <w:t>③监测方法及监测仪器</w:t>
      </w:r>
    </w:p>
    <w:p w14:paraId="6350B856" w14:textId="77777777" w:rsidR="00E97CEE" w:rsidRPr="00FC741E" w:rsidRDefault="00E97CEE" w:rsidP="00E97CEE">
      <w:pPr>
        <w:snapToGrid w:val="0"/>
        <w:spacing w:line="360" w:lineRule="auto"/>
        <w:ind w:firstLineChars="200" w:firstLine="480"/>
        <w:rPr>
          <w:color w:val="000000" w:themeColor="text1"/>
          <w:kern w:val="0"/>
          <w:sz w:val="24"/>
        </w:rPr>
      </w:pPr>
      <w:r w:rsidRPr="00FC741E">
        <w:rPr>
          <w:rFonts w:hint="eastAsia"/>
          <w:color w:val="000000" w:themeColor="text1"/>
          <w:kern w:val="0"/>
          <w:sz w:val="24"/>
        </w:rPr>
        <w:t>监测方法：《交流输变电工程电磁环境监测方法（试行）》（</w:t>
      </w:r>
      <w:r w:rsidRPr="00FC741E">
        <w:rPr>
          <w:rFonts w:hint="eastAsia"/>
          <w:color w:val="000000" w:themeColor="text1"/>
          <w:kern w:val="0"/>
          <w:sz w:val="24"/>
        </w:rPr>
        <w:t>HJ681-2013</w:t>
      </w:r>
      <w:r w:rsidRPr="00FC741E">
        <w:rPr>
          <w:rFonts w:hint="eastAsia"/>
          <w:color w:val="000000" w:themeColor="text1"/>
          <w:kern w:val="0"/>
          <w:sz w:val="24"/>
        </w:rPr>
        <w:t>）</w:t>
      </w:r>
    </w:p>
    <w:p w14:paraId="2ABC93E2" w14:textId="37B29A87" w:rsidR="00E97CEE" w:rsidRPr="00FC741E" w:rsidRDefault="00E97CEE" w:rsidP="00E97CEE">
      <w:pPr>
        <w:snapToGrid w:val="0"/>
        <w:spacing w:line="360" w:lineRule="auto"/>
        <w:ind w:firstLineChars="200" w:firstLine="480"/>
        <w:rPr>
          <w:color w:val="000000" w:themeColor="text1"/>
          <w:kern w:val="0"/>
          <w:sz w:val="24"/>
        </w:rPr>
      </w:pPr>
      <w:r w:rsidRPr="00FC741E">
        <w:rPr>
          <w:rFonts w:hint="eastAsia"/>
          <w:color w:val="000000" w:themeColor="text1"/>
          <w:kern w:val="0"/>
          <w:sz w:val="24"/>
        </w:rPr>
        <w:t>监测仪器：详见表</w:t>
      </w:r>
      <w:r w:rsidR="00F47AC2" w:rsidRPr="00FC741E">
        <w:rPr>
          <w:color w:val="000000" w:themeColor="text1"/>
          <w:kern w:val="0"/>
          <w:sz w:val="24"/>
        </w:rPr>
        <w:t>3.4-3</w:t>
      </w:r>
      <w:r w:rsidRPr="00FC741E">
        <w:rPr>
          <w:rFonts w:hint="eastAsia"/>
          <w:color w:val="000000" w:themeColor="text1"/>
          <w:kern w:val="0"/>
          <w:sz w:val="24"/>
        </w:rPr>
        <w:t>。</w:t>
      </w:r>
    </w:p>
    <w:p w14:paraId="1F821A5F" w14:textId="43263537" w:rsidR="00E97CEE" w:rsidRPr="00FC741E" w:rsidRDefault="00E97CEE" w:rsidP="00E97CEE">
      <w:pPr>
        <w:tabs>
          <w:tab w:val="left" w:pos="7920"/>
        </w:tabs>
        <w:jc w:val="center"/>
        <w:rPr>
          <w:b/>
          <w:bCs/>
          <w:kern w:val="0"/>
          <w:sz w:val="24"/>
        </w:rPr>
      </w:pPr>
      <w:r w:rsidRPr="00FC741E">
        <w:rPr>
          <w:rFonts w:hint="eastAsia"/>
          <w:b/>
          <w:bCs/>
          <w:kern w:val="0"/>
          <w:sz w:val="24"/>
        </w:rPr>
        <w:t>表</w:t>
      </w:r>
      <w:r w:rsidR="00F47AC2" w:rsidRPr="00FC741E">
        <w:rPr>
          <w:b/>
          <w:bCs/>
          <w:kern w:val="0"/>
          <w:sz w:val="24"/>
        </w:rPr>
        <w:t>3.4-3</w:t>
      </w:r>
      <w:r w:rsidRPr="00FC741E">
        <w:rPr>
          <w:b/>
          <w:bCs/>
          <w:kern w:val="0"/>
          <w:sz w:val="24"/>
        </w:rPr>
        <w:t xml:space="preserve"> </w:t>
      </w:r>
      <w:r w:rsidRPr="00FC741E">
        <w:rPr>
          <w:rFonts w:hint="eastAsia"/>
          <w:b/>
          <w:bCs/>
          <w:kern w:val="0"/>
          <w:sz w:val="24"/>
        </w:rPr>
        <w:t>类比监测仪器一览表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021"/>
        <w:gridCol w:w="2022"/>
        <w:gridCol w:w="2757"/>
        <w:gridCol w:w="2129"/>
      </w:tblGrid>
      <w:tr w:rsidR="00E97CEE" w:rsidRPr="00FC741E" w14:paraId="0FFBA4D4" w14:textId="77777777" w:rsidTr="004578A7">
        <w:trPr>
          <w:trHeight w:val="397"/>
          <w:jc w:val="center"/>
        </w:trPr>
        <w:tc>
          <w:tcPr>
            <w:tcW w:w="1132" w:type="pct"/>
            <w:tcBorders>
              <w:top w:val="single" w:sz="12" w:space="0" w:color="auto"/>
              <w:bottom w:val="single" w:sz="12" w:space="0" w:color="auto"/>
            </w:tcBorders>
            <w:vAlign w:val="center"/>
          </w:tcPr>
          <w:p w14:paraId="5D3A7D1C" w14:textId="77777777" w:rsidR="00E97CEE" w:rsidRPr="00FC741E" w:rsidRDefault="00E97CEE" w:rsidP="004578A7">
            <w:pPr>
              <w:pStyle w:val="afff9"/>
              <w:rPr>
                <w:b/>
                <w:bCs/>
                <w:color w:val="000000" w:themeColor="text1"/>
                <w:sz w:val="21"/>
              </w:rPr>
            </w:pPr>
            <w:r w:rsidRPr="00FC741E">
              <w:rPr>
                <w:b/>
                <w:bCs/>
                <w:color w:val="000000" w:themeColor="text1"/>
                <w:sz w:val="21"/>
              </w:rPr>
              <w:t>监测项目</w:t>
            </w:r>
          </w:p>
        </w:tc>
        <w:tc>
          <w:tcPr>
            <w:tcW w:w="1132" w:type="pct"/>
            <w:tcBorders>
              <w:top w:val="single" w:sz="12" w:space="0" w:color="auto"/>
              <w:bottom w:val="single" w:sz="12" w:space="0" w:color="auto"/>
            </w:tcBorders>
            <w:vAlign w:val="center"/>
          </w:tcPr>
          <w:p w14:paraId="27DE89C5" w14:textId="77777777" w:rsidR="00E97CEE" w:rsidRPr="00FC741E" w:rsidRDefault="00E97CEE" w:rsidP="004578A7">
            <w:pPr>
              <w:pStyle w:val="afff9"/>
              <w:rPr>
                <w:b/>
                <w:bCs/>
                <w:color w:val="000000" w:themeColor="text1"/>
                <w:sz w:val="21"/>
              </w:rPr>
            </w:pPr>
            <w:r w:rsidRPr="00FC741E">
              <w:rPr>
                <w:b/>
                <w:bCs/>
                <w:color w:val="000000" w:themeColor="text1"/>
                <w:sz w:val="21"/>
              </w:rPr>
              <w:t>使用仪器</w:t>
            </w:r>
          </w:p>
        </w:tc>
        <w:tc>
          <w:tcPr>
            <w:tcW w:w="1544" w:type="pct"/>
            <w:tcBorders>
              <w:top w:val="single" w:sz="12" w:space="0" w:color="auto"/>
              <w:bottom w:val="single" w:sz="12" w:space="0" w:color="auto"/>
            </w:tcBorders>
            <w:vAlign w:val="center"/>
          </w:tcPr>
          <w:p w14:paraId="1F5801F1" w14:textId="77777777" w:rsidR="00E97CEE" w:rsidRPr="00FC741E" w:rsidRDefault="00E97CEE" w:rsidP="004578A7">
            <w:pPr>
              <w:pStyle w:val="afff9"/>
              <w:rPr>
                <w:b/>
                <w:bCs/>
                <w:color w:val="000000" w:themeColor="text1"/>
                <w:sz w:val="21"/>
              </w:rPr>
            </w:pPr>
            <w:r w:rsidRPr="00FC741E">
              <w:rPr>
                <w:b/>
                <w:bCs/>
                <w:color w:val="000000" w:themeColor="text1"/>
                <w:sz w:val="21"/>
              </w:rPr>
              <w:t>仪器编号</w:t>
            </w:r>
          </w:p>
        </w:tc>
        <w:tc>
          <w:tcPr>
            <w:tcW w:w="1192" w:type="pct"/>
            <w:tcBorders>
              <w:top w:val="single" w:sz="12" w:space="0" w:color="auto"/>
              <w:bottom w:val="single" w:sz="12" w:space="0" w:color="auto"/>
            </w:tcBorders>
            <w:vAlign w:val="center"/>
          </w:tcPr>
          <w:p w14:paraId="0E4F36F2" w14:textId="77777777" w:rsidR="00E97CEE" w:rsidRPr="00FC741E" w:rsidRDefault="00E97CEE" w:rsidP="004578A7">
            <w:pPr>
              <w:pStyle w:val="afff9"/>
              <w:rPr>
                <w:b/>
                <w:bCs/>
                <w:color w:val="000000" w:themeColor="text1"/>
                <w:sz w:val="21"/>
              </w:rPr>
            </w:pPr>
            <w:r w:rsidRPr="00FC741E">
              <w:rPr>
                <w:b/>
                <w:bCs/>
                <w:color w:val="000000" w:themeColor="text1"/>
                <w:sz w:val="21"/>
              </w:rPr>
              <w:t>检定日期及有效期限</w:t>
            </w:r>
          </w:p>
        </w:tc>
      </w:tr>
      <w:tr w:rsidR="00E97CEE" w:rsidRPr="00FC741E" w14:paraId="67D502D1" w14:textId="77777777" w:rsidTr="004578A7">
        <w:trPr>
          <w:trHeight w:val="397"/>
          <w:jc w:val="center"/>
        </w:trPr>
        <w:tc>
          <w:tcPr>
            <w:tcW w:w="1132" w:type="pct"/>
            <w:tcBorders>
              <w:top w:val="single" w:sz="12" w:space="0" w:color="auto"/>
              <w:bottom w:val="single" w:sz="12" w:space="0" w:color="auto"/>
            </w:tcBorders>
            <w:vAlign w:val="center"/>
          </w:tcPr>
          <w:p w14:paraId="43EF145C" w14:textId="77777777" w:rsidR="00E97CEE" w:rsidRPr="00FC741E" w:rsidRDefault="00E97CEE" w:rsidP="004578A7">
            <w:pPr>
              <w:jc w:val="center"/>
              <w:rPr>
                <w:color w:val="000000" w:themeColor="text1"/>
                <w:szCs w:val="18"/>
              </w:rPr>
            </w:pPr>
            <w:r w:rsidRPr="00FC741E">
              <w:rPr>
                <w:color w:val="000000" w:themeColor="text1"/>
                <w:szCs w:val="18"/>
              </w:rPr>
              <w:t>工频电场强度</w:t>
            </w:r>
          </w:p>
          <w:p w14:paraId="45ECE1DE" w14:textId="77777777" w:rsidR="00E97CEE" w:rsidRPr="00FC741E" w:rsidRDefault="00E97CEE" w:rsidP="004578A7">
            <w:pPr>
              <w:jc w:val="center"/>
              <w:rPr>
                <w:color w:val="000000" w:themeColor="text1"/>
                <w:szCs w:val="18"/>
              </w:rPr>
            </w:pPr>
            <w:r w:rsidRPr="00FC741E">
              <w:rPr>
                <w:color w:val="000000" w:themeColor="text1"/>
                <w:szCs w:val="18"/>
              </w:rPr>
              <w:t>工频磁感应强度</w:t>
            </w:r>
          </w:p>
        </w:tc>
        <w:tc>
          <w:tcPr>
            <w:tcW w:w="1132" w:type="pct"/>
            <w:tcBorders>
              <w:top w:val="single" w:sz="12" w:space="0" w:color="auto"/>
              <w:bottom w:val="single" w:sz="12" w:space="0" w:color="auto"/>
            </w:tcBorders>
            <w:vAlign w:val="center"/>
          </w:tcPr>
          <w:p w14:paraId="2BA1D053" w14:textId="77777777" w:rsidR="00E97CEE" w:rsidRPr="00FC741E" w:rsidRDefault="00E97CEE" w:rsidP="004578A7">
            <w:pPr>
              <w:jc w:val="center"/>
              <w:rPr>
                <w:color w:val="000000" w:themeColor="text1"/>
                <w:szCs w:val="18"/>
              </w:rPr>
            </w:pPr>
            <w:r w:rsidRPr="00FC741E">
              <w:rPr>
                <w:rFonts w:hint="eastAsia"/>
                <w:color w:val="000000" w:themeColor="text1"/>
                <w:szCs w:val="18"/>
              </w:rPr>
              <w:t>电磁辐射分析仪</w:t>
            </w:r>
            <w:r w:rsidRPr="00FC741E">
              <w:rPr>
                <w:color w:val="000000" w:themeColor="text1"/>
                <w:szCs w:val="18"/>
              </w:rPr>
              <w:t>SEM-600</w:t>
            </w:r>
          </w:p>
        </w:tc>
        <w:tc>
          <w:tcPr>
            <w:tcW w:w="1544" w:type="pct"/>
            <w:tcBorders>
              <w:top w:val="single" w:sz="12" w:space="0" w:color="auto"/>
              <w:bottom w:val="single" w:sz="12" w:space="0" w:color="auto"/>
            </w:tcBorders>
            <w:vAlign w:val="center"/>
          </w:tcPr>
          <w:p w14:paraId="79C1CF59" w14:textId="77777777" w:rsidR="00E97CEE" w:rsidRPr="00FC741E" w:rsidRDefault="00E97CEE" w:rsidP="004578A7">
            <w:pPr>
              <w:jc w:val="center"/>
              <w:rPr>
                <w:color w:val="000000" w:themeColor="text1"/>
                <w:szCs w:val="18"/>
              </w:rPr>
            </w:pPr>
            <w:r w:rsidRPr="00FC741E">
              <w:rPr>
                <w:color w:val="000000" w:themeColor="text1"/>
                <w:szCs w:val="18"/>
              </w:rPr>
              <w:t>主机编号：</w:t>
            </w:r>
            <w:r w:rsidRPr="00FC741E">
              <w:rPr>
                <w:color w:val="000000" w:themeColor="text1"/>
                <w:szCs w:val="18"/>
              </w:rPr>
              <w:t>C-0694</w:t>
            </w:r>
          </w:p>
          <w:p w14:paraId="1B3C8950" w14:textId="77777777" w:rsidR="00E97CEE" w:rsidRPr="00FC741E" w:rsidRDefault="00E97CEE" w:rsidP="004578A7">
            <w:pPr>
              <w:jc w:val="center"/>
              <w:rPr>
                <w:color w:val="000000" w:themeColor="text1"/>
                <w:szCs w:val="18"/>
              </w:rPr>
            </w:pPr>
            <w:r w:rsidRPr="00FC741E">
              <w:rPr>
                <w:color w:val="000000" w:themeColor="text1"/>
                <w:szCs w:val="18"/>
              </w:rPr>
              <w:t>探头编号：</w:t>
            </w:r>
            <w:r w:rsidRPr="00FC741E">
              <w:rPr>
                <w:rFonts w:hint="eastAsia"/>
                <w:color w:val="000000" w:themeColor="text1"/>
                <w:szCs w:val="18"/>
              </w:rPr>
              <w:t>G</w:t>
            </w:r>
            <w:r w:rsidRPr="00FC741E">
              <w:rPr>
                <w:color w:val="000000" w:themeColor="text1"/>
                <w:szCs w:val="18"/>
              </w:rPr>
              <w:t>-0694</w:t>
            </w:r>
          </w:p>
        </w:tc>
        <w:tc>
          <w:tcPr>
            <w:tcW w:w="1192" w:type="pct"/>
            <w:tcBorders>
              <w:top w:val="single" w:sz="12" w:space="0" w:color="auto"/>
              <w:bottom w:val="single" w:sz="12" w:space="0" w:color="auto"/>
            </w:tcBorders>
            <w:vAlign w:val="center"/>
          </w:tcPr>
          <w:p w14:paraId="7C6C7ED3" w14:textId="77777777" w:rsidR="00E97CEE" w:rsidRPr="00FC741E" w:rsidRDefault="00E97CEE" w:rsidP="004578A7">
            <w:pPr>
              <w:jc w:val="center"/>
              <w:rPr>
                <w:color w:val="000000" w:themeColor="text1"/>
                <w:szCs w:val="18"/>
              </w:rPr>
            </w:pPr>
            <w:r w:rsidRPr="00FC741E">
              <w:rPr>
                <w:rFonts w:hint="eastAsia"/>
                <w:color w:val="000000" w:themeColor="text1"/>
                <w:szCs w:val="18"/>
              </w:rPr>
              <w:t>202</w:t>
            </w:r>
            <w:r w:rsidRPr="00FC741E">
              <w:rPr>
                <w:color w:val="000000" w:themeColor="text1"/>
                <w:szCs w:val="18"/>
              </w:rPr>
              <w:t>3</w:t>
            </w:r>
            <w:r w:rsidRPr="00FC741E">
              <w:rPr>
                <w:rFonts w:hint="eastAsia"/>
                <w:color w:val="000000" w:themeColor="text1"/>
                <w:szCs w:val="18"/>
              </w:rPr>
              <w:t>年</w:t>
            </w:r>
            <w:r w:rsidRPr="00FC741E">
              <w:rPr>
                <w:color w:val="000000" w:themeColor="text1"/>
                <w:szCs w:val="18"/>
              </w:rPr>
              <w:t>4</w:t>
            </w:r>
            <w:r w:rsidRPr="00FC741E">
              <w:rPr>
                <w:rFonts w:hint="eastAsia"/>
                <w:color w:val="000000" w:themeColor="text1"/>
                <w:szCs w:val="18"/>
              </w:rPr>
              <w:t>月</w:t>
            </w:r>
            <w:r w:rsidRPr="00FC741E">
              <w:rPr>
                <w:color w:val="000000" w:themeColor="text1"/>
                <w:szCs w:val="18"/>
              </w:rPr>
              <w:t>3</w:t>
            </w:r>
            <w:r w:rsidRPr="00FC741E">
              <w:rPr>
                <w:rFonts w:hint="eastAsia"/>
                <w:color w:val="000000" w:themeColor="text1"/>
                <w:szCs w:val="18"/>
              </w:rPr>
              <w:t>日</w:t>
            </w:r>
          </w:p>
          <w:p w14:paraId="694A70C4" w14:textId="77777777" w:rsidR="00E97CEE" w:rsidRPr="00FC741E" w:rsidRDefault="00E97CEE" w:rsidP="004578A7">
            <w:pPr>
              <w:jc w:val="center"/>
              <w:rPr>
                <w:color w:val="000000" w:themeColor="text1"/>
                <w:szCs w:val="18"/>
              </w:rPr>
            </w:pPr>
            <w:r w:rsidRPr="00FC741E">
              <w:rPr>
                <w:rFonts w:hint="eastAsia"/>
                <w:color w:val="000000" w:themeColor="text1"/>
                <w:szCs w:val="18"/>
              </w:rPr>
              <w:t>（有效期</w:t>
            </w:r>
            <w:r w:rsidRPr="00FC741E">
              <w:rPr>
                <w:rFonts w:hint="eastAsia"/>
                <w:color w:val="000000" w:themeColor="text1"/>
                <w:szCs w:val="18"/>
              </w:rPr>
              <w:t>1</w:t>
            </w:r>
            <w:r w:rsidRPr="00FC741E">
              <w:rPr>
                <w:rFonts w:hint="eastAsia"/>
                <w:color w:val="000000" w:themeColor="text1"/>
                <w:szCs w:val="18"/>
              </w:rPr>
              <w:t>年）</w:t>
            </w:r>
          </w:p>
        </w:tc>
      </w:tr>
    </w:tbl>
    <w:p w14:paraId="71D9F02D" w14:textId="77777777" w:rsidR="00E97CEE" w:rsidRPr="00FC741E" w:rsidRDefault="00E97CEE" w:rsidP="00E97CEE">
      <w:pPr>
        <w:snapToGrid w:val="0"/>
        <w:spacing w:line="360" w:lineRule="auto"/>
        <w:ind w:firstLineChars="200" w:firstLine="480"/>
        <w:rPr>
          <w:color w:val="000000" w:themeColor="text1"/>
          <w:kern w:val="0"/>
          <w:sz w:val="24"/>
        </w:rPr>
      </w:pPr>
      <w:r w:rsidRPr="00FC741E">
        <w:rPr>
          <w:rFonts w:hint="eastAsia"/>
          <w:color w:val="000000" w:themeColor="text1"/>
          <w:kern w:val="0"/>
          <w:sz w:val="24"/>
        </w:rPr>
        <w:t>④监测点位布设</w:t>
      </w:r>
    </w:p>
    <w:p w14:paraId="50DFEFE6" w14:textId="77777777" w:rsidR="00E97CEE" w:rsidRPr="00FC741E" w:rsidRDefault="00E97CEE" w:rsidP="00E97CEE">
      <w:pPr>
        <w:snapToGrid w:val="0"/>
        <w:spacing w:line="360" w:lineRule="auto"/>
        <w:ind w:firstLineChars="200" w:firstLine="480"/>
        <w:rPr>
          <w:color w:val="000000" w:themeColor="text1"/>
          <w:kern w:val="0"/>
          <w:sz w:val="24"/>
        </w:rPr>
      </w:pPr>
      <w:r w:rsidRPr="00FC741E">
        <w:rPr>
          <w:color w:val="000000" w:themeColor="text1"/>
          <w:kern w:val="0"/>
          <w:sz w:val="24"/>
        </w:rPr>
        <w:t>1</w:t>
      </w:r>
      <w:r w:rsidRPr="00FC741E">
        <w:rPr>
          <w:rFonts w:hint="eastAsia"/>
          <w:color w:val="000000" w:themeColor="text1"/>
          <w:kern w:val="0"/>
          <w:sz w:val="24"/>
        </w:rPr>
        <w:t>10kV</w:t>
      </w:r>
      <w:proofErr w:type="gramStart"/>
      <w:r w:rsidRPr="00FC741E">
        <w:rPr>
          <w:rFonts w:hint="eastAsia"/>
          <w:color w:val="000000" w:themeColor="text1"/>
          <w:kern w:val="0"/>
          <w:sz w:val="24"/>
        </w:rPr>
        <w:t>阜</w:t>
      </w:r>
      <w:proofErr w:type="gramEnd"/>
      <w:r w:rsidRPr="00FC741E">
        <w:rPr>
          <w:rFonts w:hint="eastAsia"/>
          <w:color w:val="000000" w:themeColor="text1"/>
          <w:kern w:val="0"/>
          <w:sz w:val="24"/>
        </w:rPr>
        <w:t>仙线、</w:t>
      </w:r>
      <w:proofErr w:type="gramStart"/>
      <w:r w:rsidRPr="00FC741E">
        <w:rPr>
          <w:rFonts w:hint="eastAsia"/>
          <w:color w:val="000000" w:themeColor="text1"/>
          <w:kern w:val="0"/>
          <w:sz w:val="24"/>
        </w:rPr>
        <w:t>阜滨线</w:t>
      </w:r>
      <w:proofErr w:type="gramEnd"/>
      <w:r w:rsidRPr="00FC741E">
        <w:rPr>
          <w:rFonts w:hint="eastAsia"/>
          <w:color w:val="000000" w:themeColor="text1"/>
          <w:kern w:val="0"/>
          <w:sz w:val="24"/>
        </w:rPr>
        <w:t>电缆线路断面监测以电缆管廊中心正上方为起点，沿垂直于线路方向，监测点位间距</w:t>
      </w:r>
      <w:r w:rsidRPr="00FC741E">
        <w:rPr>
          <w:rFonts w:hint="eastAsia"/>
          <w:color w:val="000000" w:themeColor="text1"/>
          <w:kern w:val="0"/>
          <w:sz w:val="24"/>
        </w:rPr>
        <w:t>1m</w:t>
      </w:r>
      <w:r w:rsidRPr="00FC741E">
        <w:rPr>
          <w:rFonts w:hint="eastAsia"/>
          <w:color w:val="000000" w:themeColor="text1"/>
          <w:kern w:val="0"/>
          <w:sz w:val="24"/>
        </w:rPr>
        <w:t>，顺序测至电缆管廊一侧外延</w:t>
      </w:r>
      <w:r w:rsidRPr="00FC741E">
        <w:rPr>
          <w:rFonts w:hint="eastAsia"/>
          <w:color w:val="000000" w:themeColor="text1"/>
          <w:kern w:val="0"/>
          <w:sz w:val="24"/>
        </w:rPr>
        <w:t>5m</w:t>
      </w:r>
      <w:r w:rsidRPr="00FC741E">
        <w:rPr>
          <w:rFonts w:hint="eastAsia"/>
          <w:color w:val="000000" w:themeColor="text1"/>
          <w:kern w:val="0"/>
          <w:sz w:val="24"/>
        </w:rPr>
        <w:t>处。</w:t>
      </w:r>
    </w:p>
    <w:p w14:paraId="3A0326A4" w14:textId="77777777" w:rsidR="00E97CEE" w:rsidRPr="00FC741E" w:rsidRDefault="00E97CEE" w:rsidP="00E97CEE">
      <w:pPr>
        <w:snapToGrid w:val="0"/>
        <w:spacing w:line="360" w:lineRule="auto"/>
        <w:ind w:firstLineChars="200" w:firstLine="480"/>
        <w:rPr>
          <w:bCs/>
          <w:color w:val="000000" w:themeColor="text1"/>
          <w:sz w:val="24"/>
        </w:rPr>
      </w:pPr>
      <w:r w:rsidRPr="00FC741E">
        <w:rPr>
          <w:rFonts w:hint="eastAsia"/>
          <w:color w:val="000000" w:themeColor="text1"/>
          <w:kern w:val="0"/>
          <w:sz w:val="24"/>
        </w:rPr>
        <w:t>⑤监测</w:t>
      </w:r>
      <w:r w:rsidRPr="00FC741E">
        <w:rPr>
          <w:bCs/>
          <w:color w:val="000000" w:themeColor="text1"/>
          <w:sz w:val="24"/>
        </w:rPr>
        <w:t>结果</w:t>
      </w:r>
    </w:p>
    <w:p w14:paraId="25EE447C" w14:textId="712D38AF" w:rsidR="00E97CEE" w:rsidRPr="00FC741E" w:rsidRDefault="00E97CEE" w:rsidP="00E97CEE">
      <w:pPr>
        <w:spacing w:line="360" w:lineRule="auto"/>
        <w:ind w:firstLineChars="200" w:firstLine="480"/>
        <w:rPr>
          <w:bCs/>
          <w:sz w:val="24"/>
        </w:rPr>
      </w:pPr>
      <w:r w:rsidRPr="00FC741E">
        <w:rPr>
          <w:rFonts w:hint="eastAsia"/>
          <w:bCs/>
          <w:color w:val="000000" w:themeColor="text1"/>
          <w:sz w:val="24"/>
        </w:rPr>
        <w:t>类比电缆线路断面处工频电场强度、工频磁感应强度监测结果</w:t>
      </w:r>
      <w:r w:rsidRPr="00FC741E">
        <w:rPr>
          <w:bCs/>
          <w:color w:val="000000" w:themeColor="text1"/>
          <w:sz w:val="24"/>
        </w:rPr>
        <w:t>见表</w:t>
      </w:r>
      <w:r w:rsidRPr="00FC741E">
        <w:rPr>
          <w:bCs/>
          <w:color w:val="000000" w:themeColor="text1"/>
          <w:sz w:val="24"/>
        </w:rPr>
        <w:t>3</w:t>
      </w:r>
      <w:r w:rsidR="00F47AC2" w:rsidRPr="00FC741E">
        <w:rPr>
          <w:bCs/>
          <w:color w:val="000000" w:themeColor="text1"/>
          <w:sz w:val="24"/>
        </w:rPr>
        <w:t>.4-4</w:t>
      </w:r>
      <w:r w:rsidR="00485CF7" w:rsidRPr="00FC741E">
        <w:rPr>
          <w:rFonts w:hint="eastAsia"/>
          <w:bCs/>
          <w:color w:val="000000" w:themeColor="text1"/>
          <w:sz w:val="24"/>
        </w:rPr>
        <w:t>；</w:t>
      </w:r>
      <w:r w:rsidR="00485CF7" w:rsidRPr="00FC741E">
        <w:rPr>
          <w:rFonts w:hint="eastAsia"/>
          <w:bCs/>
          <w:sz w:val="24"/>
        </w:rPr>
        <w:t>类比断面工频电场强度、工频磁感应强度的变化趋势</w:t>
      </w:r>
      <w:proofErr w:type="gramStart"/>
      <w:r w:rsidR="00485CF7" w:rsidRPr="00FC741E">
        <w:rPr>
          <w:rFonts w:hint="eastAsia"/>
          <w:bCs/>
          <w:sz w:val="24"/>
        </w:rPr>
        <w:t>图分别</w:t>
      </w:r>
      <w:proofErr w:type="gramEnd"/>
      <w:r w:rsidR="00485CF7" w:rsidRPr="00FC741E">
        <w:rPr>
          <w:rFonts w:hint="eastAsia"/>
          <w:bCs/>
          <w:sz w:val="24"/>
        </w:rPr>
        <w:t>见图</w:t>
      </w:r>
      <w:r w:rsidR="00485CF7" w:rsidRPr="00FC741E">
        <w:rPr>
          <w:rFonts w:hint="eastAsia"/>
          <w:bCs/>
          <w:sz w:val="24"/>
        </w:rPr>
        <w:t>3</w:t>
      </w:r>
      <w:r w:rsidR="00485CF7" w:rsidRPr="00FC741E">
        <w:rPr>
          <w:bCs/>
          <w:sz w:val="24"/>
        </w:rPr>
        <w:t>-</w:t>
      </w:r>
      <w:r w:rsidR="004C2FB8" w:rsidRPr="00FC741E">
        <w:rPr>
          <w:rFonts w:hint="eastAsia"/>
          <w:bCs/>
          <w:sz w:val="24"/>
        </w:rPr>
        <w:t>2</w:t>
      </w:r>
      <w:r w:rsidR="00485CF7" w:rsidRPr="00FC741E">
        <w:rPr>
          <w:bCs/>
          <w:sz w:val="24"/>
        </w:rPr>
        <w:t>1</w:t>
      </w:r>
      <w:r w:rsidR="00485CF7" w:rsidRPr="00FC741E">
        <w:rPr>
          <w:rFonts w:hint="eastAsia"/>
          <w:bCs/>
          <w:sz w:val="24"/>
        </w:rPr>
        <w:t>、</w:t>
      </w:r>
      <w:r w:rsidR="00485CF7" w:rsidRPr="00FC741E">
        <w:rPr>
          <w:rFonts w:hint="eastAsia"/>
          <w:bCs/>
          <w:sz w:val="24"/>
        </w:rPr>
        <w:t>3</w:t>
      </w:r>
      <w:r w:rsidR="00485CF7" w:rsidRPr="00FC741E">
        <w:rPr>
          <w:bCs/>
          <w:sz w:val="24"/>
        </w:rPr>
        <w:t>-</w:t>
      </w:r>
      <w:r w:rsidR="004C2FB8" w:rsidRPr="00FC741E">
        <w:rPr>
          <w:rFonts w:hint="eastAsia"/>
          <w:bCs/>
          <w:sz w:val="24"/>
        </w:rPr>
        <w:t>2</w:t>
      </w:r>
      <w:r w:rsidR="00485CF7" w:rsidRPr="00FC741E">
        <w:rPr>
          <w:bCs/>
          <w:sz w:val="24"/>
        </w:rPr>
        <w:t>2</w:t>
      </w:r>
      <w:r w:rsidR="00485CF7" w:rsidRPr="00FC741E">
        <w:rPr>
          <w:bCs/>
          <w:sz w:val="24"/>
        </w:rPr>
        <w:t>。</w:t>
      </w:r>
    </w:p>
    <w:p w14:paraId="4DF93C3C" w14:textId="77777777" w:rsidR="004C2FB8" w:rsidRPr="00FC741E" w:rsidRDefault="004C2FB8" w:rsidP="00E97CEE">
      <w:pPr>
        <w:spacing w:line="360" w:lineRule="auto"/>
        <w:ind w:firstLineChars="200" w:firstLine="480"/>
        <w:rPr>
          <w:bCs/>
          <w:sz w:val="24"/>
        </w:rPr>
      </w:pPr>
    </w:p>
    <w:p w14:paraId="2E453287" w14:textId="77777777" w:rsidR="004C2FB8" w:rsidRPr="00FC741E" w:rsidRDefault="004C2FB8" w:rsidP="00E97CEE">
      <w:pPr>
        <w:spacing w:line="360" w:lineRule="auto"/>
        <w:ind w:firstLineChars="200" w:firstLine="480"/>
        <w:rPr>
          <w:color w:val="000000" w:themeColor="text1"/>
          <w:kern w:val="0"/>
          <w:sz w:val="24"/>
        </w:rPr>
      </w:pPr>
    </w:p>
    <w:p w14:paraId="38AA6D8A" w14:textId="77777777" w:rsidR="00AE1909" w:rsidRPr="00FC741E" w:rsidRDefault="00AE1909" w:rsidP="00E97CEE">
      <w:pPr>
        <w:spacing w:line="360" w:lineRule="auto"/>
        <w:ind w:firstLineChars="200" w:firstLine="480"/>
        <w:rPr>
          <w:color w:val="000000" w:themeColor="text1"/>
          <w:kern w:val="0"/>
          <w:sz w:val="24"/>
        </w:rPr>
      </w:pPr>
    </w:p>
    <w:p w14:paraId="11F8160C" w14:textId="77777777" w:rsidR="00AE1909" w:rsidRPr="00FC741E" w:rsidRDefault="00AE1909" w:rsidP="00E97CEE">
      <w:pPr>
        <w:spacing w:line="360" w:lineRule="auto"/>
        <w:ind w:firstLineChars="200" w:firstLine="480"/>
        <w:rPr>
          <w:color w:val="000000" w:themeColor="text1"/>
          <w:kern w:val="0"/>
          <w:sz w:val="24"/>
        </w:rPr>
      </w:pPr>
    </w:p>
    <w:p w14:paraId="40C619E5" w14:textId="3692104D" w:rsidR="00E97CEE" w:rsidRPr="00FC741E" w:rsidRDefault="00E97CEE" w:rsidP="00E97CEE">
      <w:pPr>
        <w:tabs>
          <w:tab w:val="left" w:pos="7920"/>
        </w:tabs>
        <w:jc w:val="center"/>
        <w:rPr>
          <w:b/>
          <w:bCs/>
          <w:kern w:val="0"/>
          <w:sz w:val="24"/>
        </w:rPr>
      </w:pPr>
      <w:r w:rsidRPr="00FC741E">
        <w:rPr>
          <w:b/>
          <w:bCs/>
          <w:kern w:val="0"/>
          <w:sz w:val="24"/>
        </w:rPr>
        <w:lastRenderedPageBreak/>
        <w:t>表</w:t>
      </w:r>
      <w:r w:rsidRPr="00FC741E">
        <w:rPr>
          <w:b/>
          <w:bCs/>
          <w:kern w:val="0"/>
          <w:sz w:val="24"/>
        </w:rPr>
        <w:t>3</w:t>
      </w:r>
      <w:r w:rsidR="00F47AC2" w:rsidRPr="00FC741E">
        <w:rPr>
          <w:b/>
          <w:bCs/>
          <w:kern w:val="0"/>
          <w:sz w:val="24"/>
        </w:rPr>
        <w:t>.4-4</w:t>
      </w:r>
      <w:r w:rsidRPr="00FC741E">
        <w:rPr>
          <w:b/>
          <w:bCs/>
          <w:kern w:val="0"/>
          <w:sz w:val="24"/>
        </w:rPr>
        <w:t xml:space="preserve">  </w:t>
      </w:r>
      <w:bookmarkStart w:id="158" w:name="_Hlk153187884"/>
      <w:r w:rsidRPr="00FC741E">
        <w:rPr>
          <w:rFonts w:hint="eastAsia"/>
          <w:b/>
          <w:bCs/>
          <w:kern w:val="0"/>
          <w:sz w:val="24"/>
        </w:rPr>
        <w:t>类比电缆线路断面处</w:t>
      </w:r>
      <w:r w:rsidRPr="00FC741E">
        <w:rPr>
          <w:b/>
          <w:bCs/>
          <w:kern w:val="0"/>
          <w:sz w:val="24"/>
        </w:rPr>
        <w:t>工频电场</w:t>
      </w:r>
      <w:r w:rsidRPr="00FC741E">
        <w:rPr>
          <w:rFonts w:hint="eastAsia"/>
          <w:b/>
          <w:bCs/>
          <w:kern w:val="0"/>
          <w:sz w:val="24"/>
        </w:rPr>
        <w:t>强度</w:t>
      </w:r>
      <w:r w:rsidRPr="00FC741E">
        <w:rPr>
          <w:b/>
          <w:bCs/>
          <w:kern w:val="0"/>
          <w:sz w:val="24"/>
        </w:rPr>
        <w:t>、</w:t>
      </w:r>
      <w:r w:rsidRPr="00FC741E">
        <w:rPr>
          <w:rFonts w:hint="eastAsia"/>
          <w:b/>
          <w:bCs/>
          <w:kern w:val="0"/>
          <w:sz w:val="24"/>
        </w:rPr>
        <w:t>工频磁感应强度</w:t>
      </w:r>
      <w:r w:rsidRPr="00FC741E">
        <w:rPr>
          <w:b/>
          <w:bCs/>
          <w:kern w:val="0"/>
          <w:sz w:val="24"/>
        </w:rPr>
        <w:t>监测结果</w:t>
      </w:r>
      <w:bookmarkEnd w:id="158"/>
    </w:p>
    <w:tbl>
      <w:tblPr>
        <w:tblW w:w="5000" w:type="pct"/>
        <w:jc w:val="center"/>
        <w:tblBorders>
          <w:top w:val="single" w:sz="12" w:space="0" w:color="auto"/>
          <w:bottom w:val="single" w:sz="12" w:space="0" w:color="auto"/>
          <w:insideH w:val="single" w:sz="12" w:space="0" w:color="auto"/>
          <w:insideV w:val="single" w:sz="4" w:space="0" w:color="auto"/>
        </w:tblBorders>
        <w:tblLook w:val="04A0" w:firstRow="1" w:lastRow="0" w:firstColumn="1" w:lastColumn="0" w:noHBand="0" w:noVBand="1"/>
      </w:tblPr>
      <w:tblGrid>
        <w:gridCol w:w="568"/>
        <w:gridCol w:w="3831"/>
        <w:gridCol w:w="1480"/>
        <w:gridCol w:w="1577"/>
        <w:gridCol w:w="1473"/>
      </w:tblGrid>
      <w:tr w:rsidR="00E97CEE" w:rsidRPr="00FC741E" w14:paraId="349B2ABE" w14:textId="77777777" w:rsidTr="00045EAB">
        <w:trPr>
          <w:cantSplit/>
          <w:trHeight w:val="340"/>
          <w:jc w:val="center"/>
        </w:trPr>
        <w:tc>
          <w:tcPr>
            <w:tcW w:w="3291" w:type="pct"/>
            <w:gridSpan w:val="3"/>
            <w:tcBorders>
              <w:top w:val="single" w:sz="12" w:space="0" w:color="auto"/>
              <w:bottom w:val="single" w:sz="12" w:space="0" w:color="auto"/>
            </w:tcBorders>
            <w:shd w:val="clear" w:color="auto" w:fill="auto"/>
            <w:vAlign w:val="center"/>
          </w:tcPr>
          <w:p w14:paraId="0ADC3FA9" w14:textId="64ECA850" w:rsidR="00E97CEE" w:rsidRPr="00FC741E" w:rsidRDefault="00E97CEE" w:rsidP="004578A7">
            <w:pPr>
              <w:adjustRightInd w:val="0"/>
              <w:snapToGrid w:val="0"/>
              <w:jc w:val="center"/>
              <w:rPr>
                <w:b/>
                <w:bCs/>
                <w:szCs w:val="21"/>
              </w:rPr>
            </w:pPr>
            <w:r w:rsidRPr="00FC741E">
              <w:rPr>
                <w:b/>
                <w:bCs/>
                <w:szCs w:val="21"/>
              </w:rPr>
              <w:t>测点</w:t>
            </w:r>
          </w:p>
        </w:tc>
        <w:tc>
          <w:tcPr>
            <w:tcW w:w="883" w:type="pct"/>
            <w:tcBorders>
              <w:top w:val="single" w:sz="12" w:space="0" w:color="auto"/>
              <w:bottom w:val="single" w:sz="12" w:space="0" w:color="auto"/>
            </w:tcBorders>
            <w:shd w:val="clear" w:color="auto" w:fill="auto"/>
            <w:vAlign w:val="center"/>
          </w:tcPr>
          <w:p w14:paraId="3E82E53A" w14:textId="77777777" w:rsidR="00E97CEE" w:rsidRPr="00FC741E" w:rsidRDefault="00E97CEE" w:rsidP="004578A7">
            <w:pPr>
              <w:adjustRightInd w:val="0"/>
              <w:snapToGrid w:val="0"/>
              <w:jc w:val="center"/>
              <w:rPr>
                <w:b/>
                <w:bCs/>
                <w:szCs w:val="21"/>
              </w:rPr>
            </w:pPr>
            <w:r w:rsidRPr="00FC741E">
              <w:rPr>
                <w:b/>
                <w:bCs/>
                <w:szCs w:val="21"/>
              </w:rPr>
              <w:t>工频电场强度（</w:t>
            </w:r>
            <w:r w:rsidRPr="00FC741E">
              <w:rPr>
                <w:b/>
                <w:bCs/>
                <w:szCs w:val="21"/>
              </w:rPr>
              <w:t>V/m</w:t>
            </w:r>
            <w:r w:rsidRPr="00FC741E">
              <w:rPr>
                <w:b/>
                <w:bCs/>
                <w:szCs w:val="21"/>
              </w:rPr>
              <w:t>）</w:t>
            </w:r>
          </w:p>
        </w:tc>
        <w:tc>
          <w:tcPr>
            <w:tcW w:w="826" w:type="pct"/>
            <w:tcBorders>
              <w:top w:val="single" w:sz="12" w:space="0" w:color="auto"/>
              <w:bottom w:val="single" w:sz="12" w:space="0" w:color="auto"/>
            </w:tcBorders>
            <w:shd w:val="clear" w:color="auto" w:fill="auto"/>
            <w:vAlign w:val="center"/>
          </w:tcPr>
          <w:p w14:paraId="3EA0A9B4" w14:textId="77777777" w:rsidR="00E97CEE" w:rsidRPr="00FC741E" w:rsidRDefault="00E97CEE" w:rsidP="004578A7">
            <w:pPr>
              <w:adjustRightInd w:val="0"/>
              <w:snapToGrid w:val="0"/>
              <w:jc w:val="center"/>
              <w:rPr>
                <w:b/>
                <w:bCs/>
                <w:szCs w:val="21"/>
              </w:rPr>
            </w:pPr>
            <w:r w:rsidRPr="00FC741E">
              <w:rPr>
                <w:b/>
                <w:bCs/>
                <w:szCs w:val="21"/>
              </w:rPr>
              <w:t>工频磁感应强度（</w:t>
            </w:r>
            <w:proofErr w:type="spellStart"/>
            <w:r w:rsidRPr="00FC741E">
              <w:rPr>
                <w:b/>
                <w:bCs/>
                <w:szCs w:val="21"/>
              </w:rPr>
              <w:t>μT</w:t>
            </w:r>
            <w:proofErr w:type="spellEnd"/>
            <w:r w:rsidRPr="00FC741E">
              <w:rPr>
                <w:b/>
                <w:bCs/>
                <w:szCs w:val="21"/>
              </w:rPr>
              <w:t>）</w:t>
            </w:r>
          </w:p>
        </w:tc>
      </w:tr>
      <w:tr w:rsidR="00E97CEE" w:rsidRPr="00FC741E" w14:paraId="1CBE3A14" w14:textId="77777777" w:rsidTr="00045EAB">
        <w:trPr>
          <w:cantSplit/>
          <w:trHeight w:val="340"/>
          <w:jc w:val="center"/>
        </w:trPr>
        <w:tc>
          <w:tcPr>
            <w:tcW w:w="318" w:type="pct"/>
            <w:tcBorders>
              <w:top w:val="single" w:sz="4" w:space="0" w:color="auto"/>
              <w:bottom w:val="single" w:sz="4" w:space="0" w:color="auto"/>
            </w:tcBorders>
            <w:shd w:val="clear" w:color="auto" w:fill="auto"/>
            <w:vAlign w:val="center"/>
          </w:tcPr>
          <w:p w14:paraId="3FC39862" w14:textId="551AA40D" w:rsidR="00E97CEE" w:rsidRPr="00FC741E" w:rsidRDefault="00045EAB" w:rsidP="004578A7">
            <w:pPr>
              <w:jc w:val="center"/>
              <w:rPr>
                <w:color w:val="000000"/>
                <w:szCs w:val="21"/>
              </w:rPr>
            </w:pPr>
            <w:r w:rsidRPr="00FC741E">
              <w:rPr>
                <w:rFonts w:hint="eastAsia"/>
                <w:bCs/>
                <w:szCs w:val="21"/>
              </w:rPr>
              <w:t>1</w:t>
            </w:r>
          </w:p>
        </w:tc>
        <w:tc>
          <w:tcPr>
            <w:tcW w:w="2145" w:type="pct"/>
            <w:vMerge w:val="restart"/>
            <w:tcBorders>
              <w:top w:val="single" w:sz="4" w:space="0" w:color="auto"/>
            </w:tcBorders>
            <w:shd w:val="clear" w:color="auto" w:fill="auto"/>
            <w:vAlign w:val="center"/>
          </w:tcPr>
          <w:p w14:paraId="4DB9CDE1" w14:textId="34106BCB" w:rsidR="00E97CEE" w:rsidRPr="00FC741E" w:rsidRDefault="00E97CEE" w:rsidP="004578A7">
            <w:pPr>
              <w:spacing w:line="280" w:lineRule="exact"/>
              <w:jc w:val="center"/>
              <w:rPr>
                <w:color w:val="000000"/>
                <w:szCs w:val="21"/>
              </w:rPr>
            </w:pPr>
            <w:proofErr w:type="gramStart"/>
            <w:r w:rsidRPr="00FC741E">
              <w:rPr>
                <w:rFonts w:hint="eastAsia"/>
                <w:bCs/>
                <w:szCs w:val="21"/>
              </w:rPr>
              <w:t>文松路上</w:t>
            </w:r>
            <w:proofErr w:type="gramEnd"/>
            <w:r w:rsidRPr="00FC741E">
              <w:rPr>
                <w:rFonts w:hint="eastAsia"/>
                <w:bCs/>
                <w:szCs w:val="21"/>
              </w:rPr>
              <w:t>方，距文松路和</w:t>
            </w:r>
            <w:proofErr w:type="gramStart"/>
            <w:r w:rsidRPr="00FC741E">
              <w:rPr>
                <w:rFonts w:hint="eastAsia"/>
                <w:bCs/>
                <w:szCs w:val="21"/>
              </w:rPr>
              <w:t>仙昙</w:t>
            </w:r>
            <w:proofErr w:type="gramEnd"/>
            <w:r w:rsidRPr="00FC741E">
              <w:rPr>
                <w:rFonts w:hint="eastAsia"/>
                <w:bCs/>
                <w:szCs w:val="21"/>
              </w:rPr>
              <w:t>路交叉口</w:t>
            </w:r>
            <w:r w:rsidRPr="00FC741E">
              <w:rPr>
                <w:rFonts w:hint="eastAsia"/>
                <w:bCs/>
                <w:szCs w:val="21"/>
              </w:rPr>
              <w:t>200m</w:t>
            </w:r>
            <w:r w:rsidRPr="00FC741E">
              <w:rPr>
                <w:rFonts w:hint="eastAsia"/>
                <w:bCs/>
                <w:szCs w:val="21"/>
              </w:rPr>
              <w:t>，利用已有市政管廊敷设双回电缆段（</w:t>
            </w:r>
            <w:r w:rsidRPr="00FC741E">
              <w:rPr>
                <w:rFonts w:hint="eastAsia"/>
                <w:bCs/>
                <w:szCs w:val="21"/>
              </w:rPr>
              <w:t>10kV</w:t>
            </w:r>
            <w:r w:rsidR="009338A3" w:rsidRPr="009338A3">
              <w:rPr>
                <w:rFonts w:hint="eastAsia"/>
                <w:bCs/>
                <w:szCs w:val="21"/>
              </w:rPr>
              <w:t>**</w:t>
            </w:r>
            <w:r w:rsidR="009338A3" w:rsidRPr="009338A3">
              <w:rPr>
                <w:rFonts w:hint="eastAsia"/>
                <w:bCs/>
                <w:szCs w:val="21"/>
              </w:rPr>
              <w:t>线、</w:t>
            </w:r>
            <w:r w:rsidR="009338A3" w:rsidRPr="009338A3">
              <w:rPr>
                <w:rFonts w:hint="eastAsia"/>
                <w:bCs/>
                <w:szCs w:val="21"/>
              </w:rPr>
              <w:t>**</w:t>
            </w:r>
            <w:r w:rsidR="009338A3" w:rsidRPr="009338A3">
              <w:rPr>
                <w:rFonts w:hint="eastAsia"/>
                <w:bCs/>
                <w:szCs w:val="21"/>
              </w:rPr>
              <w:t>线</w:t>
            </w:r>
            <w:r w:rsidRPr="00FC741E">
              <w:rPr>
                <w:rFonts w:hint="eastAsia"/>
                <w:bCs/>
                <w:szCs w:val="21"/>
              </w:rPr>
              <w:t>）电缆管廊正上方为起点，垂直于电缆管廊向东南侧</w:t>
            </w:r>
          </w:p>
        </w:tc>
        <w:tc>
          <w:tcPr>
            <w:tcW w:w="829" w:type="pct"/>
            <w:tcBorders>
              <w:top w:val="single" w:sz="4" w:space="0" w:color="auto"/>
              <w:bottom w:val="single" w:sz="4" w:space="0" w:color="auto"/>
            </w:tcBorders>
            <w:shd w:val="clear" w:color="auto" w:fill="auto"/>
            <w:vAlign w:val="center"/>
          </w:tcPr>
          <w:p w14:paraId="6C1C0841" w14:textId="77777777" w:rsidR="00E97CEE" w:rsidRPr="00FC741E" w:rsidRDefault="00E97CEE" w:rsidP="004578A7">
            <w:pPr>
              <w:spacing w:line="280" w:lineRule="exact"/>
              <w:jc w:val="center"/>
              <w:rPr>
                <w:color w:val="000000"/>
                <w:szCs w:val="21"/>
              </w:rPr>
            </w:pPr>
            <w:r w:rsidRPr="00FC741E">
              <w:rPr>
                <w:rFonts w:hint="eastAsia"/>
                <w:szCs w:val="21"/>
              </w:rPr>
              <w:t>管廊正上方</w:t>
            </w:r>
          </w:p>
        </w:tc>
        <w:tc>
          <w:tcPr>
            <w:tcW w:w="883" w:type="pct"/>
            <w:tcBorders>
              <w:top w:val="single" w:sz="4" w:space="0" w:color="auto"/>
              <w:bottom w:val="single" w:sz="4" w:space="0" w:color="auto"/>
            </w:tcBorders>
            <w:shd w:val="clear" w:color="auto" w:fill="auto"/>
            <w:vAlign w:val="center"/>
          </w:tcPr>
          <w:p w14:paraId="0A758573"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9</w:t>
            </w:r>
            <w:r w:rsidRPr="00FC741E">
              <w:rPr>
                <w:color w:val="000000"/>
                <w:kern w:val="0"/>
                <w:szCs w:val="21"/>
              </w:rPr>
              <w:t>.8</w:t>
            </w:r>
          </w:p>
        </w:tc>
        <w:tc>
          <w:tcPr>
            <w:tcW w:w="826" w:type="pct"/>
            <w:tcBorders>
              <w:top w:val="single" w:sz="4" w:space="0" w:color="auto"/>
              <w:bottom w:val="single" w:sz="4" w:space="0" w:color="auto"/>
            </w:tcBorders>
            <w:shd w:val="clear" w:color="auto" w:fill="auto"/>
            <w:vAlign w:val="center"/>
          </w:tcPr>
          <w:p w14:paraId="598D4C8A"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0</w:t>
            </w:r>
            <w:r w:rsidRPr="00FC741E">
              <w:rPr>
                <w:color w:val="000000"/>
                <w:kern w:val="0"/>
                <w:szCs w:val="21"/>
              </w:rPr>
              <w:t>.221</w:t>
            </w:r>
          </w:p>
        </w:tc>
      </w:tr>
      <w:tr w:rsidR="00E97CEE" w:rsidRPr="00FC741E" w14:paraId="68E54920" w14:textId="77777777" w:rsidTr="00045EAB">
        <w:trPr>
          <w:cantSplit/>
          <w:trHeight w:val="340"/>
          <w:jc w:val="center"/>
        </w:trPr>
        <w:tc>
          <w:tcPr>
            <w:tcW w:w="318" w:type="pct"/>
            <w:tcBorders>
              <w:top w:val="single" w:sz="4" w:space="0" w:color="auto"/>
              <w:bottom w:val="single" w:sz="4" w:space="0" w:color="auto"/>
            </w:tcBorders>
            <w:shd w:val="clear" w:color="auto" w:fill="auto"/>
            <w:vAlign w:val="center"/>
          </w:tcPr>
          <w:p w14:paraId="48C6D2FA" w14:textId="79D7D0D8" w:rsidR="00E97CEE" w:rsidRPr="00FC741E" w:rsidRDefault="00045EAB" w:rsidP="004578A7">
            <w:pPr>
              <w:jc w:val="center"/>
              <w:rPr>
                <w:color w:val="000000"/>
                <w:szCs w:val="21"/>
              </w:rPr>
            </w:pPr>
            <w:r w:rsidRPr="00FC741E">
              <w:rPr>
                <w:rFonts w:hint="eastAsia"/>
                <w:bCs/>
                <w:szCs w:val="21"/>
              </w:rPr>
              <w:t>2</w:t>
            </w:r>
          </w:p>
        </w:tc>
        <w:tc>
          <w:tcPr>
            <w:tcW w:w="2145" w:type="pct"/>
            <w:vMerge/>
            <w:shd w:val="clear" w:color="auto" w:fill="auto"/>
            <w:vAlign w:val="center"/>
          </w:tcPr>
          <w:p w14:paraId="0E98A620" w14:textId="77777777" w:rsidR="00E97CEE" w:rsidRPr="00FC741E" w:rsidRDefault="00E97CEE" w:rsidP="004578A7">
            <w:pPr>
              <w:spacing w:line="280" w:lineRule="exact"/>
              <w:jc w:val="center"/>
              <w:rPr>
                <w:color w:val="000000"/>
                <w:szCs w:val="21"/>
              </w:rPr>
            </w:pPr>
          </w:p>
        </w:tc>
        <w:tc>
          <w:tcPr>
            <w:tcW w:w="829" w:type="pct"/>
            <w:tcBorders>
              <w:top w:val="single" w:sz="4" w:space="0" w:color="auto"/>
              <w:bottom w:val="single" w:sz="4" w:space="0" w:color="auto"/>
            </w:tcBorders>
            <w:shd w:val="clear" w:color="auto" w:fill="auto"/>
            <w:vAlign w:val="center"/>
          </w:tcPr>
          <w:p w14:paraId="1129E348" w14:textId="77777777" w:rsidR="00E97CEE" w:rsidRPr="00FC741E" w:rsidRDefault="00E97CEE" w:rsidP="004578A7">
            <w:pPr>
              <w:spacing w:line="280" w:lineRule="exact"/>
              <w:jc w:val="center"/>
              <w:rPr>
                <w:color w:val="000000"/>
                <w:szCs w:val="21"/>
              </w:rPr>
            </w:pPr>
            <w:r w:rsidRPr="00FC741E">
              <w:rPr>
                <w:rFonts w:hint="eastAsia"/>
                <w:szCs w:val="21"/>
              </w:rPr>
              <w:t>距管廊</w:t>
            </w:r>
            <w:r w:rsidRPr="00FC741E">
              <w:rPr>
                <w:rFonts w:hint="eastAsia"/>
                <w:szCs w:val="21"/>
              </w:rPr>
              <w:t>0m</w:t>
            </w:r>
          </w:p>
        </w:tc>
        <w:tc>
          <w:tcPr>
            <w:tcW w:w="883" w:type="pct"/>
            <w:tcBorders>
              <w:top w:val="single" w:sz="4" w:space="0" w:color="auto"/>
              <w:bottom w:val="single" w:sz="4" w:space="0" w:color="auto"/>
            </w:tcBorders>
            <w:shd w:val="clear" w:color="auto" w:fill="auto"/>
            <w:vAlign w:val="center"/>
          </w:tcPr>
          <w:p w14:paraId="0F0109D7"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9</w:t>
            </w:r>
            <w:r w:rsidRPr="00FC741E">
              <w:rPr>
                <w:color w:val="000000"/>
                <w:kern w:val="0"/>
                <w:szCs w:val="21"/>
              </w:rPr>
              <w:t>.5</w:t>
            </w:r>
          </w:p>
        </w:tc>
        <w:tc>
          <w:tcPr>
            <w:tcW w:w="826" w:type="pct"/>
            <w:tcBorders>
              <w:top w:val="single" w:sz="4" w:space="0" w:color="auto"/>
              <w:bottom w:val="single" w:sz="4" w:space="0" w:color="auto"/>
            </w:tcBorders>
            <w:shd w:val="clear" w:color="auto" w:fill="auto"/>
            <w:vAlign w:val="center"/>
          </w:tcPr>
          <w:p w14:paraId="35E337ED"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0</w:t>
            </w:r>
            <w:r w:rsidRPr="00FC741E">
              <w:rPr>
                <w:color w:val="000000"/>
                <w:kern w:val="0"/>
                <w:szCs w:val="21"/>
              </w:rPr>
              <w:t>.201</w:t>
            </w:r>
          </w:p>
        </w:tc>
      </w:tr>
      <w:tr w:rsidR="00E97CEE" w:rsidRPr="00FC741E" w14:paraId="45115718" w14:textId="77777777" w:rsidTr="00045EAB">
        <w:trPr>
          <w:cantSplit/>
          <w:trHeight w:val="340"/>
          <w:jc w:val="center"/>
        </w:trPr>
        <w:tc>
          <w:tcPr>
            <w:tcW w:w="318" w:type="pct"/>
            <w:tcBorders>
              <w:top w:val="single" w:sz="4" w:space="0" w:color="auto"/>
              <w:bottom w:val="single" w:sz="4" w:space="0" w:color="auto"/>
            </w:tcBorders>
            <w:shd w:val="clear" w:color="auto" w:fill="auto"/>
            <w:vAlign w:val="center"/>
          </w:tcPr>
          <w:p w14:paraId="3F333C26" w14:textId="65AF0D32" w:rsidR="00E97CEE" w:rsidRPr="00FC741E" w:rsidRDefault="00045EAB" w:rsidP="004578A7">
            <w:pPr>
              <w:jc w:val="center"/>
              <w:rPr>
                <w:color w:val="000000"/>
                <w:szCs w:val="21"/>
              </w:rPr>
            </w:pPr>
            <w:r w:rsidRPr="00FC741E">
              <w:rPr>
                <w:rFonts w:hint="eastAsia"/>
                <w:bCs/>
                <w:szCs w:val="21"/>
              </w:rPr>
              <w:t>3</w:t>
            </w:r>
          </w:p>
        </w:tc>
        <w:tc>
          <w:tcPr>
            <w:tcW w:w="2145" w:type="pct"/>
            <w:vMerge/>
            <w:shd w:val="clear" w:color="auto" w:fill="auto"/>
            <w:vAlign w:val="center"/>
          </w:tcPr>
          <w:p w14:paraId="2B974A62" w14:textId="77777777" w:rsidR="00E97CEE" w:rsidRPr="00FC741E" w:rsidRDefault="00E97CEE" w:rsidP="004578A7">
            <w:pPr>
              <w:spacing w:line="280" w:lineRule="exact"/>
              <w:jc w:val="center"/>
              <w:rPr>
                <w:color w:val="000000"/>
                <w:szCs w:val="21"/>
              </w:rPr>
            </w:pPr>
          </w:p>
        </w:tc>
        <w:tc>
          <w:tcPr>
            <w:tcW w:w="829" w:type="pct"/>
            <w:tcBorders>
              <w:top w:val="single" w:sz="4" w:space="0" w:color="auto"/>
              <w:bottom w:val="single" w:sz="4" w:space="0" w:color="auto"/>
            </w:tcBorders>
            <w:shd w:val="clear" w:color="auto" w:fill="auto"/>
            <w:vAlign w:val="center"/>
          </w:tcPr>
          <w:p w14:paraId="660D5D80" w14:textId="77777777" w:rsidR="00E97CEE" w:rsidRPr="00FC741E" w:rsidRDefault="00E97CEE" w:rsidP="004578A7">
            <w:pPr>
              <w:spacing w:line="280" w:lineRule="exact"/>
              <w:jc w:val="center"/>
              <w:rPr>
                <w:color w:val="000000"/>
                <w:szCs w:val="21"/>
              </w:rPr>
            </w:pPr>
            <w:r w:rsidRPr="00FC741E">
              <w:rPr>
                <w:rFonts w:hint="eastAsia"/>
                <w:szCs w:val="21"/>
              </w:rPr>
              <w:t>距管廊</w:t>
            </w:r>
            <w:r w:rsidRPr="00FC741E">
              <w:rPr>
                <w:szCs w:val="21"/>
              </w:rPr>
              <w:t>1</w:t>
            </w:r>
            <w:r w:rsidRPr="00FC741E">
              <w:rPr>
                <w:rFonts w:hint="eastAsia"/>
                <w:szCs w:val="21"/>
              </w:rPr>
              <w:t>m</w:t>
            </w:r>
          </w:p>
        </w:tc>
        <w:tc>
          <w:tcPr>
            <w:tcW w:w="883" w:type="pct"/>
            <w:tcBorders>
              <w:top w:val="single" w:sz="4" w:space="0" w:color="auto"/>
              <w:bottom w:val="single" w:sz="4" w:space="0" w:color="auto"/>
            </w:tcBorders>
            <w:shd w:val="clear" w:color="auto" w:fill="auto"/>
            <w:vAlign w:val="center"/>
          </w:tcPr>
          <w:p w14:paraId="29C8F7C7"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8</w:t>
            </w:r>
            <w:r w:rsidRPr="00FC741E">
              <w:rPr>
                <w:color w:val="000000"/>
                <w:kern w:val="0"/>
                <w:szCs w:val="21"/>
              </w:rPr>
              <w:t>.6</w:t>
            </w:r>
          </w:p>
        </w:tc>
        <w:tc>
          <w:tcPr>
            <w:tcW w:w="826" w:type="pct"/>
            <w:tcBorders>
              <w:top w:val="single" w:sz="4" w:space="0" w:color="auto"/>
              <w:bottom w:val="single" w:sz="4" w:space="0" w:color="auto"/>
            </w:tcBorders>
            <w:shd w:val="clear" w:color="auto" w:fill="auto"/>
            <w:vAlign w:val="center"/>
          </w:tcPr>
          <w:p w14:paraId="1DD665F0"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0</w:t>
            </w:r>
            <w:r w:rsidRPr="00FC741E">
              <w:rPr>
                <w:color w:val="000000"/>
                <w:kern w:val="0"/>
                <w:szCs w:val="21"/>
              </w:rPr>
              <w:t>.188</w:t>
            </w:r>
          </w:p>
        </w:tc>
      </w:tr>
      <w:tr w:rsidR="00E97CEE" w:rsidRPr="00FC741E" w14:paraId="4865122B" w14:textId="77777777" w:rsidTr="00045EAB">
        <w:trPr>
          <w:cantSplit/>
          <w:trHeight w:val="340"/>
          <w:jc w:val="center"/>
        </w:trPr>
        <w:tc>
          <w:tcPr>
            <w:tcW w:w="318" w:type="pct"/>
            <w:tcBorders>
              <w:top w:val="single" w:sz="4" w:space="0" w:color="auto"/>
              <w:bottom w:val="single" w:sz="4" w:space="0" w:color="auto"/>
            </w:tcBorders>
            <w:shd w:val="clear" w:color="auto" w:fill="auto"/>
            <w:vAlign w:val="center"/>
          </w:tcPr>
          <w:p w14:paraId="45470252" w14:textId="3E543079" w:rsidR="00E97CEE" w:rsidRPr="00FC741E" w:rsidRDefault="00045EAB" w:rsidP="004578A7">
            <w:pPr>
              <w:jc w:val="center"/>
              <w:rPr>
                <w:szCs w:val="21"/>
              </w:rPr>
            </w:pPr>
            <w:r w:rsidRPr="00FC741E">
              <w:rPr>
                <w:rFonts w:hint="eastAsia"/>
                <w:bCs/>
                <w:szCs w:val="21"/>
              </w:rPr>
              <w:t>4</w:t>
            </w:r>
          </w:p>
        </w:tc>
        <w:tc>
          <w:tcPr>
            <w:tcW w:w="2145" w:type="pct"/>
            <w:vMerge/>
            <w:shd w:val="clear" w:color="auto" w:fill="auto"/>
            <w:vAlign w:val="center"/>
          </w:tcPr>
          <w:p w14:paraId="5030CC05" w14:textId="77777777" w:rsidR="00E97CEE" w:rsidRPr="00FC741E" w:rsidRDefault="00E97CEE" w:rsidP="004578A7">
            <w:pPr>
              <w:spacing w:line="280" w:lineRule="exact"/>
              <w:jc w:val="center"/>
              <w:rPr>
                <w:color w:val="000000"/>
                <w:szCs w:val="21"/>
              </w:rPr>
            </w:pPr>
          </w:p>
        </w:tc>
        <w:tc>
          <w:tcPr>
            <w:tcW w:w="829" w:type="pct"/>
            <w:tcBorders>
              <w:top w:val="single" w:sz="4" w:space="0" w:color="auto"/>
              <w:bottom w:val="single" w:sz="4" w:space="0" w:color="auto"/>
            </w:tcBorders>
            <w:shd w:val="clear" w:color="auto" w:fill="auto"/>
            <w:vAlign w:val="center"/>
          </w:tcPr>
          <w:p w14:paraId="7B0FB98C" w14:textId="77777777" w:rsidR="00E97CEE" w:rsidRPr="00FC741E" w:rsidRDefault="00E97CEE" w:rsidP="004578A7">
            <w:pPr>
              <w:spacing w:line="280" w:lineRule="exact"/>
              <w:jc w:val="center"/>
              <w:rPr>
                <w:color w:val="000000"/>
                <w:szCs w:val="21"/>
              </w:rPr>
            </w:pPr>
            <w:r w:rsidRPr="00FC741E">
              <w:rPr>
                <w:rFonts w:hint="eastAsia"/>
                <w:szCs w:val="21"/>
              </w:rPr>
              <w:t>距管廊</w:t>
            </w:r>
            <w:r w:rsidRPr="00FC741E">
              <w:rPr>
                <w:szCs w:val="21"/>
              </w:rPr>
              <w:t>2</w:t>
            </w:r>
            <w:r w:rsidRPr="00FC741E">
              <w:rPr>
                <w:rFonts w:hint="eastAsia"/>
                <w:szCs w:val="21"/>
              </w:rPr>
              <w:t>m</w:t>
            </w:r>
          </w:p>
        </w:tc>
        <w:tc>
          <w:tcPr>
            <w:tcW w:w="883" w:type="pct"/>
            <w:tcBorders>
              <w:top w:val="single" w:sz="4" w:space="0" w:color="auto"/>
              <w:bottom w:val="single" w:sz="4" w:space="0" w:color="auto"/>
            </w:tcBorders>
            <w:shd w:val="clear" w:color="auto" w:fill="auto"/>
            <w:vAlign w:val="center"/>
          </w:tcPr>
          <w:p w14:paraId="254E38FB" w14:textId="77777777" w:rsidR="00E97CEE" w:rsidRPr="00FC741E" w:rsidRDefault="00E97CEE" w:rsidP="004578A7">
            <w:pPr>
              <w:autoSpaceDE w:val="0"/>
              <w:autoSpaceDN w:val="0"/>
              <w:adjustRightInd w:val="0"/>
              <w:spacing w:line="280" w:lineRule="exact"/>
              <w:jc w:val="center"/>
              <w:rPr>
                <w:kern w:val="0"/>
                <w:szCs w:val="21"/>
              </w:rPr>
            </w:pPr>
            <w:r w:rsidRPr="00FC741E">
              <w:rPr>
                <w:rFonts w:hint="eastAsia"/>
                <w:kern w:val="0"/>
                <w:szCs w:val="21"/>
              </w:rPr>
              <w:t>7</w:t>
            </w:r>
            <w:r w:rsidRPr="00FC741E">
              <w:rPr>
                <w:kern w:val="0"/>
                <w:szCs w:val="21"/>
              </w:rPr>
              <w:t>.8</w:t>
            </w:r>
          </w:p>
        </w:tc>
        <w:tc>
          <w:tcPr>
            <w:tcW w:w="826" w:type="pct"/>
            <w:tcBorders>
              <w:top w:val="single" w:sz="4" w:space="0" w:color="auto"/>
              <w:bottom w:val="single" w:sz="4" w:space="0" w:color="auto"/>
            </w:tcBorders>
            <w:shd w:val="clear" w:color="auto" w:fill="auto"/>
            <w:vAlign w:val="center"/>
          </w:tcPr>
          <w:p w14:paraId="44ECB83F" w14:textId="77777777" w:rsidR="00E97CEE" w:rsidRPr="00FC741E" w:rsidRDefault="00E97CEE" w:rsidP="004578A7">
            <w:pPr>
              <w:autoSpaceDE w:val="0"/>
              <w:autoSpaceDN w:val="0"/>
              <w:adjustRightInd w:val="0"/>
              <w:spacing w:line="280" w:lineRule="exact"/>
              <w:jc w:val="center"/>
              <w:rPr>
                <w:kern w:val="0"/>
                <w:szCs w:val="21"/>
              </w:rPr>
            </w:pPr>
            <w:r w:rsidRPr="00FC741E">
              <w:rPr>
                <w:rFonts w:hint="eastAsia"/>
                <w:kern w:val="0"/>
                <w:szCs w:val="21"/>
              </w:rPr>
              <w:t>0</w:t>
            </w:r>
            <w:r w:rsidRPr="00FC741E">
              <w:rPr>
                <w:kern w:val="0"/>
                <w:szCs w:val="21"/>
              </w:rPr>
              <w:t>.124</w:t>
            </w:r>
          </w:p>
        </w:tc>
      </w:tr>
      <w:tr w:rsidR="00E97CEE" w:rsidRPr="00FC741E" w14:paraId="6BA2AA46" w14:textId="77777777" w:rsidTr="00045EAB">
        <w:trPr>
          <w:cantSplit/>
          <w:trHeight w:val="340"/>
          <w:jc w:val="center"/>
        </w:trPr>
        <w:tc>
          <w:tcPr>
            <w:tcW w:w="318" w:type="pct"/>
            <w:tcBorders>
              <w:top w:val="single" w:sz="4" w:space="0" w:color="auto"/>
              <w:bottom w:val="single" w:sz="4" w:space="0" w:color="auto"/>
            </w:tcBorders>
            <w:shd w:val="clear" w:color="auto" w:fill="auto"/>
            <w:vAlign w:val="center"/>
          </w:tcPr>
          <w:p w14:paraId="6876C7D2" w14:textId="75B128DB" w:rsidR="00E97CEE" w:rsidRPr="00FC741E" w:rsidRDefault="00045EAB" w:rsidP="004578A7">
            <w:pPr>
              <w:jc w:val="center"/>
              <w:rPr>
                <w:szCs w:val="21"/>
              </w:rPr>
            </w:pPr>
            <w:r w:rsidRPr="00FC741E">
              <w:rPr>
                <w:rFonts w:hint="eastAsia"/>
                <w:bCs/>
                <w:szCs w:val="21"/>
              </w:rPr>
              <w:t>5</w:t>
            </w:r>
          </w:p>
        </w:tc>
        <w:tc>
          <w:tcPr>
            <w:tcW w:w="2145" w:type="pct"/>
            <w:vMerge/>
            <w:shd w:val="clear" w:color="auto" w:fill="auto"/>
            <w:vAlign w:val="center"/>
          </w:tcPr>
          <w:p w14:paraId="2FDCB914" w14:textId="77777777" w:rsidR="00E97CEE" w:rsidRPr="00FC741E" w:rsidRDefault="00E97CEE" w:rsidP="004578A7">
            <w:pPr>
              <w:spacing w:line="280" w:lineRule="exact"/>
              <w:jc w:val="center"/>
              <w:rPr>
                <w:color w:val="000000"/>
                <w:szCs w:val="21"/>
              </w:rPr>
            </w:pPr>
          </w:p>
        </w:tc>
        <w:tc>
          <w:tcPr>
            <w:tcW w:w="829" w:type="pct"/>
            <w:tcBorders>
              <w:top w:val="single" w:sz="4" w:space="0" w:color="auto"/>
              <w:bottom w:val="single" w:sz="4" w:space="0" w:color="auto"/>
            </w:tcBorders>
            <w:shd w:val="clear" w:color="auto" w:fill="auto"/>
            <w:vAlign w:val="center"/>
          </w:tcPr>
          <w:p w14:paraId="41B4FC6C" w14:textId="77777777" w:rsidR="00E97CEE" w:rsidRPr="00FC741E" w:rsidRDefault="00E97CEE" w:rsidP="004578A7">
            <w:pPr>
              <w:spacing w:line="280" w:lineRule="exact"/>
              <w:jc w:val="center"/>
              <w:rPr>
                <w:color w:val="000000"/>
                <w:szCs w:val="21"/>
              </w:rPr>
            </w:pPr>
            <w:r w:rsidRPr="00FC741E">
              <w:rPr>
                <w:rFonts w:hint="eastAsia"/>
                <w:szCs w:val="21"/>
              </w:rPr>
              <w:t>距管廊</w:t>
            </w:r>
            <w:r w:rsidRPr="00FC741E">
              <w:rPr>
                <w:szCs w:val="21"/>
              </w:rPr>
              <w:t>3</w:t>
            </w:r>
            <w:r w:rsidRPr="00FC741E">
              <w:rPr>
                <w:rFonts w:hint="eastAsia"/>
                <w:szCs w:val="21"/>
              </w:rPr>
              <w:t>m</w:t>
            </w:r>
          </w:p>
        </w:tc>
        <w:tc>
          <w:tcPr>
            <w:tcW w:w="883" w:type="pct"/>
            <w:tcBorders>
              <w:top w:val="single" w:sz="4" w:space="0" w:color="auto"/>
              <w:bottom w:val="single" w:sz="4" w:space="0" w:color="auto"/>
            </w:tcBorders>
            <w:shd w:val="clear" w:color="auto" w:fill="auto"/>
            <w:vAlign w:val="center"/>
          </w:tcPr>
          <w:p w14:paraId="57449200" w14:textId="77777777" w:rsidR="00E97CEE" w:rsidRPr="00FC741E" w:rsidRDefault="00E97CEE" w:rsidP="004578A7">
            <w:pPr>
              <w:autoSpaceDE w:val="0"/>
              <w:autoSpaceDN w:val="0"/>
              <w:adjustRightInd w:val="0"/>
              <w:spacing w:line="280" w:lineRule="exact"/>
              <w:jc w:val="center"/>
              <w:rPr>
                <w:kern w:val="0"/>
                <w:szCs w:val="21"/>
              </w:rPr>
            </w:pPr>
            <w:r w:rsidRPr="00FC741E">
              <w:rPr>
                <w:rFonts w:hint="eastAsia"/>
                <w:kern w:val="0"/>
                <w:szCs w:val="21"/>
              </w:rPr>
              <w:t>7</w:t>
            </w:r>
            <w:r w:rsidRPr="00FC741E">
              <w:rPr>
                <w:kern w:val="0"/>
                <w:szCs w:val="21"/>
              </w:rPr>
              <w:t>.3</w:t>
            </w:r>
          </w:p>
        </w:tc>
        <w:tc>
          <w:tcPr>
            <w:tcW w:w="826" w:type="pct"/>
            <w:tcBorders>
              <w:top w:val="single" w:sz="4" w:space="0" w:color="auto"/>
              <w:bottom w:val="single" w:sz="4" w:space="0" w:color="auto"/>
            </w:tcBorders>
            <w:shd w:val="clear" w:color="auto" w:fill="auto"/>
            <w:vAlign w:val="center"/>
          </w:tcPr>
          <w:p w14:paraId="7CA1F0E0" w14:textId="77777777" w:rsidR="00E97CEE" w:rsidRPr="00FC741E" w:rsidRDefault="00E97CEE" w:rsidP="004578A7">
            <w:pPr>
              <w:autoSpaceDE w:val="0"/>
              <w:autoSpaceDN w:val="0"/>
              <w:adjustRightInd w:val="0"/>
              <w:spacing w:line="280" w:lineRule="exact"/>
              <w:jc w:val="center"/>
              <w:rPr>
                <w:kern w:val="0"/>
                <w:szCs w:val="21"/>
              </w:rPr>
            </w:pPr>
            <w:r w:rsidRPr="00FC741E">
              <w:rPr>
                <w:rFonts w:hint="eastAsia"/>
                <w:kern w:val="0"/>
                <w:szCs w:val="21"/>
              </w:rPr>
              <w:t>0</w:t>
            </w:r>
            <w:r w:rsidRPr="00FC741E">
              <w:rPr>
                <w:kern w:val="0"/>
                <w:szCs w:val="21"/>
              </w:rPr>
              <w:t>.119</w:t>
            </w:r>
          </w:p>
        </w:tc>
      </w:tr>
      <w:tr w:rsidR="00E97CEE" w:rsidRPr="00FC741E" w14:paraId="6E4F9707" w14:textId="77777777" w:rsidTr="00045EAB">
        <w:trPr>
          <w:cantSplit/>
          <w:trHeight w:val="340"/>
          <w:jc w:val="center"/>
        </w:trPr>
        <w:tc>
          <w:tcPr>
            <w:tcW w:w="318" w:type="pct"/>
            <w:tcBorders>
              <w:top w:val="single" w:sz="4" w:space="0" w:color="auto"/>
              <w:bottom w:val="single" w:sz="4" w:space="0" w:color="auto"/>
            </w:tcBorders>
            <w:shd w:val="clear" w:color="auto" w:fill="auto"/>
            <w:vAlign w:val="center"/>
          </w:tcPr>
          <w:p w14:paraId="5A6B24A8" w14:textId="52ABFD34" w:rsidR="00E97CEE" w:rsidRPr="00FC741E" w:rsidRDefault="00045EAB" w:rsidP="004578A7">
            <w:pPr>
              <w:jc w:val="center"/>
              <w:rPr>
                <w:color w:val="000000"/>
                <w:szCs w:val="21"/>
              </w:rPr>
            </w:pPr>
            <w:r w:rsidRPr="00FC741E">
              <w:rPr>
                <w:rFonts w:hint="eastAsia"/>
                <w:bCs/>
                <w:szCs w:val="21"/>
              </w:rPr>
              <w:t>6</w:t>
            </w:r>
          </w:p>
        </w:tc>
        <w:tc>
          <w:tcPr>
            <w:tcW w:w="2145" w:type="pct"/>
            <w:vMerge/>
            <w:shd w:val="clear" w:color="auto" w:fill="auto"/>
            <w:vAlign w:val="center"/>
          </w:tcPr>
          <w:p w14:paraId="5B6A2A27" w14:textId="77777777" w:rsidR="00E97CEE" w:rsidRPr="00FC741E" w:rsidRDefault="00E97CEE" w:rsidP="004578A7">
            <w:pPr>
              <w:spacing w:line="280" w:lineRule="exact"/>
              <w:jc w:val="center"/>
              <w:rPr>
                <w:color w:val="000000"/>
                <w:szCs w:val="21"/>
              </w:rPr>
            </w:pPr>
          </w:p>
        </w:tc>
        <w:tc>
          <w:tcPr>
            <w:tcW w:w="829" w:type="pct"/>
            <w:tcBorders>
              <w:top w:val="single" w:sz="4" w:space="0" w:color="auto"/>
              <w:bottom w:val="single" w:sz="4" w:space="0" w:color="auto"/>
            </w:tcBorders>
            <w:shd w:val="clear" w:color="auto" w:fill="auto"/>
            <w:vAlign w:val="center"/>
          </w:tcPr>
          <w:p w14:paraId="12E0144E" w14:textId="77777777" w:rsidR="00E97CEE" w:rsidRPr="00FC741E" w:rsidRDefault="00E97CEE" w:rsidP="004578A7">
            <w:pPr>
              <w:spacing w:line="280" w:lineRule="exact"/>
              <w:jc w:val="center"/>
              <w:rPr>
                <w:color w:val="000000"/>
                <w:szCs w:val="21"/>
              </w:rPr>
            </w:pPr>
            <w:r w:rsidRPr="00FC741E">
              <w:rPr>
                <w:rFonts w:hint="eastAsia"/>
                <w:szCs w:val="21"/>
              </w:rPr>
              <w:t>距管廊</w:t>
            </w:r>
            <w:r w:rsidRPr="00FC741E">
              <w:rPr>
                <w:szCs w:val="21"/>
              </w:rPr>
              <w:t>4</w:t>
            </w:r>
            <w:r w:rsidRPr="00FC741E">
              <w:rPr>
                <w:rFonts w:hint="eastAsia"/>
                <w:szCs w:val="21"/>
              </w:rPr>
              <w:t>m</w:t>
            </w:r>
          </w:p>
        </w:tc>
        <w:tc>
          <w:tcPr>
            <w:tcW w:w="883" w:type="pct"/>
            <w:tcBorders>
              <w:top w:val="single" w:sz="4" w:space="0" w:color="auto"/>
              <w:bottom w:val="single" w:sz="4" w:space="0" w:color="auto"/>
            </w:tcBorders>
            <w:shd w:val="clear" w:color="auto" w:fill="auto"/>
            <w:vAlign w:val="center"/>
          </w:tcPr>
          <w:p w14:paraId="3977AAA9"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5</w:t>
            </w:r>
            <w:r w:rsidRPr="00FC741E">
              <w:rPr>
                <w:color w:val="000000"/>
                <w:kern w:val="0"/>
                <w:szCs w:val="21"/>
              </w:rPr>
              <w:t>.6</w:t>
            </w:r>
          </w:p>
        </w:tc>
        <w:tc>
          <w:tcPr>
            <w:tcW w:w="826" w:type="pct"/>
            <w:tcBorders>
              <w:top w:val="single" w:sz="4" w:space="0" w:color="auto"/>
              <w:bottom w:val="single" w:sz="4" w:space="0" w:color="auto"/>
            </w:tcBorders>
            <w:shd w:val="clear" w:color="auto" w:fill="auto"/>
            <w:vAlign w:val="center"/>
          </w:tcPr>
          <w:p w14:paraId="3EDAE352"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0</w:t>
            </w:r>
            <w:r w:rsidRPr="00FC741E">
              <w:rPr>
                <w:color w:val="000000"/>
                <w:kern w:val="0"/>
                <w:szCs w:val="21"/>
              </w:rPr>
              <w:t>.116</w:t>
            </w:r>
          </w:p>
        </w:tc>
      </w:tr>
      <w:tr w:rsidR="00E97CEE" w:rsidRPr="00FC741E" w14:paraId="3D8AE97F" w14:textId="77777777" w:rsidTr="00045EAB">
        <w:trPr>
          <w:cantSplit/>
          <w:trHeight w:val="340"/>
          <w:jc w:val="center"/>
        </w:trPr>
        <w:tc>
          <w:tcPr>
            <w:tcW w:w="318" w:type="pct"/>
            <w:tcBorders>
              <w:top w:val="single" w:sz="4" w:space="0" w:color="auto"/>
              <w:bottom w:val="single" w:sz="12" w:space="0" w:color="auto"/>
            </w:tcBorders>
            <w:shd w:val="clear" w:color="auto" w:fill="auto"/>
            <w:vAlign w:val="center"/>
          </w:tcPr>
          <w:p w14:paraId="7E61EA5D" w14:textId="299C1C0B" w:rsidR="00E97CEE" w:rsidRPr="00FC741E" w:rsidRDefault="00045EAB" w:rsidP="004578A7">
            <w:pPr>
              <w:jc w:val="center"/>
              <w:rPr>
                <w:color w:val="000000"/>
                <w:szCs w:val="21"/>
              </w:rPr>
            </w:pPr>
            <w:r w:rsidRPr="00FC741E">
              <w:rPr>
                <w:rFonts w:hint="eastAsia"/>
                <w:bCs/>
                <w:szCs w:val="21"/>
              </w:rPr>
              <w:t>7</w:t>
            </w:r>
          </w:p>
        </w:tc>
        <w:tc>
          <w:tcPr>
            <w:tcW w:w="2145" w:type="pct"/>
            <w:vMerge/>
            <w:tcBorders>
              <w:bottom w:val="single" w:sz="12" w:space="0" w:color="auto"/>
            </w:tcBorders>
            <w:shd w:val="clear" w:color="auto" w:fill="auto"/>
            <w:vAlign w:val="center"/>
          </w:tcPr>
          <w:p w14:paraId="0D68F7AF" w14:textId="77777777" w:rsidR="00E97CEE" w:rsidRPr="00FC741E" w:rsidRDefault="00E97CEE" w:rsidP="004578A7">
            <w:pPr>
              <w:spacing w:line="280" w:lineRule="exact"/>
              <w:jc w:val="center"/>
              <w:rPr>
                <w:color w:val="000000"/>
                <w:szCs w:val="21"/>
              </w:rPr>
            </w:pPr>
          </w:p>
        </w:tc>
        <w:tc>
          <w:tcPr>
            <w:tcW w:w="829" w:type="pct"/>
            <w:tcBorders>
              <w:top w:val="single" w:sz="4" w:space="0" w:color="auto"/>
              <w:bottom w:val="single" w:sz="12" w:space="0" w:color="auto"/>
            </w:tcBorders>
            <w:shd w:val="clear" w:color="auto" w:fill="auto"/>
            <w:vAlign w:val="center"/>
          </w:tcPr>
          <w:p w14:paraId="0EF2BED5" w14:textId="77777777" w:rsidR="00E97CEE" w:rsidRPr="00FC741E" w:rsidRDefault="00E97CEE" w:rsidP="004578A7">
            <w:pPr>
              <w:spacing w:line="280" w:lineRule="exact"/>
              <w:jc w:val="center"/>
              <w:rPr>
                <w:color w:val="000000"/>
                <w:szCs w:val="21"/>
              </w:rPr>
            </w:pPr>
            <w:r w:rsidRPr="00FC741E">
              <w:rPr>
                <w:rFonts w:hint="eastAsia"/>
                <w:szCs w:val="21"/>
              </w:rPr>
              <w:t>距管廊</w:t>
            </w:r>
            <w:r w:rsidRPr="00FC741E">
              <w:rPr>
                <w:szCs w:val="21"/>
              </w:rPr>
              <w:t>5</w:t>
            </w:r>
            <w:r w:rsidRPr="00FC741E">
              <w:rPr>
                <w:rFonts w:hint="eastAsia"/>
                <w:szCs w:val="21"/>
              </w:rPr>
              <w:t>m</w:t>
            </w:r>
          </w:p>
        </w:tc>
        <w:tc>
          <w:tcPr>
            <w:tcW w:w="883" w:type="pct"/>
            <w:tcBorders>
              <w:top w:val="single" w:sz="4" w:space="0" w:color="auto"/>
              <w:bottom w:val="single" w:sz="12" w:space="0" w:color="auto"/>
            </w:tcBorders>
            <w:shd w:val="clear" w:color="auto" w:fill="auto"/>
            <w:vAlign w:val="center"/>
          </w:tcPr>
          <w:p w14:paraId="118FA515"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4</w:t>
            </w:r>
            <w:r w:rsidRPr="00FC741E">
              <w:rPr>
                <w:color w:val="000000"/>
                <w:kern w:val="0"/>
                <w:szCs w:val="21"/>
              </w:rPr>
              <w:t>.5</w:t>
            </w:r>
          </w:p>
        </w:tc>
        <w:tc>
          <w:tcPr>
            <w:tcW w:w="826" w:type="pct"/>
            <w:tcBorders>
              <w:top w:val="single" w:sz="4" w:space="0" w:color="auto"/>
              <w:bottom w:val="single" w:sz="12" w:space="0" w:color="auto"/>
            </w:tcBorders>
            <w:shd w:val="clear" w:color="auto" w:fill="auto"/>
            <w:vAlign w:val="center"/>
          </w:tcPr>
          <w:p w14:paraId="4EBCD6D8" w14:textId="77777777" w:rsidR="00E97CEE" w:rsidRPr="00FC741E" w:rsidRDefault="00E97CEE" w:rsidP="004578A7">
            <w:pPr>
              <w:autoSpaceDE w:val="0"/>
              <w:autoSpaceDN w:val="0"/>
              <w:adjustRightInd w:val="0"/>
              <w:spacing w:line="280" w:lineRule="exact"/>
              <w:jc w:val="center"/>
              <w:rPr>
                <w:color w:val="000000"/>
                <w:kern w:val="0"/>
                <w:szCs w:val="21"/>
              </w:rPr>
            </w:pPr>
            <w:r w:rsidRPr="00FC741E">
              <w:rPr>
                <w:rFonts w:hint="eastAsia"/>
                <w:color w:val="000000"/>
                <w:kern w:val="0"/>
                <w:szCs w:val="21"/>
              </w:rPr>
              <w:t>0</w:t>
            </w:r>
            <w:r w:rsidRPr="00FC741E">
              <w:rPr>
                <w:color w:val="000000"/>
                <w:kern w:val="0"/>
                <w:szCs w:val="21"/>
              </w:rPr>
              <w:t>.112</w:t>
            </w:r>
          </w:p>
        </w:tc>
      </w:tr>
    </w:tbl>
    <w:p w14:paraId="5CF842F3" w14:textId="55B1AEF0" w:rsidR="00485CF7" w:rsidRPr="00FC741E" w:rsidRDefault="00DC60C8" w:rsidP="00485CF7">
      <w:pPr>
        <w:autoSpaceDE w:val="0"/>
        <w:autoSpaceDN w:val="0"/>
        <w:adjustRightInd w:val="0"/>
        <w:spacing w:beforeLines="50" w:before="120" w:line="360" w:lineRule="auto"/>
        <w:jc w:val="center"/>
        <w:rPr>
          <w:bCs/>
          <w:sz w:val="24"/>
        </w:rPr>
      </w:pPr>
      <w:r w:rsidRPr="00FC741E">
        <w:rPr>
          <w:noProof/>
        </w:rPr>
        <w:drawing>
          <wp:inline distT="0" distB="0" distL="0" distR="0" wp14:anchorId="1C91030F" wp14:editId="34C57981">
            <wp:extent cx="4682604" cy="2928398"/>
            <wp:effectExtent l="19050" t="19050" r="22860" b="24765"/>
            <wp:docPr id="2103334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34865" name=""/>
                    <pic:cNvPicPr/>
                  </pic:nvPicPr>
                  <pic:blipFill>
                    <a:blip r:embed="rId90"/>
                    <a:stretch>
                      <a:fillRect/>
                    </a:stretch>
                  </pic:blipFill>
                  <pic:spPr>
                    <a:xfrm>
                      <a:off x="0" y="0"/>
                      <a:ext cx="4709358" cy="2945129"/>
                    </a:xfrm>
                    <a:prstGeom prst="rect">
                      <a:avLst/>
                    </a:prstGeom>
                    <a:ln>
                      <a:solidFill>
                        <a:schemeClr val="tx1"/>
                      </a:solidFill>
                    </a:ln>
                  </pic:spPr>
                </pic:pic>
              </a:graphicData>
            </a:graphic>
          </wp:inline>
        </w:drawing>
      </w:r>
    </w:p>
    <w:p w14:paraId="762BDC5F" w14:textId="12C8EB0F" w:rsidR="00485CF7" w:rsidRPr="00FC741E" w:rsidRDefault="00485CF7" w:rsidP="00553E8C">
      <w:pPr>
        <w:autoSpaceDE w:val="0"/>
        <w:autoSpaceDN w:val="0"/>
        <w:adjustRightInd w:val="0"/>
        <w:spacing w:line="360" w:lineRule="auto"/>
        <w:jc w:val="center"/>
        <w:rPr>
          <w:b/>
          <w:sz w:val="24"/>
        </w:rPr>
      </w:pPr>
      <w:r w:rsidRPr="00FC741E">
        <w:rPr>
          <w:rFonts w:hint="eastAsia"/>
          <w:b/>
          <w:sz w:val="24"/>
        </w:rPr>
        <w:t>图</w:t>
      </w:r>
      <w:r w:rsidRPr="00FC741E">
        <w:rPr>
          <w:rFonts w:hint="eastAsia"/>
          <w:b/>
          <w:sz w:val="24"/>
        </w:rPr>
        <w:t>3</w:t>
      </w:r>
      <w:r w:rsidRPr="00FC741E">
        <w:rPr>
          <w:b/>
          <w:sz w:val="24"/>
        </w:rPr>
        <w:t>-</w:t>
      </w:r>
      <w:r w:rsidR="004C2FB8" w:rsidRPr="00FC741E">
        <w:rPr>
          <w:rFonts w:hint="eastAsia"/>
          <w:b/>
          <w:sz w:val="24"/>
        </w:rPr>
        <w:t>2</w:t>
      </w:r>
      <w:r w:rsidRPr="00FC741E">
        <w:rPr>
          <w:b/>
          <w:sz w:val="24"/>
        </w:rPr>
        <w:t>1</w:t>
      </w:r>
      <w:r w:rsidR="00CD66C8" w:rsidRPr="00FC741E">
        <w:rPr>
          <w:b/>
          <w:sz w:val="24"/>
        </w:rPr>
        <w:t xml:space="preserve"> </w:t>
      </w:r>
      <w:r w:rsidRPr="00FC741E">
        <w:rPr>
          <w:rFonts w:hint="eastAsia"/>
          <w:b/>
          <w:sz w:val="24"/>
        </w:rPr>
        <w:t>类比断面工频电场强度的变化趋势</w:t>
      </w:r>
      <w:r w:rsidR="003D32E1" w:rsidRPr="00FC741E">
        <w:rPr>
          <w:rFonts w:hint="eastAsia"/>
          <w:b/>
          <w:sz w:val="24"/>
        </w:rPr>
        <w:t>图</w:t>
      </w:r>
    </w:p>
    <w:p w14:paraId="13E292F1" w14:textId="52FDAA37" w:rsidR="00485CF7" w:rsidRPr="00FC741E" w:rsidRDefault="00DC60C8" w:rsidP="00485CF7">
      <w:pPr>
        <w:autoSpaceDE w:val="0"/>
        <w:autoSpaceDN w:val="0"/>
        <w:adjustRightInd w:val="0"/>
        <w:spacing w:beforeLines="50" w:before="120" w:line="360" w:lineRule="auto"/>
        <w:jc w:val="center"/>
        <w:rPr>
          <w:bCs/>
          <w:sz w:val="24"/>
        </w:rPr>
      </w:pPr>
      <w:r w:rsidRPr="00FC741E">
        <w:rPr>
          <w:noProof/>
        </w:rPr>
        <w:drawing>
          <wp:inline distT="0" distB="0" distL="0" distR="0" wp14:anchorId="6877DF83" wp14:editId="683CFEAD">
            <wp:extent cx="4641660" cy="2755157"/>
            <wp:effectExtent l="19050" t="19050" r="26035" b="26670"/>
            <wp:docPr id="1063922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22562" name=""/>
                    <pic:cNvPicPr/>
                  </pic:nvPicPr>
                  <pic:blipFill>
                    <a:blip r:embed="rId91"/>
                    <a:stretch>
                      <a:fillRect/>
                    </a:stretch>
                  </pic:blipFill>
                  <pic:spPr>
                    <a:xfrm>
                      <a:off x="0" y="0"/>
                      <a:ext cx="4655144" cy="2763161"/>
                    </a:xfrm>
                    <a:prstGeom prst="rect">
                      <a:avLst/>
                    </a:prstGeom>
                    <a:ln>
                      <a:solidFill>
                        <a:schemeClr val="tx1"/>
                      </a:solidFill>
                    </a:ln>
                  </pic:spPr>
                </pic:pic>
              </a:graphicData>
            </a:graphic>
          </wp:inline>
        </w:drawing>
      </w:r>
    </w:p>
    <w:p w14:paraId="519537FE" w14:textId="1333F27A" w:rsidR="00485CF7" w:rsidRPr="00FC741E" w:rsidRDefault="00485CF7" w:rsidP="00553E8C">
      <w:pPr>
        <w:autoSpaceDE w:val="0"/>
        <w:autoSpaceDN w:val="0"/>
        <w:adjustRightInd w:val="0"/>
        <w:spacing w:line="360" w:lineRule="auto"/>
        <w:jc w:val="center"/>
        <w:rPr>
          <w:bCs/>
          <w:sz w:val="24"/>
        </w:rPr>
      </w:pPr>
      <w:r w:rsidRPr="00FC741E">
        <w:rPr>
          <w:rFonts w:hint="eastAsia"/>
          <w:b/>
          <w:sz w:val="24"/>
        </w:rPr>
        <w:t>图</w:t>
      </w:r>
      <w:r w:rsidRPr="00FC741E">
        <w:rPr>
          <w:rFonts w:hint="eastAsia"/>
          <w:b/>
          <w:sz w:val="24"/>
        </w:rPr>
        <w:t>3</w:t>
      </w:r>
      <w:r w:rsidRPr="00FC741E">
        <w:rPr>
          <w:b/>
          <w:sz w:val="24"/>
        </w:rPr>
        <w:t>-</w:t>
      </w:r>
      <w:r w:rsidR="004C2FB8" w:rsidRPr="00FC741E">
        <w:rPr>
          <w:rFonts w:hint="eastAsia"/>
          <w:b/>
          <w:sz w:val="24"/>
        </w:rPr>
        <w:t>2</w:t>
      </w:r>
      <w:r w:rsidRPr="00FC741E">
        <w:rPr>
          <w:b/>
          <w:sz w:val="24"/>
        </w:rPr>
        <w:t>2</w:t>
      </w:r>
      <w:r w:rsidR="00CD66C8" w:rsidRPr="00FC741E">
        <w:rPr>
          <w:b/>
          <w:sz w:val="24"/>
        </w:rPr>
        <w:t xml:space="preserve"> </w:t>
      </w:r>
      <w:r w:rsidRPr="00FC741E">
        <w:rPr>
          <w:rFonts w:hint="eastAsia"/>
          <w:b/>
          <w:sz w:val="24"/>
        </w:rPr>
        <w:t>类比断面工频磁感应强度的变化趋势</w:t>
      </w:r>
      <w:r w:rsidR="003D32E1" w:rsidRPr="00FC741E">
        <w:rPr>
          <w:rFonts w:hint="eastAsia"/>
          <w:b/>
          <w:sz w:val="24"/>
        </w:rPr>
        <w:t>图</w:t>
      </w:r>
    </w:p>
    <w:p w14:paraId="66B08899" w14:textId="3B2D3D4B" w:rsidR="00E97CEE" w:rsidRPr="00FC741E" w:rsidRDefault="00E97CEE" w:rsidP="0056020D">
      <w:pPr>
        <w:autoSpaceDE w:val="0"/>
        <w:autoSpaceDN w:val="0"/>
        <w:adjustRightInd w:val="0"/>
        <w:spacing w:line="360" w:lineRule="auto"/>
        <w:ind w:firstLineChars="200" w:firstLine="480"/>
        <w:rPr>
          <w:color w:val="000000"/>
          <w:sz w:val="24"/>
        </w:rPr>
      </w:pPr>
      <w:r w:rsidRPr="00FC741E">
        <w:rPr>
          <w:bCs/>
          <w:sz w:val="24"/>
        </w:rPr>
        <w:lastRenderedPageBreak/>
        <w:t>（</w:t>
      </w:r>
      <w:r w:rsidRPr="00FC741E">
        <w:rPr>
          <w:bCs/>
          <w:sz w:val="24"/>
        </w:rPr>
        <w:t>3</w:t>
      </w:r>
      <w:r w:rsidRPr="00FC741E">
        <w:rPr>
          <w:bCs/>
          <w:sz w:val="24"/>
        </w:rPr>
        <w:t>）监测结果</w:t>
      </w:r>
      <w:r w:rsidRPr="00FC741E">
        <w:rPr>
          <w:rFonts w:hint="eastAsia"/>
          <w:bCs/>
          <w:sz w:val="24"/>
        </w:rPr>
        <w:t>分析</w:t>
      </w:r>
    </w:p>
    <w:p w14:paraId="1D753079" w14:textId="3A7B05FC" w:rsidR="00E97CEE" w:rsidRPr="00FC741E" w:rsidRDefault="00E97CEE" w:rsidP="0056020D">
      <w:pPr>
        <w:autoSpaceDE w:val="0"/>
        <w:autoSpaceDN w:val="0"/>
        <w:adjustRightInd w:val="0"/>
        <w:spacing w:line="360" w:lineRule="auto"/>
        <w:ind w:firstLineChars="200" w:firstLine="480"/>
        <w:rPr>
          <w:sz w:val="24"/>
        </w:rPr>
      </w:pPr>
      <w:r w:rsidRPr="00FC741E">
        <w:rPr>
          <w:sz w:val="24"/>
        </w:rPr>
        <w:t>类比监测结果表明，</w:t>
      </w:r>
      <w:r w:rsidRPr="00FC741E">
        <w:rPr>
          <w:rFonts w:hint="eastAsia"/>
          <w:sz w:val="24"/>
        </w:rPr>
        <w:t>110kV</w:t>
      </w:r>
      <w:r w:rsidR="009338A3">
        <w:rPr>
          <w:rFonts w:hint="eastAsia"/>
          <w:szCs w:val="21"/>
        </w:rPr>
        <w:t>**</w:t>
      </w:r>
      <w:r w:rsidR="009338A3" w:rsidRPr="00FC741E">
        <w:rPr>
          <w:rFonts w:hint="eastAsia"/>
          <w:bCs/>
          <w:color w:val="000000"/>
          <w:sz w:val="24"/>
        </w:rPr>
        <w:t>线、</w:t>
      </w:r>
      <w:r w:rsidR="009338A3">
        <w:rPr>
          <w:rFonts w:hint="eastAsia"/>
          <w:szCs w:val="21"/>
        </w:rPr>
        <w:t>**</w:t>
      </w:r>
      <w:r w:rsidR="009338A3" w:rsidRPr="00FC741E">
        <w:rPr>
          <w:rFonts w:hint="eastAsia"/>
          <w:bCs/>
          <w:color w:val="000000"/>
          <w:sz w:val="24"/>
        </w:rPr>
        <w:t>线</w:t>
      </w:r>
      <w:r w:rsidRPr="00FC741E">
        <w:rPr>
          <w:sz w:val="24"/>
        </w:rPr>
        <w:t>电缆线路监测断面测点处工频电场强度为</w:t>
      </w:r>
      <w:r w:rsidRPr="00FC741E">
        <w:rPr>
          <w:sz w:val="24"/>
        </w:rPr>
        <w:t>4.5V/m~9.8V/m</w:t>
      </w:r>
      <w:r w:rsidRPr="00FC741E">
        <w:rPr>
          <w:sz w:val="24"/>
        </w:rPr>
        <w:t>，工频磁感应强度为</w:t>
      </w:r>
      <w:r w:rsidRPr="00FC741E">
        <w:rPr>
          <w:sz w:val="24"/>
        </w:rPr>
        <w:t>0.112μT~0.221μT</w:t>
      </w:r>
      <w:r w:rsidRPr="00FC741E">
        <w:rPr>
          <w:sz w:val="24"/>
        </w:rPr>
        <w:t>，符合《电磁环境控制限值》（</w:t>
      </w:r>
      <w:r w:rsidRPr="00FC741E">
        <w:rPr>
          <w:sz w:val="24"/>
        </w:rPr>
        <w:t>GB8702-2014</w:t>
      </w:r>
      <w:r w:rsidRPr="00FC741E">
        <w:rPr>
          <w:sz w:val="24"/>
        </w:rPr>
        <w:t>）表</w:t>
      </w:r>
      <w:r w:rsidRPr="00FC741E">
        <w:rPr>
          <w:sz w:val="24"/>
        </w:rPr>
        <w:t>1</w:t>
      </w:r>
      <w:r w:rsidRPr="00FC741E">
        <w:rPr>
          <w:sz w:val="24"/>
        </w:rPr>
        <w:t>中工频电场强度</w:t>
      </w:r>
      <w:r w:rsidRPr="00FC741E">
        <w:rPr>
          <w:sz w:val="24"/>
        </w:rPr>
        <w:t>4000V/m</w:t>
      </w:r>
      <w:r w:rsidRPr="00FC741E">
        <w:rPr>
          <w:sz w:val="24"/>
        </w:rPr>
        <w:t>、工频磁感应强度</w:t>
      </w:r>
      <w:r w:rsidRPr="00FC741E">
        <w:rPr>
          <w:sz w:val="24"/>
        </w:rPr>
        <w:t>100μT</w:t>
      </w:r>
      <w:r w:rsidRPr="00FC741E">
        <w:rPr>
          <w:sz w:val="24"/>
        </w:rPr>
        <w:t>公众曝露</w:t>
      </w:r>
      <w:r w:rsidRPr="00FC741E">
        <w:rPr>
          <w:rFonts w:hint="eastAsia"/>
          <w:sz w:val="24"/>
        </w:rPr>
        <w:t>控制</w:t>
      </w:r>
      <w:r w:rsidRPr="00FC741E">
        <w:rPr>
          <w:sz w:val="24"/>
        </w:rPr>
        <w:t>限值要求。</w:t>
      </w:r>
    </w:p>
    <w:p w14:paraId="33D15219" w14:textId="77777777" w:rsidR="00E97CEE" w:rsidRPr="00FC741E" w:rsidRDefault="00E97CEE" w:rsidP="0056020D">
      <w:pPr>
        <w:autoSpaceDE w:val="0"/>
        <w:autoSpaceDN w:val="0"/>
        <w:adjustRightInd w:val="0"/>
        <w:spacing w:line="360" w:lineRule="auto"/>
        <w:ind w:firstLineChars="200" w:firstLine="480"/>
        <w:rPr>
          <w:sz w:val="24"/>
        </w:rPr>
      </w:pPr>
      <w:r w:rsidRPr="00FC741E">
        <w:rPr>
          <w:rFonts w:hint="eastAsia"/>
          <w:sz w:val="24"/>
        </w:rPr>
        <w:t>输电线路沿线工频电场强度仅与运行电压相关，类比监测期间输电线路运行电压均达到设计额定电压等级，因此本项目运行期间，电缆输电线路沿线的工频电场强度仍将低于</w:t>
      </w:r>
      <w:r w:rsidRPr="00FC741E">
        <w:rPr>
          <w:rFonts w:hint="eastAsia"/>
          <w:color w:val="000000"/>
          <w:sz w:val="24"/>
        </w:rPr>
        <w:t>《电磁环境控制限值》</w:t>
      </w:r>
      <w:r w:rsidRPr="00FC741E">
        <w:rPr>
          <w:rFonts w:hint="eastAsia"/>
          <w:sz w:val="24"/>
        </w:rPr>
        <w:t>（</w:t>
      </w:r>
      <w:r w:rsidRPr="00FC741E">
        <w:rPr>
          <w:rFonts w:hint="eastAsia"/>
          <w:sz w:val="24"/>
        </w:rPr>
        <w:t>GB8702-2014</w:t>
      </w:r>
      <w:r w:rsidRPr="00FC741E">
        <w:rPr>
          <w:rFonts w:hint="eastAsia"/>
          <w:sz w:val="24"/>
        </w:rPr>
        <w:t>）规定的工频电场强度</w:t>
      </w:r>
      <w:r w:rsidRPr="00FC741E">
        <w:rPr>
          <w:rFonts w:hint="eastAsia"/>
          <w:sz w:val="24"/>
        </w:rPr>
        <w:t>4000V/m</w:t>
      </w:r>
      <w:r w:rsidRPr="00FC741E">
        <w:rPr>
          <w:sz w:val="24"/>
        </w:rPr>
        <w:t>公众曝露</w:t>
      </w:r>
      <w:r w:rsidRPr="00FC741E">
        <w:rPr>
          <w:rFonts w:hint="eastAsia"/>
          <w:sz w:val="24"/>
        </w:rPr>
        <w:t>控制</w:t>
      </w:r>
      <w:r w:rsidRPr="00FC741E">
        <w:rPr>
          <w:sz w:val="24"/>
        </w:rPr>
        <w:t>限值要求</w:t>
      </w:r>
      <w:r w:rsidRPr="00FC741E">
        <w:rPr>
          <w:rFonts w:hint="eastAsia"/>
          <w:sz w:val="24"/>
        </w:rPr>
        <w:t>。</w:t>
      </w:r>
    </w:p>
    <w:p w14:paraId="00474F25" w14:textId="4760293D" w:rsidR="00E97CEE" w:rsidRPr="00FC741E" w:rsidRDefault="00E97CEE" w:rsidP="0056020D">
      <w:pPr>
        <w:autoSpaceDE w:val="0"/>
        <w:autoSpaceDN w:val="0"/>
        <w:adjustRightInd w:val="0"/>
        <w:spacing w:line="360" w:lineRule="auto"/>
        <w:ind w:firstLineChars="200" w:firstLine="480"/>
        <w:rPr>
          <w:color w:val="000000" w:themeColor="text1"/>
          <w:sz w:val="24"/>
          <w:szCs w:val="28"/>
        </w:rPr>
      </w:pPr>
      <w:r w:rsidRPr="00FC741E">
        <w:rPr>
          <w:sz w:val="24"/>
        </w:rPr>
        <w:t>根据</w:t>
      </w:r>
      <w:r w:rsidR="00147AE6" w:rsidRPr="00FC741E">
        <w:rPr>
          <w:rFonts w:hint="eastAsia"/>
          <w:sz w:val="24"/>
        </w:rPr>
        <w:t>类比</w:t>
      </w:r>
      <w:r w:rsidRPr="00FC741E">
        <w:rPr>
          <w:sz w:val="24"/>
        </w:rPr>
        <w:t>监测结果，线路工频磁场监测最大值为</w:t>
      </w:r>
      <w:r w:rsidRPr="00FC741E">
        <w:rPr>
          <w:sz w:val="24"/>
        </w:rPr>
        <w:t>0.221μT</w:t>
      </w:r>
      <w:r w:rsidRPr="00FC741E">
        <w:rPr>
          <w:sz w:val="24"/>
        </w:rPr>
        <w:t>，推算到本</w:t>
      </w:r>
      <w:r w:rsidR="00AE1909" w:rsidRPr="00FC741E">
        <w:rPr>
          <w:rFonts w:hint="eastAsia"/>
          <w:sz w:val="24"/>
        </w:rPr>
        <w:t>项目</w:t>
      </w:r>
      <w:r w:rsidRPr="00FC741E">
        <w:rPr>
          <w:sz w:val="24"/>
        </w:rPr>
        <w:t>设计输送功率</w:t>
      </w:r>
      <w:r w:rsidRPr="00FC741E">
        <w:rPr>
          <w:rFonts w:hint="eastAsia"/>
          <w:sz w:val="24"/>
        </w:rPr>
        <w:t>（双回线路载流量</w:t>
      </w:r>
      <w:r w:rsidR="002D2E95" w:rsidRPr="00FC741E">
        <w:rPr>
          <w:sz w:val="24"/>
        </w:rPr>
        <w:t>13</w:t>
      </w:r>
      <w:r w:rsidR="006F0FC7" w:rsidRPr="00FC741E">
        <w:rPr>
          <w:rFonts w:hint="eastAsia"/>
          <w:sz w:val="24"/>
        </w:rPr>
        <w:t>86</w:t>
      </w:r>
      <w:r w:rsidRPr="00FC741E">
        <w:rPr>
          <w:sz w:val="24"/>
        </w:rPr>
        <w:t>A</w:t>
      </w:r>
      <w:r w:rsidRPr="00FC741E">
        <w:rPr>
          <w:rFonts w:hint="eastAsia"/>
          <w:sz w:val="24"/>
        </w:rPr>
        <w:t>）</w:t>
      </w:r>
      <w:r w:rsidRPr="00FC741E">
        <w:rPr>
          <w:sz w:val="24"/>
        </w:rPr>
        <w:t>情况下，工频磁场</w:t>
      </w:r>
      <w:r w:rsidRPr="00FC741E">
        <w:rPr>
          <w:rFonts w:hint="eastAsia"/>
          <w:sz w:val="24"/>
        </w:rPr>
        <w:t>最大</w:t>
      </w:r>
      <w:r w:rsidRPr="00FC741E">
        <w:rPr>
          <w:sz w:val="24"/>
        </w:rPr>
        <w:t>约为监测条件下的</w:t>
      </w:r>
      <w:r w:rsidRPr="00FC741E">
        <w:rPr>
          <w:sz w:val="24"/>
        </w:rPr>
        <w:t>5.</w:t>
      </w:r>
      <w:r w:rsidR="006F0FC7" w:rsidRPr="00FC741E">
        <w:rPr>
          <w:rFonts w:hint="eastAsia"/>
          <w:sz w:val="24"/>
        </w:rPr>
        <w:t>2</w:t>
      </w:r>
      <w:r w:rsidRPr="00FC741E">
        <w:rPr>
          <w:sz w:val="24"/>
        </w:rPr>
        <w:t>倍，即最大值为</w:t>
      </w:r>
      <w:r w:rsidR="006F0FC7" w:rsidRPr="00FC741E">
        <w:rPr>
          <w:rFonts w:hint="eastAsia"/>
          <w:sz w:val="24"/>
        </w:rPr>
        <w:t>1.149</w:t>
      </w:r>
      <w:r w:rsidRPr="00FC741E">
        <w:rPr>
          <w:sz w:val="24"/>
        </w:rPr>
        <w:t>μT</w:t>
      </w:r>
      <w:r w:rsidRPr="00FC741E">
        <w:rPr>
          <w:sz w:val="24"/>
        </w:rPr>
        <w:t>。因此，即使是在设计最大输送功率情况下，线路运行时</w:t>
      </w:r>
      <w:r w:rsidRPr="00FC741E">
        <w:rPr>
          <w:rFonts w:hint="eastAsia"/>
          <w:sz w:val="24"/>
        </w:rPr>
        <w:t>电缆输电线路沿线</w:t>
      </w:r>
      <w:r w:rsidR="00147AE6" w:rsidRPr="00FC741E">
        <w:rPr>
          <w:rFonts w:hint="eastAsia"/>
          <w:sz w:val="24"/>
        </w:rPr>
        <w:t>及电磁环境敏感目标处</w:t>
      </w:r>
      <w:r w:rsidRPr="00FC741E">
        <w:rPr>
          <w:sz w:val="24"/>
        </w:rPr>
        <w:t>的工频磁场亦能满足</w:t>
      </w:r>
      <w:r w:rsidRPr="00FC741E">
        <w:rPr>
          <w:rFonts w:hint="eastAsia"/>
          <w:sz w:val="24"/>
        </w:rPr>
        <w:t>《电磁环境控制限值》（</w:t>
      </w:r>
      <w:r w:rsidRPr="00FC741E">
        <w:rPr>
          <w:rFonts w:hint="eastAsia"/>
          <w:sz w:val="24"/>
        </w:rPr>
        <w:t>GB8702-2014</w:t>
      </w:r>
      <w:r w:rsidRPr="00FC741E">
        <w:rPr>
          <w:rFonts w:hint="eastAsia"/>
          <w:sz w:val="24"/>
        </w:rPr>
        <w:t>）规定的</w:t>
      </w:r>
      <w:r w:rsidRPr="00FC741E">
        <w:rPr>
          <w:sz w:val="24"/>
        </w:rPr>
        <w:t>工频磁感应强度</w:t>
      </w:r>
      <w:r w:rsidRPr="00FC741E">
        <w:rPr>
          <w:sz w:val="24"/>
        </w:rPr>
        <w:t>100μT</w:t>
      </w:r>
      <w:r w:rsidRPr="00FC741E">
        <w:rPr>
          <w:sz w:val="24"/>
        </w:rPr>
        <w:t>公众曝露</w:t>
      </w:r>
      <w:r w:rsidRPr="00FC741E">
        <w:rPr>
          <w:rFonts w:hint="eastAsia"/>
          <w:sz w:val="24"/>
        </w:rPr>
        <w:t>控制</w:t>
      </w:r>
      <w:r w:rsidRPr="00FC741E">
        <w:rPr>
          <w:sz w:val="24"/>
        </w:rPr>
        <w:t>限值要求。</w:t>
      </w:r>
    </w:p>
    <w:p w14:paraId="4AB3EB8C" w14:textId="77777777" w:rsidR="00E97CEE" w:rsidRPr="00FC741E" w:rsidRDefault="00E97CEE" w:rsidP="00E97CEE">
      <w:pPr>
        <w:pStyle w:val="1"/>
        <w:tabs>
          <w:tab w:val="left" w:pos="284"/>
        </w:tabs>
        <w:spacing w:before="0" w:after="0" w:line="360" w:lineRule="auto"/>
        <w:ind w:left="431" w:hanging="431"/>
        <w:rPr>
          <w:rFonts w:eastAsia="宋体"/>
          <w:bCs w:val="0"/>
          <w:kern w:val="50"/>
          <w:sz w:val="24"/>
          <w:szCs w:val="24"/>
        </w:rPr>
      </w:pPr>
      <w:r w:rsidRPr="00FC741E">
        <w:rPr>
          <w:rFonts w:eastAsia="宋体"/>
          <w:bCs w:val="0"/>
          <w:kern w:val="50"/>
          <w:sz w:val="24"/>
          <w:szCs w:val="24"/>
        </w:rPr>
        <w:t xml:space="preserve">4 </w:t>
      </w:r>
      <w:r w:rsidRPr="00FC741E">
        <w:rPr>
          <w:rFonts w:eastAsia="宋体"/>
          <w:bCs w:val="0"/>
          <w:kern w:val="50"/>
          <w:sz w:val="24"/>
          <w:szCs w:val="24"/>
        </w:rPr>
        <w:t>电磁环境保护措施</w:t>
      </w:r>
      <w:bookmarkEnd w:id="141"/>
      <w:bookmarkEnd w:id="152"/>
      <w:bookmarkEnd w:id="153"/>
      <w:bookmarkEnd w:id="154"/>
      <w:bookmarkEnd w:id="155"/>
      <w:bookmarkEnd w:id="156"/>
      <w:bookmarkEnd w:id="157"/>
    </w:p>
    <w:p w14:paraId="73604109" w14:textId="77777777"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159" w:name="_Toc119281085"/>
      <w:bookmarkStart w:id="160" w:name="_Toc78549817"/>
      <w:r w:rsidRPr="00FC741E">
        <w:rPr>
          <w:rFonts w:ascii="Times New Roman" w:eastAsia="宋体" w:hAnsi="Times New Roman"/>
          <w:color w:val="000000"/>
          <w:sz w:val="24"/>
          <w:szCs w:val="24"/>
        </w:rPr>
        <w:t>4.1</w:t>
      </w:r>
      <w:r w:rsidRPr="00FC741E">
        <w:rPr>
          <w:rFonts w:ascii="Times New Roman" w:eastAsia="宋体" w:hAnsi="Times New Roman"/>
          <w:color w:val="000000"/>
          <w:sz w:val="24"/>
          <w:szCs w:val="24"/>
        </w:rPr>
        <w:t>变电站电磁环境保护措施</w:t>
      </w:r>
      <w:bookmarkEnd w:id="159"/>
      <w:bookmarkEnd w:id="160"/>
    </w:p>
    <w:p w14:paraId="4EABE311" w14:textId="53883D16" w:rsidR="00E97CEE" w:rsidRPr="00FC741E" w:rsidRDefault="005F7EB1" w:rsidP="0056020D">
      <w:pPr>
        <w:autoSpaceDE w:val="0"/>
        <w:autoSpaceDN w:val="0"/>
        <w:adjustRightInd w:val="0"/>
        <w:spacing w:line="360" w:lineRule="auto"/>
        <w:ind w:firstLineChars="200" w:firstLine="480"/>
        <w:rPr>
          <w:sz w:val="24"/>
        </w:rPr>
      </w:pPr>
      <w:proofErr w:type="gramStart"/>
      <w:r w:rsidRPr="00FC741E">
        <w:rPr>
          <w:rFonts w:hint="eastAsia"/>
          <w:sz w:val="24"/>
        </w:rPr>
        <w:t>拟建</w:t>
      </w:r>
      <w:r w:rsidR="00CA74EC" w:rsidRPr="00FC741E">
        <w:rPr>
          <w:rFonts w:hint="eastAsia"/>
          <w:sz w:val="24"/>
        </w:rPr>
        <w:t>利桥</w:t>
      </w:r>
      <w:proofErr w:type="gramEnd"/>
      <w:r w:rsidR="00E97CEE" w:rsidRPr="00FC741E">
        <w:rPr>
          <w:rFonts w:hint="eastAsia"/>
          <w:sz w:val="24"/>
        </w:rPr>
        <w:t>110kV</w:t>
      </w:r>
      <w:r w:rsidR="00E97CEE" w:rsidRPr="00FC741E">
        <w:rPr>
          <w:rFonts w:hint="eastAsia"/>
          <w:sz w:val="24"/>
        </w:rPr>
        <w:t>变电站采用户内式，</w:t>
      </w:r>
      <w:r w:rsidR="00E97CEE" w:rsidRPr="00FC741E">
        <w:rPr>
          <w:rFonts w:hint="eastAsia"/>
          <w:sz w:val="24"/>
        </w:rPr>
        <w:t>110kV</w:t>
      </w:r>
      <w:r w:rsidR="00E97CEE" w:rsidRPr="00FC741E">
        <w:rPr>
          <w:rFonts w:hint="eastAsia"/>
          <w:sz w:val="24"/>
        </w:rPr>
        <w:t>配电装置采用户内</w:t>
      </w:r>
      <w:r w:rsidR="00E97CEE" w:rsidRPr="00FC741E">
        <w:rPr>
          <w:rFonts w:hint="eastAsia"/>
          <w:sz w:val="24"/>
        </w:rPr>
        <w:t>GIS</w:t>
      </w:r>
      <w:r w:rsidR="00E97CEE" w:rsidRPr="00FC741E">
        <w:rPr>
          <w:rFonts w:hint="eastAsia"/>
          <w:sz w:val="24"/>
        </w:rPr>
        <w:t>布置，主变及电气设备合理布局，保证导体和电气设备安全距离，设置防雷接地保护装置，降低静电感应的影响。</w:t>
      </w:r>
    </w:p>
    <w:p w14:paraId="1E31FB39" w14:textId="0432AB6D" w:rsidR="005F7EB1" w:rsidRPr="00FC741E" w:rsidRDefault="00CA74EC" w:rsidP="0056020D">
      <w:pPr>
        <w:autoSpaceDE w:val="0"/>
        <w:autoSpaceDN w:val="0"/>
        <w:adjustRightInd w:val="0"/>
        <w:spacing w:line="360" w:lineRule="auto"/>
        <w:ind w:firstLineChars="200" w:firstLine="480"/>
        <w:rPr>
          <w:sz w:val="24"/>
        </w:rPr>
      </w:pPr>
      <w:r w:rsidRPr="00FC741E">
        <w:rPr>
          <w:rFonts w:hint="eastAsia"/>
          <w:sz w:val="24"/>
        </w:rPr>
        <w:t>塘头</w:t>
      </w:r>
      <w:r w:rsidR="005F7EB1" w:rsidRPr="00FC741E">
        <w:rPr>
          <w:rFonts w:hint="eastAsia"/>
          <w:sz w:val="24"/>
        </w:rPr>
        <w:t>220kV</w:t>
      </w:r>
      <w:r w:rsidR="005F7EB1" w:rsidRPr="00FC741E">
        <w:rPr>
          <w:rFonts w:hint="eastAsia"/>
          <w:sz w:val="24"/>
        </w:rPr>
        <w:t>变电站前期已将主变及电气设备合理布局，本期扩建间隔采用户内</w:t>
      </w:r>
      <w:r w:rsidR="005F7EB1" w:rsidRPr="00FC741E">
        <w:rPr>
          <w:rFonts w:hint="eastAsia"/>
          <w:sz w:val="24"/>
        </w:rPr>
        <w:t>GIS</w:t>
      </w:r>
      <w:r w:rsidR="005F7EB1" w:rsidRPr="00FC741E">
        <w:rPr>
          <w:rFonts w:hint="eastAsia"/>
          <w:sz w:val="24"/>
        </w:rPr>
        <w:t>布置，同时保证导体和电气设备安全距离，设置防雷接地保护装置，降低静电感应的影响。</w:t>
      </w:r>
    </w:p>
    <w:p w14:paraId="3332D320" w14:textId="77777777" w:rsidR="00E97CEE" w:rsidRPr="00FC741E" w:rsidRDefault="00E97CEE" w:rsidP="00E97CEE">
      <w:pPr>
        <w:pStyle w:val="2"/>
        <w:spacing w:before="0" w:after="0" w:line="360" w:lineRule="auto"/>
        <w:rPr>
          <w:rFonts w:ascii="Times New Roman" w:eastAsia="宋体" w:hAnsi="Times New Roman"/>
          <w:color w:val="000000"/>
          <w:sz w:val="24"/>
          <w:szCs w:val="24"/>
        </w:rPr>
      </w:pPr>
      <w:bookmarkStart w:id="161" w:name="_Toc119281086"/>
      <w:bookmarkStart w:id="162" w:name="_Toc78549818"/>
      <w:r w:rsidRPr="00FC741E">
        <w:rPr>
          <w:rFonts w:ascii="Times New Roman" w:eastAsia="宋体" w:hAnsi="Times New Roman"/>
          <w:color w:val="000000"/>
          <w:sz w:val="24"/>
          <w:szCs w:val="24"/>
        </w:rPr>
        <w:t>4.2</w:t>
      </w:r>
      <w:r w:rsidRPr="00FC741E">
        <w:rPr>
          <w:rFonts w:ascii="Times New Roman" w:eastAsia="宋体" w:hAnsi="Times New Roman"/>
          <w:color w:val="000000"/>
          <w:sz w:val="24"/>
          <w:szCs w:val="24"/>
        </w:rPr>
        <w:t>输电线路电磁环境保护措施</w:t>
      </w:r>
      <w:bookmarkEnd w:id="161"/>
      <w:bookmarkEnd w:id="162"/>
    </w:p>
    <w:p w14:paraId="78BC77FF" w14:textId="64083756" w:rsidR="00BE79D6" w:rsidRPr="00FC741E" w:rsidRDefault="00BE79D6" w:rsidP="0056020D">
      <w:pPr>
        <w:adjustRightInd w:val="0"/>
        <w:spacing w:line="360" w:lineRule="auto"/>
        <w:ind w:firstLineChars="200" w:firstLine="480"/>
        <w:rPr>
          <w:color w:val="000000" w:themeColor="text1"/>
          <w:sz w:val="24"/>
        </w:rPr>
      </w:pPr>
      <w:bookmarkStart w:id="163" w:name="_Toc25759711"/>
      <w:bookmarkStart w:id="164" w:name="_Toc78549819"/>
      <w:bookmarkStart w:id="165" w:name="_Toc27663834"/>
      <w:bookmarkStart w:id="166" w:name="_Toc67597269"/>
      <w:bookmarkStart w:id="167" w:name="_Toc70269486"/>
      <w:r w:rsidRPr="00FC741E">
        <w:rPr>
          <w:rFonts w:hint="eastAsia"/>
          <w:color w:val="000000" w:themeColor="text1"/>
          <w:sz w:val="24"/>
        </w:rPr>
        <w:t>（</w:t>
      </w:r>
      <w:r w:rsidRPr="00FC741E">
        <w:rPr>
          <w:color w:val="000000" w:themeColor="text1"/>
          <w:sz w:val="24"/>
        </w:rPr>
        <w:t>1</w:t>
      </w:r>
      <w:r w:rsidRPr="00FC741E">
        <w:rPr>
          <w:rFonts w:hint="eastAsia"/>
          <w:color w:val="000000" w:themeColor="text1"/>
          <w:sz w:val="24"/>
        </w:rPr>
        <w:t>）部分输电线路采用电缆敷设，以降低输电线路对周围电磁环境的影响；</w:t>
      </w:r>
    </w:p>
    <w:p w14:paraId="71546446" w14:textId="6BC4B56F" w:rsidR="00BE79D6" w:rsidRPr="00FC741E" w:rsidRDefault="00BE79D6" w:rsidP="0056020D">
      <w:pPr>
        <w:adjustRightInd w:val="0"/>
        <w:spacing w:line="360" w:lineRule="auto"/>
        <w:ind w:firstLineChars="200" w:firstLine="480"/>
        <w:rPr>
          <w:color w:val="000000" w:themeColor="text1"/>
          <w:sz w:val="24"/>
        </w:rPr>
      </w:pPr>
      <w:r w:rsidRPr="00FC741E">
        <w:rPr>
          <w:rFonts w:hint="eastAsia"/>
          <w:color w:val="000000" w:themeColor="text1"/>
          <w:sz w:val="24"/>
        </w:rPr>
        <w:t>（</w:t>
      </w:r>
      <w:r w:rsidRPr="00FC741E">
        <w:rPr>
          <w:color w:val="000000" w:themeColor="text1"/>
          <w:sz w:val="24"/>
        </w:rPr>
        <w:t>2</w:t>
      </w:r>
      <w:r w:rsidRPr="00FC741E">
        <w:rPr>
          <w:rFonts w:hint="eastAsia"/>
          <w:color w:val="000000" w:themeColor="text1"/>
          <w:sz w:val="24"/>
        </w:rPr>
        <w:t>）架空输电线路提高导线对地高度，优化导线相间距离以及导线布置，降低输电线路对周围电磁环境的影响；架空线路严格按照以下要求的高度架设，确保线路周围及环境敏感目标处的工频电场、工频磁场满足相应的限值要求：</w:t>
      </w:r>
    </w:p>
    <w:p w14:paraId="4D97CE56" w14:textId="26E71AAA" w:rsidR="00BE79D6" w:rsidRPr="00FC741E" w:rsidRDefault="00BE79D6" w:rsidP="0056020D">
      <w:pPr>
        <w:adjustRightInd w:val="0"/>
        <w:spacing w:line="360" w:lineRule="auto"/>
        <w:ind w:firstLineChars="200" w:firstLine="480"/>
        <w:rPr>
          <w:color w:val="000000" w:themeColor="text1"/>
          <w:sz w:val="24"/>
        </w:rPr>
      </w:pPr>
      <w:r w:rsidRPr="00FC741E">
        <w:rPr>
          <w:rFonts w:hint="eastAsia"/>
          <w:color w:val="000000" w:themeColor="text1"/>
          <w:sz w:val="24"/>
        </w:rPr>
        <w:t>①当</w:t>
      </w:r>
      <w:r w:rsidRPr="00FC741E">
        <w:rPr>
          <w:rFonts w:hint="eastAsia"/>
          <w:color w:val="000000" w:themeColor="text1"/>
          <w:sz w:val="24"/>
        </w:rPr>
        <w:t>110kV</w:t>
      </w:r>
      <w:r w:rsidRPr="00FC741E">
        <w:rPr>
          <w:rFonts w:hint="eastAsia"/>
          <w:color w:val="000000" w:themeColor="text1"/>
          <w:sz w:val="24"/>
        </w:rPr>
        <w:t>架空线路经过耕地、园地、道路等场所时，线路导线的最低对地高度不小于</w:t>
      </w:r>
      <w:r w:rsidRPr="00FC741E">
        <w:rPr>
          <w:rFonts w:hint="eastAsia"/>
          <w:color w:val="000000" w:themeColor="text1"/>
          <w:sz w:val="24"/>
        </w:rPr>
        <w:t>6m</w:t>
      </w:r>
      <w:r w:rsidRPr="00FC741E">
        <w:rPr>
          <w:rFonts w:hint="eastAsia"/>
          <w:color w:val="000000" w:themeColor="text1"/>
          <w:sz w:val="24"/>
        </w:rPr>
        <w:t>。</w:t>
      </w:r>
    </w:p>
    <w:p w14:paraId="791102D4" w14:textId="221798D8" w:rsidR="00884A88" w:rsidRPr="00FC741E" w:rsidRDefault="00BE79D6" w:rsidP="0056020D">
      <w:pPr>
        <w:adjustRightInd w:val="0"/>
        <w:spacing w:line="360" w:lineRule="auto"/>
        <w:ind w:firstLineChars="200" w:firstLine="480"/>
        <w:rPr>
          <w:color w:val="000000" w:themeColor="text1"/>
          <w:sz w:val="24"/>
        </w:rPr>
      </w:pPr>
      <w:r w:rsidRPr="00FC741E">
        <w:rPr>
          <w:rFonts w:hint="eastAsia"/>
          <w:color w:val="000000" w:themeColor="text1"/>
          <w:sz w:val="24"/>
        </w:rPr>
        <w:t>②</w:t>
      </w:r>
      <w:bookmarkStart w:id="168" w:name="_Hlk172634791"/>
      <w:r w:rsidR="00884A88" w:rsidRPr="00FC741E">
        <w:rPr>
          <w:rFonts w:hint="eastAsia"/>
          <w:color w:val="000000" w:themeColor="text1"/>
          <w:sz w:val="24"/>
        </w:rPr>
        <w:t>当</w:t>
      </w:r>
      <w:r w:rsidR="00884A88" w:rsidRPr="00FC741E">
        <w:rPr>
          <w:rFonts w:hint="eastAsia"/>
          <w:color w:val="000000" w:themeColor="text1"/>
          <w:sz w:val="24"/>
        </w:rPr>
        <w:t>110kV</w:t>
      </w:r>
      <w:r w:rsidR="00884A88" w:rsidRPr="00FC741E">
        <w:rPr>
          <w:rFonts w:hint="eastAsia"/>
          <w:color w:val="000000" w:themeColor="text1"/>
          <w:sz w:val="24"/>
        </w:rPr>
        <w:t>架空线路临近电磁环境敏感目标时，线路导线的最低对地高度不小于</w:t>
      </w:r>
      <w:r w:rsidR="00884A88" w:rsidRPr="00FC741E">
        <w:rPr>
          <w:rFonts w:hint="eastAsia"/>
          <w:color w:val="000000" w:themeColor="text1"/>
          <w:sz w:val="24"/>
        </w:rPr>
        <w:lastRenderedPageBreak/>
        <w:t>7m</w:t>
      </w:r>
      <w:r w:rsidR="00884A88" w:rsidRPr="00FC741E">
        <w:rPr>
          <w:rFonts w:hint="eastAsia"/>
          <w:color w:val="000000" w:themeColor="text1"/>
          <w:sz w:val="24"/>
        </w:rPr>
        <w:t>；跨越电磁环境敏感目标时，导线与建筑物之间的最小垂直距离不小于</w:t>
      </w:r>
      <w:r w:rsidR="00884A88" w:rsidRPr="00FC741E">
        <w:rPr>
          <w:rFonts w:hint="eastAsia"/>
          <w:color w:val="000000" w:themeColor="text1"/>
          <w:sz w:val="24"/>
        </w:rPr>
        <w:t>5m</w:t>
      </w:r>
      <w:r w:rsidR="00884A88" w:rsidRPr="00FC741E">
        <w:rPr>
          <w:rFonts w:hint="eastAsia"/>
          <w:color w:val="000000" w:themeColor="text1"/>
          <w:sz w:val="24"/>
        </w:rPr>
        <w:t>。</w:t>
      </w:r>
      <w:bookmarkEnd w:id="168"/>
    </w:p>
    <w:p w14:paraId="06257238" w14:textId="1DED5F2E" w:rsidR="00742223" w:rsidRPr="00FC741E" w:rsidRDefault="00BE79D6" w:rsidP="0056020D">
      <w:pPr>
        <w:adjustRightInd w:val="0"/>
        <w:spacing w:line="360" w:lineRule="auto"/>
        <w:ind w:firstLineChars="200" w:firstLine="480"/>
        <w:rPr>
          <w:color w:val="000000"/>
          <w:sz w:val="24"/>
        </w:rPr>
      </w:pPr>
      <w:r w:rsidRPr="00FC741E">
        <w:rPr>
          <w:rFonts w:hint="eastAsia"/>
          <w:color w:val="000000" w:themeColor="text1"/>
          <w:sz w:val="24"/>
        </w:rPr>
        <w:t>（</w:t>
      </w:r>
      <w:r w:rsidRPr="00FC741E">
        <w:rPr>
          <w:color w:val="000000" w:themeColor="text1"/>
          <w:sz w:val="24"/>
        </w:rPr>
        <w:t>3</w:t>
      </w:r>
      <w:r w:rsidRPr="00FC741E">
        <w:rPr>
          <w:rFonts w:hint="eastAsia"/>
          <w:color w:val="000000" w:themeColor="text1"/>
          <w:sz w:val="24"/>
        </w:rPr>
        <w:t>）架空线路沿线应给出警示和防护指示标志。</w:t>
      </w:r>
    </w:p>
    <w:p w14:paraId="05BF0210" w14:textId="77777777" w:rsidR="00E97CEE" w:rsidRPr="00FC741E" w:rsidRDefault="00E97CEE" w:rsidP="00E97CEE">
      <w:pPr>
        <w:autoSpaceDE w:val="0"/>
        <w:autoSpaceDN w:val="0"/>
        <w:adjustRightInd w:val="0"/>
        <w:spacing w:line="360" w:lineRule="auto"/>
        <w:ind w:firstLineChars="200" w:firstLine="480"/>
        <w:rPr>
          <w:color w:val="000000"/>
          <w:sz w:val="24"/>
          <w:lang w:val="zh-CN"/>
        </w:rPr>
        <w:sectPr w:rsidR="00E97CEE" w:rsidRPr="00FC741E" w:rsidSect="00195502">
          <w:pgSz w:w="11906" w:h="16838"/>
          <w:pgMar w:top="1440" w:right="1276" w:bottom="1440" w:left="1701" w:header="851" w:footer="1077" w:gutter="0"/>
          <w:cols w:space="425"/>
          <w:docGrid w:linePitch="312"/>
        </w:sectPr>
      </w:pPr>
    </w:p>
    <w:p w14:paraId="0BBEC967" w14:textId="77777777" w:rsidR="00E97CEE" w:rsidRPr="00FC741E" w:rsidRDefault="00E97CEE" w:rsidP="00E97CEE">
      <w:pPr>
        <w:pStyle w:val="1"/>
        <w:tabs>
          <w:tab w:val="left" w:pos="284"/>
        </w:tabs>
        <w:spacing w:before="0" w:after="0" w:line="360" w:lineRule="auto"/>
        <w:ind w:left="431" w:hanging="431"/>
        <w:rPr>
          <w:rFonts w:eastAsia="宋体"/>
          <w:bCs w:val="0"/>
          <w:kern w:val="50"/>
          <w:sz w:val="24"/>
          <w:szCs w:val="24"/>
        </w:rPr>
      </w:pPr>
      <w:bookmarkStart w:id="169" w:name="_Toc119281087"/>
      <w:r w:rsidRPr="00FC741E">
        <w:rPr>
          <w:rFonts w:eastAsia="宋体"/>
          <w:bCs w:val="0"/>
          <w:kern w:val="50"/>
          <w:sz w:val="24"/>
          <w:szCs w:val="24"/>
        </w:rPr>
        <w:lastRenderedPageBreak/>
        <w:t xml:space="preserve">5 </w:t>
      </w:r>
      <w:r w:rsidRPr="00FC741E">
        <w:rPr>
          <w:rFonts w:eastAsia="宋体"/>
          <w:bCs w:val="0"/>
          <w:kern w:val="50"/>
          <w:sz w:val="24"/>
          <w:szCs w:val="24"/>
        </w:rPr>
        <w:t>电磁评价结论</w:t>
      </w:r>
      <w:bookmarkEnd w:id="163"/>
      <w:bookmarkEnd w:id="164"/>
      <w:bookmarkEnd w:id="165"/>
      <w:bookmarkEnd w:id="166"/>
      <w:bookmarkEnd w:id="167"/>
      <w:bookmarkEnd w:id="169"/>
    </w:p>
    <w:p w14:paraId="314120A0" w14:textId="77777777" w:rsidR="00E97CEE" w:rsidRPr="00FC741E" w:rsidRDefault="00E97CEE" w:rsidP="00E97CEE">
      <w:pPr>
        <w:spacing w:line="360" w:lineRule="auto"/>
        <w:rPr>
          <w:b/>
          <w:color w:val="000000"/>
          <w:sz w:val="24"/>
        </w:rPr>
      </w:pPr>
      <w:r w:rsidRPr="00FC741E">
        <w:rPr>
          <w:b/>
          <w:color w:val="000000"/>
          <w:sz w:val="24"/>
        </w:rPr>
        <w:t>（</w:t>
      </w:r>
      <w:r w:rsidRPr="00FC741E">
        <w:rPr>
          <w:b/>
          <w:color w:val="000000"/>
          <w:sz w:val="24"/>
        </w:rPr>
        <w:t>1</w:t>
      </w:r>
      <w:r w:rsidRPr="00FC741E">
        <w:rPr>
          <w:b/>
          <w:color w:val="000000"/>
          <w:sz w:val="24"/>
        </w:rPr>
        <w:t>）项目概况</w:t>
      </w:r>
    </w:p>
    <w:p w14:paraId="19B71599" w14:textId="7A0CB6EA" w:rsidR="00ED7EE6" w:rsidRPr="00FC741E" w:rsidRDefault="00ED7EE6" w:rsidP="00ED7EE6">
      <w:pPr>
        <w:spacing w:line="360" w:lineRule="auto"/>
        <w:ind w:firstLineChars="200" w:firstLine="480"/>
        <w:rPr>
          <w:bCs/>
          <w:sz w:val="24"/>
        </w:rPr>
      </w:pPr>
      <w:r w:rsidRPr="00FC741E">
        <w:rPr>
          <w:rFonts w:hint="eastAsia"/>
          <w:bCs/>
          <w:sz w:val="24"/>
        </w:rPr>
        <w:t>1</w:t>
      </w:r>
      <w:r w:rsidRPr="00FC741E">
        <w:rPr>
          <w:rFonts w:hint="eastAsia"/>
          <w:bCs/>
          <w:sz w:val="24"/>
        </w:rPr>
        <w:t>）</w:t>
      </w:r>
      <w:proofErr w:type="gramStart"/>
      <w:r w:rsidR="00A10B36" w:rsidRPr="00FC741E">
        <w:rPr>
          <w:rFonts w:hint="eastAsia"/>
          <w:bCs/>
          <w:sz w:val="24"/>
        </w:rPr>
        <w:t>利桥</w:t>
      </w:r>
      <w:proofErr w:type="gramEnd"/>
      <w:r w:rsidR="00A10B36" w:rsidRPr="00FC741E">
        <w:rPr>
          <w:rFonts w:hint="eastAsia"/>
          <w:bCs/>
          <w:sz w:val="24"/>
        </w:rPr>
        <w:t>110</w:t>
      </w:r>
      <w:r w:rsidR="00A10B36" w:rsidRPr="00FC741E">
        <w:rPr>
          <w:rFonts w:hint="eastAsia"/>
          <w:bCs/>
          <w:sz w:val="24"/>
        </w:rPr>
        <w:t>千伏变电站新建工程</w:t>
      </w:r>
    </w:p>
    <w:p w14:paraId="1FC44668" w14:textId="0690B064" w:rsidR="00ED7EE6" w:rsidRPr="00FC741E" w:rsidRDefault="00ED7EE6" w:rsidP="00ED7EE6">
      <w:pPr>
        <w:spacing w:line="360" w:lineRule="auto"/>
        <w:ind w:firstLineChars="200" w:firstLine="480"/>
        <w:rPr>
          <w:sz w:val="24"/>
        </w:rPr>
      </w:pPr>
      <w:proofErr w:type="gramStart"/>
      <w:r w:rsidRPr="00FC741E">
        <w:rPr>
          <w:rFonts w:hint="eastAsia"/>
          <w:bCs/>
          <w:sz w:val="24"/>
        </w:rPr>
        <w:t>建设利桥</w:t>
      </w:r>
      <w:proofErr w:type="gramEnd"/>
      <w:r w:rsidRPr="00FC741E">
        <w:rPr>
          <w:rFonts w:hint="eastAsia"/>
          <w:bCs/>
          <w:sz w:val="24"/>
        </w:rPr>
        <w:t>110kV</w:t>
      </w:r>
      <w:r w:rsidRPr="00FC741E">
        <w:rPr>
          <w:rFonts w:hint="eastAsia"/>
          <w:bCs/>
          <w:sz w:val="24"/>
        </w:rPr>
        <w:t>变电站，户内式；</w:t>
      </w:r>
      <w:r w:rsidRPr="00FC741E">
        <w:rPr>
          <w:bCs/>
          <w:sz w:val="24"/>
        </w:rPr>
        <w:t>本期新建主变</w:t>
      </w:r>
      <w:r w:rsidRPr="00FC741E">
        <w:rPr>
          <w:bCs/>
          <w:sz w:val="24"/>
        </w:rPr>
        <w:t>2</w:t>
      </w:r>
      <w:r w:rsidRPr="00FC741E">
        <w:rPr>
          <w:bCs/>
          <w:sz w:val="24"/>
        </w:rPr>
        <w:t>台（容量为</w:t>
      </w:r>
      <w:r w:rsidRPr="00FC741E">
        <w:rPr>
          <w:bCs/>
          <w:sz w:val="24"/>
        </w:rPr>
        <w:t>2×50MVA</w:t>
      </w:r>
      <w:r w:rsidRPr="00FC741E">
        <w:rPr>
          <w:bCs/>
          <w:sz w:val="24"/>
        </w:rPr>
        <w:t>），</w:t>
      </w:r>
      <w:r w:rsidRPr="00FC741E">
        <w:rPr>
          <w:bCs/>
          <w:sz w:val="24"/>
        </w:rPr>
        <w:t>110kV</w:t>
      </w:r>
      <w:r w:rsidRPr="00FC741E">
        <w:rPr>
          <w:bCs/>
          <w:sz w:val="24"/>
        </w:rPr>
        <w:t>出线</w:t>
      </w:r>
      <w:r w:rsidRPr="00FC741E">
        <w:rPr>
          <w:rFonts w:hint="eastAsia"/>
          <w:bCs/>
          <w:sz w:val="24"/>
        </w:rPr>
        <w:t>2</w:t>
      </w:r>
      <w:r w:rsidRPr="00FC741E">
        <w:rPr>
          <w:rFonts w:hint="eastAsia"/>
          <w:bCs/>
          <w:sz w:val="24"/>
        </w:rPr>
        <w:t>回</w:t>
      </w:r>
      <w:r w:rsidRPr="00FC741E">
        <w:rPr>
          <w:bCs/>
          <w:sz w:val="24"/>
        </w:rPr>
        <w:t>，</w:t>
      </w:r>
      <w:r w:rsidRPr="00FC741E">
        <w:rPr>
          <w:bCs/>
          <w:sz w:val="24"/>
        </w:rPr>
        <w:t>10kV</w:t>
      </w:r>
      <w:r w:rsidRPr="00FC741E">
        <w:rPr>
          <w:bCs/>
          <w:sz w:val="24"/>
        </w:rPr>
        <w:t>出线</w:t>
      </w:r>
      <w:r w:rsidRPr="00FC741E">
        <w:rPr>
          <w:bCs/>
          <w:sz w:val="24"/>
        </w:rPr>
        <w:t>28</w:t>
      </w:r>
      <w:r w:rsidRPr="00FC741E">
        <w:rPr>
          <w:bCs/>
          <w:sz w:val="24"/>
        </w:rPr>
        <w:t>回，</w:t>
      </w:r>
      <w:r w:rsidRPr="00FC741E">
        <w:rPr>
          <w:rFonts w:hint="eastAsia"/>
          <w:bCs/>
          <w:sz w:val="24"/>
        </w:rPr>
        <w:t>无功补偿</w:t>
      </w:r>
      <w:r w:rsidRPr="00FC741E">
        <w:rPr>
          <w:rFonts w:hint="eastAsia"/>
          <w:bCs/>
          <w:sz w:val="24"/>
        </w:rPr>
        <w:t>2</w:t>
      </w:r>
      <w:r w:rsidRPr="00FC741E">
        <w:rPr>
          <w:rFonts w:hint="eastAsia"/>
          <w:bCs/>
          <w:sz w:val="24"/>
        </w:rPr>
        <w:t>×（</w:t>
      </w:r>
      <w:r w:rsidRPr="00FC741E">
        <w:rPr>
          <w:rFonts w:hint="eastAsia"/>
          <w:bCs/>
          <w:sz w:val="24"/>
        </w:rPr>
        <w:t>3.6+4.8</w:t>
      </w:r>
      <w:r w:rsidRPr="00FC741E">
        <w:rPr>
          <w:rFonts w:hint="eastAsia"/>
          <w:bCs/>
          <w:sz w:val="24"/>
        </w:rPr>
        <w:t>）</w:t>
      </w:r>
      <w:proofErr w:type="spellStart"/>
      <w:r w:rsidRPr="00FC741E">
        <w:rPr>
          <w:rFonts w:hint="eastAsia"/>
          <w:bCs/>
          <w:sz w:val="24"/>
        </w:rPr>
        <w:t>Mvar</w:t>
      </w:r>
      <w:proofErr w:type="spellEnd"/>
      <w:r w:rsidRPr="00FC741E">
        <w:rPr>
          <w:rFonts w:hint="eastAsia"/>
          <w:bCs/>
          <w:sz w:val="24"/>
        </w:rPr>
        <w:t>电容器组</w:t>
      </w:r>
      <w:r w:rsidRPr="00FC741E">
        <w:rPr>
          <w:bCs/>
          <w:sz w:val="24"/>
        </w:rPr>
        <w:t>。远景主变</w:t>
      </w:r>
      <w:r w:rsidRPr="00FC741E">
        <w:rPr>
          <w:bCs/>
          <w:sz w:val="24"/>
        </w:rPr>
        <w:t>3</w:t>
      </w:r>
      <w:r w:rsidRPr="00FC741E">
        <w:rPr>
          <w:bCs/>
          <w:sz w:val="24"/>
        </w:rPr>
        <w:t>台（容量为</w:t>
      </w:r>
      <w:r w:rsidRPr="00FC741E">
        <w:rPr>
          <w:bCs/>
          <w:sz w:val="24"/>
        </w:rPr>
        <w:t>3×50MVA</w:t>
      </w:r>
      <w:r w:rsidRPr="00FC741E">
        <w:rPr>
          <w:bCs/>
          <w:sz w:val="24"/>
        </w:rPr>
        <w:t>），</w:t>
      </w:r>
      <w:r w:rsidRPr="00FC741E">
        <w:rPr>
          <w:bCs/>
          <w:sz w:val="24"/>
        </w:rPr>
        <w:t>110kV</w:t>
      </w:r>
      <w:r w:rsidRPr="00FC741E">
        <w:rPr>
          <w:bCs/>
          <w:sz w:val="24"/>
        </w:rPr>
        <w:t>出线远景</w:t>
      </w:r>
      <w:r w:rsidRPr="00FC741E">
        <w:rPr>
          <w:rFonts w:hint="eastAsia"/>
          <w:bCs/>
          <w:sz w:val="24"/>
        </w:rPr>
        <w:t>3</w:t>
      </w:r>
      <w:r w:rsidRPr="00FC741E">
        <w:rPr>
          <w:bCs/>
          <w:sz w:val="24"/>
        </w:rPr>
        <w:t>回</w:t>
      </w:r>
      <w:r w:rsidRPr="00FC741E">
        <w:rPr>
          <w:rFonts w:hint="eastAsia"/>
          <w:bCs/>
          <w:sz w:val="24"/>
        </w:rPr>
        <w:t>，</w:t>
      </w:r>
      <w:r w:rsidRPr="00FC741E">
        <w:rPr>
          <w:bCs/>
          <w:sz w:val="24"/>
        </w:rPr>
        <w:t>10kV</w:t>
      </w:r>
      <w:r w:rsidRPr="00FC741E">
        <w:rPr>
          <w:bCs/>
          <w:sz w:val="24"/>
        </w:rPr>
        <w:t>出线远景</w:t>
      </w:r>
      <w:r w:rsidRPr="00FC741E">
        <w:rPr>
          <w:bCs/>
          <w:sz w:val="24"/>
        </w:rPr>
        <w:t>42</w:t>
      </w:r>
      <w:r w:rsidRPr="00FC741E">
        <w:rPr>
          <w:bCs/>
          <w:sz w:val="24"/>
        </w:rPr>
        <w:t>回，</w:t>
      </w:r>
      <w:r w:rsidRPr="00FC741E">
        <w:rPr>
          <w:rFonts w:hint="eastAsia"/>
          <w:bCs/>
          <w:sz w:val="24"/>
        </w:rPr>
        <w:t>无功补偿</w:t>
      </w:r>
      <w:r w:rsidRPr="00FC741E">
        <w:rPr>
          <w:bCs/>
          <w:sz w:val="24"/>
        </w:rPr>
        <w:t>3</w:t>
      </w:r>
      <w:r w:rsidRPr="00FC741E">
        <w:rPr>
          <w:rFonts w:hint="eastAsia"/>
          <w:bCs/>
          <w:sz w:val="24"/>
        </w:rPr>
        <w:t>×</w:t>
      </w:r>
      <w:r w:rsidRPr="00FC741E">
        <w:rPr>
          <w:rFonts w:hint="eastAsia"/>
          <w:bCs/>
          <w:sz w:val="24"/>
        </w:rPr>
        <w:t>(3</w:t>
      </w:r>
      <w:r w:rsidRPr="00FC741E">
        <w:rPr>
          <w:bCs/>
          <w:sz w:val="24"/>
        </w:rPr>
        <w:t>.</w:t>
      </w:r>
      <w:r w:rsidRPr="00FC741E">
        <w:rPr>
          <w:rFonts w:hint="eastAsia"/>
          <w:bCs/>
          <w:sz w:val="24"/>
        </w:rPr>
        <w:t>6+4</w:t>
      </w:r>
      <w:r w:rsidRPr="00FC741E">
        <w:rPr>
          <w:bCs/>
          <w:sz w:val="24"/>
        </w:rPr>
        <w:t>.</w:t>
      </w:r>
      <w:r w:rsidRPr="00FC741E">
        <w:rPr>
          <w:rFonts w:hint="eastAsia"/>
          <w:bCs/>
          <w:sz w:val="24"/>
        </w:rPr>
        <w:t>8)</w:t>
      </w:r>
      <w:proofErr w:type="spellStart"/>
      <w:r w:rsidRPr="00FC741E">
        <w:rPr>
          <w:bCs/>
          <w:sz w:val="24"/>
        </w:rPr>
        <w:t>M</w:t>
      </w:r>
      <w:r w:rsidRPr="00FC741E">
        <w:rPr>
          <w:rFonts w:hint="eastAsia"/>
          <w:bCs/>
          <w:sz w:val="24"/>
        </w:rPr>
        <w:t>var</w:t>
      </w:r>
      <w:proofErr w:type="spellEnd"/>
      <w:r w:rsidRPr="00FC741E">
        <w:rPr>
          <w:rFonts w:hint="eastAsia"/>
          <w:bCs/>
          <w:sz w:val="24"/>
        </w:rPr>
        <w:t>电容器组；</w:t>
      </w:r>
      <w:r w:rsidRPr="00FC741E">
        <w:rPr>
          <w:bCs/>
          <w:sz w:val="24"/>
        </w:rPr>
        <w:t>变电站总用地面积</w:t>
      </w:r>
      <w:r w:rsidRPr="00FC741E">
        <w:rPr>
          <w:bCs/>
          <w:sz w:val="24"/>
        </w:rPr>
        <w:t>529</w:t>
      </w:r>
      <w:r w:rsidRPr="00FC741E">
        <w:rPr>
          <w:rFonts w:hint="eastAsia"/>
          <w:bCs/>
          <w:sz w:val="24"/>
        </w:rPr>
        <w:t>3</w:t>
      </w:r>
      <w:r w:rsidRPr="00FC741E">
        <w:rPr>
          <w:sz w:val="24"/>
        </w:rPr>
        <w:t>m</w:t>
      </w:r>
      <w:r w:rsidRPr="00FC741E">
        <w:rPr>
          <w:sz w:val="24"/>
          <w:vertAlign w:val="superscript"/>
        </w:rPr>
        <w:t>2</w:t>
      </w:r>
      <w:r w:rsidRPr="00FC741E">
        <w:rPr>
          <w:sz w:val="24"/>
        </w:rPr>
        <w:t>，围墙内面积</w:t>
      </w:r>
      <w:r w:rsidRPr="00FC741E">
        <w:rPr>
          <w:sz w:val="24"/>
        </w:rPr>
        <w:t>3700m</w:t>
      </w:r>
      <w:r w:rsidRPr="00FC741E">
        <w:rPr>
          <w:sz w:val="24"/>
          <w:vertAlign w:val="superscript"/>
        </w:rPr>
        <w:t>2</w:t>
      </w:r>
      <w:r w:rsidRPr="00FC741E">
        <w:rPr>
          <w:sz w:val="24"/>
        </w:rPr>
        <w:t>。</w:t>
      </w:r>
    </w:p>
    <w:p w14:paraId="47CDC39F" w14:textId="2B5BCC13" w:rsidR="00ED7EE6" w:rsidRPr="00FC741E" w:rsidRDefault="00ED7EE6" w:rsidP="00ED7EE6">
      <w:pPr>
        <w:spacing w:line="360" w:lineRule="auto"/>
        <w:ind w:firstLineChars="200" w:firstLine="480"/>
        <w:rPr>
          <w:bCs/>
          <w:sz w:val="24"/>
        </w:rPr>
      </w:pPr>
      <w:r w:rsidRPr="00FC741E">
        <w:rPr>
          <w:rFonts w:hint="eastAsia"/>
          <w:bCs/>
          <w:sz w:val="24"/>
        </w:rPr>
        <w:t>2</w:t>
      </w:r>
      <w:r w:rsidRPr="00FC741E">
        <w:rPr>
          <w:rFonts w:hint="eastAsia"/>
          <w:bCs/>
          <w:sz w:val="24"/>
        </w:rPr>
        <w:t>）</w:t>
      </w:r>
      <w:r w:rsidR="00A10B36" w:rsidRPr="00FC741E">
        <w:rPr>
          <w:rFonts w:hint="eastAsia"/>
          <w:kern w:val="0"/>
          <w:sz w:val="24"/>
        </w:rPr>
        <w:t>塘头</w:t>
      </w:r>
      <w:r w:rsidR="00A10B36" w:rsidRPr="00FC741E">
        <w:rPr>
          <w:rFonts w:hint="eastAsia"/>
          <w:kern w:val="0"/>
          <w:sz w:val="24"/>
        </w:rPr>
        <w:t>220</w:t>
      </w:r>
      <w:r w:rsidR="00A10B36" w:rsidRPr="00FC741E">
        <w:rPr>
          <w:rFonts w:hint="eastAsia"/>
          <w:kern w:val="0"/>
          <w:sz w:val="24"/>
        </w:rPr>
        <w:t>千伏变电站</w:t>
      </w:r>
      <w:r w:rsidR="00A10B36" w:rsidRPr="00FC741E">
        <w:rPr>
          <w:rFonts w:hint="eastAsia"/>
          <w:kern w:val="0"/>
          <w:sz w:val="24"/>
        </w:rPr>
        <w:t>110</w:t>
      </w:r>
      <w:proofErr w:type="gramStart"/>
      <w:r w:rsidR="00A10B36" w:rsidRPr="00FC741E">
        <w:rPr>
          <w:rFonts w:hint="eastAsia"/>
          <w:kern w:val="0"/>
          <w:sz w:val="24"/>
        </w:rPr>
        <w:t>千伏利桥</w:t>
      </w:r>
      <w:proofErr w:type="gramEnd"/>
      <w:r w:rsidR="00A10B36" w:rsidRPr="00FC741E">
        <w:rPr>
          <w:rFonts w:hint="eastAsia"/>
          <w:kern w:val="0"/>
          <w:sz w:val="24"/>
        </w:rPr>
        <w:t>间隔扩建工程</w:t>
      </w:r>
    </w:p>
    <w:p w14:paraId="3BD67B4F" w14:textId="77777777" w:rsidR="00ED7EE6" w:rsidRPr="00FC741E" w:rsidRDefault="00ED7EE6" w:rsidP="00ED7EE6">
      <w:pPr>
        <w:spacing w:line="360" w:lineRule="auto"/>
        <w:ind w:firstLineChars="200" w:firstLine="482"/>
        <w:rPr>
          <w:bCs/>
          <w:sz w:val="24"/>
        </w:rPr>
      </w:pPr>
      <w:r w:rsidRPr="00FC741E">
        <w:rPr>
          <w:rFonts w:hint="eastAsia"/>
          <w:b/>
          <w:sz w:val="24"/>
        </w:rPr>
        <w:t>现有工程规模</w:t>
      </w:r>
      <w:r w:rsidRPr="00FC741E">
        <w:rPr>
          <w:rFonts w:hint="eastAsia"/>
          <w:bCs/>
          <w:sz w:val="24"/>
        </w:rPr>
        <w:t>：主变</w:t>
      </w:r>
      <w:r w:rsidRPr="00FC741E">
        <w:rPr>
          <w:rFonts w:hint="eastAsia"/>
          <w:bCs/>
          <w:sz w:val="24"/>
        </w:rPr>
        <w:t>1</w:t>
      </w:r>
      <w:r w:rsidRPr="00FC741E">
        <w:rPr>
          <w:rFonts w:hint="eastAsia"/>
          <w:bCs/>
          <w:sz w:val="24"/>
        </w:rPr>
        <w:t>台，户外布置，容量为</w:t>
      </w:r>
      <w:r w:rsidRPr="00FC741E">
        <w:rPr>
          <w:rFonts w:hint="eastAsia"/>
          <w:bCs/>
          <w:sz w:val="24"/>
        </w:rPr>
        <w:t>1</w:t>
      </w:r>
      <w:r w:rsidRPr="00FC741E">
        <w:rPr>
          <w:rFonts w:hint="eastAsia"/>
          <w:bCs/>
          <w:sz w:val="24"/>
        </w:rPr>
        <w:t>×</w:t>
      </w:r>
      <w:r w:rsidRPr="00FC741E">
        <w:rPr>
          <w:rFonts w:hint="eastAsia"/>
          <w:bCs/>
          <w:sz w:val="24"/>
        </w:rPr>
        <w:t>240MVA</w:t>
      </w:r>
      <w:r w:rsidRPr="00FC741E">
        <w:rPr>
          <w:rFonts w:hint="eastAsia"/>
          <w:bCs/>
          <w:sz w:val="24"/>
        </w:rPr>
        <w:t>（</w:t>
      </w:r>
      <w:r w:rsidRPr="00FC741E">
        <w:rPr>
          <w:rFonts w:hint="eastAsia"/>
          <w:bCs/>
          <w:sz w:val="24"/>
        </w:rPr>
        <w:t>#2</w:t>
      </w:r>
      <w:r w:rsidRPr="00FC741E">
        <w:rPr>
          <w:rFonts w:hint="eastAsia"/>
          <w:bCs/>
          <w:sz w:val="24"/>
        </w:rPr>
        <w:t>）；</w:t>
      </w:r>
      <w:r w:rsidRPr="00FC741E">
        <w:rPr>
          <w:rFonts w:hint="eastAsia"/>
          <w:bCs/>
          <w:sz w:val="24"/>
        </w:rPr>
        <w:t>2</w:t>
      </w:r>
      <w:r w:rsidRPr="00FC741E">
        <w:rPr>
          <w:bCs/>
          <w:sz w:val="24"/>
        </w:rPr>
        <w:t>20</w:t>
      </w:r>
      <w:r w:rsidRPr="00FC741E">
        <w:rPr>
          <w:rFonts w:hint="eastAsia"/>
          <w:bCs/>
          <w:sz w:val="24"/>
        </w:rPr>
        <w:t>kV</w:t>
      </w:r>
      <w:r w:rsidRPr="00FC741E">
        <w:rPr>
          <w:rFonts w:hint="eastAsia"/>
          <w:bCs/>
          <w:sz w:val="24"/>
        </w:rPr>
        <w:t>、</w:t>
      </w:r>
      <w:r w:rsidRPr="00FC741E">
        <w:rPr>
          <w:rFonts w:hint="eastAsia"/>
          <w:bCs/>
          <w:sz w:val="24"/>
        </w:rPr>
        <w:t>1</w:t>
      </w:r>
      <w:r w:rsidRPr="00FC741E">
        <w:rPr>
          <w:bCs/>
          <w:sz w:val="24"/>
        </w:rPr>
        <w:t>10</w:t>
      </w:r>
      <w:r w:rsidRPr="00FC741E">
        <w:rPr>
          <w:rFonts w:hint="eastAsia"/>
          <w:bCs/>
          <w:sz w:val="24"/>
        </w:rPr>
        <w:t>kV</w:t>
      </w:r>
      <w:r w:rsidRPr="00FC741E">
        <w:rPr>
          <w:rFonts w:hint="eastAsia"/>
          <w:bCs/>
          <w:sz w:val="24"/>
        </w:rPr>
        <w:t>配电装置户内布置，</w:t>
      </w:r>
      <w:r w:rsidRPr="00FC741E">
        <w:rPr>
          <w:rFonts w:hint="eastAsia"/>
          <w:bCs/>
          <w:sz w:val="24"/>
        </w:rPr>
        <w:t>2</w:t>
      </w:r>
      <w:r w:rsidRPr="00FC741E">
        <w:rPr>
          <w:bCs/>
          <w:sz w:val="24"/>
        </w:rPr>
        <w:t>20</w:t>
      </w:r>
      <w:r w:rsidRPr="00FC741E">
        <w:rPr>
          <w:rFonts w:hint="eastAsia"/>
          <w:bCs/>
          <w:sz w:val="24"/>
        </w:rPr>
        <w:t>kV</w:t>
      </w:r>
      <w:r w:rsidRPr="00FC741E">
        <w:rPr>
          <w:rFonts w:hint="eastAsia"/>
          <w:bCs/>
          <w:sz w:val="24"/>
        </w:rPr>
        <w:t>出线</w:t>
      </w:r>
      <w:r w:rsidRPr="00FC741E">
        <w:rPr>
          <w:rFonts w:hint="eastAsia"/>
          <w:bCs/>
          <w:sz w:val="24"/>
        </w:rPr>
        <w:t>8</w:t>
      </w:r>
      <w:r w:rsidRPr="00FC741E">
        <w:rPr>
          <w:rFonts w:hint="eastAsia"/>
          <w:bCs/>
          <w:sz w:val="24"/>
        </w:rPr>
        <w:t>回，</w:t>
      </w:r>
      <w:r w:rsidRPr="00FC741E">
        <w:rPr>
          <w:rFonts w:hint="eastAsia"/>
          <w:bCs/>
          <w:sz w:val="24"/>
        </w:rPr>
        <w:t>1</w:t>
      </w:r>
      <w:r w:rsidRPr="00FC741E">
        <w:rPr>
          <w:bCs/>
          <w:sz w:val="24"/>
        </w:rPr>
        <w:t>10</w:t>
      </w:r>
      <w:r w:rsidRPr="00FC741E">
        <w:rPr>
          <w:rFonts w:hint="eastAsia"/>
          <w:bCs/>
          <w:sz w:val="24"/>
        </w:rPr>
        <w:t>kV</w:t>
      </w:r>
      <w:r w:rsidRPr="00FC741E">
        <w:rPr>
          <w:rFonts w:hint="eastAsia"/>
          <w:bCs/>
          <w:sz w:val="24"/>
        </w:rPr>
        <w:t>进出线</w:t>
      </w:r>
      <w:r w:rsidRPr="00FC741E">
        <w:rPr>
          <w:rFonts w:hint="eastAsia"/>
          <w:bCs/>
          <w:sz w:val="24"/>
        </w:rPr>
        <w:t>5</w:t>
      </w:r>
      <w:r w:rsidRPr="00FC741E">
        <w:rPr>
          <w:rFonts w:hint="eastAsia"/>
          <w:bCs/>
          <w:sz w:val="24"/>
        </w:rPr>
        <w:t>回；</w:t>
      </w:r>
      <w:r w:rsidRPr="00FC741E">
        <w:rPr>
          <w:rFonts w:hint="eastAsia"/>
          <w:bCs/>
          <w:sz w:val="24"/>
        </w:rPr>
        <w:t>1</w:t>
      </w:r>
      <w:r w:rsidRPr="00FC741E">
        <w:rPr>
          <w:bCs/>
          <w:sz w:val="24"/>
        </w:rPr>
        <w:t>0</w:t>
      </w:r>
      <w:r w:rsidRPr="00FC741E">
        <w:rPr>
          <w:rFonts w:hint="eastAsia"/>
          <w:bCs/>
          <w:sz w:val="24"/>
        </w:rPr>
        <w:t>kV</w:t>
      </w:r>
      <w:r w:rsidRPr="00FC741E">
        <w:rPr>
          <w:rFonts w:hint="eastAsia"/>
          <w:bCs/>
          <w:sz w:val="24"/>
        </w:rPr>
        <w:t>出线</w:t>
      </w:r>
      <w:r w:rsidRPr="00FC741E">
        <w:rPr>
          <w:rFonts w:hint="eastAsia"/>
          <w:bCs/>
          <w:sz w:val="24"/>
        </w:rPr>
        <w:t>1</w:t>
      </w:r>
      <w:r w:rsidRPr="00FC741E">
        <w:rPr>
          <w:bCs/>
          <w:sz w:val="24"/>
        </w:rPr>
        <w:t>4</w:t>
      </w:r>
      <w:r w:rsidRPr="00FC741E">
        <w:rPr>
          <w:rFonts w:hint="eastAsia"/>
          <w:bCs/>
          <w:sz w:val="24"/>
        </w:rPr>
        <w:t>回；总占地面积为</w:t>
      </w:r>
      <w:r w:rsidRPr="00FC741E">
        <w:rPr>
          <w:bCs/>
          <w:sz w:val="24"/>
        </w:rPr>
        <w:t>16526</w:t>
      </w:r>
      <w:r w:rsidRPr="00FC741E">
        <w:rPr>
          <w:rFonts w:hint="eastAsia"/>
          <w:bCs/>
          <w:sz w:val="24"/>
        </w:rPr>
        <w:t>m</w:t>
      </w:r>
      <w:r w:rsidRPr="00FC741E">
        <w:rPr>
          <w:rFonts w:hint="eastAsia"/>
          <w:bCs/>
          <w:sz w:val="24"/>
          <w:vertAlign w:val="superscript"/>
        </w:rPr>
        <w:t>2</w:t>
      </w:r>
      <w:r w:rsidRPr="00FC741E">
        <w:rPr>
          <w:rFonts w:hint="eastAsia"/>
          <w:bCs/>
          <w:sz w:val="24"/>
        </w:rPr>
        <w:t>，围墙内用地面积</w:t>
      </w:r>
      <w:r w:rsidRPr="00FC741E">
        <w:rPr>
          <w:bCs/>
          <w:sz w:val="24"/>
        </w:rPr>
        <w:t>8569</w:t>
      </w:r>
      <w:r w:rsidRPr="00FC741E">
        <w:rPr>
          <w:rFonts w:hint="eastAsia"/>
          <w:bCs/>
          <w:sz w:val="24"/>
        </w:rPr>
        <w:t>m</w:t>
      </w:r>
      <w:r w:rsidRPr="00FC741E">
        <w:rPr>
          <w:rFonts w:hint="eastAsia"/>
          <w:bCs/>
          <w:sz w:val="24"/>
          <w:vertAlign w:val="superscript"/>
        </w:rPr>
        <w:t>2</w:t>
      </w:r>
      <w:r w:rsidRPr="00FC741E">
        <w:rPr>
          <w:rFonts w:hint="eastAsia"/>
          <w:bCs/>
          <w:sz w:val="24"/>
        </w:rPr>
        <w:t>。</w:t>
      </w:r>
    </w:p>
    <w:p w14:paraId="2E4569A8" w14:textId="07920F8F" w:rsidR="00ED7EE6" w:rsidRPr="00FC741E" w:rsidRDefault="00ED7EE6" w:rsidP="00ED7EE6">
      <w:pPr>
        <w:spacing w:line="360" w:lineRule="auto"/>
        <w:ind w:firstLineChars="200" w:firstLine="482"/>
        <w:rPr>
          <w:kern w:val="0"/>
          <w:sz w:val="24"/>
        </w:rPr>
      </w:pPr>
      <w:r w:rsidRPr="00FC741E">
        <w:rPr>
          <w:rFonts w:hint="eastAsia"/>
          <w:b/>
          <w:sz w:val="24"/>
        </w:rPr>
        <w:t>本期扩建规模</w:t>
      </w:r>
      <w:r w:rsidRPr="00FC741E">
        <w:rPr>
          <w:rFonts w:hint="eastAsia"/>
          <w:bCs/>
          <w:sz w:val="24"/>
        </w:rPr>
        <w:t>：</w:t>
      </w:r>
      <w:r w:rsidR="00AF7361" w:rsidRPr="00FC741E">
        <w:rPr>
          <w:rFonts w:hint="eastAsia"/>
          <w:bCs/>
          <w:sz w:val="24"/>
        </w:rPr>
        <w:t>本期将塘头</w:t>
      </w:r>
      <w:r w:rsidR="00AF7361" w:rsidRPr="00FC741E">
        <w:rPr>
          <w:rFonts w:hint="eastAsia"/>
          <w:bCs/>
          <w:sz w:val="24"/>
        </w:rPr>
        <w:t>220kV</w:t>
      </w:r>
      <w:r w:rsidR="00AF7361" w:rsidRPr="00FC741E">
        <w:rPr>
          <w:rFonts w:hint="eastAsia"/>
          <w:bCs/>
          <w:sz w:val="24"/>
        </w:rPr>
        <w:t>变电站现有</w:t>
      </w:r>
      <w:proofErr w:type="gramStart"/>
      <w:r w:rsidR="00AF7361" w:rsidRPr="00FC741E">
        <w:rPr>
          <w:rFonts w:hint="eastAsia"/>
          <w:bCs/>
          <w:sz w:val="24"/>
        </w:rPr>
        <w:t>安民线</w:t>
      </w:r>
      <w:proofErr w:type="gramEnd"/>
      <w:r w:rsidR="00AF7361" w:rsidRPr="00FC741E">
        <w:rPr>
          <w:rFonts w:hint="eastAsia"/>
          <w:bCs/>
          <w:sz w:val="24"/>
        </w:rPr>
        <w:t>出线间隔改</w:t>
      </w:r>
      <w:proofErr w:type="gramStart"/>
      <w:r w:rsidR="00AF7361" w:rsidRPr="00FC741E">
        <w:rPr>
          <w:rFonts w:hint="eastAsia"/>
          <w:bCs/>
          <w:sz w:val="24"/>
        </w:rPr>
        <w:t>接利桥变（利桥</w:t>
      </w:r>
      <w:proofErr w:type="gramEnd"/>
      <w:r w:rsidR="00AF7361" w:rsidRPr="00FC741E">
        <w:rPr>
          <w:rFonts w:hint="eastAsia"/>
          <w:bCs/>
          <w:sz w:val="24"/>
        </w:rPr>
        <w:t>Ⅰ线）</w:t>
      </w:r>
      <w:r w:rsidRPr="00FC741E">
        <w:rPr>
          <w:rFonts w:hint="eastAsia"/>
          <w:bCs/>
          <w:sz w:val="24"/>
        </w:rPr>
        <w:t>，同时新建</w:t>
      </w:r>
      <w:proofErr w:type="gramStart"/>
      <w:r w:rsidRPr="00FC741E">
        <w:rPr>
          <w:rFonts w:hint="eastAsia"/>
          <w:bCs/>
          <w:sz w:val="24"/>
        </w:rPr>
        <w:t>1</w:t>
      </w:r>
      <w:r w:rsidRPr="00FC741E">
        <w:rPr>
          <w:rFonts w:hint="eastAsia"/>
          <w:bCs/>
          <w:sz w:val="24"/>
        </w:rPr>
        <w:t>个利桥出线</w:t>
      </w:r>
      <w:proofErr w:type="gramEnd"/>
      <w:r w:rsidRPr="00FC741E">
        <w:rPr>
          <w:rFonts w:hint="eastAsia"/>
          <w:bCs/>
          <w:sz w:val="24"/>
        </w:rPr>
        <w:t>间隔（</w:t>
      </w:r>
      <w:proofErr w:type="gramStart"/>
      <w:r w:rsidRPr="00FC741E">
        <w:rPr>
          <w:rFonts w:hint="eastAsia"/>
          <w:bCs/>
          <w:sz w:val="24"/>
        </w:rPr>
        <w:t>利桥</w:t>
      </w:r>
      <w:proofErr w:type="gramEnd"/>
      <w:r w:rsidRPr="00FC741E">
        <w:rPr>
          <w:rFonts w:hint="eastAsia"/>
          <w:bCs/>
          <w:sz w:val="24"/>
        </w:rPr>
        <w:t>Ⅱ线）和</w:t>
      </w:r>
      <w:r w:rsidRPr="00FC741E">
        <w:rPr>
          <w:rFonts w:hint="eastAsia"/>
          <w:bCs/>
          <w:sz w:val="24"/>
        </w:rPr>
        <w:t>1</w:t>
      </w:r>
      <w:r w:rsidRPr="00FC741E">
        <w:rPr>
          <w:rFonts w:hint="eastAsia"/>
          <w:bCs/>
          <w:sz w:val="24"/>
        </w:rPr>
        <w:t>个</w:t>
      </w:r>
      <w:proofErr w:type="gramStart"/>
      <w:r w:rsidRPr="00FC741E">
        <w:rPr>
          <w:rFonts w:hint="eastAsia"/>
          <w:bCs/>
          <w:sz w:val="24"/>
        </w:rPr>
        <w:t>安民线</w:t>
      </w:r>
      <w:proofErr w:type="gramEnd"/>
      <w:r w:rsidRPr="00FC741E">
        <w:rPr>
          <w:rFonts w:hint="eastAsia"/>
          <w:bCs/>
          <w:sz w:val="24"/>
        </w:rPr>
        <w:t>出线间隔，扩建间隔位于</w:t>
      </w:r>
      <w:r w:rsidRPr="00FC741E">
        <w:rPr>
          <w:rFonts w:hint="eastAsia"/>
          <w:bCs/>
          <w:sz w:val="24"/>
        </w:rPr>
        <w:t>110kV</w:t>
      </w:r>
      <w:r w:rsidRPr="00FC741E">
        <w:rPr>
          <w:rFonts w:hint="eastAsia"/>
          <w:bCs/>
          <w:sz w:val="24"/>
        </w:rPr>
        <w:t>户内配电装置预留位置，无新增用地。</w:t>
      </w:r>
    </w:p>
    <w:p w14:paraId="37F31159" w14:textId="11A33DBE" w:rsidR="00ED7EE6" w:rsidRPr="00FC741E" w:rsidRDefault="00ED7EE6" w:rsidP="00ED7EE6">
      <w:pPr>
        <w:spacing w:line="360" w:lineRule="auto"/>
        <w:ind w:firstLineChars="200" w:firstLine="480"/>
        <w:rPr>
          <w:kern w:val="0"/>
          <w:sz w:val="24"/>
        </w:rPr>
      </w:pPr>
      <w:r w:rsidRPr="00FC741E">
        <w:rPr>
          <w:rFonts w:hint="eastAsia"/>
          <w:kern w:val="0"/>
          <w:sz w:val="24"/>
        </w:rPr>
        <w:t>3</w:t>
      </w:r>
      <w:r w:rsidRPr="00FC741E">
        <w:rPr>
          <w:rFonts w:hint="eastAsia"/>
          <w:kern w:val="0"/>
          <w:sz w:val="24"/>
        </w:rPr>
        <w:t>）</w:t>
      </w:r>
      <w:r w:rsidR="00A10B36" w:rsidRPr="00FC741E">
        <w:rPr>
          <w:rFonts w:hint="eastAsia"/>
          <w:kern w:val="0"/>
          <w:sz w:val="24"/>
        </w:rPr>
        <w:t>塘头</w:t>
      </w:r>
      <w:r w:rsidR="00A10B36" w:rsidRPr="00FC741E">
        <w:rPr>
          <w:rFonts w:hint="eastAsia"/>
          <w:kern w:val="0"/>
          <w:sz w:val="24"/>
        </w:rPr>
        <w:t>~</w:t>
      </w:r>
      <w:proofErr w:type="gramStart"/>
      <w:r w:rsidR="00A10B36" w:rsidRPr="00FC741E">
        <w:rPr>
          <w:rFonts w:hint="eastAsia"/>
          <w:kern w:val="0"/>
          <w:sz w:val="24"/>
        </w:rPr>
        <w:t>利桥</w:t>
      </w:r>
      <w:proofErr w:type="gramEnd"/>
      <w:r w:rsidR="00A10B36" w:rsidRPr="00FC741E">
        <w:rPr>
          <w:rFonts w:hint="eastAsia"/>
          <w:kern w:val="0"/>
          <w:sz w:val="24"/>
        </w:rPr>
        <w:t>I</w:t>
      </w:r>
      <w:r w:rsidR="00A10B36" w:rsidRPr="00FC741E">
        <w:rPr>
          <w:rFonts w:hint="eastAsia"/>
          <w:kern w:val="0"/>
          <w:sz w:val="24"/>
        </w:rPr>
        <w:t>、</w:t>
      </w:r>
      <w:r w:rsidR="00A10B36" w:rsidRPr="00FC741E">
        <w:rPr>
          <w:rFonts w:hint="eastAsia"/>
          <w:kern w:val="0"/>
          <w:sz w:val="24"/>
        </w:rPr>
        <w:t>II</w:t>
      </w:r>
      <w:r w:rsidR="00A10B36" w:rsidRPr="00FC741E">
        <w:rPr>
          <w:rFonts w:hint="eastAsia"/>
          <w:kern w:val="0"/>
          <w:sz w:val="24"/>
        </w:rPr>
        <w:t>回</w:t>
      </w:r>
      <w:r w:rsidR="00A10B36" w:rsidRPr="00FC741E">
        <w:rPr>
          <w:rFonts w:hint="eastAsia"/>
          <w:kern w:val="0"/>
          <w:sz w:val="24"/>
        </w:rPr>
        <w:t>110</w:t>
      </w:r>
      <w:r w:rsidR="00A10B36" w:rsidRPr="00FC741E">
        <w:rPr>
          <w:rFonts w:hint="eastAsia"/>
          <w:kern w:val="0"/>
          <w:sz w:val="24"/>
        </w:rPr>
        <w:t>千伏线路工程</w:t>
      </w:r>
    </w:p>
    <w:p w14:paraId="02ED4978" w14:textId="7EB81CBE" w:rsidR="00ED7EE6" w:rsidRPr="00FC741E" w:rsidRDefault="00AF7361" w:rsidP="00ED7EE6">
      <w:pPr>
        <w:spacing w:line="360" w:lineRule="auto"/>
        <w:ind w:firstLineChars="200" w:firstLine="480"/>
        <w:rPr>
          <w:kern w:val="0"/>
          <w:sz w:val="24"/>
        </w:rPr>
      </w:pPr>
      <w:r w:rsidRPr="00FC741E">
        <w:rPr>
          <w:rFonts w:hint="eastAsia"/>
          <w:kern w:val="0"/>
          <w:sz w:val="24"/>
        </w:rPr>
        <w:t>新建塘头</w:t>
      </w:r>
      <w:r w:rsidRPr="00FC741E">
        <w:rPr>
          <w:rFonts w:hint="eastAsia"/>
          <w:kern w:val="0"/>
          <w:sz w:val="24"/>
        </w:rPr>
        <w:t>~</w:t>
      </w:r>
      <w:proofErr w:type="gramStart"/>
      <w:r w:rsidRPr="00FC741E">
        <w:rPr>
          <w:rFonts w:hint="eastAsia"/>
          <w:kern w:val="0"/>
          <w:sz w:val="24"/>
        </w:rPr>
        <w:t>利桥</w:t>
      </w:r>
      <w:proofErr w:type="gramEnd"/>
      <w:r w:rsidRPr="00FC741E">
        <w:rPr>
          <w:rFonts w:hint="eastAsia"/>
          <w:kern w:val="0"/>
          <w:sz w:val="24"/>
        </w:rPr>
        <w:t>I</w:t>
      </w:r>
      <w:r w:rsidRPr="00FC741E">
        <w:rPr>
          <w:rFonts w:hint="eastAsia"/>
          <w:kern w:val="0"/>
          <w:sz w:val="24"/>
        </w:rPr>
        <w:t>、</w:t>
      </w:r>
      <w:r w:rsidRPr="00FC741E">
        <w:rPr>
          <w:rFonts w:hint="eastAsia"/>
          <w:kern w:val="0"/>
          <w:sz w:val="24"/>
        </w:rPr>
        <w:t>II</w:t>
      </w:r>
      <w:r w:rsidRPr="00FC741E">
        <w:rPr>
          <w:rFonts w:hint="eastAsia"/>
          <w:kern w:val="0"/>
          <w:sz w:val="24"/>
        </w:rPr>
        <w:t>回</w:t>
      </w:r>
      <w:r w:rsidRPr="00FC741E">
        <w:rPr>
          <w:rFonts w:hint="eastAsia"/>
          <w:kern w:val="0"/>
          <w:sz w:val="24"/>
        </w:rPr>
        <w:t>110kV</w:t>
      </w:r>
      <w:r w:rsidRPr="00FC741E">
        <w:rPr>
          <w:rFonts w:hint="eastAsia"/>
          <w:kern w:val="0"/>
          <w:sz w:val="24"/>
        </w:rPr>
        <w:t>线路，线路路径总长</w:t>
      </w:r>
      <w:r w:rsidRPr="00FC741E">
        <w:rPr>
          <w:rFonts w:hint="eastAsia"/>
          <w:kern w:val="0"/>
          <w:sz w:val="24"/>
        </w:rPr>
        <w:t>6.5km</w:t>
      </w:r>
      <w:r w:rsidRPr="00FC741E">
        <w:rPr>
          <w:rFonts w:hint="eastAsia"/>
          <w:kern w:val="0"/>
          <w:sz w:val="24"/>
        </w:rPr>
        <w:t>，</w:t>
      </w:r>
      <w:r w:rsidR="00ED7EE6" w:rsidRPr="00FC741E">
        <w:rPr>
          <w:rFonts w:hint="eastAsia"/>
          <w:kern w:val="0"/>
          <w:sz w:val="24"/>
        </w:rPr>
        <w:t>其中</w:t>
      </w:r>
      <w:proofErr w:type="gramStart"/>
      <w:r w:rsidR="00ED7EE6" w:rsidRPr="00FC741E">
        <w:rPr>
          <w:rFonts w:hint="eastAsia"/>
          <w:kern w:val="0"/>
          <w:sz w:val="24"/>
        </w:rPr>
        <w:t>新建双</w:t>
      </w:r>
      <w:proofErr w:type="gramEnd"/>
      <w:r w:rsidR="00ED7EE6" w:rsidRPr="00FC741E">
        <w:rPr>
          <w:rFonts w:hint="eastAsia"/>
          <w:kern w:val="0"/>
          <w:sz w:val="24"/>
        </w:rPr>
        <w:t>回架空线路路径长约</w:t>
      </w:r>
      <w:r w:rsidR="00ED7EE6" w:rsidRPr="00FC741E">
        <w:rPr>
          <w:rFonts w:hint="eastAsia"/>
          <w:kern w:val="0"/>
          <w:sz w:val="24"/>
        </w:rPr>
        <w:t>6.4km</w:t>
      </w:r>
      <w:r w:rsidR="00ED7EE6" w:rsidRPr="00FC741E">
        <w:rPr>
          <w:rFonts w:hint="eastAsia"/>
          <w:kern w:val="0"/>
          <w:sz w:val="24"/>
        </w:rPr>
        <w:t>（约</w:t>
      </w:r>
      <w:r w:rsidR="00ED7EE6" w:rsidRPr="00FC741E">
        <w:rPr>
          <w:rFonts w:hint="eastAsia"/>
          <w:kern w:val="0"/>
          <w:sz w:val="24"/>
        </w:rPr>
        <w:t>0.3km</w:t>
      </w:r>
      <w:r w:rsidR="00ED7EE6" w:rsidRPr="00FC741E">
        <w:rPr>
          <w:rFonts w:hint="eastAsia"/>
          <w:kern w:val="0"/>
          <w:sz w:val="24"/>
        </w:rPr>
        <w:t>为双</w:t>
      </w:r>
      <w:proofErr w:type="gramStart"/>
      <w:r w:rsidR="00ED7EE6" w:rsidRPr="00FC741E">
        <w:rPr>
          <w:rFonts w:hint="eastAsia"/>
          <w:kern w:val="0"/>
          <w:sz w:val="24"/>
        </w:rPr>
        <w:t>回设计</w:t>
      </w:r>
      <w:proofErr w:type="gramEnd"/>
      <w:r w:rsidR="00ED7EE6" w:rsidRPr="00FC741E">
        <w:rPr>
          <w:rFonts w:hint="eastAsia"/>
          <w:kern w:val="0"/>
          <w:sz w:val="24"/>
        </w:rPr>
        <w:t>单边架线）、</w:t>
      </w:r>
      <w:proofErr w:type="gramStart"/>
      <w:r w:rsidR="00ED7EE6" w:rsidRPr="00FC741E">
        <w:rPr>
          <w:rFonts w:hint="eastAsia"/>
          <w:kern w:val="0"/>
          <w:sz w:val="24"/>
        </w:rPr>
        <w:t>新建双</w:t>
      </w:r>
      <w:proofErr w:type="gramEnd"/>
      <w:r w:rsidR="00ED7EE6" w:rsidRPr="00FC741E">
        <w:rPr>
          <w:rFonts w:hint="eastAsia"/>
          <w:kern w:val="0"/>
          <w:sz w:val="24"/>
        </w:rPr>
        <w:t>回电缆线路路径长约</w:t>
      </w:r>
      <w:r w:rsidR="00ED7EE6" w:rsidRPr="00FC741E">
        <w:rPr>
          <w:rFonts w:hint="eastAsia"/>
          <w:kern w:val="0"/>
          <w:sz w:val="24"/>
        </w:rPr>
        <w:t>0.1km</w:t>
      </w:r>
      <w:r w:rsidR="00ED7EE6" w:rsidRPr="00FC741E">
        <w:rPr>
          <w:rFonts w:hint="eastAsia"/>
          <w:kern w:val="0"/>
          <w:sz w:val="24"/>
        </w:rPr>
        <w:t>。</w:t>
      </w:r>
    </w:p>
    <w:p w14:paraId="642834AB" w14:textId="7E6E9B5E" w:rsidR="00ED7EE6" w:rsidRPr="00FC741E" w:rsidRDefault="00ED7EE6" w:rsidP="00ED7EE6">
      <w:pPr>
        <w:spacing w:line="360" w:lineRule="auto"/>
        <w:ind w:firstLineChars="200" w:firstLine="480"/>
        <w:rPr>
          <w:kern w:val="0"/>
          <w:sz w:val="24"/>
        </w:rPr>
      </w:pPr>
      <w:r w:rsidRPr="00FC741E">
        <w:rPr>
          <w:rFonts w:hint="eastAsia"/>
          <w:kern w:val="0"/>
          <w:sz w:val="24"/>
        </w:rPr>
        <w:t>新建架空线路导线型号为</w:t>
      </w:r>
      <w:r w:rsidRPr="00FC741E">
        <w:rPr>
          <w:rFonts w:hint="eastAsia"/>
          <w:kern w:val="0"/>
          <w:sz w:val="24"/>
        </w:rPr>
        <w:t>1</w:t>
      </w:r>
      <w:r w:rsidRPr="00FC741E">
        <w:rPr>
          <w:rFonts w:hint="eastAsia"/>
          <w:kern w:val="0"/>
          <w:sz w:val="24"/>
        </w:rPr>
        <w:t>×</w:t>
      </w:r>
      <w:r w:rsidRPr="00FC741E">
        <w:rPr>
          <w:rFonts w:hint="eastAsia"/>
          <w:kern w:val="0"/>
          <w:sz w:val="24"/>
        </w:rPr>
        <w:t>JLHA3-335</w:t>
      </w:r>
      <w:r w:rsidRPr="00FC741E">
        <w:rPr>
          <w:rFonts w:hint="eastAsia"/>
          <w:kern w:val="0"/>
          <w:sz w:val="24"/>
        </w:rPr>
        <w:t>中强度铝合金绞线，电缆型号为</w:t>
      </w:r>
      <w:r w:rsidRPr="00FC741E">
        <w:rPr>
          <w:kern w:val="0"/>
          <w:sz w:val="24"/>
        </w:rPr>
        <w:t>ZC-YJLW03-64/110-1×63</w:t>
      </w:r>
      <w:r w:rsidRPr="00FC741E">
        <w:rPr>
          <w:rFonts w:hint="eastAsia"/>
          <w:kern w:val="0"/>
          <w:sz w:val="24"/>
        </w:rPr>
        <w:t>0mm</w:t>
      </w:r>
      <w:r w:rsidRPr="00FC741E">
        <w:rPr>
          <w:rFonts w:hint="eastAsia"/>
          <w:kern w:val="0"/>
          <w:sz w:val="24"/>
          <w:vertAlign w:val="superscript"/>
        </w:rPr>
        <w:t>2</w:t>
      </w:r>
      <w:r w:rsidRPr="00FC741E">
        <w:rPr>
          <w:rFonts w:hint="eastAsia"/>
          <w:kern w:val="0"/>
          <w:sz w:val="24"/>
        </w:rPr>
        <w:t>交联聚乙烯绝缘聚乙烯护套电力电缆。</w:t>
      </w:r>
    </w:p>
    <w:p w14:paraId="7579672D" w14:textId="77777777" w:rsidR="00ED7EE6" w:rsidRPr="00FC741E" w:rsidRDefault="00ED7EE6" w:rsidP="00ED7EE6">
      <w:pPr>
        <w:adjustRightInd w:val="0"/>
        <w:spacing w:line="360" w:lineRule="auto"/>
        <w:ind w:firstLineChars="200" w:firstLine="480"/>
        <w:rPr>
          <w:sz w:val="24"/>
        </w:rPr>
      </w:pPr>
      <w:proofErr w:type="gramStart"/>
      <w:r w:rsidRPr="00FC741E">
        <w:rPr>
          <w:rFonts w:hint="eastAsia"/>
          <w:kern w:val="0"/>
          <w:sz w:val="24"/>
        </w:rPr>
        <w:t>拆除原塘头</w:t>
      </w:r>
      <w:proofErr w:type="gramEnd"/>
      <w:r w:rsidRPr="00FC741E">
        <w:rPr>
          <w:rFonts w:hint="eastAsia"/>
          <w:kern w:val="0"/>
          <w:sz w:val="24"/>
        </w:rPr>
        <w:t>～安民</w:t>
      </w:r>
      <w:r w:rsidRPr="00FC741E">
        <w:rPr>
          <w:rFonts w:hint="eastAsia"/>
          <w:kern w:val="0"/>
          <w:sz w:val="24"/>
        </w:rPr>
        <w:t>/</w:t>
      </w:r>
      <w:r w:rsidRPr="00FC741E">
        <w:rPr>
          <w:rFonts w:hint="eastAsia"/>
          <w:kern w:val="0"/>
          <w:sz w:val="24"/>
        </w:rPr>
        <w:t>城头</w:t>
      </w:r>
      <w:r w:rsidRPr="00FC741E">
        <w:rPr>
          <w:rFonts w:hint="eastAsia"/>
          <w:kern w:val="0"/>
          <w:sz w:val="24"/>
        </w:rPr>
        <w:t>T</w:t>
      </w:r>
      <w:proofErr w:type="gramStart"/>
      <w:r w:rsidRPr="00FC741E">
        <w:rPr>
          <w:rFonts w:hint="eastAsia"/>
          <w:kern w:val="0"/>
          <w:sz w:val="24"/>
        </w:rPr>
        <w:t>接塘头</w:t>
      </w:r>
      <w:proofErr w:type="gramEnd"/>
      <w:r w:rsidRPr="00FC741E">
        <w:rPr>
          <w:rFonts w:hint="eastAsia"/>
          <w:kern w:val="0"/>
          <w:sz w:val="24"/>
        </w:rPr>
        <w:t>～龙山Ⅱ回</w:t>
      </w:r>
      <w:r w:rsidRPr="00FC741E">
        <w:rPr>
          <w:rFonts w:hint="eastAsia"/>
          <w:kern w:val="0"/>
          <w:sz w:val="24"/>
        </w:rPr>
        <w:t>110kV</w:t>
      </w:r>
      <w:r w:rsidRPr="00FC741E">
        <w:rPr>
          <w:rFonts w:hint="eastAsia"/>
          <w:kern w:val="0"/>
          <w:sz w:val="24"/>
        </w:rPr>
        <w:t>线路</w:t>
      </w:r>
      <w:r w:rsidRPr="00FC741E">
        <w:rPr>
          <w:rFonts w:hint="eastAsia"/>
          <w:kern w:val="0"/>
          <w:sz w:val="24"/>
        </w:rPr>
        <w:t>#12</w:t>
      </w:r>
      <w:r w:rsidRPr="00FC741E">
        <w:rPr>
          <w:rFonts w:hint="eastAsia"/>
          <w:kern w:val="0"/>
          <w:sz w:val="24"/>
        </w:rPr>
        <w:t>～</w:t>
      </w:r>
      <w:r w:rsidRPr="00FC741E">
        <w:rPr>
          <w:rFonts w:hint="eastAsia"/>
          <w:kern w:val="0"/>
          <w:sz w:val="24"/>
        </w:rPr>
        <w:t>#13</w:t>
      </w:r>
      <w:r w:rsidRPr="00FC741E">
        <w:rPr>
          <w:rFonts w:hint="eastAsia"/>
          <w:kern w:val="0"/>
          <w:sz w:val="24"/>
        </w:rPr>
        <w:t>段和</w:t>
      </w:r>
      <w:r w:rsidRPr="00FC741E">
        <w:rPr>
          <w:rFonts w:hint="eastAsia"/>
          <w:kern w:val="0"/>
          <w:sz w:val="24"/>
        </w:rPr>
        <w:t>#22</w:t>
      </w:r>
      <w:r w:rsidRPr="00FC741E">
        <w:rPr>
          <w:rFonts w:hint="eastAsia"/>
          <w:kern w:val="0"/>
          <w:sz w:val="24"/>
        </w:rPr>
        <w:t>～</w:t>
      </w:r>
      <w:r w:rsidRPr="00FC741E">
        <w:rPr>
          <w:rFonts w:hint="eastAsia"/>
          <w:kern w:val="0"/>
          <w:sz w:val="24"/>
        </w:rPr>
        <w:t>#23</w:t>
      </w:r>
      <w:r w:rsidRPr="00FC741E">
        <w:rPr>
          <w:rFonts w:hint="eastAsia"/>
          <w:kern w:val="0"/>
          <w:sz w:val="24"/>
        </w:rPr>
        <w:t>段线路，拆除线路长度为</w:t>
      </w:r>
      <w:r w:rsidRPr="00FC741E">
        <w:rPr>
          <w:rFonts w:hint="eastAsia"/>
          <w:kern w:val="0"/>
          <w:sz w:val="24"/>
        </w:rPr>
        <w:t>0.5km</w:t>
      </w:r>
      <w:r w:rsidRPr="00FC741E">
        <w:rPr>
          <w:rFonts w:hint="eastAsia"/>
          <w:kern w:val="0"/>
          <w:sz w:val="24"/>
        </w:rPr>
        <w:t>，拆除原</w:t>
      </w:r>
      <w:r w:rsidRPr="00FC741E">
        <w:rPr>
          <w:rFonts w:hint="eastAsia"/>
          <w:kern w:val="0"/>
          <w:sz w:val="24"/>
        </w:rPr>
        <w:t>#24</w:t>
      </w:r>
      <w:r w:rsidRPr="00FC741E">
        <w:rPr>
          <w:rFonts w:hint="eastAsia"/>
          <w:kern w:val="0"/>
          <w:sz w:val="24"/>
        </w:rPr>
        <w:t>双回路杆塔</w:t>
      </w:r>
      <w:r w:rsidRPr="00FC741E">
        <w:rPr>
          <w:rFonts w:hint="eastAsia"/>
          <w:kern w:val="0"/>
          <w:sz w:val="24"/>
        </w:rPr>
        <w:t>1</w:t>
      </w:r>
      <w:r w:rsidRPr="00FC741E">
        <w:rPr>
          <w:rFonts w:hint="eastAsia"/>
          <w:kern w:val="0"/>
          <w:sz w:val="24"/>
        </w:rPr>
        <w:t>基。</w:t>
      </w:r>
    </w:p>
    <w:p w14:paraId="0503AAF3" w14:textId="77777777" w:rsidR="00E97CEE" w:rsidRPr="00FC741E" w:rsidRDefault="00E97CEE" w:rsidP="00E97CEE">
      <w:pPr>
        <w:spacing w:line="360" w:lineRule="auto"/>
        <w:rPr>
          <w:b/>
          <w:color w:val="000000"/>
          <w:sz w:val="24"/>
        </w:rPr>
      </w:pPr>
      <w:r w:rsidRPr="00FC741E">
        <w:rPr>
          <w:b/>
          <w:color w:val="000000"/>
          <w:sz w:val="24"/>
        </w:rPr>
        <w:t>（</w:t>
      </w:r>
      <w:r w:rsidRPr="00FC741E">
        <w:rPr>
          <w:b/>
          <w:color w:val="000000"/>
          <w:sz w:val="24"/>
        </w:rPr>
        <w:t>2</w:t>
      </w:r>
      <w:r w:rsidRPr="00FC741E">
        <w:rPr>
          <w:b/>
          <w:color w:val="000000"/>
          <w:sz w:val="24"/>
        </w:rPr>
        <w:t>）电磁环境质量现状</w:t>
      </w:r>
    </w:p>
    <w:p w14:paraId="78C1E73E" w14:textId="77777777" w:rsidR="00E97CEE" w:rsidRPr="00FC741E" w:rsidRDefault="00E97CEE" w:rsidP="00E97CEE">
      <w:pPr>
        <w:spacing w:line="360" w:lineRule="auto"/>
        <w:ind w:firstLine="540"/>
        <w:rPr>
          <w:color w:val="000000"/>
          <w:sz w:val="24"/>
        </w:rPr>
      </w:pPr>
      <w:r w:rsidRPr="00FC741E">
        <w:rPr>
          <w:rFonts w:hint="eastAsia"/>
          <w:color w:val="000000"/>
          <w:sz w:val="24"/>
        </w:rPr>
        <w:t>现状监测结果</w:t>
      </w:r>
      <w:r w:rsidRPr="00FC741E">
        <w:rPr>
          <w:color w:val="000000"/>
          <w:sz w:val="24"/>
        </w:rPr>
        <w:t>表明，所有测点测值均能够满足《电磁环境控制限值》（</w:t>
      </w:r>
      <w:r w:rsidRPr="00FC741E">
        <w:rPr>
          <w:color w:val="000000"/>
          <w:sz w:val="24"/>
        </w:rPr>
        <w:t>GB8702-2014</w:t>
      </w:r>
      <w:r w:rsidRPr="00FC741E">
        <w:rPr>
          <w:color w:val="000000"/>
          <w:sz w:val="24"/>
        </w:rPr>
        <w:t>）表</w:t>
      </w:r>
      <w:r w:rsidRPr="00FC741E">
        <w:rPr>
          <w:color w:val="000000"/>
          <w:sz w:val="24"/>
        </w:rPr>
        <w:t>1</w:t>
      </w:r>
      <w:r w:rsidRPr="00FC741E">
        <w:rPr>
          <w:color w:val="000000"/>
          <w:sz w:val="24"/>
        </w:rPr>
        <w:t>中工频电场强度</w:t>
      </w:r>
      <w:r w:rsidRPr="00FC741E">
        <w:rPr>
          <w:color w:val="000000"/>
          <w:sz w:val="24"/>
        </w:rPr>
        <w:t>4000V/m</w:t>
      </w:r>
      <w:r w:rsidRPr="00FC741E">
        <w:rPr>
          <w:color w:val="000000"/>
          <w:sz w:val="24"/>
        </w:rPr>
        <w:t>、工频磁感应强度</w:t>
      </w:r>
      <w:r w:rsidRPr="00FC741E">
        <w:rPr>
          <w:color w:val="000000"/>
          <w:sz w:val="24"/>
        </w:rPr>
        <w:t>100μT</w:t>
      </w:r>
      <w:bookmarkStart w:id="170" w:name="_Hlk147687778"/>
      <w:r w:rsidRPr="00FC741E">
        <w:rPr>
          <w:color w:val="000000"/>
          <w:sz w:val="24"/>
        </w:rPr>
        <w:t>公众</w:t>
      </w:r>
      <w:r w:rsidRPr="00FC741E">
        <w:rPr>
          <w:rFonts w:hint="eastAsia"/>
          <w:color w:val="000000"/>
          <w:sz w:val="24"/>
        </w:rPr>
        <w:t>曝露控制限值要求</w:t>
      </w:r>
      <w:bookmarkEnd w:id="170"/>
      <w:r w:rsidRPr="00FC741E">
        <w:rPr>
          <w:rFonts w:hint="eastAsia"/>
          <w:color w:val="000000"/>
          <w:sz w:val="24"/>
        </w:rPr>
        <w:t>。</w:t>
      </w:r>
    </w:p>
    <w:p w14:paraId="41D133DA" w14:textId="77777777" w:rsidR="00E97CEE" w:rsidRPr="00FC741E" w:rsidRDefault="00E97CEE" w:rsidP="00E97CEE">
      <w:pPr>
        <w:spacing w:line="360" w:lineRule="auto"/>
        <w:rPr>
          <w:b/>
          <w:color w:val="000000"/>
          <w:sz w:val="24"/>
        </w:rPr>
      </w:pPr>
      <w:r w:rsidRPr="00FC741E">
        <w:rPr>
          <w:b/>
          <w:color w:val="000000"/>
          <w:sz w:val="24"/>
        </w:rPr>
        <w:t>（</w:t>
      </w:r>
      <w:r w:rsidRPr="00FC741E">
        <w:rPr>
          <w:b/>
          <w:color w:val="000000"/>
          <w:sz w:val="24"/>
        </w:rPr>
        <w:t>3</w:t>
      </w:r>
      <w:r w:rsidRPr="00FC741E">
        <w:rPr>
          <w:b/>
          <w:color w:val="000000"/>
          <w:sz w:val="24"/>
        </w:rPr>
        <w:t>）电磁环境影响评价</w:t>
      </w:r>
    </w:p>
    <w:p w14:paraId="11BF15A1" w14:textId="001C7D61" w:rsidR="00E97CEE" w:rsidRPr="00FC741E" w:rsidRDefault="00E97CEE" w:rsidP="00E97CEE">
      <w:pPr>
        <w:spacing w:line="360" w:lineRule="auto"/>
        <w:ind w:firstLineChars="200" w:firstLine="480"/>
        <w:rPr>
          <w:color w:val="000000"/>
          <w:sz w:val="24"/>
        </w:rPr>
      </w:pPr>
      <w:r w:rsidRPr="00FC741E">
        <w:rPr>
          <w:color w:val="000000"/>
          <w:sz w:val="24"/>
        </w:rPr>
        <w:t>通过类比</w:t>
      </w:r>
      <w:r w:rsidRPr="00FC741E">
        <w:rPr>
          <w:rFonts w:hint="eastAsia"/>
          <w:color w:val="000000"/>
          <w:sz w:val="24"/>
        </w:rPr>
        <w:t>监测</w:t>
      </w:r>
      <w:r w:rsidRPr="00FC741E">
        <w:rPr>
          <w:color w:val="000000"/>
          <w:sz w:val="24"/>
        </w:rPr>
        <w:t>分析，本项目</w:t>
      </w:r>
      <w:r w:rsidR="00176F68" w:rsidRPr="00FC741E">
        <w:rPr>
          <w:rFonts w:hint="eastAsia"/>
          <w:color w:val="000000"/>
          <w:sz w:val="24"/>
        </w:rPr>
        <w:t>塘头</w:t>
      </w:r>
      <w:r w:rsidR="00AB6394" w:rsidRPr="00FC741E">
        <w:rPr>
          <w:rFonts w:hint="eastAsia"/>
          <w:color w:val="000000"/>
          <w:sz w:val="24"/>
        </w:rPr>
        <w:t>2</w:t>
      </w:r>
      <w:r w:rsidR="00AB6394" w:rsidRPr="00FC741E">
        <w:rPr>
          <w:color w:val="000000"/>
          <w:sz w:val="24"/>
        </w:rPr>
        <w:t>20</w:t>
      </w:r>
      <w:r w:rsidR="00AB6394" w:rsidRPr="00FC741E">
        <w:rPr>
          <w:rFonts w:hint="eastAsia"/>
          <w:color w:val="000000"/>
          <w:sz w:val="24"/>
        </w:rPr>
        <w:t>kV</w:t>
      </w:r>
      <w:r w:rsidR="00AB6394" w:rsidRPr="00FC741E">
        <w:rPr>
          <w:rFonts w:hint="eastAsia"/>
          <w:color w:val="000000"/>
          <w:sz w:val="24"/>
        </w:rPr>
        <w:t>变电站、</w:t>
      </w:r>
      <w:proofErr w:type="gramStart"/>
      <w:r w:rsidR="00176F68" w:rsidRPr="00FC741E">
        <w:rPr>
          <w:rFonts w:hint="eastAsia"/>
          <w:color w:val="000000"/>
          <w:sz w:val="24"/>
        </w:rPr>
        <w:t>利桥</w:t>
      </w:r>
      <w:proofErr w:type="gramEnd"/>
      <w:r w:rsidRPr="00FC741E">
        <w:rPr>
          <w:rFonts w:hint="eastAsia"/>
          <w:color w:val="000000"/>
          <w:sz w:val="24"/>
        </w:rPr>
        <w:t>1</w:t>
      </w:r>
      <w:r w:rsidRPr="00FC741E">
        <w:rPr>
          <w:color w:val="000000"/>
          <w:sz w:val="24"/>
        </w:rPr>
        <w:t>10kV</w:t>
      </w:r>
      <w:r w:rsidRPr="00FC741E">
        <w:rPr>
          <w:color w:val="000000"/>
          <w:sz w:val="24"/>
        </w:rPr>
        <w:t>变电站</w:t>
      </w:r>
      <w:r w:rsidRPr="00FC741E">
        <w:rPr>
          <w:rFonts w:hint="eastAsia"/>
          <w:color w:val="000000"/>
          <w:sz w:val="24"/>
        </w:rPr>
        <w:t>、</w:t>
      </w:r>
      <w:r w:rsidRPr="00FC741E">
        <w:rPr>
          <w:rFonts w:hint="eastAsia"/>
          <w:color w:val="000000"/>
          <w:sz w:val="24"/>
        </w:rPr>
        <w:t>1</w:t>
      </w:r>
      <w:r w:rsidRPr="00FC741E">
        <w:rPr>
          <w:color w:val="000000"/>
          <w:sz w:val="24"/>
        </w:rPr>
        <w:t>10</w:t>
      </w:r>
      <w:r w:rsidRPr="00FC741E">
        <w:rPr>
          <w:rFonts w:hint="eastAsia"/>
          <w:color w:val="000000"/>
          <w:sz w:val="24"/>
        </w:rPr>
        <w:t>kV</w:t>
      </w:r>
      <w:r w:rsidRPr="00FC741E">
        <w:rPr>
          <w:rFonts w:hint="eastAsia"/>
          <w:color w:val="000000"/>
          <w:sz w:val="24"/>
        </w:rPr>
        <w:t>电缆输电线路</w:t>
      </w:r>
      <w:r w:rsidRPr="00FC741E">
        <w:rPr>
          <w:color w:val="000000"/>
          <w:sz w:val="24"/>
        </w:rPr>
        <w:t>建成投运后，变电站周围</w:t>
      </w:r>
      <w:r w:rsidR="00596C59" w:rsidRPr="00FC741E">
        <w:rPr>
          <w:rFonts w:hint="eastAsia"/>
          <w:color w:val="000000"/>
          <w:sz w:val="24"/>
        </w:rPr>
        <w:t>、</w:t>
      </w:r>
      <w:r w:rsidRPr="00FC741E">
        <w:rPr>
          <w:rFonts w:hint="eastAsia"/>
          <w:color w:val="000000"/>
          <w:sz w:val="24"/>
        </w:rPr>
        <w:t>电缆线路沿线</w:t>
      </w:r>
      <w:r w:rsidR="00596C59" w:rsidRPr="00FC741E">
        <w:rPr>
          <w:rFonts w:hint="eastAsia"/>
          <w:color w:val="000000"/>
          <w:sz w:val="24"/>
        </w:rPr>
        <w:t>以及敏感目标处</w:t>
      </w:r>
      <w:r w:rsidRPr="00FC741E">
        <w:rPr>
          <w:color w:val="000000"/>
          <w:sz w:val="24"/>
        </w:rPr>
        <w:t>的工频电场、工频磁</w:t>
      </w:r>
      <w:r w:rsidRPr="00FC741E">
        <w:rPr>
          <w:color w:val="000000"/>
          <w:sz w:val="24"/>
        </w:rPr>
        <w:lastRenderedPageBreak/>
        <w:t>场能够满足相</w:t>
      </w:r>
      <w:r w:rsidR="00B204F2" w:rsidRPr="00FC741E">
        <w:rPr>
          <w:rFonts w:hint="eastAsia"/>
          <w:color w:val="000000"/>
          <w:sz w:val="24"/>
        </w:rPr>
        <w:t>应</w:t>
      </w:r>
      <w:r w:rsidRPr="00FC741E">
        <w:rPr>
          <w:color w:val="000000"/>
          <w:sz w:val="24"/>
        </w:rPr>
        <w:t>的公众</w:t>
      </w:r>
      <w:r w:rsidRPr="00FC741E">
        <w:rPr>
          <w:rFonts w:hint="eastAsia"/>
          <w:color w:val="000000"/>
          <w:sz w:val="24"/>
        </w:rPr>
        <w:t>曝露控制限值要求</w:t>
      </w:r>
      <w:r w:rsidRPr="00FC741E">
        <w:rPr>
          <w:color w:val="000000"/>
          <w:sz w:val="24"/>
        </w:rPr>
        <w:t>；通过模式预测，</w:t>
      </w:r>
      <w:r w:rsidRPr="00FC741E">
        <w:rPr>
          <w:rFonts w:hint="eastAsia"/>
          <w:color w:val="000000"/>
          <w:sz w:val="24"/>
        </w:rPr>
        <w:t>本项目架空线路建成投运后周围及敏感目标处的工频电场强度、工频磁感应强度也能够满足</w:t>
      </w:r>
      <w:r w:rsidR="00B204F2" w:rsidRPr="00FC741E">
        <w:rPr>
          <w:rFonts w:hint="eastAsia"/>
          <w:color w:val="000000"/>
          <w:sz w:val="24"/>
        </w:rPr>
        <w:t>相应</w:t>
      </w:r>
      <w:r w:rsidRPr="00FC741E">
        <w:rPr>
          <w:rFonts w:hint="eastAsia"/>
          <w:color w:val="000000"/>
          <w:sz w:val="24"/>
        </w:rPr>
        <w:t>的</w:t>
      </w:r>
      <w:r w:rsidR="00B204F2" w:rsidRPr="00FC741E">
        <w:rPr>
          <w:rFonts w:hint="eastAsia"/>
          <w:color w:val="000000"/>
          <w:sz w:val="24"/>
        </w:rPr>
        <w:t>控制</w:t>
      </w:r>
      <w:r w:rsidRPr="00FC741E">
        <w:rPr>
          <w:rFonts w:hint="eastAsia"/>
          <w:color w:val="000000"/>
          <w:sz w:val="24"/>
        </w:rPr>
        <w:t>限值</w:t>
      </w:r>
      <w:r w:rsidRPr="00FC741E">
        <w:rPr>
          <w:color w:val="000000"/>
          <w:sz w:val="24"/>
        </w:rPr>
        <w:t>。</w:t>
      </w:r>
    </w:p>
    <w:p w14:paraId="6AAD7663" w14:textId="77777777" w:rsidR="00E97CEE" w:rsidRPr="00FC741E" w:rsidRDefault="00E97CEE" w:rsidP="00E97CEE">
      <w:pPr>
        <w:spacing w:line="360" w:lineRule="auto"/>
        <w:rPr>
          <w:b/>
          <w:color w:val="000000"/>
          <w:sz w:val="24"/>
        </w:rPr>
      </w:pPr>
      <w:r w:rsidRPr="00FC741E">
        <w:rPr>
          <w:b/>
          <w:color w:val="000000"/>
          <w:sz w:val="24"/>
        </w:rPr>
        <w:t>（</w:t>
      </w:r>
      <w:r w:rsidRPr="00FC741E">
        <w:rPr>
          <w:b/>
          <w:color w:val="000000"/>
          <w:sz w:val="24"/>
        </w:rPr>
        <w:t>4</w:t>
      </w:r>
      <w:r w:rsidRPr="00FC741E">
        <w:rPr>
          <w:b/>
          <w:color w:val="000000"/>
          <w:sz w:val="24"/>
        </w:rPr>
        <w:t>）电磁环境保护措施</w:t>
      </w:r>
    </w:p>
    <w:p w14:paraId="08AFF681" w14:textId="12778BE1" w:rsidR="00801F18" w:rsidRPr="00FC741E" w:rsidRDefault="00801F18" w:rsidP="00801F18">
      <w:pPr>
        <w:adjustRightInd w:val="0"/>
        <w:spacing w:line="360" w:lineRule="auto"/>
        <w:ind w:firstLineChars="200" w:firstLine="480"/>
        <w:rPr>
          <w:color w:val="000000" w:themeColor="text1"/>
          <w:sz w:val="24"/>
        </w:rPr>
      </w:pPr>
      <w:bookmarkStart w:id="171" w:name="_Hlk79065938"/>
      <w:r w:rsidRPr="00FC741E">
        <w:rPr>
          <w:rFonts w:hint="eastAsia"/>
          <w:color w:val="000000" w:themeColor="text1"/>
          <w:sz w:val="24"/>
        </w:rPr>
        <w:t>1</w:t>
      </w:r>
      <w:r w:rsidRPr="00FC741E">
        <w:rPr>
          <w:rFonts w:hint="eastAsia"/>
          <w:color w:val="000000" w:themeColor="text1"/>
          <w:sz w:val="24"/>
        </w:rPr>
        <w:t>）</w:t>
      </w:r>
      <w:proofErr w:type="gramStart"/>
      <w:r w:rsidR="00263833" w:rsidRPr="00FC741E">
        <w:rPr>
          <w:rFonts w:hint="eastAsia"/>
          <w:color w:val="000000" w:themeColor="text1"/>
          <w:sz w:val="24"/>
        </w:rPr>
        <w:t>拟建利桥</w:t>
      </w:r>
      <w:proofErr w:type="gramEnd"/>
      <w:r w:rsidR="00263833" w:rsidRPr="00FC741E">
        <w:rPr>
          <w:rFonts w:hint="eastAsia"/>
          <w:color w:val="000000" w:themeColor="text1"/>
          <w:sz w:val="24"/>
        </w:rPr>
        <w:t>110kV</w:t>
      </w:r>
      <w:r w:rsidR="00263833" w:rsidRPr="00FC741E">
        <w:rPr>
          <w:rFonts w:hint="eastAsia"/>
          <w:color w:val="000000" w:themeColor="text1"/>
          <w:sz w:val="24"/>
        </w:rPr>
        <w:t>变电站采用户内式，</w:t>
      </w:r>
      <w:r w:rsidR="00263833" w:rsidRPr="00FC741E">
        <w:rPr>
          <w:rFonts w:hint="eastAsia"/>
          <w:color w:val="000000" w:themeColor="text1"/>
          <w:sz w:val="24"/>
        </w:rPr>
        <w:t>110kV</w:t>
      </w:r>
      <w:r w:rsidR="00263833" w:rsidRPr="00FC741E">
        <w:rPr>
          <w:rFonts w:hint="eastAsia"/>
          <w:color w:val="000000" w:themeColor="text1"/>
          <w:sz w:val="24"/>
        </w:rPr>
        <w:t>配电装置采用户内</w:t>
      </w:r>
      <w:r w:rsidR="00263833" w:rsidRPr="00FC741E">
        <w:rPr>
          <w:rFonts w:hint="eastAsia"/>
          <w:color w:val="000000" w:themeColor="text1"/>
          <w:sz w:val="24"/>
        </w:rPr>
        <w:t>GIS</w:t>
      </w:r>
      <w:r w:rsidR="00263833" w:rsidRPr="00FC741E">
        <w:rPr>
          <w:rFonts w:hint="eastAsia"/>
          <w:color w:val="000000" w:themeColor="text1"/>
          <w:sz w:val="24"/>
        </w:rPr>
        <w:t>布置，主变及电气设备合理布局，保证导体和电气设备安全距离，设置防雷接地保护装置，降低静电感应的影响。</w:t>
      </w:r>
    </w:p>
    <w:p w14:paraId="61906B95" w14:textId="3F98236C" w:rsidR="00801F18" w:rsidRPr="00FC741E" w:rsidRDefault="00801F18" w:rsidP="00801F18">
      <w:pPr>
        <w:adjustRightInd w:val="0"/>
        <w:spacing w:line="360" w:lineRule="auto"/>
        <w:ind w:firstLineChars="200" w:firstLine="480"/>
        <w:rPr>
          <w:color w:val="000000" w:themeColor="text1"/>
          <w:sz w:val="24"/>
        </w:rPr>
      </w:pPr>
      <w:r w:rsidRPr="00FC741E">
        <w:rPr>
          <w:rFonts w:hint="eastAsia"/>
          <w:color w:val="000000" w:themeColor="text1"/>
          <w:sz w:val="24"/>
        </w:rPr>
        <w:t>2</w:t>
      </w:r>
      <w:r w:rsidRPr="00FC741E">
        <w:rPr>
          <w:rFonts w:hint="eastAsia"/>
          <w:color w:val="000000" w:themeColor="text1"/>
          <w:sz w:val="24"/>
        </w:rPr>
        <w:t>）</w:t>
      </w:r>
      <w:r w:rsidR="00263833" w:rsidRPr="00FC741E">
        <w:rPr>
          <w:rFonts w:hint="eastAsia"/>
          <w:color w:val="000000" w:themeColor="text1"/>
          <w:sz w:val="24"/>
        </w:rPr>
        <w:t>塘头</w:t>
      </w:r>
      <w:r w:rsidR="00263833" w:rsidRPr="00FC741E">
        <w:rPr>
          <w:rFonts w:hint="eastAsia"/>
          <w:color w:val="000000" w:themeColor="text1"/>
          <w:sz w:val="24"/>
        </w:rPr>
        <w:t>220kV</w:t>
      </w:r>
      <w:r w:rsidR="00263833" w:rsidRPr="00FC741E">
        <w:rPr>
          <w:rFonts w:hint="eastAsia"/>
          <w:color w:val="000000" w:themeColor="text1"/>
          <w:sz w:val="24"/>
        </w:rPr>
        <w:t>变电站前期已将主变及电气设备合理布局，本期扩建间隔采用户内</w:t>
      </w:r>
      <w:r w:rsidR="00263833" w:rsidRPr="00FC741E">
        <w:rPr>
          <w:rFonts w:hint="eastAsia"/>
          <w:color w:val="000000" w:themeColor="text1"/>
          <w:sz w:val="24"/>
        </w:rPr>
        <w:t>GIS</w:t>
      </w:r>
      <w:r w:rsidR="00263833" w:rsidRPr="00FC741E">
        <w:rPr>
          <w:rFonts w:hint="eastAsia"/>
          <w:color w:val="000000" w:themeColor="text1"/>
          <w:sz w:val="24"/>
        </w:rPr>
        <w:t>布置，同时保证导体和电气设备安全距离，设置防雷接地保护装置，降低静电感应的影响。</w:t>
      </w:r>
    </w:p>
    <w:p w14:paraId="7C7C2039" w14:textId="3556B86F" w:rsidR="00801F18" w:rsidRPr="00FC741E" w:rsidRDefault="00801F18" w:rsidP="00801F18">
      <w:pPr>
        <w:adjustRightInd w:val="0"/>
        <w:spacing w:line="360" w:lineRule="auto"/>
        <w:ind w:firstLineChars="200" w:firstLine="480"/>
        <w:rPr>
          <w:color w:val="000000" w:themeColor="text1"/>
          <w:sz w:val="24"/>
        </w:rPr>
      </w:pPr>
      <w:r w:rsidRPr="00FC741E">
        <w:rPr>
          <w:color w:val="000000" w:themeColor="text1"/>
          <w:sz w:val="24"/>
        </w:rPr>
        <w:t>3</w:t>
      </w:r>
      <w:r w:rsidRPr="00FC741E">
        <w:rPr>
          <w:rFonts w:hint="eastAsia"/>
          <w:color w:val="000000" w:themeColor="text1"/>
          <w:sz w:val="24"/>
        </w:rPr>
        <w:t>）</w:t>
      </w:r>
      <w:r w:rsidR="00263833" w:rsidRPr="00FC741E">
        <w:rPr>
          <w:rFonts w:hint="eastAsia"/>
          <w:color w:val="000000" w:themeColor="text1"/>
          <w:sz w:val="24"/>
        </w:rPr>
        <w:t>部分输电线路采用电缆敷设，以降低输电线路对周围电磁环境的影响；</w:t>
      </w:r>
    </w:p>
    <w:p w14:paraId="74B542B8" w14:textId="77777777" w:rsidR="00263833" w:rsidRPr="00FC741E" w:rsidRDefault="00801F18" w:rsidP="00263833">
      <w:pPr>
        <w:adjustRightInd w:val="0"/>
        <w:spacing w:line="348" w:lineRule="auto"/>
        <w:ind w:firstLineChars="200" w:firstLine="480"/>
        <w:rPr>
          <w:color w:val="000000" w:themeColor="text1"/>
          <w:sz w:val="24"/>
        </w:rPr>
      </w:pPr>
      <w:r w:rsidRPr="00FC741E">
        <w:rPr>
          <w:color w:val="000000" w:themeColor="text1"/>
          <w:sz w:val="24"/>
        </w:rPr>
        <w:t>4</w:t>
      </w:r>
      <w:r w:rsidRPr="00FC741E">
        <w:rPr>
          <w:rFonts w:hint="eastAsia"/>
          <w:color w:val="000000" w:themeColor="text1"/>
          <w:sz w:val="24"/>
        </w:rPr>
        <w:t>）</w:t>
      </w:r>
      <w:r w:rsidR="00263833" w:rsidRPr="00FC741E">
        <w:rPr>
          <w:rFonts w:hint="eastAsia"/>
          <w:color w:val="000000" w:themeColor="text1"/>
          <w:sz w:val="24"/>
        </w:rPr>
        <w:t>架空输电线路提高导线对地高度，优化导线相间距离以及导线布置，降低输电线路对周围电磁环境的影响；架空线路严格按照以下要求的高度架设，确保线路周围及环境敏感目标处的工频电场、工频磁场满足相应的限值要求：</w:t>
      </w:r>
    </w:p>
    <w:p w14:paraId="68CD858D" w14:textId="77777777" w:rsidR="00263833" w:rsidRPr="00FC741E" w:rsidRDefault="00263833" w:rsidP="00263833">
      <w:pPr>
        <w:adjustRightInd w:val="0"/>
        <w:spacing w:line="348" w:lineRule="auto"/>
        <w:ind w:firstLineChars="200" w:firstLine="480"/>
        <w:rPr>
          <w:color w:val="000000" w:themeColor="text1"/>
          <w:sz w:val="24"/>
        </w:rPr>
      </w:pPr>
      <w:r w:rsidRPr="00FC741E">
        <w:rPr>
          <w:rFonts w:hint="eastAsia"/>
          <w:color w:val="000000" w:themeColor="text1"/>
          <w:sz w:val="24"/>
        </w:rPr>
        <w:t>①当</w:t>
      </w:r>
      <w:r w:rsidRPr="00FC741E">
        <w:rPr>
          <w:rFonts w:hint="eastAsia"/>
          <w:color w:val="000000" w:themeColor="text1"/>
          <w:sz w:val="24"/>
        </w:rPr>
        <w:t>110kV</w:t>
      </w:r>
      <w:r w:rsidRPr="00FC741E">
        <w:rPr>
          <w:rFonts w:hint="eastAsia"/>
          <w:color w:val="000000" w:themeColor="text1"/>
          <w:sz w:val="24"/>
        </w:rPr>
        <w:t>架空线路经过耕地、园地、道路等场所时，线路导线的最低对地高度不小于</w:t>
      </w:r>
      <w:r w:rsidRPr="00FC741E">
        <w:rPr>
          <w:rFonts w:hint="eastAsia"/>
          <w:color w:val="000000" w:themeColor="text1"/>
          <w:sz w:val="24"/>
        </w:rPr>
        <w:t>6m</w:t>
      </w:r>
      <w:r w:rsidRPr="00FC741E">
        <w:rPr>
          <w:rFonts w:hint="eastAsia"/>
          <w:color w:val="000000" w:themeColor="text1"/>
          <w:sz w:val="24"/>
        </w:rPr>
        <w:t>。</w:t>
      </w:r>
    </w:p>
    <w:p w14:paraId="2F89640A" w14:textId="3E83454E" w:rsidR="00263833" w:rsidRPr="00FC741E" w:rsidRDefault="00263833" w:rsidP="00263833">
      <w:pPr>
        <w:adjustRightInd w:val="0"/>
        <w:spacing w:line="348" w:lineRule="auto"/>
        <w:ind w:firstLineChars="200" w:firstLine="480"/>
        <w:rPr>
          <w:color w:val="000000" w:themeColor="text1"/>
          <w:sz w:val="24"/>
        </w:rPr>
      </w:pPr>
      <w:r w:rsidRPr="00FC741E">
        <w:rPr>
          <w:rFonts w:hint="eastAsia"/>
          <w:color w:val="000000" w:themeColor="text1"/>
          <w:sz w:val="24"/>
        </w:rPr>
        <w:t>②</w:t>
      </w:r>
      <w:r w:rsidR="0056020D" w:rsidRPr="00FC741E">
        <w:rPr>
          <w:rFonts w:hint="eastAsia"/>
          <w:color w:val="000000" w:themeColor="text1"/>
          <w:sz w:val="24"/>
        </w:rPr>
        <w:t>当</w:t>
      </w:r>
      <w:r w:rsidR="0056020D" w:rsidRPr="00FC741E">
        <w:rPr>
          <w:rFonts w:hint="eastAsia"/>
          <w:color w:val="000000" w:themeColor="text1"/>
          <w:sz w:val="24"/>
        </w:rPr>
        <w:t>110kV</w:t>
      </w:r>
      <w:r w:rsidR="0056020D" w:rsidRPr="00FC741E">
        <w:rPr>
          <w:rFonts w:hint="eastAsia"/>
          <w:color w:val="000000" w:themeColor="text1"/>
          <w:sz w:val="24"/>
        </w:rPr>
        <w:t>架空线路临近电磁环境敏感目标时，线路导线的最低对地高度不小于</w:t>
      </w:r>
      <w:r w:rsidR="0056020D" w:rsidRPr="00FC741E">
        <w:rPr>
          <w:rFonts w:hint="eastAsia"/>
          <w:color w:val="000000" w:themeColor="text1"/>
          <w:sz w:val="24"/>
        </w:rPr>
        <w:t>7m</w:t>
      </w:r>
      <w:r w:rsidR="0056020D" w:rsidRPr="00FC741E">
        <w:rPr>
          <w:rFonts w:hint="eastAsia"/>
          <w:color w:val="000000" w:themeColor="text1"/>
          <w:sz w:val="24"/>
        </w:rPr>
        <w:t>；跨越电磁环境敏感目标时，导线与建筑物之间的最小垂直距离不小于</w:t>
      </w:r>
      <w:r w:rsidR="0056020D" w:rsidRPr="00FC741E">
        <w:rPr>
          <w:rFonts w:hint="eastAsia"/>
          <w:color w:val="000000" w:themeColor="text1"/>
          <w:sz w:val="24"/>
        </w:rPr>
        <w:t>5m</w:t>
      </w:r>
      <w:r w:rsidR="0056020D" w:rsidRPr="00FC741E">
        <w:rPr>
          <w:rFonts w:hint="eastAsia"/>
          <w:color w:val="000000" w:themeColor="text1"/>
          <w:sz w:val="24"/>
        </w:rPr>
        <w:t>。</w:t>
      </w:r>
    </w:p>
    <w:p w14:paraId="303F91C2" w14:textId="2ADA0613" w:rsidR="00801F18" w:rsidRPr="00FC741E" w:rsidRDefault="00801F18" w:rsidP="00801F18">
      <w:pPr>
        <w:adjustRightInd w:val="0"/>
        <w:spacing w:line="360" w:lineRule="auto"/>
        <w:ind w:firstLineChars="200" w:firstLine="480"/>
        <w:rPr>
          <w:color w:val="000000" w:themeColor="text1"/>
          <w:sz w:val="24"/>
        </w:rPr>
      </w:pPr>
      <w:r w:rsidRPr="00FC741E">
        <w:rPr>
          <w:rFonts w:hint="eastAsia"/>
          <w:color w:val="000000" w:themeColor="text1"/>
          <w:sz w:val="24"/>
        </w:rPr>
        <w:t>5</w:t>
      </w:r>
      <w:r w:rsidRPr="00FC741E">
        <w:rPr>
          <w:rFonts w:hint="eastAsia"/>
          <w:color w:val="000000" w:themeColor="text1"/>
          <w:sz w:val="24"/>
        </w:rPr>
        <w:t>）架空线路沿线应给出警示和防护指示标志。</w:t>
      </w:r>
    </w:p>
    <w:bookmarkEnd w:id="171"/>
    <w:p w14:paraId="2EEFD132" w14:textId="77777777" w:rsidR="00E97CEE" w:rsidRPr="00FC741E" w:rsidRDefault="00E97CEE" w:rsidP="00E97CEE">
      <w:pPr>
        <w:spacing w:line="360" w:lineRule="auto"/>
        <w:rPr>
          <w:b/>
          <w:color w:val="000000"/>
          <w:sz w:val="24"/>
        </w:rPr>
      </w:pPr>
      <w:r w:rsidRPr="00FC741E">
        <w:rPr>
          <w:b/>
          <w:color w:val="000000"/>
          <w:sz w:val="24"/>
        </w:rPr>
        <w:t>（</w:t>
      </w:r>
      <w:r w:rsidRPr="00FC741E">
        <w:rPr>
          <w:b/>
          <w:color w:val="000000"/>
          <w:sz w:val="24"/>
        </w:rPr>
        <w:t>5</w:t>
      </w:r>
      <w:r w:rsidRPr="00FC741E">
        <w:rPr>
          <w:b/>
          <w:color w:val="000000"/>
          <w:sz w:val="24"/>
        </w:rPr>
        <w:t>）电磁专题评价结论</w:t>
      </w:r>
    </w:p>
    <w:p w14:paraId="4CEA790A" w14:textId="348DE736" w:rsidR="005F4EA6" w:rsidRDefault="00E97CEE" w:rsidP="00F81816">
      <w:pPr>
        <w:spacing w:line="360" w:lineRule="auto"/>
        <w:ind w:firstLineChars="225" w:firstLine="540"/>
        <w:rPr>
          <w:color w:val="000000"/>
          <w:sz w:val="24"/>
        </w:rPr>
      </w:pPr>
      <w:r w:rsidRPr="00FC741E">
        <w:rPr>
          <w:color w:val="000000"/>
          <w:sz w:val="24"/>
        </w:rPr>
        <w:t>综上所述，</w:t>
      </w:r>
      <w:r w:rsidR="00263833" w:rsidRPr="00FC741E">
        <w:rPr>
          <w:rFonts w:hint="eastAsia"/>
          <w:color w:val="000000"/>
          <w:sz w:val="24"/>
        </w:rPr>
        <w:t>福建福州福清利桥</w:t>
      </w:r>
      <w:r w:rsidR="00263833" w:rsidRPr="00FC741E">
        <w:rPr>
          <w:rFonts w:hint="eastAsia"/>
          <w:color w:val="000000"/>
          <w:sz w:val="24"/>
        </w:rPr>
        <w:t>110kV</w:t>
      </w:r>
      <w:r w:rsidR="00263833" w:rsidRPr="00FC741E">
        <w:rPr>
          <w:rFonts w:hint="eastAsia"/>
          <w:color w:val="000000"/>
          <w:sz w:val="24"/>
        </w:rPr>
        <w:t>输变电工程</w:t>
      </w:r>
      <w:r w:rsidRPr="00FC741E">
        <w:rPr>
          <w:color w:val="000000"/>
          <w:sz w:val="24"/>
        </w:rPr>
        <w:t>在认真落实电磁环境保护措施后，工频电场、工频磁场对周围环境的影响较小，</w:t>
      </w:r>
      <w:r w:rsidRPr="00FC741E">
        <w:rPr>
          <w:rFonts w:hint="eastAsia"/>
          <w:color w:val="000000"/>
          <w:sz w:val="24"/>
        </w:rPr>
        <w:t>投入运行后对周围环境的影响符合相应评价标准。</w:t>
      </w:r>
    </w:p>
    <w:p w14:paraId="4BCCAAB5" w14:textId="77777777" w:rsidR="000111DB" w:rsidRDefault="000111DB" w:rsidP="00F81816">
      <w:pPr>
        <w:spacing w:line="360" w:lineRule="auto"/>
        <w:ind w:firstLineChars="225" w:firstLine="474"/>
        <w:rPr>
          <w:b/>
          <w:color w:val="000000"/>
        </w:rPr>
        <w:sectPr w:rsidR="000111DB" w:rsidSect="00F81816">
          <w:headerReference w:type="default" r:id="rId92"/>
          <w:pgSz w:w="11907" w:h="16839"/>
          <w:pgMar w:top="1797" w:right="1474" w:bottom="1797" w:left="1474" w:header="851" w:footer="992" w:gutter="0"/>
          <w:cols w:space="425"/>
          <w:docGrid w:type="lines" w:linePitch="319"/>
        </w:sectPr>
      </w:pPr>
    </w:p>
    <w:p w14:paraId="3018490F" w14:textId="1255DE51" w:rsidR="000111DB" w:rsidRPr="008A2DA1" w:rsidRDefault="000111DB" w:rsidP="000111DB">
      <w:pPr>
        <w:spacing w:line="360" w:lineRule="auto"/>
        <w:rPr>
          <w:rFonts w:hint="eastAsia"/>
          <w:b/>
          <w:color w:val="000000"/>
        </w:rPr>
      </w:pPr>
      <w:r>
        <w:rPr>
          <w:rFonts w:hint="eastAsia"/>
          <w:b/>
          <w:noProof/>
          <w:color w:val="000000"/>
        </w:rPr>
        <w:lastRenderedPageBreak/>
        <w:drawing>
          <wp:inline distT="0" distB="0" distL="0" distR="0" wp14:anchorId="41199212" wp14:editId="6F1C3EF2">
            <wp:extent cx="5688965" cy="8046085"/>
            <wp:effectExtent l="0" t="0" r="6985" b="0"/>
            <wp:docPr id="4093516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51669" name="图片 409351669"/>
                    <pic:cNvPicPr/>
                  </pic:nvPicPr>
                  <pic:blipFill>
                    <a:blip r:embed="rId93">
                      <a:extLst>
                        <a:ext uri="{28A0092B-C50C-407E-A947-70E740481C1C}">
                          <a14:useLocalDpi xmlns:a14="http://schemas.microsoft.com/office/drawing/2010/main" val="0"/>
                        </a:ext>
                      </a:extLst>
                    </a:blip>
                    <a:stretch>
                      <a:fillRect/>
                    </a:stretch>
                  </pic:blipFill>
                  <pic:spPr>
                    <a:xfrm>
                      <a:off x="0" y="0"/>
                      <a:ext cx="5688965" cy="8046085"/>
                    </a:xfrm>
                    <a:prstGeom prst="rect">
                      <a:avLst/>
                    </a:prstGeom>
                  </pic:spPr>
                </pic:pic>
              </a:graphicData>
            </a:graphic>
          </wp:inline>
        </w:drawing>
      </w:r>
      <w:r>
        <w:rPr>
          <w:rFonts w:hint="eastAsia"/>
          <w:b/>
          <w:noProof/>
          <w:color w:val="000000"/>
        </w:rPr>
        <w:lastRenderedPageBreak/>
        <w:drawing>
          <wp:inline distT="0" distB="0" distL="0" distR="0" wp14:anchorId="2103F18A" wp14:editId="231EC860">
            <wp:extent cx="5688965" cy="8046085"/>
            <wp:effectExtent l="0" t="0" r="6985" b="0"/>
            <wp:docPr id="18384167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16757" name="图片 1838416757"/>
                    <pic:cNvPicPr/>
                  </pic:nvPicPr>
                  <pic:blipFill>
                    <a:blip r:embed="rId94">
                      <a:extLst>
                        <a:ext uri="{28A0092B-C50C-407E-A947-70E740481C1C}">
                          <a14:useLocalDpi xmlns:a14="http://schemas.microsoft.com/office/drawing/2010/main" val="0"/>
                        </a:ext>
                      </a:extLst>
                    </a:blip>
                    <a:stretch>
                      <a:fillRect/>
                    </a:stretch>
                  </pic:blipFill>
                  <pic:spPr>
                    <a:xfrm>
                      <a:off x="0" y="0"/>
                      <a:ext cx="5688965" cy="8046085"/>
                    </a:xfrm>
                    <a:prstGeom prst="rect">
                      <a:avLst/>
                    </a:prstGeom>
                  </pic:spPr>
                </pic:pic>
              </a:graphicData>
            </a:graphic>
          </wp:inline>
        </w:drawing>
      </w:r>
      <w:r>
        <w:rPr>
          <w:rFonts w:hint="eastAsia"/>
          <w:b/>
          <w:noProof/>
          <w:color w:val="000000"/>
        </w:rPr>
        <w:lastRenderedPageBreak/>
        <w:drawing>
          <wp:inline distT="0" distB="0" distL="0" distR="0" wp14:anchorId="033E7FD4" wp14:editId="7F476602">
            <wp:extent cx="5688965" cy="8046085"/>
            <wp:effectExtent l="0" t="0" r="6985" b="0"/>
            <wp:docPr id="7867947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794752" name="图片 786794752"/>
                    <pic:cNvPicPr/>
                  </pic:nvPicPr>
                  <pic:blipFill>
                    <a:blip r:embed="rId95">
                      <a:extLst>
                        <a:ext uri="{28A0092B-C50C-407E-A947-70E740481C1C}">
                          <a14:useLocalDpi xmlns:a14="http://schemas.microsoft.com/office/drawing/2010/main" val="0"/>
                        </a:ext>
                      </a:extLst>
                    </a:blip>
                    <a:stretch>
                      <a:fillRect/>
                    </a:stretch>
                  </pic:blipFill>
                  <pic:spPr>
                    <a:xfrm>
                      <a:off x="0" y="0"/>
                      <a:ext cx="5688965" cy="8046085"/>
                    </a:xfrm>
                    <a:prstGeom prst="rect">
                      <a:avLst/>
                    </a:prstGeom>
                  </pic:spPr>
                </pic:pic>
              </a:graphicData>
            </a:graphic>
          </wp:inline>
        </w:drawing>
      </w:r>
    </w:p>
    <w:sectPr w:rsidR="000111DB" w:rsidRPr="008A2DA1" w:rsidSect="00F81816">
      <w:pgSz w:w="11907" w:h="16839"/>
      <w:pgMar w:top="1797" w:right="1474" w:bottom="1797" w:left="1474" w:header="851" w:footer="992" w:gutter="0"/>
      <w:cols w:space="425"/>
      <w:docGrid w:type="lines" w:linePitch="3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3720EB" w14:textId="77777777" w:rsidR="001A3075" w:rsidRDefault="001A3075">
      <w:r>
        <w:separator/>
      </w:r>
    </w:p>
  </w:endnote>
  <w:endnote w:type="continuationSeparator" w:id="0">
    <w:p w14:paraId="084D979A" w14:textId="77777777" w:rsidR="001A3075" w:rsidRDefault="001A30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ˎ̥">
    <w:altName w:val="Times New Roman"/>
    <w:charset w:val="00"/>
    <w:family w:val="roman"/>
    <w:pitch w:val="default"/>
    <w:sig w:usb0="00000000" w:usb1="00000000" w:usb2="00000000" w:usb3="00000000" w:csb0="00040001" w:csb1="00000000"/>
  </w:font>
  <w:font w:name="楷体_GB2312">
    <w:altName w:val="微软雅黑"/>
    <w:charset w:val="86"/>
    <w:family w:val="auto"/>
    <w:pitch w:val="default"/>
    <w:sig w:usb0="00000000" w:usb1="00000000" w:usb2="00000000" w:usb3="00000000" w:csb0="0004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default"/>
    <w:sig w:usb0="00000000" w:usb1="00000000" w:usb2="0000007F" w:usb3="00000000" w:csb0="003F01FF" w:csb1="00000000"/>
  </w:font>
  <w:font w:name="华文细黑">
    <w:panose1 w:val="02010600040101010101"/>
    <w:charset w:val="86"/>
    <w:family w:val="auto"/>
    <w:pitch w:val="variable"/>
    <w:sig w:usb0="00000287" w:usb1="080F0000" w:usb2="00000010" w:usb3="00000000" w:csb0="0004009F" w:csb1="00000000"/>
  </w:font>
  <w:font w:name="仿宋_GB2312">
    <w:altName w:val="微软雅黑"/>
    <w:charset w:val="86"/>
    <w:family w:val="modern"/>
    <w:pitch w:val="default"/>
    <w:sig w:usb0="00000000" w:usb1="00000000" w:usb2="00000000" w:usb3="00000000" w:csb0="00040000" w:csb1="00000000"/>
  </w:font>
  <w:font w:name="Wingdings 2">
    <w:panose1 w:val="05020102010507070707"/>
    <w:charset w:val="02"/>
    <w:family w:val="roman"/>
    <w:pitch w:val="variable"/>
    <w:sig w:usb0="00000000" w:usb1="10000000" w:usb2="00000000" w:usb3="00000000" w:csb0="80000000" w:csb1="00000000"/>
  </w:font>
  <w:font w:name="Times">
    <w:altName w:val="Times New Roman"/>
    <w:panose1 w:val="02020603050405020304"/>
    <w:charset w:val="00"/>
    <w:family w:val="roman"/>
    <w:pitch w:val="default"/>
    <w:sig w:usb0="00000000" w:usb1="00000000"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方正仿宋_GBK">
    <w:altName w:val="微软雅黑"/>
    <w:charset w:val="86"/>
    <w:family w:val="script"/>
    <w:pitch w:val="default"/>
    <w:sig w:usb0="A00002BF" w:usb1="38CF7CFA" w:usb2="00082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FED838" w14:textId="77777777" w:rsidR="005F4EA6" w:rsidRDefault="005F4EA6">
    <w:pPr>
      <w:pStyle w:val="af4"/>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8881A" w14:textId="77777777" w:rsidR="005F4EA6" w:rsidRDefault="00000000">
    <w:pPr>
      <w:pStyle w:val="af4"/>
      <w:jc w:val="center"/>
    </w:pPr>
    <w:r>
      <w:fldChar w:fldCharType="begin"/>
    </w:r>
    <w:r>
      <w:instrText>PAGE   \* MERGEFORMAT</w:instrText>
    </w:r>
    <w:r>
      <w:fldChar w:fldCharType="separate"/>
    </w:r>
    <w:r>
      <w:rPr>
        <w:lang w:val="zh-CN"/>
      </w:rPr>
      <w:t>2</w:t>
    </w:r>
    <w:r>
      <w:fldChar w:fldCharType="end"/>
    </w:r>
  </w:p>
  <w:p w14:paraId="740A33A5" w14:textId="77777777" w:rsidR="005F4EA6" w:rsidRDefault="005F4EA6">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17A035" w14:textId="77777777" w:rsidR="001A3075" w:rsidRDefault="001A3075">
      <w:r>
        <w:separator/>
      </w:r>
    </w:p>
  </w:footnote>
  <w:footnote w:type="continuationSeparator" w:id="0">
    <w:p w14:paraId="72C0D3AD" w14:textId="77777777" w:rsidR="001A3075" w:rsidRDefault="001A30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00A35" w14:textId="4336D628" w:rsidR="005F4EA6" w:rsidRDefault="00475951">
    <w:pPr>
      <w:pStyle w:val="af6"/>
    </w:pPr>
    <w:r w:rsidRPr="00475951">
      <w:rPr>
        <w:rFonts w:hint="eastAsia"/>
      </w:rPr>
      <w:t>福建福州福清利桥</w:t>
    </w:r>
    <w:r w:rsidRPr="00475951">
      <w:rPr>
        <w:rFonts w:hint="eastAsia"/>
      </w:rPr>
      <w:t>110kV</w:t>
    </w:r>
    <w:r w:rsidRPr="00475951">
      <w:rPr>
        <w:rFonts w:hint="eastAsia"/>
      </w:rPr>
      <w:t>输变电工程</w:t>
    </w:r>
    <w:r w:rsidR="00DE2699">
      <w:rPr>
        <w:rFonts w:hint="eastAsia"/>
      </w:rPr>
      <w:t>环境影响报告表</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A81B1" w14:textId="5C5086C9" w:rsidR="00E97CEE" w:rsidRDefault="009E7144">
    <w:pPr>
      <w:pStyle w:val="af6"/>
    </w:pPr>
    <w:r w:rsidRPr="009E7144">
      <w:rPr>
        <w:rFonts w:hint="eastAsia"/>
      </w:rPr>
      <w:t>福建福州福清利桥</w:t>
    </w:r>
    <w:r w:rsidRPr="009E7144">
      <w:rPr>
        <w:rFonts w:hint="eastAsia"/>
      </w:rPr>
      <w:t>110kV</w:t>
    </w:r>
    <w:r w:rsidRPr="009E7144">
      <w:rPr>
        <w:rFonts w:hint="eastAsia"/>
      </w:rPr>
      <w:t>输变电工程</w:t>
    </w:r>
    <w:r w:rsidR="00E97CEE">
      <w:rPr>
        <w:rFonts w:hint="eastAsia"/>
      </w:rPr>
      <w:t>电磁环境影响专题评价</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13007" w14:textId="77777777" w:rsidR="001D4594" w:rsidRDefault="001D459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0746EB0"/>
    <w:multiLevelType w:val="singleLevel"/>
    <w:tmpl w:val="90746EB0"/>
    <w:lvl w:ilvl="0">
      <w:start w:val="1"/>
      <w:numFmt w:val="decimal"/>
      <w:suff w:val="nothing"/>
      <w:lvlText w:val="（%1）"/>
      <w:lvlJc w:val="left"/>
      <w:pPr>
        <w:ind w:left="420"/>
      </w:pPr>
    </w:lvl>
  </w:abstractNum>
  <w:abstractNum w:abstractNumId="1" w15:restartNumberingAfterBreak="0">
    <w:nsid w:val="7333396F"/>
    <w:multiLevelType w:val="multilevel"/>
    <w:tmpl w:val="7333396F"/>
    <w:lvl w:ilvl="0">
      <w:start w:val="1"/>
      <w:numFmt w:val="bullet"/>
      <w:lvlText w:val=""/>
      <w:lvlJc w:val="left"/>
      <w:pPr>
        <w:tabs>
          <w:tab w:val="left" w:pos="900"/>
        </w:tabs>
        <w:ind w:left="900" w:hanging="420"/>
      </w:pPr>
      <w:rPr>
        <w:rFonts w:ascii="Wingdings" w:hAnsi="Wingdings" w:hint="default"/>
      </w:rPr>
    </w:lvl>
    <w:lvl w:ilvl="1">
      <w:start w:val="1"/>
      <w:numFmt w:val="bullet"/>
      <w:pStyle w:val="2y2h2l22ndlevelTitre22Header211"/>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num w:numId="1" w16cid:durableId="2104256604">
    <w:abstractNumId w:val="1"/>
  </w:num>
  <w:num w:numId="2" w16cid:durableId="10002389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1"/>
  <w:removePersonalInformation/>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319"/>
  <w:displayHorizontalDrawingGridEvery w:val="0"/>
  <w:characterSpacingControl w:val="compressPunctuation"/>
  <w:noLineBreaksAfter w:lang="zh-CN" w:val="$([{£¥·‘“〈《「『【〔〖〝﹙﹛﹝＄（．［｛￡￥"/>
  <w:noLineBreaksBefore w:lang="zh-CN" w:val="!%),.:;&gt;?]}¢¨°·ˇˉ―‖’”…‰′″›℃∶、。〃〉》」』】〕〗〞︶︺︾﹀﹄﹚﹜﹞！＂％＇），．：；？］｀｜｝～￠"/>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TU5NjNmYjVlMjQzNzIwMjMxMTJhZGVmZDE5MzAzZDcifQ=="/>
  </w:docVars>
  <w:rsids>
    <w:rsidRoot w:val="00A14947"/>
    <w:rsid w:val="00000086"/>
    <w:rsid w:val="00000702"/>
    <w:rsid w:val="0000070A"/>
    <w:rsid w:val="0000082F"/>
    <w:rsid w:val="00000865"/>
    <w:rsid w:val="000009BC"/>
    <w:rsid w:val="00001131"/>
    <w:rsid w:val="000011CA"/>
    <w:rsid w:val="00001211"/>
    <w:rsid w:val="0000156E"/>
    <w:rsid w:val="000016B2"/>
    <w:rsid w:val="0000175B"/>
    <w:rsid w:val="000017EF"/>
    <w:rsid w:val="00001B62"/>
    <w:rsid w:val="00001CD3"/>
    <w:rsid w:val="00001CED"/>
    <w:rsid w:val="00001E67"/>
    <w:rsid w:val="000022B8"/>
    <w:rsid w:val="000026B4"/>
    <w:rsid w:val="0000294E"/>
    <w:rsid w:val="00002B1E"/>
    <w:rsid w:val="00003265"/>
    <w:rsid w:val="000032A8"/>
    <w:rsid w:val="000032D5"/>
    <w:rsid w:val="00003567"/>
    <w:rsid w:val="000038C8"/>
    <w:rsid w:val="000039B7"/>
    <w:rsid w:val="00003BDF"/>
    <w:rsid w:val="00003CD8"/>
    <w:rsid w:val="00004051"/>
    <w:rsid w:val="000040EA"/>
    <w:rsid w:val="0000428B"/>
    <w:rsid w:val="000042FD"/>
    <w:rsid w:val="00004316"/>
    <w:rsid w:val="00004373"/>
    <w:rsid w:val="00004A2A"/>
    <w:rsid w:val="00004ABE"/>
    <w:rsid w:val="0000507D"/>
    <w:rsid w:val="000050A6"/>
    <w:rsid w:val="000052A9"/>
    <w:rsid w:val="000054AF"/>
    <w:rsid w:val="000055FF"/>
    <w:rsid w:val="000056DB"/>
    <w:rsid w:val="000056E0"/>
    <w:rsid w:val="000057B6"/>
    <w:rsid w:val="000057CA"/>
    <w:rsid w:val="00005AD9"/>
    <w:rsid w:val="00005BAD"/>
    <w:rsid w:val="00005D42"/>
    <w:rsid w:val="0000605F"/>
    <w:rsid w:val="00006426"/>
    <w:rsid w:val="000067EC"/>
    <w:rsid w:val="000068C1"/>
    <w:rsid w:val="00006A5C"/>
    <w:rsid w:val="00006B2C"/>
    <w:rsid w:val="00006F11"/>
    <w:rsid w:val="0000709B"/>
    <w:rsid w:val="00007327"/>
    <w:rsid w:val="00007358"/>
    <w:rsid w:val="00007397"/>
    <w:rsid w:val="00007739"/>
    <w:rsid w:val="00010098"/>
    <w:rsid w:val="00010109"/>
    <w:rsid w:val="000103A2"/>
    <w:rsid w:val="0001061C"/>
    <w:rsid w:val="000107A5"/>
    <w:rsid w:val="00010974"/>
    <w:rsid w:val="00010C6E"/>
    <w:rsid w:val="000111DB"/>
    <w:rsid w:val="0001149D"/>
    <w:rsid w:val="00011676"/>
    <w:rsid w:val="00011809"/>
    <w:rsid w:val="000118A1"/>
    <w:rsid w:val="00011BE8"/>
    <w:rsid w:val="00011CA2"/>
    <w:rsid w:val="00012091"/>
    <w:rsid w:val="0001224A"/>
    <w:rsid w:val="0001265C"/>
    <w:rsid w:val="00012950"/>
    <w:rsid w:val="00012AE5"/>
    <w:rsid w:val="00012BE2"/>
    <w:rsid w:val="00012FEF"/>
    <w:rsid w:val="00013108"/>
    <w:rsid w:val="0001377B"/>
    <w:rsid w:val="00013D50"/>
    <w:rsid w:val="00014007"/>
    <w:rsid w:val="00014008"/>
    <w:rsid w:val="00014112"/>
    <w:rsid w:val="0001463E"/>
    <w:rsid w:val="00014686"/>
    <w:rsid w:val="000146C2"/>
    <w:rsid w:val="000148D8"/>
    <w:rsid w:val="00014965"/>
    <w:rsid w:val="00014A38"/>
    <w:rsid w:val="00014BCB"/>
    <w:rsid w:val="00014C74"/>
    <w:rsid w:val="0001523A"/>
    <w:rsid w:val="000154FD"/>
    <w:rsid w:val="00015891"/>
    <w:rsid w:val="000159E4"/>
    <w:rsid w:val="00015AFF"/>
    <w:rsid w:val="00015EAF"/>
    <w:rsid w:val="00016036"/>
    <w:rsid w:val="000162B6"/>
    <w:rsid w:val="000169F2"/>
    <w:rsid w:val="00016C11"/>
    <w:rsid w:val="00016ECB"/>
    <w:rsid w:val="000176FB"/>
    <w:rsid w:val="000179E9"/>
    <w:rsid w:val="00017D5C"/>
    <w:rsid w:val="000204A3"/>
    <w:rsid w:val="0002065E"/>
    <w:rsid w:val="00020B6C"/>
    <w:rsid w:val="00020CEF"/>
    <w:rsid w:val="00020F98"/>
    <w:rsid w:val="00020FB0"/>
    <w:rsid w:val="000219C2"/>
    <w:rsid w:val="00021E5B"/>
    <w:rsid w:val="00021FE4"/>
    <w:rsid w:val="00022051"/>
    <w:rsid w:val="00022062"/>
    <w:rsid w:val="00022182"/>
    <w:rsid w:val="0002261D"/>
    <w:rsid w:val="0002288D"/>
    <w:rsid w:val="00022BC1"/>
    <w:rsid w:val="00022D8A"/>
    <w:rsid w:val="00023064"/>
    <w:rsid w:val="00023725"/>
    <w:rsid w:val="00023874"/>
    <w:rsid w:val="00023A56"/>
    <w:rsid w:val="00023BD0"/>
    <w:rsid w:val="00023FE8"/>
    <w:rsid w:val="00024146"/>
    <w:rsid w:val="00024490"/>
    <w:rsid w:val="00024756"/>
    <w:rsid w:val="00024805"/>
    <w:rsid w:val="000249D6"/>
    <w:rsid w:val="0002558C"/>
    <w:rsid w:val="00025769"/>
    <w:rsid w:val="0002588D"/>
    <w:rsid w:val="00025994"/>
    <w:rsid w:val="00025D07"/>
    <w:rsid w:val="00025D48"/>
    <w:rsid w:val="00025EE1"/>
    <w:rsid w:val="00025F5A"/>
    <w:rsid w:val="0002600C"/>
    <w:rsid w:val="00026786"/>
    <w:rsid w:val="000269F6"/>
    <w:rsid w:val="00026D7A"/>
    <w:rsid w:val="000273EA"/>
    <w:rsid w:val="00027480"/>
    <w:rsid w:val="00027648"/>
    <w:rsid w:val="00027889"/>
    <w:rsid w:val="00027AA1"/>
    <w:rsid w:val="00027B88"/>
    <w:rsid w:val="00027D22"/>
    <w:rsid w:val="00027DB9"/>
    <w:rsid w:val="00027E78"/>
    <w:rsid w:val="00030417"/>
    <w:rsid w:val="00030587"/>
    <w:rsid w:val="000305C4"/>
    <w:rsid w:val="00030618"/>
    <w:rsid w:val="00030843"/>
    <w:rsid w:val="0003091B"/>
    <w:rsid w:val="00030A8D"/>
    <w:rsid w:val="00030DDA"/>
    <w:rsid w:val="00031230"/>
    <w:rsid w:val="000315E2"/>
    <w:rsid w:val="000317AE"/>
    <w:rsid w:val="000317D1"/>
    <w:rsid w:val="00031939"/>
    <w:rsid w:val="00031A84"/>
    <w:rsid w:val="00031AEC"/>
    <w:rsid w:val="00031D98"/>
    <w:rsid w:val="00031E1C"/>
    <w:rsid w:val="00031E69"/>
    <w:rsid w:val="00031EEF"/>
    <w:rsid w:val="00032A5E"/>
    <w:rsid w:val="00032C32"/>
    <w:rsid w:val="00032D25"/>
    <w:rsid w:val="00032DDF"/>
    <w:rsid w:val="00033172"/>
    <w:rsid w:val="0003345E"/>
    <w:rsid w:val="000335E4"/>
    <w:rsid w:val="000338FA"/>
    <w:rsid w:val="000339E6"/>
    <w:rsid w:val="00033C84"/>
    <w:rsid w:val="00033D3C"/>
    <w:rsid w:val="00033DAD"/>
    <w:rsid w:val="00034997"/>
    <w:rsid w:val="000349D4"/>
    <w:rsid w:val="00034C31"/>
    <w:rsid w:val="00034C7C"/>
    <w:rsid w:val="00034CEA"/>
    <w:rsid w:val="00034E5C"/>
    <w:rsid w:val="00034EF2"/>
    <w:rsid w:val="000351E3"/>
    <w:rsid w:val="00035373"/>
    <w:rsid w:val="00035391"/>
    <w:rsid w:val="000354E3"/>
    <w:rsid w:val="0003551E"/>
    <w:rsid w:val="000356E5"/>
    <w:rsid w:val="00035835"/>
    <w:rsid w:val="00035E2E"/>
    <w:rsid w:val="000369E1"/>
    <w:rsid w:val="00036D22"/>
    <w:rsid w:val="0003740D"/>
    <w:rsid w:val="0003750B"/>
    <w:rsid w:val="00037F07"/>
    <w:rsid w:val="00040452"/>
    <w:rsid w:val="00040C4C"/>
    <w:rsid w:val="0004110D"/>
    <w:rsid w:val="000411DC"/>
    <w:rsid w:val="00041674"/>
    <w:rsid w:val="00041769"/>
    <w:rsid w:val="00041A58"/>
    <w:rsid w:val="00041A75"/>
    <w:rsid w:val="00041A80"/>
    <w:rsid w:val="00041B85"/>
    <w:rsid w:val="00041D13"/>
    <w:rsid w:val="00041FE4"/>
    <w:rsid w:val="00042000"/>
    <w:rsid w:val="0004217D"/>
    <w:rsid w:val="000422F9"/>
    <w:rsid w:val="0004259D"/>
    <w:rsid w:val="000426B5"/>
    <w:rsid w:val="00042E00"/>
    <w:rsid w:val="00042E74"/>
    <w:rsid w:val="00043067"/>
    <w:rsid w:val="00043381"/>
    <w:rsid w:val="00043522"/>
    <w:rsid w:val="000439B2"/>
    <w:rsid w:val="00044586"/>
    <w:rsid w:val="00044780"/>
    <w:rsid w:val="00044DC2"/>
    <w:rsid w:val="00044E90"/>
    <w:rsid w:val="00045080"/>
    <w:rsid w:val="000453EA"/>
    <w:rsid w:val="00045509"/>
    <w:rsid w:val="00045520"/>
    <w:rsid w:val="000457C0"/>
    <w:rsid w:val="00045ADF"/>
    <w:rsid w:val="00045EAB"/>
    <w:rsid w:val="00046237"/>
    <w:rsid w:val="0004648A"/>
    <w:rsid w:val="00046834"/>
    <w:rsid w:val="00046E17"/>
    <w:rsid w:val="00047252"/>
    <w:rsid w:val="0004746D"/>
    <w:rsid w:val="00047625"/>
    <w:rsid w:val="0004766B"/>
    <w:rsid w:val="00047FAC"/>
    <w:rsid w:val="00047FC0"/>
    <w:rsid w:val="00050162"/>
    <w:rsid w:val="00050B60"/>
    <w:rsid w:val="00050C9E"/>
    <w:rsid w:val="0005161D"/>
    <w:rsid w:val="00051660"/>
    <w:rsid w:val="00051BB6"/>
    <w:rsid w:val="00051FC3"/>
    <w:rsid w:val="00051FEA"/>
    <w:rsid w:val="0005219D"/>
    <w:rsid w:val="00052741"/>
    <w:rsid w:val="000527EE"/>
    <w:rsid w:val="00052826"/>
    <w:rsid w:val="000529D3"/>
    <w:rsid w:val="00052BE9"/>
    <w:rsid w:val="00052CEE"/>
    <w:rsid w:val="000531C4"/>
    <w:rsid w:val="00053328"/>
    <w:rsid w:val="00053419"/>
    <w:rsid w:val="00053540"/>
    <w:rsid w:val="000537CE"/>
    <w:rsid w:val="000538E2"/>
    <w:rsid w:val="00053986"/>
    <w:rsid w:val="00053B01"/>
    <w:rsid w:val="00053C84"/>
    <w:rsid w:val="00054038"/>
    <w:rsid w:val="0005407B"/>
    <w:rsid w:val="000540DB"/>
    <w:rsid w:val="000542C1"/>
    <w:rsid w:val="000546B1"/>
    <w:rsid w:val="00054C12"/>
    <w:rsid w:val="0005568F"/>
    <w:rsid w:val="00055A14"/>
    <w:rsid w:val="00055BE3"/>
    <w:rsid w:val="0005614B"/>
    <w:rsid w:val="0005629F"/>
    <w:rsid w:val="000562BC"/>
    <w:rsid w:val="00056FAF"/>
    <w:rsid w:val="00056FDF"/>
    <w:rsid w:val="00057310"/>
    <w:rsid w:val="00057394"/>
    <w:rsid w:val="00057467"/>
    <w:rsid w:val="000574F6"/>
    <w:rsid w:val="000575AC"/>
    <w:rsid w:val="00057944"/>
    <w:rsid w:val="00057D34"/>
    <w:rsid w:val="000604E2"/>
    <w:rsid w:val="0006055E"/>
    <w:rsid w:val="00060615"/>
    <w:rsid w:val="000609B8"/>
    <w:rsid w:val="00060A55"/>
    <w:rsid w:val="00060E16"/>
    <w:rsid w:val="00061389"/>
    <w:rsid w:val="0006153D"/>
    <w:rsid w:val="0006171D"/>
    <w:rsid w:val="000617A0"/>
    <w:rsid w:val="00061B1F"/>
    <w:rsid w:val="00061CFF"/>
    <w:rsid w:val="00061F69"/>
    <w:rsid w:val="00061F9C"/>
    <w:rsid w:val="00062854"/>
    <w:rsid w:val="000629E1"/>
    <w:rsid w:val="000630D0"/>
    <w:rsid w:val="00063145"/>
    <w:rsid w:val="0006323E"/>
    <w:rsid w:val="0006369C"/>
    <w:rsid w:val="000638DE"/>
    <w:rsid w:val="00063B9E"/>
    <w:rsid w:val="00063BBE"/>
    <w:rsid w:val="00063C1D"/>
    <w:rsid w:val="00063D41"/>
    <w:rsid w:val="0006403A"/>
    <w:rsid w:val="0006454E"/>
    <w:rsid w:val="000646EE"/>
    <w:rsid w:val="00064706"/>
    <w:rsid w:val="00064D68"/>
    <w:rsid w:val="00065127"/>
    <w:rsid w:val="0006520E"/>
    <w:rsid w:val="00065245"/>
    <w:rsid w:val="00065874"/>
    <w:rsid w:val="00065B71"/>
    <w:rsid w:val="00065BB1"/>
    <w:rsid w:val="00066117"/>
    <w:rsid w:val="000661D3"/>
    <w:rsid w:val="000662DF"/>
    <w:rsid w:val="000664D3"/>
    <w:rsid w:val="000664DB"/>
    <w:rsid w:val="00066D06"/>
    <w:rsid w:val="00067118"/>
    <w:rsid w:val="00067637"/>
    <w:rsid w:val="00067758"/>
    <w:rsid w:val="00067769"/>
    <w:rsid w:val="00067B4F"/>
    <w:rsid w:val="0007007E"/>
    <w:rsid w:val="00070282"/>
    <w:rsid w:val="00070684"/>
    <w:rsid w:val="000709B6"/>
    <w:rsid w:val="00070AF2"/>
    <w:rsid w:val="00070AF9"/>
    <w:rsid w:val="00070B4A"/>
    <w:rsid w:val="00070D09"/>
    <w:rsid w:val="00071070"/>
    <w:rsid w:val="0007127D"/>
    <w:rsid w:val="00071AC2"/>
    <w:rsid w:val="00071AE5"/>
    <w:rsid w:val="00071C2D"/>
    <w:rsid w:val="00071ECB"/>
    <w:rsid w:val="0007257F"/>
    <w:rsid w:val="000725A0"/>
    <w:rsid w:val="00072BA3"/>
    <w:rsid w:val="00072F0C"/>
    <w:rsid w:val="00073558"/>
    <w:rsid w:val="000735B5"/>
    <w:rsid w:val="0007369C"/>
    <w:rsid w:val="000736B2"/>
    <w:rsid w:val="000736B8"/>
    <w:rsid w:val="00073875"/>
    <w:rsid w:val="00073931"/>
    <w:rsid w:val="000739C1"/>
    <w:rsid w:val="00073D87"/>
    <w:rsid w:val="0007401C"/>
    <w:rsid w:val="000741A0"/>
    <w:rsid w:val="00074217"/>
    <w:rsid w:val="000742B8"/>
    <w:rsid w:val="0007431C"/>
    <w:rsid w:val="00074783"/>
    <w:rsid w:val="0007481E"/>
    <w:rsid w:val="000754C6"/>
    <w:rsid w:val="00075743"/>
    <w:rsid w:val="000759E4"/>
    <w:rsid w:val="00075F49"/>
    <w:rsid w:val="00076234"/>
    <w:rsid w:val="00076402"/>
    <w:rsid w:val="000769A0"/>
    <w:rsid w:val="00076ADF"/>
    <w:rsid w:val="00076F98"/>
    <w:rsid w:val="00077152"/>
    <w:rsid w:val="00077164"/>
    <w:rsid w:val="0007720F"/>
    <w:rsid w:val="00077494"/>
    <w:rsid w:val="00077913"/>
    <w:rsid w:val="00077F1B"/>
    <w:rsid w:val="00077F7D"/>
    <w:rsid w:val="0008002B"/>
    <w:rsid w:val="0008007A"/>
    <w:rsid w:val="00080165"/>
    <w:rsid w:val="000801E0"/>
    <w:rsid w:val="00080590"/>
    <w:rsid w:val="000805C6"/>
    <w:rsid w:val="0008067B"/>
    <w:rsid w:val="000808CF"/>
    <w:rsid w:val="00080D12"/>
    <w:rsid w:val="00080DD6"/>
    <w:rsid w:val="00080E02"/>
    <w:rsid w:val="00080E6B"/>
    <w:rsid w:val="000810A2"/>
    <w:rsid w:val="00081365"/>
    <w:rsid w:val="00081381"/>
    <w:rsid w:val="000815EF"/>
    <w:rsid w:val="00081A52"/>
    <w:rsid w:val="00081F18"/>
    <w:rsid w:val="000820AF"/>
    <w:rsid w:val="00082237"/>
    <w:rsid w:val="00082404"/>
    <w:rsid w:val="000824DC"/>
    <w:rsid w:val="000824F5"/>
    <w:rsid w:val="00082A29"/>
    <w:rsid w:val="00082CF0"/>
    <w:rsid w:val="0008331D"/>
    <w:rsid w:val="00083474"/>
    <w:rsid w:val="00083643"/>
    <w:rsid w:val="000838B2"/>
    <w:rsid w:val="00083AB3"/>
    <w:rsid w:val="00083AD6"/>
    <w:rsid w:val="00083C18"/>
    <w:rsid w:val="00084379"/>
    <w:rsid w:val="00084481"/>
    <w:rsid w:val="000845AD"/>
    <w:rsid w:val="000848F0"/>
    <w:rsid w:val="00084BDA"/>
    <w:rsid w:val="00084CA8"/>
    <w:rsid w:val="000850C8"/>
    <w:rsid w:val="0008517D"/>
    <w:rsid w:val="0008530A"/>
    <w:rsid w:val="00085853"/>
    <w:rsid w:val="000858D9"/>
    <w:rsid w:val="00085F47"/>
    <w:rsid w:val="000865F7"/>
    <w:rsid w:val="000866E9"/>
    <w:rsid w:val="00086B1C"/>
    <w:rsid w:val="00086C83"/>
    <w:rsid w:val="000870BD"/>
    <w:rsid w:val="0008722B"/>
    <w:rsid w:val="000875AA"/>
    <w:rsid w:val="00087E00"/>
    <w:rsid w:val="00087F17"/>
    <w:rsid w:val="00087F97"/>
    <w:rsid w:val="000902BA"/>
    <w:rsid w:val="000902D8"/>
    <w:rsid w:val="000905F8"/>
    <w:rsid w:val="00090657"/>
    <w:rsid w:val="00090664"/>
    <w:rsid w:val="00090831"/>
    <w:rsid w:val="00090AFE"/>
    <w:rsid w:val="00090B20"/>
    <w:rsid w:val="00090BE9"/>
    <w:rsid w:val="00090CD5"/>
    <w:rsid w:val="00090CF8"/>
    <w:rsid w:val="00090D8B"/>
    <w:rsid w:val="00090E7C"/>
    <w:rsid w:val="000912D9"/>
    <w:rsid w:val="0009191B"/>
    <w:rsid w:val="00091964"/>
    <w:rsid w:val="00091CBA"/>
    <w:rsid w:val="00091ED9"/>
    <w:rsid w:val="0009274E"/>
    <w:rsid w:val="0009277C"/>
    <w:rsid w:val="00092899"/>
    <w:rsid w:val="00092921"/>
    <w:rsid w:val="00092A01"/>
    <w:rsid w:val="00092C0D"/>
    <w:rsid w:val="00092CEF"/>
    <w:rsid w:val="0009347E"/>
    <w:rsid w:val="00093A86"/>
    <w:rsid w:val="00093BA7"/>
    <w:rsid w:val="00093BEB"/>
    <w:rsid w:val="00093E55"/>
    <w:rsid w:val="00094049"/>
    <w:rsid w:val="000941B1"/>
    <w:rsid w:val="000943C5"/>
    <w:rsid w:val="000944EC"/>
    <w:rsid w:val="000946C2"/>
    <w:rsid w:val="00094896"/>
    <w:rsid w:val="00094BF2"/>
    <w:rsid w:val="0009533F"/>
    <w:rsid w:val="000958DE"/>
    <w:rsid w:val="00095FD0"/>
    <w:rsid w:val="000960A1"/>
    <w:rsid w:val="0009663B"/>
    <w:rsid w:val="00096A1F"/>
    <w:rsid w:val="00096EAF"/>
    <w:rsid w:val="00096F9E"/>
    <w:rsid w:val="00096FBF"/>
    <w:rsid w:val="000971BC"/>
    <w:rsid w:val="000974FC"/>
    <w:rsid w:val="000977A2"/>
    <w:rsid w:val="000A04BE"/>
    <w:rsid w:val="000A05DE"/>
    <w:rsid w:val="000A0900"/>
    <w:rsid w:val="000A0B5D"/>
    <w:rsid w:val="000A0CE1"/>
    <w:rsid w:val="000A0D32"/>
    <w:rsid w:val="000A0D38"/>
    <w:rsid w:val="000A14C5"/>
    <w:rsid w:val="000A1642"/>
    <w:rsid w:val="000A178E"/>
    <w:rsid w:val="000A1BBF"/>
    <w:rsid w:val="000A1C5E"/>
    <w:rsid w:val="000A1D13"/>
    <w:rsid w:val="000A202A"/>
    <w:rsid w:val="000A20DA"/>
    <w:rsid w:val="000A25C3"/>
    <w:rsid w:val="000A2628"/>
    <w:rsid w:val="000A2817"/>
    <w:rsid w:val="000A2EF9"/>
    <w:rsid w:val="000A3140"/>
    <w:rsid w:val="000A3379"/>
    <w:rsid w:val="000A3397"/>
    <w:rsid w:val="000A339D"/>
    <w:rsid w:val="000A3A38"/>
    <w:rsid w:val="000A3B41"/>
    <w:rsid w:val="000A3C77"/>
    <w:rsid w:val="000A3DA0"/>
    <w:rsid w:val="000A3E51"/>
    <w:rsid w:val="000A408E"/>
    <w:rsid w:val="000A40A9"/>
    <w:rsid w:val="000A4141"/>
    <w:rsid w:val="000A4343"/>
    <w:rsid w:val="000A443E"/>
    <w:rsid w:val="000A4569"/>
    <w:rsid w:val="000A4B17"/>
    <w:rsid w:val="000A4B38"/>
    <w:rsid w:val="000A4E24"/>
    <w:rsid w:val="000A4ED0"/>
    <w:rsid w:val="000A4F56"/>
    <w:rsid w:val="000A5125"/>
    <w:rsid w:val="000A5165"/>
    <w:rsid w:val="000A557E"/>
    <w:rsid w:val="000A5612"/>
    <w:rsid w:val="000A56B6"/>
    <w:rsid w:val="000A57FC"/>
    <w:rsid w:val="000A5900"/>
    <w:rsid w:val="000A5A46"/>
    <w:rsid w:val="000A5C5B"/>
    <w:rsid w:val="000A5E8D"/>
    <w:rsid w:val="000A60AE"/>
    <w:rsid w:val="000A617A"/>
    <w:rsid w:val="000A6601"/>
    <w:rsid w:val="000A6615"/>
    <w:rsid w:val="000A67E4"/>
    <w:rsid w:val="000A6808"/>
    <w:rsid w:val="000A69B2"/>
    <w:rsid w:val="000A6A65"/>
    <w:rsid w:val="000A6BDA"/>
    <w:rsid w:val="000A6D79"/>
    <w:rsid w:val="000A728D"/>
    <w:rsid w:val="000A72DA"/>
    <w:rsid w:val="000A74BE"/>
    <w:rsid w:val="000A7528"/>
    <w:rsid w:val="000A7531"/>
    <w:rsid w:val="000A7553"/>
    <w:rsid w:val="000A768A"/>
    <w:rsid w:val="000A79FE"/>
    <w:rsid w:val="000A7BCF"/>
    <w:rsid w:val="000A7D29"/>
    <w:rsid w:val="000A7E17"/>
    <w:rsid w:val="000B01B2"/>
    <w:rsid w:val="000B058F"/>
    <w:rsid w:val="000B0656"/>
    <w:rsid w:val="000B0670"/>
    <w:rsid w:val="000B08C8"/>
    <w:rsid w:val="000B0B60"/>
    <w:rsid w:val="000B10AA"/>
    <w:rsid w:val="000B115F"/>
    <w:rsid w:val="000B1574"/>
    <w:rsid w:val="000B15E9"/>
    <w:rsid w:val="000B17D3"/>
    <w:rsid w:val="000B1A3F"/>
    <w:rsid w:val="000B1F09"/>
    <w:rsid w:val="000B2378"/>
    <w:rsid w:val="000B26E8"/>
    <w:rsid w:val="000B27FD"/>
    <w:rsid w:val="000B28F7"/>
    <w:rsid w:val="000B294D"/>
    <w:rsid w:val="000B2D09"/>
    <w:rsid w:val="000B31DD"/>
    <w:rsid w:val="000B32CB"/>
    <w:rsid w:val="000B331E"/>
    <w:rsid w:val="000B344E"/>
    <w:rsid w:val="000B3DEC"/>
    <w:rsid w:val="000B46C4"/>
    <w:rsid w:val="000B5186"/>
    <w:rsid w:val="000B518D"/>
    <w:rsid w:val="000B5604"/>
    <w:rsid w:val="000B56F7"/>
    <w:rsid w:val="000B58BB"/>
    <w:rsid w:val="000B5BC0"/>
    <w:rsid w:val="000B5F3B"/>
    <w:rsid w:val="000B62F3"/>
    <w:rsid w:val="000B67AB"/>
    <w:rsid w:val="000B67BD"/>
    <w:rsid w:val="000B6933"/>
    <w:rsid w:val="000B693F"/>
    <w:rsid w:val="000B7332"/>
    <w:rsid w:val="000B742C"/>
    <w:rsid w:val="000B751D"/>
    <w:rsid w:val="000B7779"/>
    <w:rsid w:val="000B7966"/>
    <w:rsid w:val="000B79B1"/>
    <w:rsid w:val="000B7E74"/>
    <w:rsid w:val="000B7FCA"/>
    <w:rsid w:val="000C0062"/>
    <w:rsid w:val="000C0192"/>
    <w:rsid w:val="000C0359"/>
    <w:rsid w:val="000C08E8"/>
    <w:rsid w:val="000C08F1"/>
    <w:rsid w:val="000C09AC"/>
    <w:rsid w:val="000C09FA"/>
    <w:rsid w:val="000C0A2E"/>
    <w:rsid w:val="000C0A63"/>
    <w:rsid w:val="000C10B7"/>
    <w:rsid w:val="000C147B"/>
    <w:rsid w:val="000C1915"/>
    <w:rsid w:val="000C193F"/>
    <w:rsid w:val="000C1ACB"/>
    <w:rsid w:val="000C2705"/>
    <w:rsid w:val="000C2779"/>
    <w:rsid w:val="000C29C3"/>
    <w:rsid w:val="000C2A1C"/>
    <w:rsid w:val="000C2BA9"/>
    <w:rsid w:val="000C2BB2"/>
    <w:rsid w:val="000C2BBF"/>
    <w:rsid w:val="000C300A"/>
    <w:rsid w:val="000C3372"/>
    <w:rsid w:val="000C354D"/>
    <w:rsid w:val="000C35E9"/>
    <w:rsid w:val="000C3827"/>
    <w:rsid w:val="000C392B"/>
    <w:rsid w:val="000C3BDD"/>
    <w:rsid w:val="000C3CBF"/>
    <w:rsid w:val="000C3F6E"/>
    <w:rsid w:val="000C3FF2"/>
    <w:rsid w:val="000C403E"/>
    <w:rsid w:val="000C40D0"/>
    <w:rsid w:val="000C4123"/>
    <w:rsid w:val="000C4258"/>
    <w:rsid w:val="000C42E2"/>
    <w:rsid w:val="000C4357"/>
    <w:rsid w:val="000C437E"/>
    <w:rsid w:val="000C4D70"/>
    <w:rsid w:val="000C4FA2"/>
    <w:rsid w:val="000C552A"/>
    <w:rsid w:val="000C55CC"/>
    <w:rsid w:val="000C5878"/>
    <w:rsid w:val="000C590A"/>
    <w:rsid w:val="000C5A00"/>
    <w:rsid w:val="000C5B19"/>
    <w:rsid w:val="000C5D75"/>
    <w:rsid w:val="000C5D8C"/>
    <w:rsid w:val="000C5E11"/>
    <w:rsid w:val="000C5FA4"/>
    <w:rsid w:val="000C64A4"/>
    <w:rsid w:val="000C67CD"/>
    <w:rsid w:val="000C68A8"/>
    <w:rsid w:val="000C690F"/>
    <w:rsid w:val="000C6B92"/>
    <w:rsid w:val="000C6CC6"/>
    <w:rsid w:val="000C6EB5"/>
    <w:rsid w:val="000C7085"/>
    <w:rsid w:val="000C734A"/>
    <w:rsid w:val="000C751B"/>
    <w:rsid w:val="000C7D20"/>
    <w:rsid w:val="000D0337"/>
    <w:rsid w:val="000D08D3"/>
    <w:rsid w:val="000D0EF4"/>
    <w:rsid w:val="000D1295"/>
    <w:rsid w:val="000D12D8"/>
    <w:rsid w:val="000D13F0"/>
    <w:rsid w:val="000D1BC0"/>
    <w:rsid w:val="000D1C3D"/>
    <w:rsid w:val="000D1CF2"/>
    <w:rsid w:val="000D2373"/>
    <w:rsid w:val="000D2625"/>
    <w:rsid w:val="000D26B4"/>
    <w:rsid w:val="000D2888"/>
    <w:rsid w:val="000D2B0A"/>
    <w:rsid w:val="000D2F93"/>
    <w:rsid w:val="000D334D"/>
    <w:rsid w:val="000D3371"/>
    <w:rsid w:val="000D38C3"/>
    <w:rsid w:val="000D39CC"/>
    <w:rsid w:val="000D3A22"/>
    <w:rsid w:val="000D3BFF"/>
    <w:rsid w:val="000D3FCA"/>
    <w:rsid w:val="000D423D"/>
    <w:rsid w:val="000D432F"/>
    <w:rsid w:val="000D4379"/>
    <w:rsid w:val="000D43C0"/>
    <w:rsid w:val="000D47A8"/>
    <w:rsid w:val="000D4812"/>
    <w:rsid w:val="000D48DB"/>
    <w:rsid w:val="000D4BE0"/>
    <w:rsid w:val="000D4D79"/>
    <w:rsid w:val="000D4DDA"/>
    <w:rsid w:val="000D5193"/>
    <w:rsid w:val="000D523B"/>
    <w:rsid w:val="000D5255"/>
    <w:rsid w:val="000D579C"/>
    <w:rsid w:val="000D585A"/>
    <w:rsid w:val="000D59E1"/>
    <w:rsid w:val="000D5DAA"/>
    <w:rsid w:val="000D6021"/>
    <w:rsid w:val="000D6169"/>
    <w:rsid w:val="000D669A"/>
    <w:rsid w:val="000D6764"/>
    <w:rsid w:val="000D6897"/>
    <w:rsid w:val="000D6AA4"/>
    <w:rsid w:val="000D6B66"/>
    <w:rsid w:val="000D6D21"/>
    <w:rsid w:val="000D6D4C"/>
    <w:rsid w:val="000D7014"/>
    <w:rsid w:val="000D706C"/>
    <w:rsid w:val="000D72C3"/>
    <w:rsid w:val="000D72E9"/>
    <w:rsid w:val="000D75EC"/>
    <w:rsid w:val="000D79AA"/>
    <w:rsid w:val="000D79BA"/>
    <w:rsid w:val="000D7A91"/>
    <w:rsid w:val="000D7D9F"/>
    <w:rsid w:val="000D7E9C"/>
    <w:rsid w:val="000D7FBA"/>
    <w:rsid w:val="000D7FE1"/>
    <w:rsid w:val="000E00DC"/>
    <w:rsid w:val="000E0A74"/>
    <w:rsid w:val="000E0C72"/>
    <w:rsid w:val="000E12F5"/>
    <w:rsid w:val="000E2172"/>
    <w:rsid w:val="000E2295"/>
    <w:rsid w:val="000E2408"/>
    <w:rsid w:val="000E2494"/>
    <w:rsid w:val="000E2795"/>
    <w:rsid w:val="000E28F1"/>
    <w:rsid w:val="000E29A0"/>
    <w:rsid w:val="000E2A6D"/>
    <w:rsid w:val="000E3161"/>
    <w:rsid w:val="000E39F3"/>
    <w:rsid w:val="000E3CB8"/>
    <w:rsid w:val="000E4485"/>
    <w:rsid w:val="000E456B"/>
    <w:rsid w:val="000E4659"/>
    <w:rsid w:val="000E4A36"/>
    <w:rsid w:val="000E4CE8"/>
    <w:rsid w:val="000E4DF7"/>
    <w:rsid w:val="000E4E6E"/>
    <w:rsid w:val="000E4EE8"/>
    <w:rsid w:val="000E50B6"/>
    <w:rsid w:val="000E5557"/>
    <w:rsid w:val="000E5729"/>
    <w:rsid w:val="000E5842"/>
    <w:rsid w:val="000E589B"/>
    <w:rsid w:val="000E594F"/>
    <w:rsid w:val="000E5A47"/>
    <w:rsid w:val="000E5F09"/>
    <w:rsid w:val="000E5F16"/>
    <w:rsid w:val="000E62BF"/>
    <w:rsid w:val="000E64DD"/>
    <w:rsid w:val="000E68D1"/>
    <w:rsid w:val="000E6D45"/>
    <w:rsid w:val="000E768C"/>
    <w:rsid w:val="000E76FB"/>
    <w:rsid w:val="000E79F7"/>
    <w:rsid w:val="000E7A38"/>
    <w:rsid w:val="000F000E"/>
    <w:rsid w:val="000F00D1"/>
    <w:rsid w:val="000F0229"/>
    <w:rsid w:val="000F0446"/>
    <w:rsid w:val="000F04F9"/>
    <w:rsid w:val="000F0A70"/>
    <w:rsid w:val="000F13B2"/>
    <w:rsid w:val="000F15E2"/>
    <w:rsid w:val="000F168D"/>
    <w:rsid w:val="000F17FA"/>
    <w:rsid w:val="000F1C24"/>
    <w:rsid w:val="000F2182"/>
    <w:rsid w:val="000F2627"/>
    <w:rsid w:val="000F267D"/>
    <w:rsid w:val="000F2BE1"/>
    <w:rsid w:val="000F2E68"/>
    <w:rsid w:val="000F2EC9"/>
    <w:rsid w:val="000F37AE"/>
    <w:rsid w:val="000F400F"/>
    <w:rsid w:val="000F41A5"/>
    <w:rsid w:val="000F41C2"/>
    <w:rsid w:val="000F41D5"/>
    <w:rsid w:val="000F425F"/>
    <w:rsid w:val="000F4452"/>
    <w:rsid w:val="000F4870"/>
    <w:rsid w:val="000F4A4E"/>
    <w:rsid w:val="000F5336"/>
    <w:rsid w:val="000F5AF2"/>
    <w:rsid w:val="000F6128"/>
    <w:rsid w:val="000F632F"/>
    <w:rsid w:val="000F68DF"/>
    <w:rsid w:val="000F6C13"/>
    <w:rsid w:val="000F6DA1"/>
    <w:rsid w:val="000F701B"/>
    <w:rsid w:val="000F709D"/>
    <w:rsid w:val="000F724D"/>
    <w:rsid w:val="000F72CB"/>
    <w:rsid w:val="000F7565"/>
    <w:rsid w:val="000F7A74"/>
    <w:rsid w:val="000F7B94"/>
    <w:rsid w:val="000F7BE4"/>
    <w:rsid w:val="000F7F0E"/>
    <w:rsid w:val="0010000E"/>
    <w:rsid w:val="0010030C"/>
    <w:rsid w:val="001004E9"/>
    <w:rsid w:val="001007F2"/>
    <w:rsid w:val="00100B21"/>
    <w:rsid w:val="00100C6B"/>
    <w:rsid w:val="00100ECB"/>
    <w:rsid w:val="0010158B"/>
    <w:rsid w:val="00101802"/>
    <w:rsid w:val="00101B9F"/>
    <w:rsid w:val="00101D27"/>
    <w:rsid w:val="00101D84"/>
    <w:rsid w:val="00101E13"/>
    <w:rsid w:val="00101E8D"/>
    <w:rsid w:val="00101EE9"/>
    <w:rsid w:val="001020B5"/>
    <w:rsid w:val="0010213C"/>
    <w:rsid w:val="00102AE3"/>
    <w:rsid w:val="00102F2B"/>
    <w:rsid w:val="0010313D"/>
    <w:rsid w:val="001035F9"/>
    <w:rsid w:val="001036AA"/>
    <w:rsid w:val="00103862"/>
    <w:rsid w:val="00103F82"/>
    <w:rsid w:val="001040B7"/>
    <w:rsid w:val="0010429E"/>
    <w:rsid w:val="001042A5"/>
    <w:rsid w:val="00104AFB"/>
    <w:rsid w:val="00104B45"/>
    <w:rsid w:val="00105079"/>
    <w:rsid w:val="001051B7"/>
    <w:rsid w:val="00105397"/>
    <w:rsid w:val="001056A0"/>
    <w:rsid w:val="001061D1"/>
    <w:rsid w:val="00106524"/>
    <w:rsid w:val="0010681A"/>
    <w:rsid w:val="00106909"/>
    <w:rsid w:val="001069E5"/>
    <w:rsid w:val="00106D4D"/>
    <w:rsid w:val="00106E01"/>
    <w:rsid w:val="00107004"/>
    <w:rsid w:val="00107120"/>
    <w:rsid w:val="001071E4"/>
    <w:rsid w:val="00107265"/>
    <w:rsid w:val="0010758F"/>
    <w:rsid w:val="001077CA"/>
    <w:rsid w:val="00107866"/>
    <w:rsid w:val="00107C44"/>
    <w:rsid w:val="00107CFE"/>
    <w:rsid w:val="00107F49"/>
    <w:rsid w:val="00110099"/>
    <w:rsid w:val="00110375"/>
    <w:rsid w:val="0011043C"/>
    <w:rsid w:val="0011048B"/>
    <w:rsid w:val="0011070A"/>
    <w:rsid w:val="00110A0B"/>
    <w:rsid w:val="00110F35"/>
    <w:rsid w:val="00110F6B"/>
    <w:rsid w:val="00111051"/>
    <w:rsid w:val="00111153"/>
    <w:rsid w:val="00111762"/>
    <w:rsid w:val="00111859"/>
    <w:rsid w:val="001118F7"/>
    <w:rsid w:val="00111977"/>
    <w:rsid w:val="00111C25"/>
    <w:rsid w:val="0011227F"/>
    <w:rsid w:val="001126C0"/>
    <w:rsid w:val="001127B7"/>
    <w:rsid w:val="0011285B"/>
    <w:rsid w:val="00112A8D"/>
    <w:rsid w:val="00112BD7"/>
    <w:rsid w:val="00112D3B"/>
    <w:rsid w:val="00112EF6"/>
    <w:rsid w:val="00112F1F"/>
    <w:rsid w:val="001133F7"/>
    <w:rsid w:val="00113433"/>
    <w:rsid w:val="001135EE"/>
    <w:rsid w:val="00113A33"/>
    <w:rsid w:val="00113DB9"/>
    <w:rsid w:val="00113EA6"/>
    <w:rsid w:val="00113EE0"/>
    <w:rsid w:val="00114074"/>
    <w:rsid w:val="00114210"/>
    <w:rsid w:val="001143E8"/>
    <w:rsid w:val="0011442E"/>
    <w:rsid w:val="00114509"/>
    <w:rsid w:val="001146E4"/>
    <w:rsid w:val="00114956"/>
    <w:rsid w:val="001149BA"/>
    <w:rsid w:val="001149ED"/>
    <w:rsid w:val="00114BE5"/>
    <w:rsid w:val="00114C06"/>
    <w:rsid w:val="00114CE0"/>
    <w:rsid w:val="00115066"/>
    <w:rsid w:val="00115086"/>
    <w:rsid w:val="001151C2"/>
    <w:rsid w:val="00115279"/>
    <w:rsid w:val="00115A73"/>
    <w:rsid w:val="00115B50"/>
    <w:rsid w:val="00115D0C"/>
    <w:rsid w:val="00115DBE"/>
    <w:rsid w:val="00115F76"/>
    <w:rsid w:val="0011603F"/>
    <w:rsid w:val="00116263"/>
    <w:rsid w:val="0011647A"/>
    <w:rsid w:val="00116660"/>
    <w:rsid w:val="001167CE"/>
    <w:rsid w:val="0011690E"/>
    <w:rsid w:val="00117459"/>
    <w:rsid w:val="0011749A"/>
    <w:rsid w:val="0011754D"/>
    <w:rsid w:val="0011759D"/>
    <w:rsid w:val="00117631"/>
    <w:rsid w:val="00117705"/>
    <w:rsid w:val="00117D5A"/>
    <w:rsid w:val="00120419"/>
    <w:rsid w:val="001207A1"/>
    <w:rsid w:val="00120900"/>
    <w:rsid w:val="00120C5C"/>
    <w:rsid w:val="00121072"/>
    <w:rsid w:val="00121224"/>
    <w:rsid w:val="00121344"/>
    <w:rsid w:val="001214FC"/>
    <w:rsid w:val="0012161D"/>
    <w:rsid w:val="0012171C"/>
    <w:rsid w:val="00121A8F"/>
    <w:rsid w:val="00121B2D"/>
    <w:rsid w:val="00121F60"/>
    <w:rsid w:val="00121FE3"/>
    <w:rsid w:val="00122184"/>
    <w:rsid w:val="0012221D"/>
    <w:rsid w:val="001223D1"/>
    <w:rsid w:val="0012269E"/>
    <w:rsid w:val="001226C7"/>
    <w:rsid w:val="001227C9"/>
    <w:rsid w:val="00122A99"/>
    <w:rsid w:val="00122D25"/>
    <w:rsid w:val="00123001"/>
    <w:rsid w:val="00123364"/>
    <w:rsid w:val="001235B8"/>
    <w:rsid w:val="001236AD"/>
    <w:rsid w:val="00123863"/>
    <w:rsid w:val="00123ADE"/>
    <w:rsid w:val="00123E1A"/>
    <w:rsid w:val="00123E60"/>
    <w:rsid w:val="00124009"/>
    <w:rsid w:val="001242B4"/>
    <w:rsid w:val="00124519"/>
    <w:rsid w:val="00124B6A"/>
    <w:rsid w:val="00124C2E"/>
    <w:rsid w:val="00124C3C"/>
    <w:rsid w:val="0012503B"/>
    <w:rsid w:val="001251FF"/>
    <w:rsid w:val="00125501"/>
    <w:rsid w:val="0012583D"/>
    <w:rsid w:val="0012592E"/>
    <w:rsid w:val="0012599B"/>
    <w:rsid w:val="00125C7E"/>
    <w:rsid w:val="00125D58"/>
    <w:rsid w:val="00125E2F"/>
    <w:rsid w:val="00125FDE"/>
    <w:rsid w:val="00126069"/>
    <w:rsid w:val="001260D5"/>
    <w:rsid w:val="00126B71"/>
    <w:rsid w:val="00126EA3"/>
    <w:rsid w:val="00126F16"/>
    <w:rsid w:val="00126FF4"/>
    <w:rsid w:val="00127102"/>
    <w:rsid w:val="0012715A"/>
    <w:rsid w:val="00127415"/>
    <w:rsid w:val="00127655"/>
    <w:rsid w:val="00127A35"/>
    <w:rsid w:val="00127A68"/>
    <w:rsid w:val="00127E30"/>
    <w:rsid w:val="00127E59"/>
    <w:rsid w:val="00127EF5"/>
    <w:rsid w:val="00127FCC"/>
    <w:rsid w:val="001300C2"/>
    <w:rsid w:val="00130174"/>
    <w:rsid w:val="0013033A"/>
    <w:rsid w:val="00130722"/>
    <w:rsid w:val="001308ED"/>
    <w:rsid w:val="00130941"/>
    <w:rsid w:val="001309BA"/>
    <w:rsid w:val="00130C45"/>
    <w:rsid w:val="00130D47"/>
    <w:rsid w:val="00130FC8"/>
    <w:rsid w:val="001310A9"/>
    <w:rsid w:val="00131554"/>
    <w:rsid w:val="001315C3"/>
    <w:rsid w:val="00131700"/>
    <w:rsid w:val="001317BE"/>
    <w:rsid w:val="00131AEB"/>
    <w:rsid w:val="00131B28"/>
    <w:rsid w:val="001321EB"/>
    <w:rsid w:val="0013251F"/>
    <w:rsid w:val="00132AEC"/>
    <w:rsid w:val="00132E2A"/>
    <w:rsid w:val="00133378"/>
    <w:rsid w:val="00133411"/>
    <w:rsid w:val="00133562"/>
    <w:rsid w:val="001335EC"/>
    <w:rsid w:val="0013380B"/>
    <w:rsid w:val="0013393E"/>
    <w:rsid w:val="00133EF1"/>
    <w:rsid w:val="001346AB"/>
    <w:rsid w:val="001348F4"/>
    <w:rsid w:val="00134AB8"/>
    <w:rsid w:val="00134C7A"/>
    <w:rsid w:val="00134D6D"/>
    <w:rsid w:val="001350C4"/>
    <w:rsid w:val="00135192"/>
    <w:rsid w:val="00135D93"/>
    <w:rsid w:val="001362F8"/>
    <w:rsid w:val="001364A0"/>
    <w:rsid w:val="00136703"/>
    <w:rsid w:val="00136856"/>
    <w:rsid w:val="00136DE2"/>
    <w:rsid w:val="00136F8B"/>
    <w:rsid w:val="001370CF"/>
    <w:rsid w:val="00137541"/>
    <w:rsid w:val="00137716"/>
    <w:rsid w:val="00137967"/>
    <w:rsid w:val="00137AE1"/>
    <w:rsid w:val="00137E76"/>
    <w:rsid w:val="001406A4"/>
    <w:rsid w:val="00140B13"/>
    <w:rsid w:val="00140B18"/>
    <w:rsid w:val="00140D37"/>
    <w:rsid w:val="00140E48"/>
    <w:rsid w:val="001411C7"/>
    <w:rsid w:val="00141608"/>
    <w:rsid w:val="00141B68"/>
    <w:rsid w:val="00141C78"/>
    <w:rsid w:val="00141CBD"/>
    <w:rsid w:val="00141CFB"/>
    <w:rsid w:val="00141F86"/>
    <w:rsid w:val="00142177"/>
    <w:rsid w:val="00142539"/>
    <w:rsid w:val="0014258D"/>
    <w:rsid w:val="00142987"/>
    <w:rsid w:val="00142A63"/>
    <w:rsid w:val="00142BAB"/>
    <w:rsid w:val="00142CCD"/>
    <w:rsid w:val="00143144"/>
    <w:rsid w:val="0014353E"/>
    <w:rsid w:val="0014381E"/>
    <w:rsid w:val="00143A6F"/>
    <w:rsid w:val="00143AA6"/>
    <w:rsid w:val="00143C95"/>
    <w:rsid w:val="00143CA5"/>
    <w:rsid w:val="001440C6"/>
    <w:rsid w:val="00144171"/>
    <w:rsid w:val="0014421D"/>
    <w:rsid w:val="00144294"/>
    <w:rsid w:val="0014436A"/>
    <w:rsid w:val="00144405"/>
    <w:rsid w:val="0014495C"/>
    <w:rsid w:val="00144A94"/>
    <w:rsid w:val="00144C76"/>
    <w:rsid w:val="00144ED0"/>
    <w:rsid w:val="001452CE"/>
    <w:rsid w:val="001452E7"/>
    <w:rsid w:val="001454B0"/>
    <w:rsid w:val="0014554F"/>
    <w:rsid w:val="0014566C"/>
    <w:rsid w:val="001458E6"/>
    <w:rsid w:val="001458F9"/>
    <w:rsid w:val="001466DA"/>
    <w:rsid w:val="00146708"/>
    <w:rsid w:val="001469AC"/>
    <w:rsid w:val="00146EED"/>
    <w:rsid w:val="00147969"/>
    <w:rsid w:val="00147ABF"/>
    <w:rsid w:val="00147AE6"/>
    <w:rsid w:val="00147AEF"/>
    <w:rsid w:val="00147C6B"/>
    <w:rsid w:val="00150272"/>
    <w:rsid w:val="00150429"/>
    <w:rsid w:val="0015054C"/>
    <w:rsid w:val="0015076C"/>
    <w:rsid w:val="001508C4"/>
    <w:rsid w:val="00150BA0"/>
    <w:rsid w:val="00150C3E"/>
    <w:rsid w:val="00150F6A"/>
    <w:rsid w:val="00150FA5"/>
    <w:rsid w:val="001517FB"/>
    <w:rsid w:val="00151F41"/>
    <w:rsid w:val="00151F5D"/>
    <w:rsid w:val="00151F80"/>
    <w:rsid w:val="001520C6"/>
    <w:rsid w:val="001522CD"/>
    <w:rsid w:val="0015244B"/>
    <w:rsid w:val="00152AAE"/>
    <w:rsid w:val="00152F06"/>
    <w:rsid w:val="00153109"/>
    <w:rsid w:val="0015349A"/>
    <w:rsid w:val="0015371C"/>
    <w:rsid w:val="00153B15"/>
    <w:rsid w:val="00153CB4"/>
    <w:rsid w:val="00153D93"/>
    <w:rsid w:val="00153DD7"/>
    <w:rsid w:val="001541D2"/>
    <w:rsid w:val="001542CC"/>
    <w:rsid w:val="00154529"/>
    <w:rsid w:val="001546DB"/>
    <w:rsid w:val="00154B83"/>
    <w:rsid w:val="00154DE1"/>
    <w:rsid w:val="0015503B"/>
    <w:rsid w:val="0015513D"/>
    <w:rsid w:val="00155286"/>
    <w:rsid w:val="001555D2"/>
    <w:rsid w:val="00155B00"/>
    <w:rsid w:val="00155B40"/>
    <w:rsid w:val="00155BEC"/>
    <w:rsid w:val="00155C6E"/>
    <w:rsid w:val="00156BD4"/>
    <w:rsid w:val="00156EEF"/>
    <w:rsid w:val="00157067"/>
    <w:rsid w:val="00157435"/>
    <w:rsid w:val="00157480"/>
    <w:rsid w:val="001574D9"/>
    <w:rsid w:val="001575CC"/>
    <w:rsid w:val="001576E1"/>
    <w:rsid w:val="00157BA7"/>
    <w:rsid w:val="00157C74"/>
    <w:rsid w:val="00157ED4"/>
    <w:rsid w:val="00160085"/>
    <w:rsid w:val="001600E7"/>
    <w:rsid w:val="00160589"/>
    <w:rsid w:val="00160745"/>
    <w:rsid w:val="00160777"/>
    <w:rsid w:val="001608DC"/>
    <w:rsid w:val="00160906"/>
    <w:rsid w:val="0016098F"/>
    <w:rsid w:val="00160D07"/>
    <w:rsid w:val="00160D1B"/>
    <w:rsid w:val="00160F65"/>
    <w:rsid w:val="00161083"/>
    <w:rsid w:val="00161124"/>
    <w:rsid w:val="0016156C"/>
    <w:rsid w:val="00161964"/>
    <w:rsid w:val="0016198A"/>
    <w:rsid w:val="00161AD9"/>
    <w:rsid w:val="00161B1A"/>
    <w:rsid w:val="00161D0C"/>
    <w:rsid w:val="0016224B"/>
    <w:rsid w:val="001622B2"/>
    <w:rsid w:val="00162336"/>
    <w:rsid w:val="00162CFC"/>
    <w:rsid w:val="00162D59"/>
    <w:rsid w:val="00163055"/>
    <w:rsid w:val="001630BE"/>
    <w:rsid w:val="001631E9"/>
    <w:rsid w:val="00163529"/>
    <w:rsid w:val="00163A3B"/>
    <w:rsid w:val="00163D3F"/>
    <w:rsid w:val="00163EEA"/>
    <w:rsid w:val="00163F81"/>
    <w:rsid w:val="00163FBC"/>
    <w:rsid w:val="0016406E"/>
    <w:rsid w:val="001642F8"/>
    <w:rsid w:val="00164537"/>
    <w:rsid w:val="0016494E"/>
    <w:rsid w:val="00164A96"/>
    <w:rsid w:val="00164C2B"/>
    <w:rsid w:val="00164F9E"/>
    <w:rsid w:val="00165011"/>
    <w:rsid w:val="00165166"/>
    <w:rsid w:val="0016545D"/>
    <w:rsid w:val="00165529"/>
    <w:rsid w:val="0016559D"/>
    <w:rsid w:val="00165889"/>
    <w:rsid w:val="00165A54"/>
    <w:rsid w:val="00165B47"/>
    <w:rsid w:val="00165BF3"/>
    <w:rsid w:val="00166096"/>
    <w:rsid w:val="001660F3"/>
    <w:rsid w:val="0016631F"/>
    <w:rsid w:val="00166324"/>
    <w:rsid w:val="0016640A"/>
    <w:rsid w:val="00166523"/>
    <w:rsid w:val="00166720"/>
    <w:rsid w:val="00166C3B"/>
    <w:rsid w:val="00166C58"/>
    <w:rsid w:val="00166D24"/>
    <w:rsid w:val="00166DF8"/>
    <w:rsid w:val="00166E7D"/>
    <w:rsid w:val="001672AC"/>
    <w:rsid w:val="0016751D"/>
    <w:rsid w:val="00167658"/>
    <w:rsid w:val="001676E4"/>
    <w:rsid w:val="001679BB"/>
    <w:rsid w:val="001679F4"/>
    <w:rsid w:val="00167A07"/>
    <w:rsid w:val="00167DF7"/>
    <w:rsid w:val="001702BD"/>
    <w:rsid w:val="0017046A"/>
    <w:rsid w:val="001704A3"/>
    <w:rsid w:val="00170661"/>
    <w:rsid w:val="001706B3"/>
    <w:rsid w:val="0017081A"/>
    <w:rsid w:val="00170CF2"/>
    <w:rsid w:val="00171078"/>
    <w:rsid w:val="001711F7"/>
    <w:rsid w:val="00171CDD"/>
    <w:rsid w:val="001724EC"/>
    <w:rsid w:val="001724ED"/>
    <w:rsid w:val="0017260C"/>
    <w:rsid w:val="001726C8"/>
    <w:rsid w:val="00172AF9"/>
    <w:rsid w:val="001731C7"/>
    <w:rsid w:val="0017356A"/>
    <w:rsid w:val="00173988"/>
    <w:rsid w:val="00174019"/>
    <w:rsid w:val="00174042"/>
    <w:rsid w:val="001742B7"/>
    <w:rsid w:val="00174550"/>
    <w:rsid w:val="00174585"/>
    <w:rsid w:val="0017504D"/>
    <w:rsid w:val="0017510F"/>
    <w:rsid w:val="00175197"/>
    <w:rsid w:val="001751AD"/>
    <w:rsid w:val="00175649"/>
    <w:rsid w:val="001758AA"/>
    <w:rsid w:val="00175A25"/>
    <w:rsid w:val="00175B43"/>
    <w:rsid w:val="00176089"/>
    <w:rsid w:val="00176410"/>
    <w:rsid w:val="00176438"/>
    <w:rsid w:val="0017666B"/>
    <w:rsid w:val="001766F2"/>
    <w:rsid w:val="00176C48"/>
    <w:rsid w:val="00176EAE"/>
    <w:rsid w:val="00176F68"/>
    <w:rsid w:val="0017722E"/>
    <w:rsid w:val="00177422"/>
    <w:rsid w:val="00180477"/>
    <w:rsid w:val="00180B19"/>
    <w:rsid w:val="00180B89"/>
    <w:rsid w:val="00180C5A"/>
    <w:rsid w:val="00180CE9"/>
    <w:rsid w:val="00180FE0"/>
    <w:rsid w:val="0018140E"/>
    <w:rsid w:val="00181C0F"/>
    <w:rsid w:val="00181C38"/>
    <w:rsid w:val="00181CC1"/>
    <w:rsid w:val="001824F5"/>
    <w:rsid w:val="0018288E"/>
    <w:rsid w:val="00182A2C"/>
    <w:rsid w:val="00182AB1"/>
    <w:rsid w:val="00182FA1"/>
    <w:rsid w:val="0018315A"/>
    <w:rsid w:val="001833C3"/>
    <w:rsid w:val="00183434"/>
    <w:rsid w:val="001834CB"/>
    <w:rsid w:val="001835CF"/>
    <w:rsid w:val="001838ED"/>
    <w:rsid w:val="001839EF"/>
    <w:rsid w:val="00183BCE"/>
    <w:rsid w:val="00183CF3"/>
    <w:rsid w:val="00183F77"/>
    <w:rsid w:val="001840D9"/>
    <w:rsid w:val="0018440C"/>
    <w:rsid w:val="00184500"/>
    <w:rsid w:val="001847CB"/>
    <w:rsid w:val="00184A8B"/>
    <w:rsid w:val="00184E58"/>
    <w:rsid w:val="00184EF8"/>
    <w:rsid w:val="00184F10"/>
    <w:rsid w:val="00184F89"/>
    <w:rsid w:val="001854A3"/>
    <w:rsid w:val="00185515"/>
    <w:rsid w:val="00185546"/>
    <w:rsid w:val="00185737"/>
    <w:rsid w:val="00185CA2"/>
    <w:rsid w:val="00185CD7"/>
    <w:rsid w:val="00185E55"/>
    <w:rsid w:val="001864DD"/>
    <w:rsid w:val="0018662F"/>
    <w:rsid w:val="001866F5"/>
    <w:rsid w:val="00186802"/>
    <w:rsid w:val="0018687E"/>
    <w:rsid w:val="00186A1D"/>
    <w:rsid w:val="00186D6E"/>
    <w:rsid w:val="001872F2"/>
    <w:rsid w:val="00187761"/>
    <w:rsid w:val="00187C8A"/>
    <w:rsid w:val="00187EFB"/>
    <w:rsid w:val="00187FC6"/>
    <w:rsid w:val="001901F8"/>
    <w:rsid w:val="0019021D"/>
    <w:rsid w:val="001910C6"/>
    <w:rsid w:val="0019146B"/>
    <w:rsid w:val="00191A11"/>
    <w:rsid w:val="00191C2B"/>
    <w:rsid w:val="00191CA6"/>
    <w:rsid w:val="00191D91"/>
    <w:rsid w:val="00191E25"/>
    <w:rsid w:val="00191FF7"/>
    <w:rsid w:val="00192231"/>
    <w:rsid w:val="00192246"/>
    <w:rsid w:val="001924F5"/>
    <w:rsid w:val="00192836"/>
    <w:rsid w:val="00192AEB"/>
    <w:rsid w:val="001930A9"/>
    <w:rsid w:val="00193123"/>
    <w:rsid w:val="00193672"/>
    <w:rsid w:val="0019378E"/>
    <w:rsid w:val="0019382C"/>
    <w:rsid w:val="0019388A"/>
    <w:rsid w:val="001938EC"/>
    <w:rsid w:val="00193AFE"/>
    <w:rsid w:val="00193E79"/>
    <w:rsid w:val="00193EF0"/>
    <w:rsid w:val="00194398"/>
    <w:rsid w:val="001944C2"/>
    <w:rsid w:val="00194855"/>
    <w:rsid w:val="00194B00"/>
    <w:rsid w:val="00194D15"/>
    <w:rsid w:val="00194D58"/>
    <w:rsid w:val="0019544A"/>
    <w:rsid w:val="00195502"/>
    <w:rsid w:val="0019567B"/>
    <w:rsid w:val="001956F6"/>
    <w:rsid w:val="00195CC4"/>
    <w:rsid w:val="001960E3"/>
    <w:rsid w:val="00196E6C"/>
    <w:rsid w:val="00196F79"/>
    <w:rsid w:val="0019706A"/>
    <w:rsid w:val="00197080"/>
    <w:rsid w:val="001973BB"/>
    <w:rsid w:val="00197AA6"/>
    <w:rsid w:val="00197D6E"/>
    <w:rsid w:val="001A016D"/>
    <w:rsid w:val="001A01B7"/>
    <w:rsid w:val="001A02F2"/>
    <w:rsid w:val="001A0486"/>
    <w:rsid w:val="001A0512"/>
    <w:rsid w:val="001A0DC5"/>
    <w:rsid w:val="001A0E65"/>
    <w:rsid w:val="001A10A0"/>
    <w:rsid w:val="001A112F"/>
    <w:rsid w:val="001A20A1"/>
    <w:rsid w:val="001A2439"/>
    <w:rsid w:val="001A2709"/>
    <w:rsid w:val="001A2AA2"/>
    <w:rsid w:val="001A3075"/>
    <w:rsid w:val="001A3569"/>
    <w:rsid w:val="001A3584"/>
    <w:rsid w:val="001A35E2"/>
    <w:rsid w:val="001A3600"/>
    <w:rsid w:val="001A37FA"/>
    <w:rsid w:val="001A3951"/>
    <w:rsid w:val="001A3B29"/>
    <w:rsid w:val="001A4430"/>
    <w:rsid w:val="001A44D3"/>
    <w:rsid w:val="001A4511"/>
    <w:rsid w:val="001A50DD"/>
    <w:rsid w:val="001A5349"/>
    <w:rsid w:val="001A5514"/>
    <w:rsid w:val="001A5943"/>
    <w:rsid w:val="001A5952"/>
    <w:rsid w:val="001A5985"/>
    <w:rsid w:val="001A59AD"/>
    <w:rsid w:val="001A5E15"/>
    <w:rsid w:val="001A5E4D"/>
    <w:rsid w:val="001A5F83"/>
    <w:rsid w:val="001A6048"/>
    <w:rsid w:val="001A668C"/>
    <w:rsid w:val="001A69F2"/>
    <w:rsid w:val="001A7298"/>
    <w:rsid w:val="001A7397"/>
    <w:rsid w:val="001A7465"/>
    <w:rsid w:val="001A75EC"/>
    <w:rsid w:val="001A7774"/>
    <w:rsid w:val="001A7848"/>
    <w:rsid w:val="001A7A12"/>
    <w:rsid w:val="001A7AD8"/>
    <w:rsid w:val="001A7D2A"/>
    <w:rsid w:val="001A7DEC"/>
    <w:rsid w:val="001A7FF0"/>
    <w:rsid w:val="001B0241"/>
    <w:rsid w:val="001B0443"/>
    <w:rsid w:val="001B06FC"/>
    <w:rsid w:val="001B0B77"/>
    <w:rsid w:val="001B1516"/>
    <w:rsid w:val="001B1B4E"/>
    <w:rsid w:val="001B1C04"/>
    <w:rsid w:val="001B1FBF"/>
    <w:rsid w:val="001B23C9"/>
    <w:rsid w:val="001B2D96"/>
    <w:rsid w:val="001B2F2E"/>
    <w:rsid w:val="001B2F6C"/>
    <w:rsid w:val="001B3330"/>
    <w:rsid w:val="001B3412"/>
    <w:rsid w:val="001B39A5"/>
    <w:rsid w:val="001B3EA3"/>
    <w:rsid w:val="001B3FA6"/>
    <w:rsid w:val="001B42F0"/>
    <w:rsid w:val="001B47B8"/>
    <w:rsid w:val="001B4C94"/>
    <w:rsid w:val="001B4EA0"/>
    <w:rsid w:val="001B5038"/>
    <w:rsid w:val="001B524B"/>
    <w:rsid w:val="001B54D8"/>
    <w:rsid w:val="001B557E"/>
    <w:rsid w:val="001B574C"/>
    <w:rsid w:val="001B585C"/>
    <w:rsid w:val="001B58BE"/>
    <w:rsid w:val="001B5983"/>
    <w:rsid w:val="001B5CF5"/>
    <w:rsid w:val="001B614C"/>
    <w:rsid w:val="001B62D0"/>
    <w:rsid w:val="001B6620"/>
    <w:rsid w:val="001B6659"/>
    <w:rsid w:val="001B6764"/>
    <w:rsid w:val="001B682F"/>
    <w:rsid w:val="001B6853"/>
    <w:rsid w:val="001B6A2D"/>
    <w:rsid w:val="001B6BCB"/>
    <w:rsid w:val="001B6D34"/>
    <w:rsid w:val="001B70C2"/>
    <w:rsid w:val="001B74C1"/>
    <w:rsid w:val="001B7C51"/>
    <w:rsid w:val="001B7D7B"/>
    <w:rsid w:val="001B7DEB"/>
    <w:rsid w:val="001B7EC0"/>
    <w:rsid w:val="001C0171"/>
    <w:rsid w:val="001C01E4"/>
    <w:rsid w:val="001C05FB"/>
    <w:rsid w:val="001C0AF9"/>
    <w:rsid w:val="001C0E6A"/>
    <w:rsid w:val="001C0F29"/>
    <w:rsid w:val="001C0FBC"/>
    <w:rsid w:val="001C116D"/>
    <w:rsid w:val="001C155A"/>
    <w:rsid w:val="001C1E6B"/>
    <w:rsid w:val="001C1EFE"/>
    <w:rsid w:val="001C26D1"/>
    <w:rsid w:val="001C2785"/>
    <w:rsid w:val="001C27A9"/>
    <w:rsid w:val="001C2A34"/>
    <w:rsid w:val="001C2A4D"/>
    <w:rsid w:val="001C2D2D"/>
    <w:rsid w:val="001C3DDC"/>
    <w:rsid w:val="001C3FBB"/>
    <w:rsid w:val="001C40F6"/>
    <w:rsid w:val="001C4247"/>
    <w:rsid w:val="001C4682"/>
    <w:rsid w:val="001C474F"/>
    <w:rsid w:val="001C48C0"/>
    <w:rsid w:val="001C4B81"/>
    <w:rsid w:val="001C4D8F"/>
    <w:rsid w:val="001C5275"/>
    <w:rsid w:val="001C52E2"/>
    <w:rsid w:val="001C5376"/>
    <w:rsid w:val="001C551B"/>
    <w:rsid w:val="001C5766"/>
    <w:rsid w:val="001C5932"/>
    <w:rsid w:val="001C59C0"/>
    <w:rsid w:val="001C5A91"/>
    <w:rsid w:val="001C621E"/>
    <w:rsid w:val="001C6880"/>
    <w:rsid w:val="001C6A87"/>
    <w:rsid w:val="001C6BB5"/>
    <w:rsid w:val="001C7977"/>
    <w:rsid w:val="001C7B64"/>
    <w:rsid w:val="001D04CA"/>
    <w:rsid w:val="001D06F5"/>
    <w:rsid w:val="001D06F8"/>
    <w:rsid w:val="001D0AD9"/>
    <w:rsid w:val="001D103D"/>
    <w:rsid w:val="001D10A2"/>
    <w:rsid w:val="001D1245"/>
    <w:rsid w:val="001D151D"/>
    <w:rsid w:val="001D1536"/>
    <w:rsid w:val="001D1659"/>
    <w:rsid w:val="001D1984"/>
    <w:rsid w:val="001D1CB2"/>
    <w:rsid w:val="001D1FB6"/>
    <w:rsid w:val="001D225D"/>
    <w:rsid w:val="001D26B5"/>
    <w:rsid w:val="001D2708"/>
    <w:rsid w:val="001D2DEC"/>
    <w:rsid w:val="001D2E20"/>
    <w:rsid w:val="001D2F26"/>
    <w:rsid w:val="001D32E2"/>
    <w:rsid w:val="001D32E8"/>
    <w:rsid w:val="001D332A"/>
    <w:rsid w:val="001D38C0"/>
    <w:rsid w:val="001D3CD9"/>
    <w:rsid w:val="001D437A"/>
    <w:rsid w:val="001D4445"/>
    <w:rsid w:val="001D4594"/>
    <w:rsid w:val="001D5848"/>
    <w:rsid w:val="001D5D77"/>
    <w:rsid w:val="001D5DA9"/>
    <w:rsid w:val="001D5EAB"/>
    <w:rsid w:val="001D5F57"/>
    <w:rsid w:val="001D63C8"/>
    <w:rsid w:val="001D6726"/>
    <w:rsid w:val="001D6C37"/>
    <w:rsid w:val="001D6D08"/>
    <w:rsid w:val="001D7B6C"/>
    <w:rsid w:val="001D7C90"/>
    <w:rsid w:val="001D7DF6"/>
    <w:rsid w:val="001D7FDC"/>
    <w:rsid w:val="001E0022"/>
    <w:rsid w:val="001E010F"/>
    <w:rsid w:val="001E0617"/>
    <w:rsid w:val="001E06B3"/>
    <w:rsid w:val="001E06C9"/>
    <w:rsid w:val="001E0AAC"/>
    <w:rsid w:val="001E0C8D"/>
    <w:rsid w:val="001E0E97"/>
    <w:rsid w:val="001E10FB"/>
    <w:rsid w:val="001E132F"/>
    <w:rsid w:val="001E1424"/>
    <w:rsid w:val="001E16A0"/>
    <w:rsid w:val="001E17E9"/>
    <w:rsid w:val="001E1AA3"/>
    <w:rsid w:val="001E1B82"/>
    <w:rsid w:val="001E1D8D"/>
    <w:rsid w:val="001E1DCD"/>
    <w:rsid w:val="001E236D"/>
    <w:rsid w:val="001E3098"/>
    <w:rsid w:val="001E31AF"/>
    <w:rsid w:val="001E38B8"/>
    <w:rsid w:val="001E39F7"/>
    <w:rsid w:val="001E3F88"/>
    <w:rsid w:val="001E4103"/>
    <w:rsid w:val="001E42C7"/>
    <w:rsid w:val="001E4588"/>
    <w:rsid w:val="001E484C"/>
    <w:rsid w:val="001E5113"/>
    <w:rsid w:val="001E5211"/>
    <w:rsid w:val="001E53B8"/>
    <w:rsid w:val="001E57D1"/>
    <w:rsid w:val="001E5AC6"/>
    <w:rsid w:val="001E5B4D"/>
    <w:rsid w:val="001E6D2D"/>
    <w:rsid w:val="001E6DF6"/>
    <w:rsid w:val="001E7DB5"/>
    <w:rsid w:val="001F00E6"/>
    <w:rsid w:val="001F04E3"/>
    <w:rsid w:val="001F0972"/>
    <w:rsid w:val="001F0DBB"/>
    <w:rsid w:val="001F0EF2"/>
    <w:rsid w:val="001F1435"/>
    <w:rsid w:val="001F170F"/>
    <w:rsid w:val="001F1B04"/>
    <w:rsid w:val="001F1EAD"/>
    <w:rsid w:val="001F1FC5"/>
    <w:rsid w:val="001F2096"/>
    <w:rsid w:val="001F2355"/>
    <w:rsid w:val="001F2441"/>
    <w:rsid w:val="001F28C7"/>
    <w:rsid w:val="001F2920"/>
    <w:rsid w:val="001F2981"/>
    <w:rsid w:val="001F2AFF"/>
    <w:rsid w:val="001F2B17"/>
    <w:rsid w:val="001F2FA3"/>
    <w:rsid w:val="001F3079"/>
    <w:rsid w:val="001F3347"/>
    <w:rsid w:val="001F3623"/>
    <w:rsid w:val="001F3704"/>
    <w:rsid w:val="001F3841"/>
    <w:rsid w:val="001F3F25"/>
    <w:rsid w:val="001F42BE"/>
    <w:rsid w:val="001F4440"/>
    <w:rsid w:val="001F4F27"/>
    <w:rsid w:val="001F51A4"/>
    <w:rsid w:val="001F5825"/>
    <w:rsid w:val="001F59EA"/>
    <w:rsid w:val="001F5C59"/>
    <w:rsid w:val="001F5F86"/>
    <w:rsid w:val="001F5F95"/>
    <w:rsid w:val="001F636C"/>
    <w:rsid w:val="001F653A"/>
    <w:rsid w:val="001F69E4"/>
    <w:rsid w:val="001F6EFA"/>
    <w:rsid w:val="001F7207"/>
    <w:rsid w:val="001F7732"/>
    <w:rsid w:val="001F7948"/>
    <w:rsid w:val="001F7B78"/>
    <w:rsid w:val="001F7C6D"/>
    <w:rsid w:val="001F7DD9"/>
    <w:rsid w:val="001F7F0C"/>
    <w:rsid w:val="001F7F53"/>
    <w:rsid w:val="002001DB"/>
    <w:rsid w:val="002001F5"/>
    <w:rsid w:val="002002D9"/>
    <w:rsid w:val="00200958"/>
    <w:rsid w:val="0020099E"/>
    <w:rsid w:val="00200BD6"/>
    <w:rsid w:val="00200C61"/>
    <w:rsid w:val="00200E6C"/>
    <w:rsid w:val="0020129B"/>
    <w:rsid w:val="00201383"/>
    <w:rsid w:val="0020189C"/>
    <w:rsid w:val="00201E50"/>
    <w:rsid w:val="00201F6D"/>
    <w:rsid w:val="00202288"/>
    <w:rsid w:val="002024CD"/>
    <w:rsid w:val="002024DB"/>
    <w:rsid w:val="00202897"/>
    <w:rsid w:val="00202A01"/>
    <w:rsid w:val="00202C45"/>
    <w:rsid w:val="00202CFE"/>
    <w:rsid w:val="00202EC9"/>
    <w:rsid w:val="00202F3F"/>
    <w:rsid w:val="00203020"/>
    <w:rsid w:val="002036F2"/>
    <w:rsid w:val="00203D9A"/>
    <w:rsid w:val="00203F08"/>
    <w:rsid w:val="00204207"/>
    <w:rsid w:val="00204324"/>
    <w:rsid w:val="00204387"/>
    <w:rsid w:val="002044E6"/>
    <w:rsid w:val="002046F8"/>
    <w:rsid w:val="00204C35"/>
    <w:rsid w:val="00204CD6"/>
    <w:rsid w:val="00204FD7"/>
    <w:rsid w:val="0020527E"/>
    <w:rsid w:val="00205300"/>
    <w:rsid w:val="002053A7"/>
    <w:rsid w:val="00205402"/>
    <w:rsid w:val="0020545F"/>
    <w:rsid w:val="002057CD"/>
    <w:rsid w:val="00205B5F"/>
    <w:rsid w:val="00205C66"/>
    <w:rsid w:val="00205EDE"/>
    <w:rsid w:val="00205FCD"/>
    <w:rsid w:val="002067B8"/>
    <w:rsid w:val="0020680E"/>
    <w:rsid w:val="00206A65"/>
    <w:rsid w:val="00206AF8"/>
    <w:rsid w:val="00206C7B"/>
    <w:rsid w:val="00206F61"/>
    <w:rsid w:val="00206F90"/>
    <w:rsid w:val="0020737C"/>
    <w:rsid w:val="0020755B"/>
    <w:rsid w:val="00207734"/>
    <w:rsid w:val="00207A65"/>
    <w:rsid w:val="00207F6F"/>
    <w:rsid w:val="0021012E"/>
    <w:rsid w:val="002102E9"/>
    <w:rsid w:val="002104DD"/>
    <w:rsid w:val="00210F1A"/>
    <w:rsid w:val="00211223"/>
    <w:rsid w:val="002119C7"/>
    <w:rsid w:val="002119FC"/>
    <w:rsid w:val="00211AB7"/>
    <w:rsid w:val="00211B9B"/>
    <w:rsid w:val="00211DBB"/>
    <w:rsid w:val="00211DCE"/>
    <w:rsid w:val="00211FBE"/>
    <w:rsid w:val="0021208B"/>
    <w:rsid w:val="002120B4"/>
    <w:rsid w:val="002123B0"/>
    <w:rsid w:val="002128DE"/>
    <w:rsid w:val="00212D31"/>
    <w:rsid w:val="00212FD0"/>
    <w:rsid w:val="002130BA"/>
    <w:rsid w:val="002130C7"/>
    <w:rsid w:val="00213170"/>
    <w:rsid w:val="00213219"/>
    <w:rsid w:val="0021325D"/>
    <w:rsid w:val="0021350C"/>
    <w:rsid w:val="00213904"/>
    <w:rsid w:val="00213A9E"/>
    <w:rsid w:val="00213C6F"/>
    <w:rsid w:val="00214019"/>
    <w:rsid w:val="002140E5"/>
    <w:rsid w:val="0021427E"/>
    <w:rsid w:val="00214334"/>
    <w:rsid w:val="00214341"/>
    <w:rsid w:val="002143B8"/>
    <w:rsid w:val="0021475E"/>
    <w:rsid w:val="002149F2"/>
    <w:rsid w:val="00214C1A"/>
    <w:rsid w:val="00214D9F"/>
    <w:rsid w:val="0021524D"/>
    <w:rsid w:val="0021525D"/>
    <w:rsid w:val="00215333"/>
    <w:rsid w:val="002157AE"/>
    <w:rsid w:val="00215901"/>
    <w:rsid w:val="0021595D"/>
    <w:rsid w:val="00215A1A"/>
    <w:rsid w:val="00215A81"/>
    <w:rsid w:val="00215E95"/>
    <w:rsid w:val="002160D7"/>
    <w:rsid w:val="002165EC"/>
    <w:rsid w:val="00216620"/>
    <w:rsid w:val="00216A0E"/>
    <w:rsid w:val="00216A7B"/>
    <w:rsid w:val="00217D02"/>
    <w:rsid w:val="00217EC5"/>
    <w:rsid w:val="00220291"/>
    <w:rsid w:val="0022075B"/>
    <w:rsid w:val="00220837"/>
    <w:rsid w:val="00220B97"/>
    <w:rsid w:val="00220D0B"/>
    <w:rsid w:val="002211C5"/>
    <w:rsid w:val="0022162C"/>
    <w:rsid w:val="002218A8"/>
    <w:rsid w:val="00221A5C"/>
    <w:rsid w:val="00221B29"/>
    <w:rsid w:val="00221E96"/>
    <w:rsid w:val="002220EE"/>
    <w:rsid w:val="002222DF"/>
    <w:rsid w:val="002223C9"/>
    <w:rsid w:val="002227D2"/>
    <w:rsid w:val="00222A13"/>
    <w:rsid w:val="00222A5F"/>
    <w:rsid w:val="00222A70"/>
    <w:rsid w:val="00222E6C"/>
    <w:rsid w:val="00222F71"/>
    <w:rsid w:val="0022306D"/>
    <w:rsid w:val="0022329B"/>
    <w:rsid w:val="00223978"/>
    <w:rsid w:val="00223A25"/>
    <w:rsid w:val="00223BEF"/>
    <w:rsid w:val="002241FE"/>
    <w:rsid w:val="0022432B"/>
    <w:rsid w:val="00224386"/>
    <w:rsid w:val="002243B8"/>
    <w:rsid w:val="0022441B"/>
    <w:rsid w:val="00224555"/>
    <w:rsid w:val="00224859"/>
    <w:rsid w:val="002249F1"/>
    <w:rsid w:val="00224B10"/>
    <w:rsid w:val="00224C8E"/>
    <w:rsid w:val="00224D46"/>
    <w:rsid w:val="00224D64"/>
    <w:rsid w:val="00224E74"/>
    <w:rsid w:val="00225240"/>
    <w:rsid w:val="002253A3"/>
    <w:rsid w:val="00225542"/>
    <w:rsid w:val="00225615"/>
    <w:rsid w:val="00225A22"/>
    <w:rsid w:val="00225F6C"/>
    <w:rsid w:val="002261D1"/>
    <w:rsid w:val="00226486"/>
    <w:rsid w:val="00226574"/>
    <w:rsid w:val="002266D2"/>
    <w:rsid w:val="00226AA4"/>
    <w:rsid w:val="00226C45"/>
    <w:rsid w:val="00226D29"/>
    <w:rsid w:val="002273AD"/>
    <w:rsid w:val="002277AE"/>
    <w:rsid w:val="002278EC"/>
    <w:rsid w:val="00227B9D"/>
    <w:rsid w:val="00227BC3"/>
    <w:rsid w:val="00230546"/>
    <w:rsid w:val="00230AB5"/>
    <w:rsid w:val="002314BC"/>
    <w:rsid w:val="00231791"/>
    <w:rsid w:val="00231971"/>
    <w:rsid w:val="002319FF"/>
    <w:rsid w:val="00231AB3"/>
    <w:rsid w:val="00231CCE"/>
    <w:rsid w:val="00231E68"/>
    <w:rsid w:val="00231FA6"/>
    <w:rsid w:val="002324E1"/>
    <w:rsid w:val="0023286C"/>
    <w:rsid w:val="002329C7"/>
    <w:rsid w:val="00232A33"/>
    <w:rsid w:val="00232AF0"/>
    <w:rsid w:val="00232BA4"/>
    <w:rsid w:val="00232D2C"/>
    <w:rsid w:val="00232EAE"/>
    <w:rsid w:val="00233A3E"/>
    <w:rsid w:val="00233B45"/>
    <w:rsid w:val="00233D57"/>
    <w:rsid w:val="00233E93"/>
    <w:rsid w:val="0023419B"/>
    <w:rsid w:val="0023436A"/>
    <w:rsid w:val="002345A8"/>
    <w:rsid w:val="002346E4"/>
    <w:rsid w:val="002347BA"/>
    <w:rsid w:val="002347D7"/>
    <w:rsid w:val="0023481E"/>
    <w:rsid w:val="00234823"/>
    <w:rsid w:val="0023483C"/>
    <w:rsid w:val="00234E9E"/>
    <w:rsid w:val="00234EE8"/>
    <w:rsid w:val="00234F21"/>
    <w:rsid w:val="002350B9"/>
    <w:rsid w:val="002350BD"/>
    <w:rsid w:val="002352CC"/>
    <w:rsid w:val="002357C7"/>
    <w:rsid w:val="002358DB"/>
    <w:rsid w:val="002359DB"/>
    <w:rsid w:val="00235B11"/>
    <w:rsid w:val="00235E05"/>
    <w:rsid w:val="00235EBF"/>
    <w:rsid w:val="002360C9"/>
    <w:rsid w:val="0023613C"/>
    <w:rsid w:val="0023646E"/>
    <w:rsid w:val="002367C4"/>
    <w:rsid w:val="00236B94"/>
    <w:rsid w:val="00236E7A"/>
    <w:rsid w:val="00236E99"/>
    <w:rsid w:val="0023703C"/>
    <w:rsid w:val="00237104"/>
    <w:rsid w:val="00237262"/>
    <w:rsid w:val="0023769B"/>
    <w:rsid w:val="002377A8"/>
    <w:rsid w:val="002408D5"/>
    <w:rsid w:val="00240935"/>
    <w:rsid w:val="00240B30"/>
    <w:rsid w:val="00240C19"/>
    <w:rsid w:val="00240FC9"/>
    <w:rsid w:val="00241391"/>
    <w:rsid w:val="002414B9"/>
    <w:rsid w:val="0024165F"/>
    <w:rsid w:val="00241A67"/>
    <w:rsid w:val="00241ED1"/>
    <w:rsid w:val="00241FF5"/>
    <w:rsid w:val="002428F4"/>
    <w:rsid w:val="00242CD1"/>
    <w:rsid w:val="00242E5E"/>
    <w:rsid w:val="002431A3"/>
    <w:rsid w:val="00243322"/>
    <w:rsid w:val="002433C2"/>
    <w:rsid w:val="00243485"/>
    <w:rsid w:val="00243522"/>
    <w:rsid w:val="0024354E"/>
    <w:rsid w:val="002436B9"/>
    <w:rsid w:val="00243D09"/>
    <w:rsid w:val="00244059"/>
    <w:rsid w:val="0024440F"/>
    <w:rsid w:val="0024455F"/>
    <w:rsid w:val="00244AD7"/>
    <w:rsid w:val="00244E68"/>
    <w:rsid w:val="00245793"/>
    <w:rsid w:val="002457B5"/>
    <w:rsid w:val="00245EB1"/>
    <w:rsid w:val="00245FC7"/>
    <w:rsid w:val="00246526"/>
    <w:rsid w:val="00246A51"/>
    <w:rsid w:val="00246B93"/>
    <w:rsid w:val="00246FD8"/>
    <w:rsid w:val="002470CD"/>
    <w:rsid w:val="00247271"/>
    <w:rsid w:val="0024738D"/>
    <w:rsid w:val="00247433"/>
    <w:rsid w:val="00247480"/>
    <w:rsid w:val="00247795"/>
    <w:rsid w:val="00247875"/>
    <w:rsid w:val="00247DA2"/>
    <w:rsid w:val="00250056"/>
    <w:rsid w:val="00250209"/>
    <w:rsid w:val="00250475"/>
    <w:rsid w:val="002504F9"/>
    <w:rsid w:val="00250502"/>
    <w:rsid w:val="00250709"/>
    <w:rsid w:val="002507C6"/>
    <w:rsid w:val="00250D5E"/>
    <w:rsid w:val="002511F7"/>
    <w:rsid w:val="0025137A"/>
    <w:rsid w:val="0025137C"/>
    <w:rsid w:val="00251531"/>
    <w:rsid w:val="002519DC"/>
    <w:rsid w:val="00251B99"/>
    <w:rsid w:val="00251E55"/>
    <w:rsid w:val="00251FF8"/>
    <w:rsid w:val="002521E2"/>
    <w:rsid w:val="002523AC"/>
    <w:rsid w:val="002523BB"/>
    <w:rsid w:val="00252649"/>
    <w:rsid w:val="002537F7"/>
    <w:rsid w:val="002538D9"/>
    <w:rsid w:val="00253A57"/>
    <w:rsid w:val="00253BD6"/>
    <w:rsid w:val="00253BF3"/>
    <w:rsid w:val="00253C72"/>
    <w:rsid w:val="00253E2E"/>
    <w:rsid w:val="00254055"/>
    <w:rsid w:val="002540F6"/>
    <w:rsid w:val="0025424D"/>
    <w:rsid w:val="00254371"/>
    <w:rsid w:val="002547C0"/>
    <w:rsid w:val="0025484D"/>
    <w:rsid w:val="00254A05"/>
    <w:rsid w:val="00254D5B"/>
    <w:rsid w:val="00254FE4"/>
    <w:rsid w:val="002550F7"/>
    <w:rsid w:val="002553B2"/>
    <w:rsid w:val="002555B2"/>
    <w:rsid w:val="0025564C"/>
    <w:rsid w:val="00255734"/>
    <w:rsid w:val="00256294"/>
    <w:rsid w:val="00256318"/>
    <w:rsid w:val="00256395"/>
    <w:rsid w:val="002564BE"/>
    <w:rsid w:val="0025650E"/>
    <w:rsid w:val="0025679E"/>
    <w:rsid w:val="002568AE"/>
    <w:rsid w:val="00256AA3"/>
    <w:rsid w:val="0025700E"/>
    <w:rsid w:val="00257144"/>
    <w:rsid w:val="00257422"/>
    <w:rsid w:val="002574ED"/>
    <w:rsid w:val="0025768D"/>
    <w:rsid w:val="00257706"/>
    <w:rsid w:val="00257851"/>
    <w:rsid w:val="00257892"/>
    <w:rsid w:val="002578B8"/>
    <w:rsid w:val="00257AC0"/>
    <w:rsid w:val="00257C7B"/>
    <w:rsid w:val="00257EE0"/>
    <w:rsid w:val="0026016C"/>
    <w:rsid w:val="002602DA"/>
    <w:rsid w:val="002603DA"/>
    <w:rsid w:val="00260AD6"/>
    <w:rsid w:val="00260BC2"/>
    <w:rsid w:val="00260C68"/>
    <w:rsid w:val="00260D12"/>
    <w:rsid w:val="00260D9B"/>
    <w:rsid w:val="00260FB7"/>
    <w:rsid w:val="00261353"/>
    <w:rsid w:val="002613BF"/>
    <w:rsid w:val="00261A70"/>
    <w:rsid w:val="002622F7"/>
    <w:rsid w:val="0026250C"/>
    <w:rsid w:val="00262556"/>
    <w:rsid w:val="00262A0F"/>
    <w:rsid w:val="00262A36"/>
    <w:rsid w:val="00262A7A"/>
    <w:rsid w:val="00262A8B"/>
    <w:rsid w:val="00262D5D"/>
    <w:rsid w:val="00263042"/>
    <w:rsid w:val="00263235"/>
    <w:rsid w:val="00263833"/>
    <w:rsid w:val="00263D0A"/>
    <w:rsid w:val="002641B3"/>
    <w:rsid w:val="0026427A"/>
    <w:rsid w:val="002643D6"/>
    <w:rsid w:val="0026467B"/>
    <w:rsid w:val="00264778"/>
    <w:rsid w:val="0026480B"/>
    <w:rsid w:val="0026488D"/>
    <w:rsid w:val="002648B0"/>
    <w:rsid w:val="00264A4E"/>
    <w:rsid w:val="00264BE7"/>
    <w:rsid w:val="00265188"/>
    <w:rsid w:val="002654B8"/>
    <w:rsid w:val="00265514"/>
    <w:rsid w:val="00266012"/>
    <w:rsid w:val="00266059"/>
    <w:rsid w:val="002660A8"/>
    <w:rsid w:val="002660BB"/>
    <w:rsid w:val="0026629F"/>
    <w:rsid w:val="0026635A"/>
    <w:rsid w:val="002664BE"/>
    <w:rsid w:val="00266974"/>
    <w:rsid w:val="00266A27"/>
    <w:rsid w:val="00266A2D"/>
    <w:rsid w:val="00266AC4"/>
    <w:rsid w:val="00266B33"/>
    <w:rsid w:val="00266C9D"/>
    <w:rsid w:val="00266D9B"/>
    <w:rsid w:val="0026707E"/>
    <w:rsid w:val="002678AF"/>
    <w:rsid w:val="00267A8D"/>
    <w:rsid w:val="00267B47"/>
    <w:rsid w:val="00267C45"/>
    <w:rsid w:val="00267F50"/>
    <w:rsid w:val="002702FA"/>
    <w:rsid w:val="002703A6"/>
    <w:rsid w:val="00270451"/>
    <w:rsid w:val="002705FE"/>
    <w:rsid w:val="00270BF6"/>
    <w:rsid w:val="00270C86"/>
    <w:rsid w:val="00270D07"/>
    <w:rsid w:val="00270E17"/>
    <w:rsid w:val="0027167C"/>
    <w:rsid w:val="002717BF"/>
    <w:rsid w:val="0027198D"/>
    <w:rsid w:val="00271BCB"/>
    <w:rsid w:val="002727D3"/>
    <w:rsid w:val="002728F3"/>
    <w:rsid w:val="00272A97"/>
    <w:rsid w:val="002731E6"/>
    <w:rsid w:val="002733A1"/>
    <w:rsid w:val="00273B95"/>
    <w:rsid w:val="00273C57"/>
    <w:rsid w:val="00273CA4"/>
    <w:rsid w:val="00273DEB"/>
    <w:rsid w:val="00273FB5"/>
    <w:rsid w:val="00274340"/>
    <w:rsid w:val="002743FD"/>
    <w:rsid w:val="002749F4"/>
    <w:rsid w:val="00274C05"/>
    <w:rsid w:val="00274D94"/>
    <w:rsid w:val="0027509A"/>
    <w:rsid w:val="0027523C"/>
    <w:rsid w:val="00275271"/>
    <w:rsid w:val="00275283"/>
    <w:rsid w:val="0027535E"/>
    <w:rsid w:val="00275A7D"/>
    <w:rsid w:val="00275AA6"/>
    <w:rsid w:val="00275CB3"/>
    <w:rsid w:val="00276015"/>
    <w:rsid w:val="00276110"/>
    <w:rsid w:val="00276685"/>
    <w:rsid w:val="002767FB"/>
    <w:rsid w:val="00276850"/>
    <w:rsid w:val="00276E69"/>
    <w:rsid w:val="0027703D"/>
    <w:rsid w:val="00277269"/>
    <w:rsid w:val="002772E3"/>
    <w:rsid w:val="00277306"/>
    <w:rsid w:val="002775DF"/>
    <w:rsid w:val="00277777"/>
    <w:rsid w:val="00277B44"/>
    <w:rsid w:val="00277B91"/>
    <w:rsid w:val="00277D22"/>
    <w:rsid w:val="00277E7D"/>
    <w:rsid w:val="00280241"/>
    <w:rsid w:val="002806E9"/>
    <w:rsid w:val="00280798"/>
    <w:rsid w:val="002807BC"/>
    <w:rsid w:val="002807C8"/>
    <w:rsid w:val="002807D5"/>
    <w:rsid w:val="002808A5"/>
    <w:rsid w:val="00280D24"/>
    <w:rsid w:val="00280D51"/>
    <w:rsid w:val="00281041"/>
    <w:rsid w:val="002810C4"/>
    <w:rsid w:val="00281609"/>
    <w:rsid w:val="002816B1"/>
    <w:rsid w:val="00282011"/>
    <w:rsid w:val="0028216F"/>
    <w:rsid w:val="00282286"/>
    <w:rsid w:val="002822FD"/>
    <w:rsid w:val="00282398"/>
    <w:rsid w:val="00282570"/>
    <w:rsid w:val="002828F0"/>
    <w:rsid w:val="00282C50"/>
    <w:rsid w:val="00282CCD"/>
    <w:rsid w:val="00282D42"/>
    <w:rsid w:val="002831BB"/>
    <w:rsid w:val="00283701"/>
    <w:rsid w:val="002839C1"/>
    <w:rsid w:val="002839C5"/>
    <w:rsid w:val="00283C80"/>
    <w:rsid w:val="00283CBE"/>
    <w:rsid w:val="00283CC8"/>
    <w:rsid w:val="00284079"/>
    <w:rsid w:val="0028415B"/>
    <w:rsid w:val="002842DD"/>
    <w:rsid w:val="00284330"/>
    <w:rsid w:val="002843C3"/>
    <w:rsid w:val="00284C4F"/>
    <w:rsid w:val="00284DE7"/>
    <w:rsid w:val="002852A8"/>
    <w:rsid w:val="0028536D"/>
    <w:rsid w:val="0028544B"/>
    <w:rsid w:val="0028579C"/>
    <w:rsid w:val="00285803"/>
    <w:rsid w:val="00285C4F"/>
    <w:rsid w:val="00285DF1"/>
    <w:rsid w:val="00285E49"/>
    <w:rsid w:val="00285FDD"/>
    <w:rsid w:val="002862CA"/>
    <w:rsid w:val="00286C7F"/>
    <w:rsid w:val="00286D0C"/>
    <w:rsid w:val="00287088"/>
    <w:rsid w:val="00287103"/>
    <w:rsid w:val="0028715F"/>
    <w:rsid w:val="002871E4"/>
    <w:rsid w:val="00287568"/>
    <w:rsid w:val="00287AA0"/>
    <w:rsid w:val="00287AF9"/>
    <w:rsid w:val="00287BEC"/>
    <w:rsid w:val="002901F5"/>
    <w:rsid w:val="002904C8"/>
    <w:rsid w:val="00290774"/>
    <w:rsid w:val="00290ECC"/>
    <w:rsid w:val="0029132D"/>
    <w:rsid w:val="002916EA"/>
    <w:rsid w:val="00291CEC"/>
    <w:rsid w:val="00291D1C"/>
    <w:rsid w:val="00291D45"/>
    <w:rsid w:val="00291F72"/>
    <w:rsid w:val="00291FC3"/>
    <w:rsid w:val="0029232F"/>
    <w:rsid w:val="0029253A"/>
    <w:rsid w:val="00292714"/>
    <w:rsid w:val="00292E57"/>
    <w:rsid w:val="00292E8F"/>
    <w:rsid w:val="00292F5B"/>
    <w:rsid w:val="00293170"/>
    <w:rsid w:val="0029329D"/>
    <w:rsid w:val="002933D2"/>
    <w:rsid w:val="002936FD"/>
    <w:rsid w:val="0029373A"/>
    <w:rsid w:val="00293A73"/>
    <w:rsid w:val="00293AF1"/>
    <w:rsid w:val="00293CDC"/>
    <w:rsid w:val="00293D1D"/>
    <w:rsid w:val="00293D9C"/>
    <w:rsid w:val="00293EB1"/>
    <w:rsid w:val="00293EF8"/>
    <w:rsid w:val="00293F98"/>
    <w:rsid w:val="002940D4"/>
    <w:rsid w:val="00294624"/>
    <w:rsid w:val="0029467D"/>
    <w:rsid w:val="0029495C"/>
    <w:rsid w:val="00294BC4"/>
    <w:rsid w:val="00294E2A"/>
    <w:rsid w:val="00295302"/>
    <w:rsid w:val="002956ED"/>
    <w:rsid w:val="002957CC"/>
    <w:rsid w:val="00295CB3"/>
    <w:rsid w:val="0029614F"/>
    <w:rsid w:val="002961BB"/>
    <w:rsid w:val="002964A2"/>
    <w:rsid w:val="0029662C"/>
    <w:rsid w:val="00296769"/>
    <w:rsid w:val="0029695B"/>
    <w:rsid w:val="00296B88"/>
    <w:rsid w:val="00296CEA"/>
    <w:rsid w:val="00296EC9"/>
    <w:rsid w:val="00296F59"/>
    <w:rsid w:val="002971F1"/>
    <w:rsid w:val="00297214"/>
    <w:rsid w:val="00297273"/>
    <w:rsid w:val="00297277"/>
    <w:rsid w:val="00297490"/>
    <w:rsid w:val="00297B0B"/>
    <w:rsid w:val="00297D53"/>
    <w:rsid w:val="00297E94"/>
    <w:rsid w:val="002A004A"/>
    <w:rsid w:val="002A09D4"/>
    <w:rsid w:val="002A12C3"/>
    <w:rsid w:val="002A138D"/>
    <w:rsid w:val="002A1435"/>
    <w:rsid w:val="002A153A"/>
    <w:rsid w:val="002A1622"/>
    <w:rsid w:val="002A168C"/>
    <w:rsid w:val="002A17C0"/>
    <w:rsid w:val="002A17ED"/>
    <w:rsid w:val="002A18AB"/>
    <w:rsid w:val="002A1F94"/>
    <w:rsid w:val="002A248E"/>
    <w:rsid w:val="002A2C48"/>
    <w:rsid w:val="002A2ECF"/>
    <w:rsid w:val="002A350C"/>
    <w:rsid w:val="002A36F3"/>
    <w:rsid w:val="002A381C"/>
    <w:rsid w:val="002A3AAB"/>
    <w:rsid w:val="002A3C70"/>
    <w:rsid w:val="002A3D24"/>
    <w:rsid w:val="002A3DFE"/>
    <w:rsid w:val="002A3EED"/>
    <w:rsid w:val="002A4143"/>
    <w:rsid w:val="002A430A"/>
    <w:rsid w:val="002A4A39"/>
    <w:rsid w:val="002A4CCF"/>
    <w:rsid w:val="002A4DAB"/>
    <w:rsid w:val="002A4DE0"/>
    <w:rsid w:val="002A503B"/>
    <w:rsid w:val="002A5183"/>
    <w:rsid w:val="002A5358"/>
    <w:rsid w:val="002A59F0"/>
    <w:rsid w:val="002A5A17"/>
    <w:rsid w:val="002A5CA7"/>
    <w:rsid w:val="002A5FDC"/>
    <w:rsid w:val="002A639B"/>
    <w:rsid w:val="002A6425"/>
    <w:rsid w:val="002A6633"/>
    <w:rsid w:val="002A6AFF"/>
    <w:rsid w:val="002A6C59"/>
    <w:rsid w:val="002A7135"/>
    <w:rsid w:val="002A7274"/>
    <w:rsid w:val="002A735C"/>
    <w:rsid w:val="002A7D17"/>
    <w:rsid w:val="002A7F65"/>
    <w:rsid w:val="002B0067"/>
    <w:rsid w:val="002B0136"/>
    <w:rsid w:val="002B02BB"/>
    <w:rsid w:val="002B04D0"/>
    <w:rsid w:val="002B05E1"/>
    <w:rsid w:val="002B0C2A"/>
    <w:rsid w:val="002B0C87"/>
    <w:rsid w:val="002B1109"/>
    <w:rsid w:val="002B1159"/>
    <w:rsid w:val="002B144B"/>
    <w:rsid w:val="002B1625"/>
    <w:rsid w:val="002B1AD3"/>
    <w:rsid w:val="002B1C66"/>
    <w:rsid w:val="002B23A6"/>
    <w:rsid w:val="002B23AE"/>
    <w:rsid w:val="002B243D"/>
    <w:rsid w:val="002B2D50"/>
    <w:rsid w:val="002B2D84"/>
    <w:rsid w:val="002B42C5"/>
    <w:rsid w:val="002B49E2"/>
    <w:rsid w:val="002B4BA1"/>
    <w:rsid w:val="002B4CE5"/>
    <w:rsid w:val="002B4CE7"/>
    <w:rsid w:val="002B4DA1"/>
    <w:rsid w:val="002B4FC7"/>
    <w:rsid w:val="002B5214"/>
    <w:rsid w:val="002B55AA"/>
    <w:rsid w:val="002B5818"/>
    <w:rsid w:val="002B597F"/>
    <w:rsid w:val="002B5CC1"/>
    <w:rsid w:val="002B65AB"/>
    <w:rsid w:val="002B66DE"/>
    <w:rsid w:val="002B69EE"/>
    <w:rsid w:val="002B6CB4"/>
    <w:rsid w:val="002B766B"/>
    <w:rsid w:val="002B78A5"/>
    <w:rsid w:val="002B7B00"/>
    <w:rsid w:val="002B7C44"/>
    <w:rsid w:val="002B7CBB"/>
    <w:rsid w:val="002C036F"/>
    <w:rsid w:val="002C0514"/>
    <w:rsid w:val="002C08EF"/>
    <w:rsid w:val="002C09FC"/>
    <w:rsid w:val="002C122D"/>
    <w:rsid w:val="002C1388"/>
    <w:rsid w:val="002C17E8"/>
    <w:rsid w:val="002C1C5B"/>
    <w:rsid w:val="002C1CD3"/>
    <w:rsid w:val="002C226D"/>
    <w:rsid w:val="002C23E8"/>
    <w:rsid w:val="002C2564"/>
    <w:rsid w:val="002C26E1"/>
    <w:rsid w:val="002C2A6C"/>
    <w:rsid w:val="002C2DA0"/>
    <w:rsid w:val="002C2F8A"/>
    <w:rsid w:val="002C3306"/>
    <w:rsid w:val="002C3475"/>
    <w:rsid w:val="002C34C5"/>
    <w:rsid w:val="002C3AC5"/>
    <w:rsid w:val="002C3AFE"/>
    <w:rsid w:val="002C3C6A"/>
    <w:rsid w:val="002C3CA1"/>
    <w:rsid w:val="002C3CCA"/>
    <w:rsid w:val="002C3E9C"/>
    <w:rsid w:val="002C4441"/>
    <w:rsid w:val="002C4D05"/>
    <w:rsid w:val="002C4F91"/>
    <w:rsid w:val="002C502A"/>
    <w:rsid w:val="002C51D6"/>
    <w:rsid w:val="002C5267"/>
    <w:rsid w:val="002C5419"/>
    <w:rsid w:val="002C5D2C"/>
    <w:rsid w:val="002C5DCE"/>
    <w:rsid w:val="002C6136"/>
    <w:rsid w:val="002C659E"/>
    <w:rsid w:val="002C6D25"/>
    <w:rsid w:val="002C6D84"/>
    <w:rsid w:val="002C6E22"/>
    <w:rsid w:val="002C7112"/>
    <w:rsid w:val="002C7245"/>
    <w:rsid w:val="002C7C8B"/>
    <w:rsid w:val="002C7E76"/>
    <w:rsid w:val="002D04D1"/>
    <w:rsid w:val="002D066A"/>
    <w:rsid w:val="002D0893"/>
    <w:rsid w:val="002D0A37"/>
    <w:rsid w:val="002D0AFB"/>
    <w:rsid w:val="002D0C13"/>
    <w:rsid w:val="002D0D82"/>
    <w:rsid w:val="002D128F"/>
    <w:rsid w:val="002D16FC"/>
    <w:rsid w:val="002D1764"/>
    <w:rsid w:val="002D1C9C"/>
    <w:rsid w:val="002D1EFA"/>
    <w:rsid w:val="002D2069"/>
    <w:rsid w:val="002D26FC"/>
    <w:rsid w:val="002D2812"/>
    <w:rsid w:val="002D290A"/>
    <w:rsid w:val="002D2947"/>
    <w:rsid w:val="002D2E95"/>
    <w:rsid w:val="002D2EA2"/>
    <w:rsid w:val="002D2FDC"/>
    <w:rsid w:val="002D3106"/>
    <w:rsid w:val="002D34FC"/>
    <w:rsid w:val="002D36CF"/>
    <w:rsid w:val="002D3959"/>
    <w:rsid w:val="002D3A32"/>
    <w:rsid w:val="002D3B4A"/>
    <w:rsid w:val="002D3FDA"/>
    <w:rsid w:val="002D42DB"/>
    <w:rsid w:val="002D434A"/>
    <w:rsid w:val="002D447B"/>
    <w:rsid w:val="002D45B6"/>
    <w:rsid w:val="002D4D14"/>
    <w:rsid w:val="002D5113"/>
    <w:rsid w:val="002D5536"/>
    <w:rsid w:val="002D55CF"/>
    <w:rsid w:val="002D583E"/>
    <w:rsid w:val="002D5AE1"/>
    <w:rsid w:val="002D5D1D"/>
    <w:rsid w:val="002D5E09"/>
    <w:rsid w:val="002D5E31"/>
    <w:rsid w:val="002D5F1E"/>
    <w:rsid w:val="002D6774"/>
    <w:rsid w:val="002D6826"/>
    <w:rsid w:val="002D6C3C"/>
    <w:rsid w:val="002D6EA4"/>
    <w:rsid w:val="002D7268"/>
    <w:rsid w:val="002D73EE"/>
    <w:rsid w:val="002D76ED"/>
    <w:rsid w:val="002D778E"/>
    <w:rsid w:val="002D7B1D"/>
    <w:rsid w:val="002D7D35"/>
    <w:rsid w:val="002E01E1"/>
    <w:rsid w:val="002E0277"/>
    <w:rsid w:val="002E074A"/>
    <w:rsid w:val="002E082B"/>
    <w:rsid w:val="002E0CAF"/>
    <w:rsid w:val="002E0EF9"/>
    <w:rsid w:val="002E10D3"/>
    <w:rsid w:val="002E1167"/>
    <w:rsid w:val="002E121C"/>
    <w:rsid w:val="002E153C"/>
    <w:rsid w:val="002E1789"/>
    <w:rsid w:val="002E17D4"/>
    <w:rsid w:val="002E1958"/>
    <w:rsid w:val="002E1F3A"/>
    <w:rsid w:val="002E2090"/>
    <w:rsid w:val="002E26F5"/>
    <w:rsid w:val="002E298A"/>
    <w:rsid w:val="002E2BB4"/>
    <w:rsid w:val="002E2C96"/>
    <w:rsid w:val="002E2DFF"/>
    <w:rsid w:val="002E2F29"/>
    <w:rsid w:val="002E3008"/>
    <w:rsid w:val="002E31EA"/>
    <w:rsid w:val="002E3713"/>
    <w:rsid w:val="002E383A"/>
    <w:rsid w:val="002E3A6F"/>
    <w:rsid w:val="002E3D00"/>
    <w:rsid w:val="002E3D35"/>
    <w:rsid w:val="002E3E08"/>
    <w:rsid w:val="002E3F8A"/>
    <w:rsid w:val="002E409A"/>
    <w:rsid w:val="002E45B7"/>
    <w:rsid w:val="002E4D2F"/>
    <w:rsid w:val="002E4E76"/>
    <w:rsid w:val="002E4EAA"/>
    <w:rsid w:val="002E4F8C"/>
    <w:rsid w:val="002E5012"/>
    <w:rsid w:val="002E5128"/>
    <w:rsid w:val="002E51C1"/>
    <w:rsid w:val="002E5680"/>
    <w:rsid w:val="002E5CC3"/>
    <w:rsid w:val="002E5D6B"/>
    <w:rsid w:val="002E5DAC"/>
    <w:rsid w:val="002E5FE7"/>
    <w:rsid w:val="002E605A"/>
    <w:rsid w:val="002E6C96"/>
    <w:rsid w:val="002E6F46"/>
    <w:rsid w:val="002E70C1"/>
    <w:rsid w:val="002E742F"/>
    <w:rsid w:val="002E7487"/>
    <w:rsid w:val="002E763E"/>
    <w:rsid w:val="002E7686"/>
    <w:rsid w:val="002E7835"/>
    <w:rsid w:val="002E79C0"/>
    <w:rsid w:val="002E7DDF"/>
    <w:rsid w:val="002E7E4F"/>
    <w:rsid w:val="002E7EF5"/>
    <w:rsid w:val="002F010E"/>
    <w:rsid w:val="002F02A4"/>
    <w:rsid w:val="002F0694"/>
    <w:rsid w:val="002F0825"/>
    <w:rsid w:val="002F089C"/>
    <w:rsid w:val="002F08BF"/>
    <w:rsid w:val="002F0B95"/>
    <w:rsid w:val="002F10F1"/>
    <w:rsid w:val="002F1159"/>
    <w:rsid w:val="002F11C5"/>
    <w:rsid w:val="002F150B"/>
    <w:rsid w:val="002F15E7"/>
    <w:rsid w:val="002F17E5"/>
    <w:rsid w:val="002F19AA"/>
    <w:rsid w:val="002F1B53"/>
    <w:rsid w:val="002F1C89"/>
    <w:rsid w:val="002F1DA2"/>
    <w:rsid w:val="002F2271"/>
    <w:rsid w:val="002F272B"/>
    <w:rsid w:val="002F2877"/>
    <w:rsid w:val="002F2997"/>
    <w:rsid w:val="002F2C52"/>
    <w:rsid w:val="002F2C7B"/>
    <w:rsid w:val="002F2ED2"/>
    <w:rsid w:val="002F3265"/>
    <w:rsid w:val="002F3441"/>
    <w:rsid w:val="002F3620"/>
    <w:rsid w:val="002F41F0"/>
    <w:rsid w:val="002F43C0"/>
    <w:rsid w:val="002F48D1"/>
    <w:rsid w:val="002F4BC3"/>
    <w:rsid w:val="002F4EE6"/>
    <w:rsid w:val="002F5A8F"/>
    <w:rsid w:val="002F5AE5"/>
    <w:rsid w:val="002F68C7"/>
    <w:rsid w:val="002F6AA7"/>
    <w:rsid w:val="002F6E70"/>
    <w:rsid w:val="002F7304"/>
    <w:rsid w:val="002F7520"/>
    <w:rsid w:val="002F7C6D"/>
    <w:rsid w:val="00300568"/>
    <w:rsid w:val="003006A4"/>
    <w:rsid w:val="003006B0"/>
    <w:rsid w:val="00300767"/>
    <w:rsid w:val="00300A8B"/>
    <w:rsid w:val="00300D35"/>
    <w:rsid w:val="00300E39"/>
    <w:rsid w:val="00300E3C"/>
    <w:rsid w:val="00300EE0"/>
    <w:rsid w:val="003012AB"/>
    <w:rsid w:val="003018E9"/>
    <w:rsid w:val="00301A01"/>
    <w:rsid w:val="00302585"/>
    <w:rsid w:val="003027E4"/>
    <w:rsid w:val="00302AB3"/>
    <w:rsid w:val="00302ACB"/>
    <w:rsid w:val="00302B1E"/>
    <w:rsid w:val="00302BF9"/>
    <w:rsid w:val="00302F40"/>
    <w:rsid w:val="00303184"/>
    <w:rsid w:val="0030332C"/>
    <w:rsid w:val="00303641"/>
    <w:rsid w:val="00303917"/>
    <w:rsid w:val="00303A66"/>
    <w:rsid w:val="003044C9"/>
    <w:rsid w:val="00304509"/>
    <w:rsid w:val="003048B5"/>
    <w:rsid w:val="00304A31"/>
    <w:rsid w:val="00304B5C"/>
    <w:rsid w:val="00304C07"/>
    <w:rsid w:val="00304C2E"/>
    <w:rsid w:val="00304FF1"/>
    <w:rsid w:val="00305240"/>
    <w:rsid w:val="003052C3"/>
    <w:rsid w:val="003052CF"/>
    <w:rsid w:val="00305421"/>
    <w:rsid w:val="003058BF"/>
    <w:rsid w:val="00305AE0"/>
    <w:rsid w:val="00305D32"/>
    <w:rsid w:val="00305E22"/>
    <w:rsid w:val="00305EED"/>
    <w:rsid w:val="00306C7D"/>
    <w:rsid w:val="00306F30"/>
    <w:rsid w:val="003071CA"/>
    <w:rsid w:val="00307443"/>
    <w:rsid w:val="0030767D"/>
    <w:rsid w:val="00307960"/>
    <w:rsid w:val="00307F85"/>
    <w:rsid w:val="00307F91"/>
    <w:rsid w:val="00310353"/>
    <w:rsid w:val="00310548"/>
    <w:rsid w:val="003108D3"/>
    <w:rsid w:val="00311096"/>
    <w:rsid w:val="003111E2"/>
    <w:rsid w:val="003117E6"/>
    <w:rsid w:val="0031182D"/>
    <w:rsid w:val="0031183D"/>
    <w:rsid w:val="00311B73"/>
    <w:rsid w:val="00311C2B"/>
    <w:rsid w:val="00311FE0"/>
    <w:rsid w:val="00312296"/>
    <w:rsid w:val="0031234A"/>
    <w:rsid w:val="00312569"/>
    <w:rsid w:val="0031279C"/>
    <w:rsid w:val="0031281A"/>
    <w:rsid w:val="0031287B"/>
    <w:rsid w:val="0031340E"/>
    <w:rsid w:val="0031366B"/>
    <w:rsid w:val="0031382E"/>
    <w:rsid w:val="0031391F"/>
    <w:rsid w:val="00313945"/>
    <w:rsid w:val="00313A0E"/>
    <w:rsid w:val="0031419B"/>
    <w:rsid w:val="0031483A"/>
    <w:rsid w:val="00314F94"/>
    <w:rsid w:val="003154BF"/>
    <w:rsid w:val="0031554E"/>
    <w:rsid w:val="00315604"/>
    <w:rsid w:val="003156C5"/>
    <w:rsid w:val="00315811"/>
    <w:rsid w:val="00315B56"/>
    <w:rsid w:val="00315C32"/>
    <w:rsid w:val="00315F41"/>
    <w:rsid w:val="00316025"/>
    <w:rsid w:val="0031611F"/>
    <w:rsid w:val="0031631F"/>
    <w:rsid w:val="00316464"/>
    <w:rsid w:val="0031646D"/>
    <w:rsid w:val="00316827"/>
    <w:rsid w:val="0031690A"/>
    <w:rsid w:val="00316D9A"/>
    <w:rsid w:val="00317536"/>
    <w:rsid w:val="003179FA"/>
    <w:rsid w:val="00317BB1"/>
    <w:rsid w:val="00317DA7"/>
    <w:rsid w:val="00317EF5"/>
    <w:rsid w:val="00317FDC"/>
    <w:rsid w:val="003204CA"/>
    <w:rsid w:val="0032073A"/>
    <w:rsid w:val="00320AB2"/>
    <w:rsid w:val="00320C4D"/>
    <w:rsid w:val="00320CB0"/>
    <w:rsid w:val="00320E4E"/>
    <w:rsid w:val="00321C2F"/>
    <w:rsid w:val="00321C81"/>
    <w:rsid w:val="00321D8E"/>
    <w:rsid w:val="00322126"/>
    <w:rsid w:val="00322153"/>
    <w:rsid w:val="00322207"/>
    <w:rsid w:val="0032226D"/>
    <w:rsid w:val="0032258A"/>
    <w:rsid w:val="00322938"/>
    <w:rsid w:val="00322A1A"/>
    <w:rsid w:val="00322A67"/>
    <w:rsid w:val="00322BA6"/>
    <w:rsid w:val="00322D7E"/>
    <w:rsid w:val="0032340A"/>
    <w:rsid w:val="0032347D"/>
    <w:rsid w:val="0032363A"/>
    <w:rsid w:val="00323707"/>
    <w:rsid w:val="00323823"/>
    <w:rsid w:val="00323837"/>
    <w:rsid w:val="00323FEE"/>
    <w:rsid w:val="00324285"/>
    <w:rsid w:val="0032436B"/>
    <w:rsid w:val="003244FD"/>
    <w:rsid w:val="0032452A"/>
    <w:rsid w:val="003247B3"/>
    <w:rsid w:val="0032482A"/>
    <w:rsid w:val="0032485C"/>
    <w:rsid w:val="00324D1D"/>
    <w:rsid w:val="00324DC0"/>
    <w:rsid w:val="00324F2E"/>
    <w:rsid w:val="003252B9"/>
    <w:rsid w:val="0032531B"/>
    <w:rsid w:val="00325383"/>
    <w:rsid w:val="003253C6"/>
    <w:rsid w:val="00326126"/>
    <w:rsid w:val="00326441"/>
    <w:rsid w:val="00326519"/>
    <w:rsid w:val="00326A08"/>
    <w:rsid w:val="00326A63"/>
    <w:rsid w:val="00326BF4"/>
    <w:rsid w:val="00326C73"/>
    <w:rsid w:val="0032708D"/>
    <w:rsid w:val="00327891"/>
    <w:rsid w:val="0032795F"/>
    <w:rsid w:val="00327A40"/>
    <w:rsid w:val="00327AFD"/>
    <w:rsid w:val="00327EB6"/>
    <w:rsid w:val="0033056B"/>
    <w:rsid w:val="00330640"/>
    <w:rsid w:val="003309D4"/>
    <w:rsid w:val="00330D05"/>
    <w:rsid w:val="00330E64"/>
    <w:rsid w:val="00330F21"/>
    <w:rsid w:val="00331020"/>
    <w:rsid w:val="0033136A"/>
    <w:rsid w:val="00331519"/>
    <w:rsid w:val="0033164A"/>
    <w:rsid w:val="00331724"/>
    <w:rsid w:val="00331751"/>
    <w:rsid w:val="0033197D"/>
    <w:rsid w:val="00331C82"/>
    <w:rsid w:val="0033200A"/>
    <w:rsid w:val="003320A5"/>
    <w:rsid w:val="0033248A"/>
    <w:rsid w:val="0033273D"/>
    <w:rsid w:val="0033283C"/>
    <w:rsid w:val="00332BAA"/>
    <w:rsid w:val="003333D9"/>
    <w:rsid w:val="003337BF"/>
    <w:rsid w:val="00333817"/>
    <w:rsid w:val="00333821"/>
    <w:rsid w:val="003339D9"/>
    <w:rsid w:val="00333DED"/>
    <w:rsid w:val="00333FC1"/>
    <w:rsid w:val="00333FEA"/>
    <w:rsid w:val="00334340"/>
    <w:rsid w:val="00334368"/>
    <w:rsid w:val="00334886"/>
    <w:rsid w:val="00334996"/>
    <w:rsid w:val="003349D2"/>
    <w:rsid w:val="00334A5F"/>
    <w:rsid w:val="00334F37"/>
    <w:rsid w:val="003351B5"/>
    <w:rsid w:val="003351C3"/>
    <w:rsid w:val="0033530E"/>
    <w:rsid w:val="00335335"/>
    <w:rsid w:val="00335F34"/>
    <w:rsid w:val="0033603B"/>
    <w:rsid w:val="00336260"/>
    <w:rsid w:val="003363EA"/>
    <w:rsid w:val="0033668C"/>
    <w:rsid w:val="00336730"/>
    <w:rsid w:val="00336969"/>
    <w:rsid w:val="003369B1"/>
    <w:rsid w:val="00336B0C"/>
    <w:rsid w:val="00336C52"/>
    <w:rsid w:val="00336D0B"/>
    <w:rsid w:val="00336E7C"/>
    <w:rsid w:val="00337109"/>
    <w:rsid w:val="003373F0"/>
    <w:rsid w:val="00337434"/>
    <w:rsid w:val="00337585"/>
    <w:rsid w:val="0033771B"/>
    <w:rsid w:val="00337962"/>
    <w:rsid w:val="0033798D"/>
    <w:rsid w:val="00337AEE"/>
    <w:rsid w:val="00337B12"/>
    <w:rsid w:val="00337D4F"/>
    <w:rsid w:val="0034004E"/>
    <w:rsid w:val="00340513"/>
    <w:rsid w:val="00340A4A"/>
    <w:rsid w:val="00340A80"/>
    <w:rsid w:val="00340AA7"/>
    <w:rsid w:val="0034148B"/>
    <w:rsid w:val="003418D3"/>
    <w:rsid w:val="00341997"/>
    <w:rsid w:val="00341ABC"/>
    <w:rsid w:val="00341B3E"/>
    <w:rsid w:val="00341B42"/>
    <w:rsid w:val="00341E43"/>
    <w:rsid w:val="00342059"/>
    <w:rsid w:val="003425A9"/>
    <w:rsid w:val="003427B2"/>
    <w:rsid w:val="003427C4"/>
    <w:rsid w:val="00342944"/>
    <w:rsid w:val="003430BD"/>
    <w:rsid w:val="0034329A"/>
    <w:rsid w:val="003432A7"/>
    <w:rsid w:val="00343496"/>
    <w:rsid w:val="00343B63"/>
    <w:rsid w:val="00343DAA"/>
    <w:rsid w:val="00344171"/>
    <w:rsid w:val="003441BC"/>
    <w:rsid w:val="003442A8"/>
    <w:rsid w:val="00344A3A"/>
    <w:rsid w:val="00344B41"/>
    <w:rsid w:val="00344B97"/>
    <w:rsid w:val="00344C26"/>
    <w:rsid w:val="00344DE5"/>
    <w:rsid w:val="00344FB2"/>
    <w:rsid w:val="00345128"/>
    <w:rsid w:val="00345154"/>
    <w:rsid w:val="0034560E"/>
    <w:rsid w:val="00345A5D"/>
    <w:rsid w:val="00345F09"/>
    <w:rsid w:val="0034604B"/>
    <w:rsid w:val="003464FB"/>
    <w:rsid w:val="003465A5"/>
    <w:rsid w:val="003465C3"/>
    <w:rsid w:val="0034684E"/>
    <w:rsid w:val="0034691B"/>
    <w:rsid w:val="003471DD"/>
    <w:rsid w:val="003471E7"/>
    <w:rsid w:val="00347262"/>
    <w:rsid w:val="00347354"/>
    <w:rsid w:val="0034741C"/>
    <w:rsid w:val="00347542"/>
    <w:rsid w:val="00347D7C"/>
    <w:rsid w:val="00347FFD"/>
    <w:rsid w:val="003501C6"/>
    <w:rsid w:val="00350523"/>
    <w:rsid w:val="003505D9"/>
    <w:rsid w:val="0035069E"/>
    <w:rsid w:val="00350756"/>
    <w:rsid w:val="00350914"/>
    <w:rsid w:val="00350A08"/>
    <w:rsid w:val="00350D98"/>
    <w:rsid w:val="00350F7D"/>
    <w:rsid w:val="00350F82"/>
    <w:rsid w:val="00351230"/>
    <w:rsid w:val="003514C0"/>
    <w:rsid w:val="00351A49"/>
    <w:rsid w:val="00351F3D"/>
    <w:rsid w:val="0035208D"/>
    <w:rsid w:val="0035208F"/>
    <w:rsid w:val="003523E8"/>
    <w:rsid w:val="0035291E"/>
    <w:rsid w:val="00352975"/>
    <w:rsid w:val="00352E31"/>
    <w:rsid w:val="0035331D"/>
    <w:rsid w:val="00353D36"/>
    <w:rsid w:val="0035448E"/>
    <w:rsid w:val="003544C7"/>
    <w:rsid w:val="00354553"/>
    <w:rsid w:val="003545C1"/>
    <w:rsid w:val="003547E5"/>
    <w:rsid w:val="003548DD"/>
    <w:rsid w:val="00354D42"/>
    <w:rsid w:val="00354D5A"/>
    <w:rsid w:val="00354E09"/>
    <w:rsid w:val="003552B1"/>
    <w:rsid w:val="003553B7"/>
    <w:rsid w:val="003557EC"/>
    <w:rsid w:val="00355851"/>
    <w:rsid w:val="00355A80"/>
    <w:rsid w:val="00355B39"/>
    <w:rsid w:val="00355EDA"/>
    <w:rsid w:val="00355F75"/>
    <w:rsid w:val="00356105"/>
    <w:rsid w:val="003561F4"/>
    <w:rsid w:val="00356563"/>
    <w:rsid w:val="00356868"/>
    <w:rsid w:val="00356C14"/>
    <w:rsid w:val="00356E6E"/>
    <w:rsid w:val="00356F42"/>
    <w:rsid w:val="0035712A"/>
    <w:rsid w:val="0035714D"/>
    <w:rsid w:val="0035757A"/>
    <w:rsid w:val="00357695"/>
    <w:rsid w:val="003577C0"/>
    <w:rsid w:val="0035783E"/>
    <w:rsid w:val="003578A8"/>
    <w:rsid w:val="00357D8B"/>
    <w:rsid w:val="00360571"/>
    <w:rsid w:val="00360747"/>
    <w:rsid w:val="0036074C"/>
    <w:rsid w:val="00360DB4"/>
    <w:rsid w:val="0036164F"/>
    <w:rsid w:val="003619EA"/>
    <w:rsid w:val="00361BC9"/>
    <w:rsid w:val="00361EAE"/>
    <w:rsid w:val="00361EC5"/>
    <w:rsid w:val="0036201F"/>
    <w:rsid w:val="00362382"/>
    <w:rsid w:val="00362696"/>
    <w:rsid w:val="003628E2"/>
    <w:rsid w:val="003634D1"/>
    <w:rsid w:val="00363B61"/>
    <w:rsid w:val="00363CBD"/>
    <w:rsid w:val="00363E18"/>
    <w:rsid w:val="00363FB6"/>
    <w:rsid w:val="00363FC0"/>
    <w:rsid w:val="0036443F"/>
    <w:rsid w:val="003646EA"/>
    <w:rsid w:val="0036478A"/>
    <w:rsid w:val="0036485B"/>
    <w:rsid w:val="0036497C"/>
    <w:rsid w:val="00364BF6"/>
    <w:rsid w:val="00364C5E"/>
    <w:rsid w:val="00364C72"/>
    <w:rsid w:val="00364E94"/>
    <w:rsid w:val="00364F51"/>
    <w:rsid w:val="00364F8B"/>
    <w:rsid w:val="00365203"/>
    <w:rsid w:val="003652CD"/>
    <w:rsid w:val="00365616"/>
    <w:rsid w:val="00365643"/>
    <w:rsid w:val="0036584E"/>
    <w:rsid w:val="003658C3"/>
    <w:rsid w:val="00365BBE"/>
    <w:rsid w:val="00365BFB"/>
    <w:rsid w:val="00366166"/>
    <w:rsid w:val="0036622C"/>
    <w:rsid w:val="00366460"/>
    <w:rsid w:val="003664CF"/>
    <w:rsid w:val="00366668"/>
    <w:rsid w:val="0036690F"/>
    <w:rsid w:val="00366994"/>
    <w:rsid w:val="00366B89"/>
    <w:rsid w:val="00367264"/>
    <w:rsid w:val="00367272"/>
    <w:rsid w:val="00367968"/>
    <w:rsid w:val="00367FF5"/>
    <w:rsid w:val="00370387"/>
    <w:rsid w:val="0037051F"/>
    <w:rsid w:val="003706A4"/>
    <w:rsid w:val="003708F4"/>
    <w:rsid w:val="00370F5C"/>
    <w:rsid w:val="00370F80"/>
    <w:rsid w:val="00371193"/>
    <w:rsid w:val="00371277"/>
    <w:rsid w:val="003712E8"/>
    <w:rsid w:val="00371A9C"/>
    <w:rsid w:val="003725AF"/>
    <w:rsid w:val="00372710"/>
    <w:rsid w:val="00372927"/>
    <w:rsid w:val="00372D1C"/>
    <w:rsid w:val="00372D20"/>
    <w:rsid w:val="00372FDC"/>
    <w:rsid w:val="00373566"/>
    <w:rsid w:val="003735F5"/>
    <w:rsid w:val="003736CD"/>
    <w:rsid w:val="00373B0D"/>
    <w:rsid w:val="00373BC0"/>
    <w:rsid w:val="00373BE8"/>
    <w:rsid w:val="00374071"/>
    <w:rsid w:val="00374211"/>
    <w:rsid w:val="003742BE"/>
    <w:rsid w:val="0037445F"/>
    <w:rsid w:val="0037473D"/>
    <w:rsid w:val="0037486A"/>
    <w:rsid w:val="00374A93"/>
    <w:rsid w:val="00374AB4"/>
    <w:rsid w:val="00374E61"/>
    <w:rsid w:val="00374EC2"/>
    <w:rsid w:val="00374F15"/>
    <w:rsid w:val="00375035"/>
    <w:rsid w:val="003750E2"/>
    <w:rsid w:val="003750F4"/>
    <w:rsid w:val="0037567A"/>
    <w:rsid w:val="003756BA"/>
    <w:rsid w:val="00375C2E"/>
    <w:rsid w:val="00375D8F"/>
    <w:rsid w:val="00375DAE"/>
    <w:rsid w:val="00375E00"/>
    <w:rsid w:val="0037606A"/>
    <w:rsid w:val="00376988"/>
    <w:rsid w:val="00376AB5"/>
    <w:rsid w:val="00376D54"/>
    <w:rsid w:val="0037709F"/>
    <w:rsid w:val="00377AFC"/>
    <w:rsid w:val="00377D22"/>
    <w:rsid w:val="00377E99"/>
    <w:rsid w:val="0038012C"/>
    <w:rsid w:val="003802B0"/>
    <w:rsid w:val="00380360"/>
    <w:rsid w:val="00380399"/>
    <w:rsid w:val="00380424"/>
    <w:rsid w:val="00380449"/>
    <w:rsid w:val="00380691"/>
    <w:rsid w:val="00380A2F"/>
    <w:rsid w:val="00380B06"/>
    <w:rsid w:val="00380C29"/>
    <w:rsid w:val="00380E99"/>
    <w:rsid w:val="003811F6"/>
    <w:rsid w:val="003815CB"/>
    <w:rsid w:val="00381A72"/>
    <w:rsid w:val="00381AB7"/>
    <w:rsid w:val="00381B4C"/>
    <w:rsid w:val="00381B6F"/>
    <w:rsid w:val="00381B70"/>
    <w:rsid w:val="00381EF8"/>
    <w:rsid w:val="0038202D"/>
    <w:rsid w:val="0038204A"/>
    <w:rsid w:val="0038227C"/>
    <w:rsid w:val="00382427"/>
    <w:rsid w:val="0038258E"/>
    <w:rsid w:val="00382718"/>
    <w:rsid w:val="00382B9A"/>
    <w:rsid w:val="00382D2F"/>
    <w:rsid w:val="00383633"/>
    <w:rsid w:val="003836F9"/>
    <w:rsid w:val="00383CC6"/>
    <w:rsid w:val="00384008"/>
    <w:rsid w:val="0038410E"/>
    <w:rsid w:val="00384226"/>
    <w:rsid w:val="003842E1"/>
    <w:rsid w:val="003847EA"/>
    <w:rsid w:val="003851C9"/>
    <w:rsid w:val="003853E0"/>
    <w:rsid w:val="003855CE"/>
    <w:rsid w:val="00385678"/>
    <w:rsid w:val="003858B8"/>
    <w:rsid w:val="00385EF7"/>
    <w:rsid w:val="00386085"/>
    <w:rsid w:val="00386BA6"/>
    <w:rsid w:val="00386E38"/>
    <w:rsid w:val="003871AE"/>
    <w:rsid w:val="00387329"/>
    <w:rsid w:val="003874FD"/>
    <w:rsid w:val="00387803"/>
    <w:rsid w:val="0038786C"/>
    <w:rsid w:val="00387A3E"/>
    <w:rsid w:val="00390054"/>
    <w:rsid w:val="003901EB"/>
    <w:rsid w:val="0039032F"/>
    <w:rsid w:val="0039063D"/>
    <w:rsid w:val="003907F0"/>
    <w:rsid w:val="00390DA3"/>
    <w:rsid w:val="00391112"/>
    <w:rsid w:val="0039124F"/>
    <w:rsid w:val="00391305"/>
    <w:rsid w:val="00391307"/>
    <w:rsid w:val="003918DC"/>
    <w:rsid w:val="00391916"/>
    <w:rsid w:val="003919CA"/>
    <w:rsid w:val="00391B47"/>
    <w:rsid w:val="00391BB9"/>
    <w:rsid w:val="00391BC9"/>
    <w:rsid w:val="003926A1"/>
    <w:rsid w:val="003926ED"/>
    <w:rsid w:val="003927AA"/>
    <w:rsid w:val="00392885"/>
    <w:rsid w:val="00392982"/>
    <w:rsid w:val="00392B44"/>
    <w:rsid w:val="00392B45"/>
    <w:rsid w:val="00392CBD"/>
    <w:rsid w:val="00392E79"/>
    <w:rsid w:val="00393034"/>
    <w:rsid w:val="0039313B"/>
    <w:rsid w:val="0039321F"/>
    <w:rsid w:val="00393221"/>
    <w:rsid w:val="00393773"/>
    <w:rsid w:val="003937CC"/>
    <w:rsid w:val="00394004"/>
    <w:rsid w:val="003941E9"/>
    <w:rsid w:val="00394789"/>
    <w:rsid w:val="0039494A"/>
    <w:rsid w:val="00394E6F"/>
    <w:rsid w:val="00394EDA"/>
    <w:rsid w:val="0039504D"/>
    <w:rsid w:val="00395101"/>
    <w:rsid w:val="00395266"/>
    <w:rsid w:val="003952BE"/>
    <w:rsid w:val="003953A2"/>
    <w:rsid w:val="0039577C"/>
    <w:rsid w:val="0039581A"/>
    <w:rsid w:val="00396BF1"/>
    <w:rsid w:val="00396F2E"/>
    <w:rsid w:val="00397477"/>
    <w:rsid w:val="00397722"/>
    <w:rsid w:val="00397DC2"/>
    <w:rsid w:val="00397F26"/>
    <w:rsid w:val="003A0387"/>
    <w:rsid w:val="003A0974"/>
    <w:rsid w:val="003A0A66"/>
    <w:rsid w:val="003A0B2E"/>
    <w:rsid w:val="003A0CDA"/>
    <w:rsid w:val="003A0F91"/>
    <w:rsid w:val="003A107A"/>
    <w:rsid w:val="003A111E"/>
    <w:rsid w:val="003A12F8"/>
    <w:rsid w:val="003A145C"/>
    <w:rsid w:val="003A16FF"/>
    <w:rsid w:val="003A1775"/>
    <w:rsid w:val="003A17C4"/>
    <w:rsid w:val="003A17C6"/>
    <w:rsid w:val="003A1948"/>
    <w:rsid w:val="003A1AB8"/>
    <w:rsid w:val="003A1E34"/>
    <w:rsid w:val="003A24CD"/>
    <w:rsid w:val="003A2DA1"/>
    <w:rsid w:val="003A2DE3"/>
    <w:rsid w:val="003A2EA2"/>
    <w:rsid w:val="003A3322"/>
    <w:rsid w:val="003A357F"/>
    <w:rsid w:val="003A3693"/>
    <w:rsid w:val="003A36AC"/>
    <w:rsid w:val="003A3AEB"/>
    <w:rsid w:val="003A3C53"/>
    <w:rsid w:val="003A4043"/>
    <w:rsid w:val="003A41B5"/>
    <w:rsid w:val="003A42A3"/>
    <w:rsid w:val="003A42B4"/>
    <w:rsid w:val="003A4475"/>
    <w:rsid w:val="003A47E1"/>
    <w:rsid w:val="003A48E5"/>
    <w:rsid w:val="003A4970"/>
    <w:rsid w:val="003A4CDC"/>
    <w:rsid w:val="003A4E0B"/>
    <w:rsid w:val="003A4F53"/>
    <w:rsid w:val="003A54CC"/>
    <w:rsid w:val="003A5739"/>
    <w:rsid w:val="003A58E5"/>
    <w:rsid w:val="003A5905"/>
    <w:rsid w:val="003A5A8C"/>
    <w:rsid w:val="003A5CB1"/>
    <w:rsid w:val="003A5EE2"/>
    <w:rsid w:val="003A63FD"/>
    <w:rsid w:val="003A64DB"/>
    <w:rsid w:val="003A67A5"/>
    <w:rsid w:val="003A6AFD"/>
    <w:rsid w:val="003A6BD8"/>
    <w:rsid w:val="003A6F95"/>
    <w:rsid w:val="003A7044"/>
    <w:rsid w:val="003A727B"/>
    <w:rsid w:val="003A79B1"/>
    <w:rsid w:val="003A7B4C"/>
    <w:rsid w:val="003B07D7"/>
    <w:rsid w:val="003B07D8"/>
    <w:rsid w:val="003B0C54"/>
    <w:rsid w:val="003B146F"/>
    <w:rsid w:val="003B152A"/>
    <w:rsid w:val="003B1919"/>
    <w:rsid w:val="003B1CFC"/>
    <w:rsid w:val="003B1D6C"/>
    <w:rsid w:val="003B229D"/>
    <w:rsid w:val="003B24B2"/>
    <w:rsid w:val="003B25B1"/>
    <w:rsid w:val="003B292C"/>
    <w:rsid w:val="003B2A96"/>
    <w:rsid w:val="003B2DBC"/>
    <w:rsid w:val="003B32D6"/>
    <w:rsid w:val="003B32E6"/>
    <w:rsid w:val="003B3462"/>
    <w:rsid w:val="003B34D8"/>
    <w:rsid w:val="003B35C9"/>
    <w:rsid w:val="003B3CFF"/>
    <w:rsid w:val="003B3D18"/>
    <w:rsid w:val="003B3D2F"/>
    <w:rsid w:val="003B42B2"/>
    <w:rsid w:val="003B43CB"/>
    <w:rsid w:val="003B49B4"/>
    <w:rsid w:val="003B4C74"/>
    <w:rsid w:val="003B53EB"/>
    <w:rsid w:val="003B545B"/>
    <w:rsid w:val="003B60EF"/>
    <w:rsid w:val="003B659B"/>
    <w:rsid w:val="003B670E"/>
    <w:rsid w:val="003B6A54"/>
    <w:rsid w:val="003B6B97"/>
    <w:rsid w:val="003B6CA4"/>
    <w:rsid w:val="003B7275"/>
    <w:rsid w:val="003B76E6"/>
    <w:rsid w:val="003B7991"/>
    <w:rsid w:val="003C0310"/>
    <w:rsid w:val="003C03A1"/>
    <w:rsid w:val="003C0642"/>
    <w:rsid w:val="003C0BE2"/>
    <w:rsid w:val="003C0E1E"/>
    <w:rsid w:val="003C0E8C"/>
    <w:rsid w:val="003C11EA"/>
    <w:rsid w:val="003C1567"/>
    <w:rsid w:val="003C1575"/>
    <w:rsid w:val="003C1B0C"/>
    <w:rsid w:val="003C1D31"/>
    <w:rsid w:val="003C20CB"/>
    <w:rsid w:val="003C2606"/>
    <w:rsid w:val="003C2822"/>
    <w:rsid w:val="003C2847"/>
    <w:rsid w:val="003C290E"/>
    <w:rsid w:val="003C2B78"/>
    <w:rsid w:val="003C2CA7"/>
    <w:rsid w:val="003C35A6"/>
    <w:rsid w:val="003C3677"/>
    <w:rsid w:val="003C39BD"/>
    <w:rsid w:val="003C3A5F"/>
    <w:rsid w:val="003C3B05"/>
    <w:rsid w:val="003C3B4D"/>
    <w:rsid w:val="003C3CDF"/>
    <w:rsid w:val="003C421C"/>
    <w:rsid w:val="003C43F1"/>
    <w:rsid w:val="003C4748"/>
    <w:rsid w:val="003C4786"/>
    <w:rsid w:val="003C4A1D"/>
    <w:rsid w:val="003C4E88"/>
    <w:rsid w:val="003C506A"/>
    <w:rsid w:val="003C5280"/>
    <w:rsid w:val="003C5BF7"/>
    <w:rsid w:val="003C6004"/>
    <w:rsid w:val="003C679C"/>
    <w:rsid w:val="003C6912"/>
    <w:rsid w:val="003C69FF"/>
    <w:rsid w:val="003C6D77"/>
    <w:rsid w:val="003C708B"/>
    <w:rsid w:val="003C7A70"/>
    <w:rsid w:val="003C7AC5"/>
    <w:rsid w:val="003C7DFC"/>
    <w:rsid w:val="003C7ED9"/>
    <w:rsid w:val="003D004A"/>
    <w:rsid w:val="003D008C"/>
    <w:rsid w:val="003D01EB"/>
    <w:rsid w:val="003D0381"/>
    <w:rsid w:val="003D0E1A"/>
    <w:rsid w:val="003D0E35"/>
    <w:rsid w:val="003D0E5C"/>
    <w:rsid w:val="003D136D"/>
    <w:rsid w:val="003D1879"/>
    <w:rsid w:val="003D18B4"/>
    <w:rsid w:val="003D1B9D"/>
    <w:rsid w:val="003D1CE6"/>
    <w:rsid w:val="003D220C"/>
    <w:rsid w:val="003D2224"/>
    <w:rsid w:val="003D2263"/>
    <w:rsid w:val="003D22B2"/>
    <w:rsid w:val="003D26EC"/>
    <w:rsid w:val="003D299B"/>
    <w:rsid w:val="003D2B16"/>
    <w:rsid w:val="003D3261"/>
    <w:rsid w:val="003D32E1"/>
    <w:rsid w:val="003D35B9"/>
    <w:rsid w:val="003D3807"/>
    <w:rsid w:val="003D3863"/>
    <w:rsid w:val="003D3CC6"/>
    <w:rsid w:val="003D3E53"/>
    <w:rsid w:val="003D3E9B"/>
    <w:rsid w:val="003D3EE9"/>
    <w:rsid w:val="003D4647"/>
    <w:rsid w:val="003D467C"/>
    <w:rsid w:val="003D4761"/>
    <w:rsid w:val="003D4AED"/>
    <w:rsid w:val="003D4CF1"/>
    <w:rsid w:val="003D50FD"/>
    <w:rsid w:val="003D5499"/>
    <w:rsid w:val="003D549A"/>
    <w:rsid w:val="003D55A8"/>
    <w:rsid w:val="003D5FA0"/>
    <w:rsid w:val="003D5FA8"/>
    <w:rsid w:val="003D610D"/>
    <w:rsid w:val="003D621E"/>
    <w:rsid w:val="003D642D"/>
    <w:rsid w:val="003D6497"/>
    <w:rsid w:val="003D6B30"/>
    <w:rsid w:val="003D6E17"/>
    <w:rsid w:val="003D6EB9"/>
    <w:rsid w:val="003D7058"/>
    <w:rsid w:val="003D70A7"/>
    <w:rsid w:val="003D747F"/>
    <w:rsid w:val="003D7530"/>
    <w:rsid w:val="003D7715"/>
    <w:rsid w:val="003D7871"/>
    <w:rsid w:val="003D7BD9"/>
    <w:rsid w:val="003D7FA3"/>
    <w:rsid w:val="003E041E"/>
    <w:rsid w:val="003E0A08"/>
    <w:rsid w:val="003E0B13"/>
    <w:rsid w:val="003E0DEF"/>
    <w:rsid w:val="003E0F69"/>
    <w:rsid w:val="003E10B4"/>
    <w:rsid w:val="003E19AC"/>
    <w:rsid w:val="003E19C3"/>
    <w:rsid w:val="003E1A4C"/>
    <w:rsid w:val="003E1B38"/>
    <w:rsid w:val="003E1B50"/>
    <w:rsid w:val="003E1C14"/>
    <w:rsid w:val="003E1C3F"/>
    <w:rsid w:val="003E22ED"/>
    <w:rsid w:val="003E2521"/>
    <w:rsid w:val="003E253E"/>
    <w:rsid w:val="003E25E6"/>
    <w:rsid w:val="003E26DA"/>
    <w:rsid w:val="003E29C3"/>
    <w:rsid w:val="003E305B"/>
    <w:rsid w:val="003E3359"/>
    <w:rsid w:val="003E354C"/>
    <w:rsid w:val="003E3709"/>
    <w:rsid w:val="003E3D7D"/>
    <w:rsid w:val="003E4064"/>
    <w:rsid w:val="003E47B4"/>
    <w:rsid w:val="003E4B51"/>
    <w:rsid w:val="003E4E7D"/>
    <w:rsid w:val="003E516D"/>
    <w:rsid w:val="003E51E5"/>
    <w:rsid w:val="003E55FB"/>
    <w:rsid w:val="003E574A"/>
    <w:rsid w:val="003E5A29"/>
    <w:rsid w:val="003E5FA5"/>
    <w:rsid w:val="003E6075"/>
    <w:rsid w:val="003E60C6"/>
    <w:rsid w:val="003E60E1"/>
    <w:rsid w:val="003E65B2"/>
    <w:rsid w:val="003E69D5"/>
    <w:rsid w:val="003E6E77"/>
    <w:rsid w:val="003E7340"/>
    <w:rsid w:val="003E73D8"/>
    <w:rsid w:val="003E7497"/>
    <w:rsid w:val="003E7527"/>
    <w:rsid w:val="003E75D1"/>
    <w:rsid w:val="003E7671"/>
    <w:rsid w:val="003E7681"/>
    <w:rsid w:val="003E78DA"/>
    <w:rsid w:val="003E7E6C"/>
    <w:rsid w:val="003F0124"/>
    <w:rsid w:val="003F05A2"/>
    <w:rsid w:val="003F0809"/>
    <w:rsid w:val="003F08CD"/>
    <w:rsid w:val="003F08CE"/>
    <w:rsid w:val="003F0BFA"/>
    <w:rsid w:val="003F0FF9"/>
    <w:rsid w:val="003F1190"/>
    <w:rsid w:val="003F143B"/>
    <w:rsid w:val="003F1476"/>
    <w:rsid w:val="003F1A9A"/>
    <w:rsid w:val="003F1AAC"/>
    <w:rsid w:val="003F22F3"/>
    <w:rsid w:val="003F241D"/>
    <w:rsid w:val="003F2701"/>
    <w:rsid w:val="003F2E4E"/>
    <w:rsid w:val="003F2EB0"/>
    <w:rsid w:val="003F2F0F"/>
    <w:rsid w:val="003F2F6B"/>
    <w:rsid w:val="003F31AE"/>
    <w:rsid w:val="003F37BD"/>
    <w:rsid w:val="003F3BB3"/>
    <w:rsid w:val="003F3C91"/>
    <w:rsid w:val="003F3DA9"/>
    <w:rsid w:val="003F3E63"/>
    <w:rsid w:val="003F44B1"/>
    <w:rsid w:val="003F44BE"/>
    <w:rsid w:val="003F45AA"/>
    <w:rsid w:val="003F45EB"/>
    <w:rsid w:val="003F45EE"/>
    <w:rsid w:val="003F48D0"/>
    <w:rsid w:val="003F4D9D"/>
    <w:rsid w:val="003F532F"/>
    <w:rsid w:val="003F56CD"/>
    <w:rsid w:val="003F59EE"/>
    <w:rsid w:val="003F5A67"/>
    <w:rsid w:val="003F611C"/>
    <w:rsid w:val="003F61DE"/>
    <w:rsid w:val="003F6337"/>
    <w:rsid w:val="003F6413"/>
    <w:rsid w:val="003F641D"/>
    <w:rsid w:val="003F6706"/>
    <w:rsid w:val="003F69BC"/>
    <w:rsid w:val="003F6D6E"/>
    <w:rsid w:val="003F6EA6"/>
    <w:rsid w:val="003F6F7D"/>
    <w:rsid w:val="003F7356"/>
    <w:rsid w:val="003F755C"/>
    <w:rsid w:val="003F75C6"/>
    <w:rsid w:val="003F7668"/>
    <w:rsid w:val="003F76B6"/>
    <w:rsid w:val="003F76C5"/>
    <w:rsid w:val="003F77CD"/>
    <w:rsid w:val="003F7E9D"/>
    <w:rsid w:val="004001FB"/>
    <w:rsid w:val="0040045C"/>
    <w:rsid w:val="00400584"/>
    <w:rsid w:val="00400856"/>
    <w:rsid w:val="00400FA0"/>
    <w:rsid w:val="00401106"/>
    <w:rsid w:val="004013A4"/>
    <w:rsid w:val="0040153A"/>
    <w:rsid w:val="00401543"/>
    <w:rsid w:val="0040177D"/>
    <w:rsid w:val="00402AD6"/>
    <w:rsid w:val="00402B0B"/>
    <w:rsid w:val="00402B3C"/>
    <w:rsid w:val="00402F0F"/>
    <w:rsid w:val="004031D6"/>
    <w:rsid w:val="004032B8"/>
    <w:rsid w:val="0040371D"/>
    <w:rsid w:val="004038F0"/>
    <w:rsid w:val="00403982"/>
    <w:rsid w:val="00403CBB"/>
    <w:rsid w:val="00403FE2"/>
    <w:rsid w:val="00404128"/>
    <w:rsid w:val="004041BB"/>
    <w:rsid w:val="0040448E"/>
    <w:rsid w:val="004044FE"/>
    <w:rsid w:val="0040453D"/>
    <w:rsid w:val="00404648"/>
    <w:rsid w:val="00404889"/>
    <w:rsid w:val="00404AE4"/>
    <w:rsid w:val="00404BFA"/>
    <w:rsid w:val="00404F5B"/>
    <w:rsid w:val="004055A9"/>
    <w:rsid w:val="004055D6"/>
    <w:rsid w:val="00405615"/>
    <w:rsid w:val="0040578C"/>
    <w:rsid w:val="00405861"/>
    <w:rsid w:val="004058C0"/>
    <w:rsid w:val="00405C0E"/>
    <w:rsid w:val="00405D5B"/>
    <w:rsid w:val="00405EAC"/>
    <w:rsid w:val="00406469"/>
    <w:rsid w:val="0040651D"/>
    <w:rsid w:val="0040673E"/>
    <w:rsid w:val="0040677F"/>
    <w:rsid w:val="004068AB"/>
    <w:rsid w:val="004069E5"/>
    <w:rsid w:val="00406A8C"/>
    <w:rsid w:val="00406B2B"/>
    <w:rsid w:val="00406C85"/>
    <w:rsid w:val="00406F01"/>
    <w:rsid w:val="00406F4D"/>
    <w:rsid w:val="00407040"/>
    <w:rsid w:val="00407605"/>
    <w:rsid w:val="00407ADF"/>
    <w:rsid w:val="00407AED"/>
    <w:rsid w:val="00407BEB"/>
    <w:rsid w:val="00407C40"/>
    <w:rsid w:val="004100AA"/>
    <w:rsid w:val="00410633"/>
    <w:rsid w:val="00410693"/>
    <w:rsid w:val="004108CB"/>
    <w:rsid w:val="00410FBB"/>
    <w:rsid w:val="004111EB"/>
    <w:rsid w:val="00411404"/>
    <w:rsid w:val="0041147F"/>
    <w:rsid w:val="0041159B"/>
    <w:rsid w:val="004116B6"/>
    <w:rsid w:val="00411862"/>
    <w:rsid w:val="004119C9"/>
    <w:rsid w:val="00411B36"/>
    <w:rsid w:val="00411DE5"/>
    <w:rsid w:val="004120CF"/>
    <w:rsid w:val="004121CF"/>
    <w:rsid w:val="004121D7"/>
    <w:rsid w:val="0041228A"/>
    <w:rsid w:val="00412419"/>
    <w:rsid w:val="00412650"/>
    <w:rsid w:val="00412742"/>
    <w:rsid w:val="004127F1"/>
    <w:rsid w:val="00412D07"/>
    <w:rsid w:val="00412EAD"/>
    <w:rsid w:val="00412ED9"/>
    <w:rsid w:val="00412F5B"/>
    <w:rsid w:val="00412F90"/>
    <w:rsid w:val="00413560"/>
    <w:rsid w:val="0041362A"/>
    <w:rsid w:val="004136E2"/>
    <w:rsid w:val="004138BF"/>
    <w:rsid w:val="00413CA7"/>
    <w:rsid w:val="0041431B"/>
    <w:rsid w:val="004143DD"/>
    <w:rsid w:val="00414457"/>
    <w:rsid w:val="004144C2"/>
    <w:rsid w:val="0041487B"/>
    <w:rsid w:val="00414893"/>
    <w:rsid w:val="00414A8D"/>
    <w:rsid w:val="0041528B"/>
    <w:rsid w:val="004152B2"/>
    <w:rsid w:val="00415316"/>
    <w:rsid w:val="00415363"/>
    <w:rsid w:val="004153B7"/>
    <w:rsid w:val="00415527"/>
    <w:rsid w:val="00415A9D"/>
    <w:rsid w:val="00415BA0"/>
    <w:rsid w:val="00415BA3"/>
    <w:rsid w:val="00415CC2"/>
    <w:rsid w:val="00415DBF"/>
    <w:rsid w:val="00415E44"/>
    <w:rsid w:val="004160B5"/>
    <w:rsid w:val="004162BB"/>
    <w:rsid w:val="00416523"/>
    <w:rsid w:val="00416789"/>
    <w:rsid w:val="00416890"/>
    <w:rsid w:val="00416D50"/>
    <w:rsid w:val="00416E10"/>
    <w:rsid w:val="00416FD9"/>
    <w:rsid w:val="00417772"/>
    <w:rsid w:val="00417D92"/>
    <w:rsid w:val="00417EA3"/>
    <w:rsid w:val="0042010A"/>
    <w:rsid w:val="00420929"/>
    <w:rsid w:val="00420963"/>
    <w:rsid w:val="00420AAE"/>
    <w:rsid w:val="00420D13"/>
    <w:rsid w:val="00420E0F"/>
    <w:rsid w:val="00420E6A"/>
    <w:rsid w:val="004212FD"/>
    <w:rsid w:val="00421303"/>
    <w:rsid w:val="00421338"/>
    <w:rsid w:val="004215B5"/>
    <w:rsid w:val="0042162E"/>
    <w:rsid w:val="0042189A"/>
    <w:rsid w:val="00421E10"/>
    <w:rsid w:val="00421E7D"/>
    <w:rsid w:val="004222CB"/>
    <w:rsid w:val="00422327"/>
    <w:rsid w:val="004225FB"/>
    <w:rsid w:val="004225FD"/>
    <w:rsid w:val="00422670"/>
    <w:rsid w:val="00422A42"/>
    <w:rsid w:val="00422E3C"/>
    <w:rsid w:val="004235C7"/>
    <w:rsid w:val="00423649"/>
    <w:rsid w:val="004236D8"/>
    <w:rsid w:val="00423AAD"/>
    <w:rsid w:val="00423C6F"/>
    <w:rsid w:val="00423EFC"/>
    <w:rsid w:val="00423F2D"/>
    <w:rsid w:val="00423F79"/>
    <w:rsid w:val="004244F4"/>
    <w:rsid w:val="00424546"/>
    <w:rsid w:val="0042465B"/>
    <w:rsid w:val="004247C0"/>
    <w:rsid w:val="00424AD3"/>
    <w:rsid w:val="004250C4"/>
    <w:rsid w:val="004256B9"/>
    <w:rsid w:val="004257EA"/>
    <w:rsid w:val="00425845"/>
    <w:rsid w:val="00425A63"/>
    <w:rsid w:val="00425CBE"/>
    <w:rsid w:val="00425CC9"/>
    <w:rsid w:val="00425DCA"/>
    <w:rsid w:val="00426194"/>
    <w:rsid w:val="004265AF"/>
    <w:rsid w:val="00426667"/>
    <w:rsid w:val="00426857"/>
    <w:rsid w:val="00426AB9"/>
    <w:rsid w:val="00426C26"/>
    <w:rsid w:val="00426FD2"/>
    <w:rsid w:val="0042708D"/>
    <w:rsid w:val="004270C3"/>
    <w:rsid w:val="0042727C"/>
    <w:rsid w:val="00427430"/>
    <w:rsid w:val="004276CE"/>
    <w:rsid w:val="00427F8E"/>
    <w:rsid w:val="0043000E"/>
    <w:rsid w:val="004303FE"/>
    <w:rsid w:val="00430531"/>
    <w:rsid w:val="004305F0"/>
    <w:rsid w:val="00430665"/>
    <w:rsid w:val="004308B9"/>
    <w:rsid w:val="00430A2A"/>
    <w:rsid w:val="00430A52"/>
    <w:rsid w:val="00430ABB"/>
    <w:rsid w:val="00430E09"/>
    <w:rsid w:val="00430FB4"/>
    <w:rsid w:val="0043100B"/>
    <w:rsid w:val="0043105D"/>
    <w:rsid w:val="004311E6"/>
    <w:rsid w:val="00431253"/>
    <w:rsid w:val="00431B18"/>
    <w:rsid w:val="00431D30"/>
    <w:rsid w:val="00431FAE"/>
    <w:rsid w:val="004324BE"/>
    <w:rsid w:val="004324C5"/>
    <w:rsid w:val="00432B56"/>
    <w:rsid w:val="0043330A"/>
    <w:rsid w:val="00433413"/>
    <w:rsid w:val="004334A7"/>
    <w:rsid w:val="00433522"/>
    <w:rsid w:val="00433CA9"/>
    <w:rsid w:val="00434344"/>
    <w:rsid w:val="00434624"/>
    <w:rsid w:val="00434726"/>
    <w:rsid w:val="00434AB8"/>
    <w:rsid w:val="00434C43"/>
    <w:rsid w:val="0043510C"/>
    <w:rsid w:val="00435135"/>
    <w:rsid w:val="0043521D"/>
    <w:rsid w:val="00435238"/>
    <w:rsid w:val="004353A3"/>
    <w:rsid w:val="0043555B"/>
    <w:rsid w:val="0043562C"/>
    <w:rsid w:val="0043575D"/>
    <w:rsid w:val="004357B9"/>
    <w:rsid w:val="00435D63"/>
    <w:rsid w:val="00436004"/>
    <w:rsid w:val="0043610A"/>
    <w:rsid w:val="004361B2"/>
    <w:rsid w:val="0043680A"/>
    <w:rsid w:val="004368DF"/>
    <w:rsid w:val="00436BDE"/>
    <w:rsid w:val="00436CF4"/>
    <w:rsid w:val="00437347"/>
    <w:rsid w:val="0043766A"/>
    <w:rsid w:val="00437974"/>
    <w:rsid w:val="004379FE"/>
    <w:rsid w:val="00437A21"/>
    <w:rsid w:val="00437BF3"/>
    <w:rsid w:val="00437CA3"/>
    <w:rsid w:val="00437E88"/>
    <w:rsid w:val="0044058B"/>
    <w:rsid w:val="0044064D"/>
    <w:rsid w:val="00440A3C"/>
    <w:rsid w:val="00440B7D"/>
    <w:rsid w:val="00440D49"/>
    <w:rsid w:val="004410AB"/>
    <w:rsid w:val="0044123D"/>
    <w:rsid w:val="00441278"/>
    <w:rsid w:val="0044180E"/>
    <w:rsid w:val="00441842"/>
    <w:rsid w:val="00441A43"/>
    <w:rsid w:val="00441DBC"/>
    <w:rsid w:val="00441F14"/>
    <w:rsid w:val="00442024"/>
    <w:rsid w:val="004421B4"/>
    <w:rsid w:val="004421E2"/>
    <w:rsid w:val="0044254C"/>
    <w:rsid w:val="0044264A"/>
    <w:rsid w:val="0044270E"/>
    <w:rsid w:val="00442F83"/>
    <w:rsid w:val="00443184"/>
    <w:rsid w:val="004436FA"/>
    <w:rsid w:val="0044374F"/>
    <w:rsid w:val="00443A08"/>
    <w:rsid w:val="00443A79"/>
    <w:rsid w:val="00443CDC"/>
    <w:rsid w:val="00443F6A"/>
    <w:rsid w:val="004444EB"/>
    <w:rsid w:val="00444979"/>
    <w:rsid w:val="00444A3F"/>
    <w:rsid w:val="00444CF5"/>
    <w:rsid w:val="00444FC0"/>
    <w:rsid w:val="004450AB"/>
    <w:rsid w:val="00445138"/>
    <w:rsid w:val="00445487"/>
    <w:rsid w:val="004454EE"/>
    <w:rsid w:val="00445694"/>
    <w:rsid w:val="00445B49"/>
    <w:rsid w:val="00445F21"/>
    <w:rsid w:val="0044630C"/>
    <w:rsid w:val="00446589"/>
    <w:rsid w:val="004467FB"/>
    <w:rsid w:val="00446E13"/>
    <w:rsid w:val="00447135"/>
    <w:rsid w:val="004475EA"/>
    <w:rsid w:val="00447A1B"/>
    <w:rsid w:val="00447F96"/>
    <w:rsid w:val="00450416"/>
    <w:rsid w:val="0045061A"/>
    <w:rsid w:val="00450621"/>
    <w:rsid w:val="004507AD"/>
    <w:rsid w:val="004509E2"/>
    <w:rsid w:val="00450A17"/>
    <w:rsid w:val="00450A68"/>
    <w:rsid w:val="004510D0"/>
    <w:rsid w:val="004510F0"/>
    <w:rsid w:val="00451362"/>
    <w:rsid w:val="00451388"/>
    <w:rsid w:val="00451516"/>
    <w:rsid w:val="004519DF"/>
    <w:rsid w:val="00451A96"/>
    <w:rsid w:val="00451CC9"/>
    <w:rsid w:val="00451FE9"/>
    <w:rsid w:val="00452168"/>
    <w:rsid w:val="00452281"/>
    <w:rsid w:val="00452884"/>
    <w:rsid w:val="00452AE5"/>
    <w:rsid w:val="00452D26"/>
    <w:rsid w:val="00453173"/>
    <w:rsid w:val="0045330D"/>
    <w:rsid w:val="004534C7"/>
    <w:rsid w:val="004538B4"/>
    <w:rsid w:val="00453C76"/>
    <w:rsid w:val="00453ECD"/>
    <w:rsid w:val="0045409F"/>
    <w:rsid w:val="0045433F"/>
    <w:rsid w:val="00454347"/>
    <w:rsid w:val="00454A5F"/>
    <w:rsid w:val="00454B6C"/>
    <w:rsid w:val="004553BD"/>
    <w:rsid w:val="004556A8"/>
    <w:rsid w:val="004556B4"/>
    <w:rsid w:val="00455A20"/>
    <w:rsid w:val="00455D86"/>
    <w:rsid w:val="00456313"/>
    <w:rsid w:val="004568B4"/>
    <w:rsid w:val="00456B0D"/>
    <w:rsid w:val="00456CA4"/>
    <w:rsid w:val="00456FA2"/>
    <w:rsid w:val="00456FD1"/>
    <w:rsid w:val="004570F8"/>
    <w:rsid w:val="004573C5"/>
    <w:rsid w:val="004574D7"/>
    <w:rsid w:val="004578DC"/>
    <w:rsid w:val="00457B3C"/>
    <w:rsid w:val="00457C6F"/>
    <w:rsid w:val="00460045"/>
    <w:rsid w:val="004602A1"/>
    <w:rsid w:val="004602F4"/>
    <w:rsid w:val="004607A9"/>
    <w:rsid w:val="004607F2"/>
    <w:rsid w:val="00460D00"/>
    <w:rsid w:val="00460F77"/>
    <w:rsid w:val="00461003"/>
    <w:rsid w:val="00461063"/>
    <w:rsid w:val="0046123A"/>
    <w:rsid w:val="0046208B"/>
    <w:rsid w:val="00462C44"/>
    <w:rsid w:val="00462F91"/>
    <w:rsid w:val="00463142"/>
    <w:rsid w:val="00463189"/>
    <w:rsid w:val="00463243"/>
    <w:rsid w:val="00463341"/>
    <w:rsid w:val="00463472"/>
    <w:rsid w:val="00463551"/>
    <w:rsid w:val="00463A1C"/>
    <w:rsid w:val="00463C35"/>
    <w:rsid w:val="00463D91"/>
    <w:rsid w:val="0046418D"/>
    <w:rsid w:val="0046436E"/>
    <w:rsid w:val="0046438D"/>
    <w:rsid w:val="004647AF"/>
    <w:rsid w:val="00464A41"/>
    <w:rsid w:val="00464ED2"/>
    <w:rsid w:val="00465273"/>
    <w:rsid w:val="0046574A"/>
    <w:rsid w:val="004657E6"/>
    <w:rsid w:val="0046589A"/>
    <w:rsid w:val="00465ADB"/>
    <w:rsid w:val="00465D3F"/>
    <w:rsid w:val="00465EF4"/>
    <w:rsid w:val="004661DF"/>
    <w:rsid w:val="00466310"/>
    <w:rsid w:val="00466321"/>
    <w:rsid w:val="00466AAD"/>
    <w:rsid w:val="00466EB5"/>
    <w:rsid w:val="0046722E"/>
    <w:rsid w:val="004672AF"/>
    <w:rsid w:val="004672DE"/>
    <w:rsid w:val="00467314"/>
    <w:rsid w:val="004673D8"/>
    <w:rsid w:val="0046757D"/>
    <w:rsid w:val="004677D3"/>
    <w:rsid w:val="00467B9B"/>
    <w:rsid w:val="00467E55"/>
    <w:rsid w:val="00467E56"/>
    <w:rsid w:val="00467F62"/>
    <w:rsid w:val="0047015D"/>
    <w:rsid w:val="0047022F"/>
    <w:rsid w:val="004706B2"/>
    <w:rsid w:val="00470C0E"/>
    <w:rsid w:val="00471349"/>
    <w:rsid w:val="004713CC"/>
    <w:rsid w:val="00471449"/>
    <w:rsid w:val="0047146C"/>
    <w:rsid w:val="004717C3"/>
    <w:rsid w:val="004718AE"/>
    <w:rsid w:val="00471907"/>
    <w:rsid w:val="00471F79"/>
    <w:rsid w:val="004723B4"/>
    <w:rsid w:val="004727B0"/>
    <w:rsid w:val="00472954"/>
    <w:rsid w:val="00472BCA"/>
    <w:rsid w:val="00472CC1"/>
    <w:rsid w:val="0047320C"/>
    <w:rsid w:val="00473588"/>
    <w:rsid w:val="004735A5"/>
    <w:rsid w:val="00473930"/>
    <w:rsid w:val="00473EEB"/>
    <w:rsid w:val="00473F2B"/>
    <w:rsid w:val="00474DF5"/>
    <w:rsid w:val="00474FD8"/>
    <w:rsid w:val="0047539B"/>
    <w:rsid w:val="00475951"/>
    <w:rsid w:val="00475A23"/>
    <w:rsid w:val="00476138"/>
    <w:rsid w:val="00476342"/>
    <w:rsid w:val="004763C3"/>
    <w:rsid w:val="004765B8"/>
    <w:rsid w:val="004769A6"/>
    <w:rsid w:val="004769FC"/>
    <w:rsid w:val="00476F05"/>
    <w:rsid w:val="00477008"/>
    <w:rsid w:val="004770C2"/>
    <w:rsid w:val="004774B9"/>
    <w:rsid w:val="004778FE"/>
    <w:rsid w:val="004800A3"/>
    <w:rsid w:val="004800CC"/>
    <w:rsid w:val="00480247"/>
    <w:rsid w:val="0048024E"/>
    <w:rsid w:val="004802E8"/>
    <w:rsid w:val="00480305"/>
    <w:rsid w:val="0048056B"/>
    <w:rsid w:val="004806DE"/>
    <w:rsid w:val="0048081D"/>
    <w:rsid w:val="00480988"/>
    <w:rsid w:val="00480BF3"/>
    <w:rsid w:val="00480C99"/>
    <w:rsid w:val="00480EA8"/>
    <w:rsid w:val="00480ED2"/>
    <w:rsid w:val="0048117E"/>
    <w:rsid w:val="004811AA"/>
    <w:rsid w:val="00481267"/>
    <w:rsid w:val="0048136D"/>
    <w:rsid w:val="004815A6"/>
    <w:rsid w:val="00481628"/>
    <w:rsid w:val="00481680"/>
    <w:rsid w:val="00481A22"/>
    <w:rsid w:val="004820D8"/>
    <w:rsid w:val="00482CE0"/>
    <w:rsid w:val="00482CEA"/>
    <w:rsid w:val="00482EBD"/>
    <w:rsid w:val="004832EB"/>
    <w:rsid w:val="00483306"/>
    <w:rsid w:val="004833D1"/>
    <w:rsid w:val="0048347F"/>
    <w:rsid w:val="00483750"/>
    <w:rsid w:val="004838D0"/>
    <w:rsid w:val="00483996"/>
    <w:rsid w:val="00483BBC"/>
    <w:rsid w:val="00483DAF"/>
    <w:rsid w:val="00484168"/>
    <w:rsid w:val="004842F1"/>
    <w:rsid w:val="004846E0"/>
    <w:rsid w:val="00484750"/>
    <w:rsid w:val="00484819"/>
    <w:rsid w:val="004849C3"/>
    <w:rsid w:val="00484A17"/>
    <w:rsid w:val="00484B42"/>
    <w:rsid w:val="00484BCE"/>
    <w:rsid w:val="00484F2E"/>
    <w:rsid w:val="004855CB"/>
    <w:rsid w:val="004855F6"/>
    <w:rsid w:val="00485AC4"/>
    <w:rsid w:val="00485CF7"/>
    <w:rsid w:val="00485F8D"/>
    <w:rsid w:val="00485F9B"/>
    <w:rsid w:val="00486080"/>
    <w:rsid w:val="00486123"/>
    <w:rsid w:val="0048651B"/>
    <w:rsid w:val="004866CC"/>
    <w:rsid w:val="00486A05"/>
    <w:rsid w:val="00486DAE"/>
    <w:rsid w:val="00486E08"/>
    <w:rsid w:val="00486F0C"/>
    <w:rsid w:val="00487437"/>
    <w:rsid w:val="00487A9A"/>
    <w:rsid w:val="00487AC9"/>
    <w:rsid w:val="004906AA"/>
    <w:rsid w:val="004906FC"/>
    <w:rsid w:val="00490788"/>
    <w:rsid w:val="00491660"/>
    <w:rsid w:val="00491700"/>
    <w:rsid w:val="00491A96"/>
    <w:rsid w:val="0049226E"/>
    <w:rsid w:val="00492351"/>
    <w:rsid w:val="00492753"/>
    <w:rsid w:val="00492788"/>
    <w:rsid w:val="00492902"/>
    <w:rsid w:val="004929D5"/>
    <w:rsid w:val="00492AA6"/>
    <w:rsid w:val="00492ABB"/>
    <w:rsid w:val="00492C13"/>
    <w:rsid w:val="00492C32"/>
    <w:rsid w:val="00492DDB"/>
    <w:rsid w:val="00493121"/>
    <w:rsid w:val="004932F5"/>
    <w:rsid w:val="00493906"/>
    <w:rsid w:val="00493ACA"/>
    <w:rsid w:val="00493C9C"/>
    <w:rsid w:val="004941B1"/>
    <w:rsid w:val="004943B4"/>
    <w:rsid w:val="0049457D"/>
    <w:rsid w:val="0049464C"/>
    <w:rsid w:val="00494670"/>
    <w:rsid w:val="0049486F"/>
    <w:rsid w:val="004951FB"/>
    <w:rsid w:val="0049551C"/>
    <w:rsid w:val="00495B1B"/>
    <w:rsid w:val="00496086"/>
    <w:rsid w:val="00496390"/>
    <w:rsid w:val="00497551"/>
    <w:rsid w:val="0049791D"/>
    <w:rsid w:val="00497C33"/>
    <w:rsid w:val="00497CB8"/>
    <w:rsid w:val="004A0007"/>
    <w:rsid w:val="004A014B"/>
    <w:rsid w:val="004A0D5E"/>
    <w:rsid w:val="004A0D6A"/>
    <w:rsid w:val="004A0DB8"/>
    <w:rsid w:val="004A0EB4"/>
    <w:rsid w:val="004A10F8"/>
    <w:rsid w:val="004A12F3"/>
    <w:rsid w:val="004A1826"/>
    <w:rsid w:val="004A1BCD"/>
    <w:rsid w:val="004A1DE1"/>
    <w:rsid w:val="004A1DF4"/>
    <w:rsid w:val="004A223C"/>
    <w:rsid w:val="004A26E0"/>
    <w:rsid w:val="004A2BDE"/>
    <w:rsid w:val="004A2CD8"/>
    <w:rsid w:val="004A2DD4"/>
    <w:rsid w:val="004A2F01"/>
    <w:rsid w:val="004A2F5C"/>
    <w:rsid w:val="004A3482"/>
    <w:rsid w:val="004A34EF"/>
    <w:rsid w:val="004A3733"/>
    <w:rsid w:val="004A3798"/>
    <w:rsid w:val="004A3823"/>
    <w:rsid w:val="004A3984"/>
    <w:rsid w:val="004A3B21"/>
    <w:rsid w:val="004A3C76"/>
    <w:rsid w:val="004A3E73"/>
    <w:rsid w:val="004A3EBA"/>
    <w:rsid w:val="004A3FB1"/>
    <w:rsid w:val="004A4089"/>
    <w:rsid w:val="004A4135"/>
    <w:rsid w:val="004A4147"/>
    <w:rsid w:val="004A4601"/>
    <w:rsid w:val="004A47E2"/>
    <w:rsid w:val="004A4F3D"/>
    <w:rsid w:val="004A50F2"/>
    <w:rsid w:val="004A5419"/>
    <w:rsid w:val="004A55AE"/>
    <w:rsid w:val="004A5783"/>
    <w:rsid w:val="004A59BB"/>
    <w:rsid w:val="004A5A71"/>
    <w:rsid w:val="004A5BE3"/>
    <w:rsid w:val="004A5D4F"/>
    <w:rsid w:val="004A5DEE"/>
    <w:rsid w:val="004A5F9E"/>
    <w:rsid w:val="004A5FB4"/>
    <w:rsid w:val="004A5FB8"/>
    <w:rsid w:val="004A6006"/>
    <w:rsid w:val="004A6046"/>
    <w:rsid w:val="004A6217"/>
    <w:rsid w:val="004A64EE"/>
    <w:rsid w:val="004A6525"/>
    <w:rsid w:val="004A658C"/>
    <w:rsid w:val="004A67D0"/>
    <w:rsid w:val="004A6CA2"/>
    <w:rsid w:val="004A6D68"/>
    <w:rsid w:val="004A6E16"/>
    <w:rsid w:val="004A6E50"/>
    <w:rsid w:val="004A719F"/>
    <w:rsid w:val="004A72C2"/>
    <w:rsid w:val="004A7342"/>
    <w:rsid w:val="004A7B7D"/>
    <w:rsid w:val="004A7C1D"/>
    <w:rsid w:val="004A7C3C"/>
    <w:rsid w:val="004A7DC9"/>
    <w:rsid w:val="004B01E3"/>
    <w:rsid w:val="004B02D5"/>
    <w:rsid w:val="004B0C4E"/>
    <w:rsid w:val="004B1362"/>
    <w:rsid w:val="004B1386"/>
    <w:rsid w:val="004B1564"/>
    <w:rsid w:val="004B1653"/>
    <w:rsid w:val="004B16C9"/>
    <w:rsid w:val="004B17AA"/>
    <w:rsid w:val="004B17C2"/>
    <w:rsid w:val="004B1B25"/>
    <w:rsid w:val="004B1E94"/>
    <w:rsid w:val="004B2048"/>
    <w:rsid w:val="004B21E8"/>
    <w:rsid w:val="004B2313"/>
    <w:rsid w:val="004B2503"/>
    <w:rsid w:val="004B2D8B"/>
    <w:rsid w:val="004B2E96"/>
    <w:rsid w:val="004B3097"/>
    <w:rsid w:val="004B32E2"/>
    <w:rsid w:val="004B34CF"/>
    <w:rsid w:val="004B354D"/>
    <w:rsid w:val="004B3690"/>
    <w:rsid w:val="004B380D"/>
    <w:rsid w:val="004B41FE"/>
    <w:rsid w:val="004B4307"/>
    <w:rsid w:val="004B43A3"/>
    <w:rsid w:val="004B458A"/>
    <w:rsid w:val="004B45E0"/>
    <w:rsid w:val="004B45FB"/>
    <w:rsid w:val="004B4C49"/>
    <w:rsid w:val="004B4E3F"/>
    <w:rsid w:val="004B524C"/>
    <w:rsid w:val="004B5544"/>
    <w:rsid w:val="004B577A"/>
    <w:rsid w:val="004B58A5"/>
    <w:rsid w:val="004B5E10"/>
    <w:rsid w:val="004B5F71"/>
    <w:rsid w:val="004B61ED"/>
    <w:rsid w:val="004B63D9"/>
    <w:rsid w:val="004B65AD"/>
    <w:rsid w:val="004B66E4"/>
    <w:rsid w:val="004B688B"/>
    <w:rsid w:val="004B69D8"/>
    <w:rsid w:val="004B7035"/>
    <w:rsid w:val="004B7084"/>
    <w:rsid w:val="004B7342"/>
    <w:rsid w:val="004B741A"/>
    <w:rsid w:val="004B7439"/>
    <w:rsid w:val="004B76E6"/>
    <w:rsid w:val="004B7886"/>
    <w:rsid w:val="004B78C0"/>
    <w:rsid w:val="004B79D7"/>
    <w:rsid w:val="004B7EDB"/>
    <w:rsid w:val="004C01FC"/>
    <w:rsid w:val="004C0258"/>
    <w:rsid w:val="004C02CF"/>
    <w:rsid w:val="004C0334"/>
    <w:rsid w:val="004C037A"/>
    <w:rsid w:val="004C0727"/>
    <w:rsid w:val="004C07A9"/>
    <w:rsid w:val="004C0882"/>
    <w:rsid w:val="004C0A1F"/>
    <w:rsid w:val="004C0B0C"/>
    <w:rsid w:val="004C0E88"/>
    <w:rsid w:val="004C107D"/>
    <w:rsid w:val="004C173B"/>
    <w:rsid w:val="004C1AA4"/>
    <w:rsid w:val="004C1FCB"/>
    <w:rsid w:val="004C2072"/>
    <w:rsid w:val="004C2753"/>
    <w:rsid w:val="004C276F"/>
    <w:rsid w:val="004C2C26"/>
    <w:rsid w:val="004C2C3D"/>
    <w:rsid w:val="004C2D58"/>
    <w:rsid w:val="004C2DC0"/>
    <w:rsid w:val="004C2E93"/>
    <w:rsid w:val="004C2FB8"/>
    <w:rsid w:val="004C31DB"/>
    <w:rsid w:val="004C3291"/>
    <w:rsid w:val="004C33FA"/>
    <w:rsid w:val="004C3510"/>
    <w:rsid w:val="004C361D"/>
    <w:rsid w:val="004C36E5"/>
    <w:rsid w:val="004C3905"/>
    <w:rsid w:val="004C40B6"/>
    <w:rsid w:val="004C4619"/>
    <w:rsid w:val="004C4BB8"/>
    <w:rsid w:val="004C4F46"/>
    <w:rsid w:val="004C5068"/>
    <w:rsid w:val="004C5266"/>
    <w:rsid w:val="004C55BE"/>
    <w:rsid w:val="004C56A6"/>
    <w:rsid w:val="004C5908"/>
    <w:rsid w:val="004C59F9"/>
    <w:rsid w:val="004C5B59"/>
    <w:rsid w:val="004C5BB5"/>
    <w:rsid w:val="004C60B5"/>
    <w:rsid w:val="004C61A1"/>
    <w:rsid w:val="004C65CA"/>
    <w:rsid w:val="004C65D9"/>
    <w:rsid w:val="004C6934"/>
    <w:rsid w:val="004C6C05"/>
    <w:rsid w:val="004C6C26"/>
    <w:rsid w:val="004C6E5D"/>
    <w:rsid w:val="004C72DB"/>
    <w:rsid w:val="004C72E4"/>
    <w:rsid w:val="004C733E"/>
    <w:rsid w:val="004C74E2"/>
    <w:rsid w:val="004C761A"/>
    <w:rsid w:val="004C7819"/>
    <w:rsid w:val="004C7AA9"/>
    <w:rsid w:val="004C7B98"/>
    <w:rsid w:val="004C7C0A"/>
    <w:rsid w:val="004C7DCD"/>
    <w:rsid w:val="004D0458"/>
    <w:rsid w:val="004D075C"/>
    <w:rsid w:val="004D0797"/>
    <w:rsid w:val="004D0CDB"/>
    <w:rsid w:val="004D0D6A"/>
    <w:rsid w:val="004D1047"/>
    <w:rsid w:val="004D11F5"/>
    <w:rsid w:val="004D12B0"/>
    <w:rsid w:val="004D13AB"/>
    <w:rsid w:val="004D1708"/>
    <w:rsid w:val="004D19AD"/>
    <w:rsid w:val="004D1BFD"/>
    <w:rsid w:val="004D1D7F"/>
    <w:rsid w:val="004D2094"/>
    <w:rsid w:val="004D238D"/>
    <w:rsid w:val="004D2774"/>
    <w:rsid w:val="004D29E2"/>
    <w:rsid w:val="004D2B87"/>
    <w:rsid w:val="004D3161"/>
    <w:rsid w:val="004D3619"/>
    <w:rsid w:val="004D3DE2"/>
    <w:rsid w:val="004D443F"/>
    <w:rsid w:val="004D4448"/>
    <w:rsid w:val="004D4768"/>
    <w:rsid w:val="004D4A44"/>
    <w:rsid w:val="004D4A8B"/>
    <w:rsid w:val="004D4B8B"/>
    <w:rsid w:val="004D4D58"/>
    <w:rsid w:val="004D527D"/>
    <w:rsid w:val="004D52CD"/>
    <w:rsid w:val="004D5443"/>
    <w:rsid w:val="004D5472"/>
    <w:rsid w:val="004D56A2"/>
    <w:rsid w:val="004D593B"/>
    <w:rsid w:val="004D62CE"/>
    <w:rsid w:val="004D67D1"/>
    <w:rsid w:val="004D6AC3"/>
    <w:rsid w:val="004D6ADE"/>
    <w:rsid w:val="004D6BE8"/>
    <w:rsid w:val="004D6ECF"/>
    <w:rsid w:val="004D7222"/>
    <w:rsid w:val="004D732E"/>
    <w:rsid w:val="004D73BA"/>
    <w:rsid w:val="004D784D"/>
    <w:rsid w:val="004D7E16"/>
    <w:rsid w:val="004E0285"/>
    <w:rsid w:val="004E06E3"/>
    <w:rsid w:val="004E0B3B"/>
    <w:rsid w:val="004E1234"/>
    <w:rsid w:val="004E1908"/>
    <w:rsid w:val="004E1D56"/>
    <w:rsid w:val="004E1D5D"/>
    <w:rsid w:val="004E222C"/>
    <w:rsid w:val="004E24E1"/>
    <w:rsid w:val="004E274A"/>
    <w:rsid w:val="004E2822"/>
    <w:rsid w:val="004E2CA3"/>
    <w:rsid w:val="004E34CC"/>
    <w:rsid w:val="004E359C"/>
    <w:rsid w:val="004E363B"/>
    <w:rsid w:val="004E367D"/>
    <w:rsid w:val="004E388D"/>
    <w:rsid w:val="004E3A92"/>
    <w:rsid w:val="004E3C4F"/>
    <w:rsid w:val="004E3D33"/>
    <w:rsid w:val="004E3DCE"/>
    <w:rsid w:val="004E3E56"/>
    <w:rsid w:val="004E3ECE"/>
    <w:rsid w:val="004E4131"/>
    <w:rsid w:val="004E41A8"/>
    <w:rsid w:val="004E4373"/>
    <w:rsid w:val="004E44A0"/>
    <w:rsid w:val="004E45D3"/>
    <w:rsid w:val="004E4868"/>
    <w:rsid w:val="004E489C"/>
    <w:rsid w:val="004E497D"/>
    <w:rsid w:val="004E4BC5"/>
    <w:rsid w:val="004E4DBA"/>
    <w:rsid w:val="004E52BF"/>
    <w:rsid w:val="004E59D5"/>
    <w:rsid w:val="004E5B30"/>
    <w:rsid w:val="004E5C3C"/>
    <w:rsid w:val="004E5E14"/>
    <w:rsid w:val="004E5E66"/>
    <w:rsid w:val="004E5F1E"/>
    <w:rsid w:val="004E61FC"/>
    <w:rsid w:val="004E6620"/>
    <w:rsid w:val="004E66DF"/>
    <w:rsid w:val="004E6767"/>
    <w:rsid w:val="004E6EC3"/>
    <w:rsid w:val="004E6F70"/>
    <w:rsid w:val="004E7F2A"/>
    <w:rsid w:val="004F04AB"/>
    <w:rsid w:val="004F052D"/>
    <w:rsid w:val="004F0779"/>
    <w:rsid w:val="004F084E"/>
    <w:rsid w:val="004F085B"/>
    <w:rsid w:val="004F0CCB"/>
    <w:rsid w:val="004F0E9B"/>
    <w:rsid w:val="004F0F8C"/>
    <w:rsid w:val="004F1230"/>
    <w:rsid w:val="004F15FE"/>
    <w:rsid w:val="004F173F"/>
    <w:rsid w:val="004F177C"/>
    <w:rsid w:val="004F17AB"/>
    <w:rsid w:val="004F199D"/>
    <w:rsid w:val="004F1B34"/>
    <w:rsid w:val="004F1C85"/>
    <w:rsid w:val="004F1DEA"/>
    <w:rsid w:val="004F2284"/>
    <w:rsid w:val="004F232D"/>
    <w:rsid w:val="004F23FD"/>
    <w:rsid w:val="004F2AC2"/>
    <w:rsid w:val="004F2DCE"/>
    <w:rsid w:val="004F2EAD"/>
    <w:rsid w:val="004F3502"/>
    <w:rsid w:val="004F37A6"/>
    <w:rsid w:val="004F38F3"/>
    <w:rsid w:val="004F39CA"/>
    <w:rsid w:val="004F3CAA"/>
    <w:rsid w:val="004F3D8F"/>
    <w:rsid w:val="004F3F54"/>
    <w:rsid w:val="004F41A2"/>
    <w:rsid w:val="004F437A"/>
    <w:rsid w:val="004F45C4"/>
    <w:rsid w:val="004F5294"/>
    <w:rsid w:val="004F53F6"/>
    <w:rsid w:val="004F5606"/>
    <w:rsid w:val="004F57D1"/>
    <w:rsid w:val="004F595A"/>
    <w:rsid w:val="004F64A4"/>
    <w:rsid w:val="004F6508"/>
    <w:rsid w:val="004F6753"/>
    <w:rsid w:val="004F68AA"/>
    <w:rsid w:val="004F6C44"/>
    <w:rsid w:val="004F7438"/>
    <w:rsid w:val="004F74A0"/>
    <w:rsid w:val="004F7718"/>
    <w:rsid w:val="004F77A0"/>
    <w:rsid w:val="004F7803"/>
    <w:rsid w:val="004F790B"/>
    <w:rsid w:val="004F7D3F"/>
    <w:rsid w:val="0050037B"/>
    <w:rsid w:val="00500594"/>
    <w:rsid w:val="005009EC"/>
    <w:rsid w:val="005009F8"/>
    <w:rsid w:val="00500B19"/>
    <w:rsid w:val="00500C86"/>
    <w:rsid w:val="0050100B"/>
    <w:rsid w:val="00501313"/>
    <w:rsid w:val="00501664"/>
    <w:rsid w:val="00501814"/>
    <w:rsid w:val="0050185D"/>
    <w:rsid w:val="0050185F"/>
    <w:rsid w:val="00501BED"/>
    <w:rsid w:val="00501D2C"/>
    <w:rsid w:val="00501F14"/>
    <w:rsid w:val="00501F19"/>
    <w:rsid w:val="0050286B"/>
    <w:rsid w:val="00502B9F"/>
    <w:rsid w:val="00502F2B"/>
    <w:rsid w:val="005030C7"/>
    <w:rsid w:val="00503387"/>
    <w:rsid w:val="00503590"/>
    <w:rsid w:val="005037A4"/>
    <w:rsid w:val="005037BC"/>
    <w:rsid w:val="005039CB"/>
    <w:rsid w:val="00503A9F"/>
    <w:rsid w:val="00503D57"/>
    <w:rsid w:val="00503DBF"/>
    <w:rsid w:val="0050408F"/>
    <w:rsid w:val="005044E0"/>
    <w:rsid w:val="005046AC"/>
    <w:rsid w:val="0050479B"/>
    <w:rsid w:val="00504E8A"/>
    <w:rsid w:val="0050500A"/>
    <w:rsid w:val="00505280"/>
    <w:rsid w:val="0050556F"/>
    <w:rsid w:val="0050558F"/>
    <w:rsid w:val="005055A1"/>
    <w:rsid w:val="005055B4"/>
    <w:rsid w:val="005057E0"/>
    <w:rsid w:val="00505BCE"/>
    <w:rsid w:val="00505DD5"/>
    <w:rsid w:val="00505E53"/>
    <w:rsid w:val="0050611A"/>
    <w:rsid w:val="0050614B"/>
    <w:rsid w:val="00506286"/>
    <w:rsid w:val="0050628D"/>
    <w:rsid w:val="0050635D"/>
    <w:rsid w:val="00506BC4"/>
    <w:rsid w:val="00506D42"/>
    <w:rsid w:val="00506E55"/>
    <w:rsid w:val="0050703D"/>
    <w:rsid w:val="0050730B"/>
    <w:rsid w:val="005073F9"/>
    <w:rsid w:val="00507495"/>
    <w:rsid w:val="0050787D"/>
    <w:rsid w:val="00507893"/>
    <w:rsid w:val="00507AA6"/>
    <w:rsid w:val="00507C8F"/>
    <w:rsid w:val="00507CB9"/>
    <w:rsid w:val="005100D6"/>
    <w:rsid w:val="00510256"/>
    <w:rsid w:val="00510264"/>
    <w:rsid w:val="0051059E"/>
    <w:rsid w:val="005105AF"/>
    <w:rsid w:val="00510813"/>
    <w:rsid w:val="0051093B"/>
    <w:rsid w:val="00510AFE"/>
    <w:rsid w:val="00510C59"/>
    <w:rsid w:val="00510F24"/>
    <w:rsid w:val="00510F46"/>
    <w:rsid w:val="00510FAF"/>
    <w:rsid w:val="00511296"/>
    <w:rsid w:val="00511670"/>
    <w:rsid w:val="00511997"/>
    <w:rsid w:val="00511AE4"/>
    <w:rsid w:val="00511AED"/>
    <w:rsid w:val="00511B95"/>
    <w:rsid w:val="00511C9A"/>
    <w:rsid w:val="00511DBE"/>
    <w:rsid w:val="00511DE0"/>
    <w:rsid w:val="00511EB5"/>
    <w:rsid w:val="00512234"/>
    <w:rsid w:val="005123F6"/>
    <w:rsid w:val="0051259E"/>
    <w:rsid w:val="005125C5"/>
    <w:rsid w:val="005135CE"/>
    <w:rsid w:val="005136DF"/>
    <w:rsid w:val="00513C7E"/>
    <w:rsid w:val="00514181"/>
    <w:rsid w:val="005142D5"/>
    <w:rsid w:val="0051441F"/>
    <w:rsid w:val="005145A6"/>
    <w:rsid w:val="00514648"/>
    <w:rsid w:val="00514763"/>
    <w:rsid w:val="00514945"/>
    <w:rsid w:val="005149BA"/>
    <w:rsid w:val="00514AAB"/>
    <w:rsid w:val="00514AAC"/>
    <w:rsid w:val="0051511A"/>
    <w:rsid w:val="005151D8"/>
    <w:rsid w:val="0051523F"/>
    <w:rsid w:val="005153EE"/>
    <w:rsid w:val="00515901"/>
    <w:rsid w:val="00515D2F"/>
    <w:rsid w:val="00515E50"/>
    <w:rsid w:val="00515FB6"/>
    <w:rsid w:val="0051622D"/>
    <w:rsid w:val="00516447"/>
    <w:rsid w:val="00516650"/>
    <w:rsid w:val="00516678"/>
    <w:rsid w:val="0051694D"/>
    <w:rsid w:val="00516956"/>
    <w:rsid w:val="00516B22"/>
    <w:rsid w:val="00516B86"/>
    <w:rsid w:val="00516D21"/>
    <w:rsid w:val="00517AE4"/>
    <w:rsid w:val="00517C30"/>
    <w:rsid w:val="00517D71"/>
    <w:rsid w:val="00517DD2"/>
    <w:rsid w:val="00517DE2"/>
    <w:rsid w:val="00517E5C"/>
    <w:rsid w:val="00517ECA"/>
    <w:rsid w:val="00517F02"/>
    <w:rsid w:val="00520109"/>
    <w:rsid w:val="0052011D"/>
    <w:rsid w:val="00520D5F"/>
    <w:rsid w:val="005215D4"/>
    <w:rsid w:val="005215E4"/>
    <w:rsid w:val="005217FB"/>
    <w:rsid w:val="00521989"/>
    <w:rsid w:val="00521B15"/>
    <w:rsid w:val="00521D4B"/>
    <w:rsid w:val="005220DF"/>
    <w:rsid w:val="005223C7"/>
    <w:rsid w:val="00522481"/>
    <w:rsid w:val="005224DE"/>
    <w:rsid w:val="005228FB"/>
    <w:rsid w:val="0052295C"/>
    <w:rsid w:val="00522E97"/>
    <w:rsid w:val="005230B3"/>
    <w:rsid w:val="00523359"/>
    <w:rsid w:val="005233CE"/>
    <w:rsid w:val="005233FB"/>
    <w:rsid w:val="00523755"/>
    <w:rsid w:val="00523805"/>
    <w:rsid w:val="00523849"/>
    <w:rsid w:val="005238FE"/>
    <w:rsid w:val="00523AB5"/>
    <w:rsid w:val="00523DD6"/>
    <w:rsid w:val="00524047"/>
    <w:rsid w:val="005240F0"/>
    <w:rsid w:val="0052427F"/>
    <w:rsid w:val="00524547"/>
    <w:rsid w:val="00524666"/>
    <w:rsid w:val="00524792"/>
    <w:rsid w:val="005247E5"/>
    <w:rsid w:val="00524EE6"/>
    <w:rsid w:val="005250BD"/>
    <w:rsid w:val="00525168"/>
    <w:rsid w:val="00525171"/>
    <w:rsid w:val="00525259"/>
    <w:rsid w:val="00525767"/>
    <w:rsid w:val="005258A2"/>
    <w:rsid w:val="00525946"/>
    <w:rsid w:val="0052595E"/>
    <w:rsid w:val="00525AEC"/>
    <w:rsid w:val="00525F28"/>
    <w:rsid w:val="00526299"/>
    <w:rsid w:val="0052644A"/>
    <w:rsid w:val="00526581"/>
    <w:rsid w:val="00526776"/>
    <w:rsid w:val="0052685F"/>
    <w:rsid w:val="00526865"/>
    <w:rsid w:val="00526CCB"/>
    <w:rsid w:val="00526D97"/>
    <w:rsid w:val="00526F92"/>
    <w:rsid w:val="00526FC6"/>
    <w:rsid w:val="00527313"/>
    <w:rsid w:val="00527393"/>
    <w:rsid w:val="00527475"/>
    <w:rsid w:val="00527847"/>
    <w:rsid w:val="005278F9"/>
    <w:rsid w:val="00527CFB"/>
    <w:rsid w:val="00527E93"/>
    <w:rsid w:val="00527FAB"/>
    <w:rsid w:val="0053013A"/>
    <w:rsid w:val="00530443"/>
    <w:rsid w:val="005305B8"/>
    <w:rsid w:val="00530DFB"/>
    <w:rsid w:val="00530F7C"/>
    <w:rsid w:val="0053129A"/>
    <w:rsid w:val="005313A2"/>
    <w:rsid w:val="00531558"/>
    <w:rsid w:val="005315C0"/>
    <w:rsid w:val="005315E7"/>
    <w:rsid w:val="005319DD"/>
    <w:rsid w:val="00531D52"/>
    <w:rsid w:val="005325D1"/>
    <w:rsid w:val="0053263D"/>
    <w:rsid w:val="0053267A"/>
    <w:rsid w:val="00532947"/>
    <w:rsid w:val="00533323"/>
    <w:rsid w:val="00533589"/>
    <w:rsid w:val="0053359F"/>
    <w:rsid w:val="00533C35"/>
    <w:rsid w:val="00533C99"/>
    <w:rsid w:val="00533CC3"/>
    <w:rsid w:val="00533E6A"/>
    <w:rsid w:val="00534278"/>
    <w:rsid w:val="00534434"/>
    <w:rsid w:val="0053449F"/>
    <w:rsid w:val="00534567"/>
    <w:rsid w:val="00534965"/>
    <w:rsid w:val="00534A4F"/>
    <w:rsid w:val="00534AAC"/>
    <w:rsid w:val="00534C07"/>
    <w:rsid w:val="00534F43"/>
    <w:rsid w:val="0053528E"/>
    <w:rsid w:val="0053530E"/>
    <w:rsid w:val="005353AA"/>
    <w:rsid w:val="0053546E"/>
    <w:rsid w:val="005354C1"/>
    <w:rsid w:val="00535679"/>
    <w:rsid w:val="00535796"/>
    <w:rsid w:val="00535987"/>
    <w:rsid w:val="00535A84"/>
    <w:rsid w:val="00535E72"/>
    <w:rsid w:val="00536889"/>
    <w:rsid w:val="005368BB"/>
    <w:rsid w:val="00536915"/>
    <w:rsid w:val="0053699A"/>
    <w:rsid w:val="00536D20"/>
    <w:rsid w:val="00536DF3"/>
    <w:rsid w:val="00536FCC"/>
    <w:rsid w:val="0053702C"/>
    <w:rsid w:val="005371D8"/>
    <w:rsid w:val="00537904"/>
    <w:rsid w:val="00537B84"/>
    <w:rsid w:val="005401F1"/>
    <w:rsid w:val="00540567"/>
    <w:rsid w:val="00540AA3"/>
    <w:rsid w:val="00540D14"/>
    <w:rsid w:val="00540F3A"/>
    <w:rsid w:val="005411A7"/>
    <w:rsid w:val="0054160E"/>
    <w:rsid w:val="005417DB"/>
    <w:rsid w:val="00541954"/>
    <w:rsid w:val="005419A2"/>
    <w:rsid w:val="00541A90"/>
    <w:rsid w:val="00541CF9"/>
    <w:rsid w:val="00541D19"/>
    <w:rsid w:val="00541D4E"/>
    <w:rsid w:val="005425CC"/>
    <w:rsid w:val="00542860"/>
    <w:rsid w:val="00542BBC"/>
    <w:rsid w:val="00542E07"/>
    <w:rsid w:val="005430A5"/>
    <w:rsid w:val="005430C2"/>
    <w:rsid w:val="005430D7"/>
    <w:rsid w:val="00543276"/>
    <w:rsid w:val="0054327B"/>
    <w:rsid w:val="0054328A"/>
    <w:rsid w:val="005432E6"/>
    <w:rsid w:val="0054335C"/>
    <w:rsid w:val="00543436"/>
    <w:rsid w:val="00543491"/>
    <w:rsid w:val="00543749"/>
    <w:rsid w:val="00543A92"/>
    <w:rsid w:val="00543F25"/>
    <w:rsid w:val="0054424D"/>
    <w:rsid w:val="00544445"/>
    <w:rsid w:val="00544618"/>
    <w:rsid w:val="00544BE2"/>
    <w:rsid w:val="00544D60"/>
    <w:rsid w:val="00544E23"/>
    <w:rsid w:val="0054505D"/>
    <w:rsid w:val="0054506C"/>
    <w:rsid w:val="0054517D"/>
    <w:rsid w:val="00545708"/>
    <w:rsid w:val="0054575C"/>
    <w:rsid w:val="00545BB0"/>
    <w:rsid w:val="00545F59"/>
    <w:rsid w:val="00546203"/>
    <w:rsid w:val="005464C0"/>
    <w:rsid w:val="0054687A"/>
    <w:rsid w:val="00546D6B"/>
    <w:rsid w:val="00546DF9"/>
    <w:rsid w:val="00546E34"/>
    <w:rsid w:val="00547AD2"/>
    <w:rsid w:val="00550081"/>
    <w:rsid w:val="0055037A"/>
    <w:rsid w:val="00550502"/>
    <w:rsid w:val="0055056B"/>
    <w:rsid w:val="005509FF"/>
    <w:rsid w:val="00550EC7"/>
    <w:rsid w:val="00551126"/>
    <w:rsid w:val="005512CC"/>
    <w:rsid w:val="005513AE"/>
    <w:rsid w:val="005514E6"/>
    <w:rsid w:val="0055157A"/>
    <w:rsid w:val="005516A7"/>
    <w:rsid w:val="005519B4"/>
    <w:rsid w:val="00551CA5"/>
    <w:rsid w:val="00551D72"/>
    <w:rsid w:val="00551E3E"/>
    <w:rsid w:val="005520C5"/>
    <w:rsid w:val="005528D2"/>
    <w:rsid w:val="005529AF"/>
    <w:rsid w:val="00552DFA"/>
    <w:rsid w:val="0055317E"/>
    <w:rsid w:val="00553302"/>
    <w:rsid w:val="0055338D"/>
    <w:rsid w:val="0055341B"/>
    <w:rsid w:val="0055387C"/>
    <w:rsid w:val="00553A4A"/>
    <w:rsid w:val="00553B98"/>
    <w:rsid w:val="00553E8C"/>
    <w:rsid w:val="0055442D"/>
    <w:rsid w:val="005546DE"/>
    <w:rsid w:val="00554917"/>
    <w:rsid w:val="00554962"/>
    <w:rsid w:val="00554A7B"/>
    <w:rsid w:val="00554B45"/>
    <w:rsid w:val="00554B77"/>
    <w:rsid w:val="00554CF4"/>
    <w:rsid w:val="00554D7F"/>
    <w:rsid w:val="005550BA"/>
    <w:rsid w:val="0055551B"/>
    <w:rsid w:val="0055572C"/>
    <w:rsid w:val="00555791"/>
    <w:rsid w:val="005557EB"/>
    <w:rsid w:val="00555B2B"/>
    <w:rsid w:val="00555B34"/>
    <w:rsid w:val="00555E0B"/>
    <w:rsid w:val="005562FC"/>
    <w:rsid w:val="00556332"/>
    <w:rsid w:val="00556671"/>
    <w:rsid w:val="00556732"/>
    <w:rsid w:val="005568E5"/>
    <w:rsid w:val="00556B31"/>
    <w:rsid w:val="00556DCC"/>
    <w:rsid w:val="00556E22"/>
    <w:rsid w:val="0055743C"/>
    <w:rsid w:val="005574B4"/>
    <w:rsid w:val="005575A7"/>
    <w:rsid w:val="00557724"/>
    <w:rsid w:val="00557AE2"/>
    <w:rsid w:val="00557B31"/>
    <w:rsid w:val="00557B3B"/>
    <w:rsid w:val="00557EBB"/>
    <w:rsid w:val="00560069"/>
    <w:rsid w:val="0056020D"/>
    <w:rsid w:val="0056023A"/>
    <w:rsid w:val="0056064F"/>
    <w:rsid w:val="00560901"/>
    <w:rsid w:val="00560AE6"/>
    <w:rsid w:val="00560C58"/>
    <w:rsid w:val="00561043"/>
    <w:rsid w:val="00561132"/>
    <w:rsid w:val="0056117C"/>
    <w:rsid w:val="005614E5"/>
    <w:rsid w:val="005616FF"/>
    <w:rsid w:val="00561B84"/>
    <w:rsid w:val="00561CC4"/>
    <w:rsid w:val="00561D3C"/>
    <w:rsid w:val="0056215F"/>
    <w:rsid w:val="005625ED"/>
    <w:rsid w:val="0056262D"/>
    <w:rsid w:val="00562B72"/>
    <w:rsid w:val="00562CC1"/>
    <w:rsid w:val="00562CE4"/>
    <w:rsid w:val="00562DF0"/>
    <w:rsid w:val="00562EBF"/>
    <w:rsid w:val="005630B9"/>
    <w:rsid w:val="0056339B"/>
    <w:rsid w:val="00563475"/>
    <w:rsid w:val="00563476"/>
    <w:rsid w:val="00563751"/>
    <w:rsid w:val="005637C1"/>
    <w:rsid w:val="0056398A"/>
    <w:rsid w:val="00563EA6"/>
    <w:rsid w:val="00563FA7"/>
    <w:rsid w:val="0056406F"/>
    <w:rsid w:val="00564318"/>
    <w:rsid w:val="00564959"/>
    <w:rsid w:val="00564985"/>
    <w:rsid w:val="00564BFE"/>
    <w:rsid w:val="00564C61"/>
    <w:rsid w:val="00564CD8"/>
    <w:rsid w:val="00564ED6"/>
    <w:rsid w:val="00565325"/>
    <w:rsid w:val="0056532E"/>
    <w:rsid w:val="005657C2"/>
    <w:rsid w:val="00565AFD"/>
    <w:rsid w:val="00565BC4"/>
    <w:rsid w:val="00565C16"/>
    <w:rsid w:val="00565C67"/>
    <w:rsid w:val="00565FD9"/>
    <w:rsid w:val="005662A3"/>
    <w:rsid w:val="00566317"/>
    <w:rsid w:val="00566685"/>
    <w:rsid w:val="0056686F"/>
    <w:rsid w:val="00566955"/>
    <w:rsid w:val="00566995"/>
    <w:rsid w:val="00566B41"/>
    <w:rsid w:val="005672CD"/>
    <w:rsid w:val="005678AA"/>
    <w:rsid w:val="00567B43"/>
    <w:rsid w:val="00567C82"/>
    <w:rsid w:val="00567DD1"/>
    <w:rsid w:val="00567E5F"/>
    <w:rsid w:val="00567F10"/>
    <w:rsid w:val="00567F88"/>
    <w:rsid w:val="005706EC"/>
    <w:rsid w:val="0057094B"/>
    <w:rsid w:val="0057097C"/>
    <w:rsid w:val="00570C9F"/>
    <w:rsid w:val="0057107A"/>
    <w:rsid w:val="0057182D"/>
    <w:rsid w:val="00571A29"/>
    <w:rsid w:val="00571B2A"/>
    <w:rsid w:val="00571D98"/>
    <w:rsid w:val="005720AE"/>
    <w:rsid w:val="00572184"/>
    <w:rsid w:val="0057232F"/>
    <w:rsid w:val="00572711"/>
    <w:rsid w:val="005729A3"/>
    <w:rsid w:val="00572B61"/>
    <w:rsid w:val="00572B75"/>
    <w:rsid w:val="00572F39"/>
    <w:rsid w:val="005734D9"/>
    <w:rsid w:val="005739EE"/>
    <w:rsid w:val="00573CE6"/>
    <w:rsid w:val="00573E1F"/>
    <w:rsid w:val="005740D3"/>
    <w:rsid w:val="0057417A"/>
    <w:rsid w:val="005741CB"/>
    <w:rsid w:val="005744BD"/>
    <w:rsid w:val="00574729"/>
    <w:rsid w:val="00574830"/>
    <w:rsid w:val="00574AB1"/>
    <w:rsid w:val="00574C05"/>
    <w:rsid w:val="00574C35"/>
    <w:rsid w:val="00574D31"/>
    <w:rsid w:val="00574FF7"/>
    <w:rsid w:val="00575195"/>
    <w:rsid w:val="0057584E"/>
    <w:rsid w:val="00575BF9"/>
    <w:rsid w:val="00575E5D"/>
    <w:rsid w:val="00575E65"/>
    <w:rsid w:val="00575F64"/>
    <w:rsid w:val="00576548"/>
    <w:rsid w:val="0057667B"/>
    <w:rsid w:val="005766AE"/>
    <w:rsid w:val="005775F8"/>
    <w:rsid w:val="005779FA"/>
    <w:rsid w:val="00577B3E"/>
    <w:rsid w:val="00577D93"/>
    <w:rsid w:val="00577EBA"/>
    <w:rsid w:val="0058024B"/>
    <w:rsid w:val="0058030D"/>
    <w:rsid w:val="005807A5"/>
    <w:rsid w:val="00580895"/>
    <w:rsid w:val="005809AD"/>
    <w:rsid w:val="00580F46"/>
    <w:rsid w:val="005810AF"/>
    <w:rsid w:val="0058168F"/>
    <w:rsid w:val="00581BAC"/>
    <w:rsid w:val="00581FD1"/>
    <w:rsid w:val="00582045"/>
    <w:rsid w:val="0058216C"/>
    <w:rsid w:val="005821B9"/>
    <w:rsid w:val="00582591"/>
    <w:rsid w:val="00582929"/>
    <w:rsid w:val="005829EB"/>
    <w:rsid w:val="00582A71"/>
    <w:rsid w:val="0058312F"/>
    <w:rsid w:val="005832B2"/>
    <w:rsid w:val="00583315"/>
    <w:rsid w:val="0058369C"/>
    <w:rsid w:val="00583748"/>
    <w:rsid w:val="005839DA"/>
    <w:rsid w:val="00583E4F"/>
    <w:rsid w:val="00584362"/>
    <w:rsid w:val="00584821"/>
    <w:rsid w:val="005848EE"/>
    <w:rsid w:val="00584C51"/>
    <w:rsid w:val="00585123"/>
    <w:rsid w:val="005851AE"/>
    <w:rsid w:val="00585504"/>
    <w:rsid w:val="00585B23"/>
    <w:rsid w:val="00585C23"/>
    <w:rsid w:val="00585C2A"/>
    <w:rsid w:val="00585E8C"/>
    <w:rsid w:val="00587582"/>
    <w:rsid w:val="00587710"/>
    <w:rsid w:val="00587800"/>
    <w:rsid w:val="00587806"/>
    <w:rsid w:val="00587961"/>
    <w:rsid w:val="00587CF6"/>
    <w:rsid w:val="00587ECA"/>
    <w:rsid w:val="00587F3F"/>
    <w:rsid w:val="00587F58"/>
    <w:rsid w:val="005901B9"/>
    <w:rsid w:val="005901E5"/>
    <w:rsid w:val="0059029A"/>
    <w:rsid w:val="005903B4"/>
    <w:rsid w:val="005903D9"/>
    <w:rsid w:val="005903F9"/>
    <w:rsid w:val="0059049D"/>
    <w:rsid w:val="00590786"/>
    <w:rsid w:val="005908F4"/>
    <w:rsid w:val="0059094C"/>
    <w:rsid w:val="00590AE3"/>
    <w:rsid w:val="00590EDF"/>
    <w:rsid w:val="00591398"/>
    <w:rsid w:val="005913E0"/>
    <w:rsid w:val="0059168E"/>
    <w:rsid w:val="005918F1"/>
    <w:rsid w:val="0059196F"/>
    <w:rsid w:val="00591ADC"/>
    <w:rsid w:val="00591DAE"/>
    <w:rsid w:val="00592106"/>
    <w:rsid w:val="00592269"/>
    <w:rsid w:val="005930CB"/>
    <w:rsid w:val="005930EE"/>
    <w:rsid w:val="00593830"/>
    <w:rsid w:val="00593A07"/>
    <w:rsid w:val="00593C78"/>
    <w:rsid w:val="005945EC"/>
    <w:rsid w:val="00594894"/>
    <w:rsid w:val="00594B32"/>
    <w:rsid w:val="00594C67"/>
    <w:rsid w:val="00594C9D"/>
    <w:rsid w:val="00594E0C"/>
    <w:rsid w:val="00594E24"/>
    <w:rsid w:val="00594E77"/>
    <w:rsid w:val="005950C1"/>
    <w:rsid w:val="0059532E"/>
    <w:rsid w:val="005953F4"/>
    <w:rsid w:val="005954AF"/>
    <w:rsid w:val="00595EC1"/>
    <w:rsid w:val="00596011"/>
    <w:rsid w:val="00596023"/>
    <w:rsid w:val="00596274"/>
    <w:rsid w:val="00596753"/>
    <w:rsid w:val="0059683D"/>
    <w:rsid w:val="005968A2"/>
    <w:rsid w:val="00596C59"/>
    <w:rsid w:val="00596F4A"/>
    <w:rsid w:val="005973A0"/>
    <w:rsid w:val="0059759C"/>
    <w:rsid w:val="005977BA"/>
    <w:rsid w:val="00597A07"/>
    <w:rsid w:val="005A01C8"/>
    <w:rsid w:val="005A05D4"/>
    <w:rsid w:val="005A06B7"/>
    <w:rsid w:val="005A0A3C"/>
    <w:rsid w:val="005A0D5A"/>
    <w:rsid w:val="005A0D5F"/>
    <w:rsid w:val="005A0E0B"/>
    <w:rsid w:val="005A167C"/>
    <w:rsid w:val="005A1759"/>
    <w:rsid w:val="005A19D7"/>
    <w:rsid w:val="005A1D03"/>
    <w:rsid w:val="005A1E97"/>
    <w:rsid w:val="005A2326"/>
    <w:rsid w:val="005A249C"/>
    <w:rsid w:val="005A2701"/>
    <w:rsid w:val="005A2BAF"/>
    <w:rsid w:val="005A2FFA"/>
    <w:rsid w:val="005A30AA"/>
    <w:rsid w:val="005A3454"/>
    <w:rsid w:val="005A35D3"/>
    <w:rsid w:val="005A370E"/>
    <w:rsid w:val="005A3712"/>
    <w:rsid w:val="005A39D4"/>
    <w:rsid w:val="005A3D74"/>
    <w:rsid w:val="005A41BC"/>
    <w:rsid w:val="005A47A8"/>
    <w:rsid w:val="005A4CED"/>
    <w:rsid w:val="005A4FA3"/>
    <w:rsid w:val="005A501E"/>
    <w:rsid w:val="005A54B0"/>
    <w:rsid w:val="005A559F"/>
    <w:rsid w:val="005A5643"/>
    <w:rsid w:val="005A5829"/>
    <w:rsid w:val="005A585B"/>
    <w:rsid w:val="005A5E18"/>
    <w:rsid w:val="005A5EB3"/>
    <w:rsid w:val="005A5FD5"/>
    <w:rsid w:val="005A60A3"/>
    <w:rsid w:val="005A632D"/>
    <w:rsid w:val="005A66BF"/>
    <w:rsid w:val="005A6DCE"/>
    <w:rsid w:val="005A6EFD"/>
    <w:rsid w:val="005A7114"/>
    <w:rsid w:val="005A722A"/>
    <w:rsid w:val="005A7275"/>
    <w:rsid w:val="005A74AF"/>
    <w:rsid w:val="005A74DC"/>
    <w:rsid w:val="005A765D"/>
    <w:rsid w:val="005A7917"/>
    <w:rsid w:val="005A7A49"/>
    <w:rsid w:val="005A7BF4"/>
    <w:rsid w:val="005B0344"/>
    <w:rsid w:val="005B0494"/>
    <w:rsid w:val="005B04F0"/>
    <w:rsid w:val="005B06F6"/>
    <w:rsid w:val="005B07A8"/>
    <w:rsid w:val="005B0F49"/>
    <w:rsid w:val="005B0F75"/>
    <w:rsid w:val="005B12E5"/>
    <w:rsid w:val="005B12EA"/>
    <w:rsid w:val="005B160F"/>
    <w:rsid w:val="005B19BD"/>
    <w:rsid w:val="005B1C02"/>
    <w:rsid w:val="005B1FAD"/>
    <w:rsid w:val="005B25ED"/>
    <w:rsid w:val="005B2713"/>
    <w:rsid w:val="005B275D"/>
    <w:rsid w:val="005B27E4"/>
    <w:rsid w:val="005B27EC"/>
    <w:rsid w:val="005B2B42"/>
    <w:rsid w:val="005B3048"/>
    <w:rsid w:val="005B36D1"/>
    <w:rsid w:val="005B370B"/>
    <w:rsid w:val="005B3E7E"/>
    <w:rsid w:val="005B43DA"/>
    <w:rsid w:val="005B459D"/>
    <w:rsid w:val="005B4760"/>
    <w:rsid w:val="005B48BA"/>
    <w:rsid w:val="005B5102"/>
    <w:rsid w:val="005B5135"/>
    <w:rsid w:val="005B5206"/>
    <w:rsid w:val="005B534D"/>
    <w:rsid w:val="005B571E"/>
    <w:rsid w:val="005B5942"/>
    <w:rsid w:val="005B5B0A"/>
    <w:rsid w:val="005B5E86"/>
    <w:rsid w:val="005B6099"/>
    <w:rsid w:val="005B60FD"/>
    <w:rsid w:val="005B6825"/>
    <w:rsid w:val="005B6833"/>
    <w:rsid w:val="005B6AF1"/>
    <w:rsid w:val="005B6C21"/>
    <w:rsid w:val="005B6E04"/>
    <w:rsid w:val="005B70D7"/>
    <w:rsid w:val="005B72A1"/>
    <w:rsid w:val="005B7787"/>
    <w:rsid w:val="005B78F7"/>
    <w:rsid w:val="005B7A0B"/>
    <w:rsid w:val="005B7A77"/>
    <w:rsid w:val="005B7B41"/>
    <w:rsid w:val="005B7C15"/>
    <w:rsid w:val="005C0062"/>
    <w:rsid w:val="005C0090"/>
    <w:rsid w:val="005C00CD"/>
    <w:rsid w:val="005C0335"/>
    <w:rsid w:val="005C0396"/>
    <w:rsid w:val="005C03F2"/>
    <w:rsid w:val="005C0C73"/>
    <w:rsid w:val="005C0CF1"/>
    <w:rsid w:val="005C0D2F"/>
    <w:rsid w:val="005C0E1E"/>
    <w:rsid w:val="005C1398"/>
    <w:rsid w:val="005C15D7"/>
    <w:rsid w:val="005C1A18"/>
    <w:rsid w:val="005C1BB7"/>
    <w:rsid w:val="005C285B"/>
    <w:rsid w:val="005C2E6A"/>
    <w:rsid w:val="005C2F93"/>
    <w:rsid w:val="005C3037"/>
    <w:rsid w:val="005C3225"/>
    <w:rsid w:val="005C3330"/>
    <w:rsid w:val="005C36B1"/>
    <w:rsid w:val="005C36F4"/>
    <w:rsid w:val="005C382B"/>
    <w:rsid w:val="005C38B9"/>
    <w:rsid w:val="005C3CE8"/>
    <w:rsid w:val="005C3DF6"/>
    <w:rsid w:val="005C3F91"/>
    <w:rsid w:val="005C4445"/>
    <w:rsid w:val="005C4975"/>
    <w:rsid w:val="005C49ED"/>
    <w:rsid w:val="005C4C86"/>
    <w:rsid w:val="005C4FC8"/>
    <w:rsid w:val="005C5210"/>
    <w:rsid w:val="005C52E1"/>
    <w:rsid w:val="005C5751"/>
    <w:rsid w:val="005C6454"/>
    <w:rsid w:val="005C6541"/>
    <w:rsid w:val="005C654C"/>
    <w:rsid w:val="005C6712"/>
    <w:rsid w:val="005C6775"/>
    <w:rsid w:val="005C68A0"/>
    <w:rsid w:val="005C68B6"/>
    <w:rsid w:val="005C6A85"/>
    <w:rsid w:val="005C6C14"/>
    <w:rsid w:val="005C707F"/>
    <w:rsid w:val="005C70A2"/>
    <w:rsid w:val="005C7186"/>
    <w:rsid w:val="005C7308"/>
    <w:rsid w:val="005C7DFA"/>
    <w:rsid w:val="005C7E6A"/>
    <w:rsid w:val="005C7F96"/>
    <w:rsid w:val="005C7FD4"/>
    <w:rsid w:val="005D018B"/>
    <w:rsid w:val="005D0305"/>
    <w:rsid w:val="005D0347"/>
    <w:rsid w:val="005D0369"/>
    <w:rsid w:val="005D040B"/>
    <w:rsid w:val="005D0DB9"/>
    <w:rsid w:val="005D1483"/>
    <w:rsid w:val="005D14E5"/>
    <w:rsid w:val="005D1724"/>
    <w:rsid w:val="005D177D"/>
    <w:rsid w:val="005D1A7B"/>
    <w:rsid w:val="005D1D33"/>
    <w:rsid w:val="005D1FBA"/>
    <w:rsid w:val="005D2042"/>
    <w:rsid w:val="005D24E0"/>
    <w:rsid w:val="005D251F"/>
    <w:rsid w:val="005D28F9"/>
    <w:rsid w:val="005D2978"/>
    <w:rsid w:val="005D2A32"/>
    <w:rsid w:val="005D2A8E"/>
    <w:rsid w:val="005D2C04"/>
    <w:rsid w:val="005D2D19"/>
    <w:rsid w:val="005D2E5A"/>
    <w:rsid w:val="005D3049"/>
    <w:rsid w:val="005D34FD"/>
    <w:rsid w:val="005D3A45"/>
    <w:rsid w:val="005D3AD0"/>
    <w:rsid w:val="005D3B9D"/>
    <w:rsid w:val="005D3F03"/>
    <w:rsid w:val="005D3F60"/>
    <w:rsid w:val="005D3F93"/>
    <w:rsid w:val="005D41E7"/>
    <w:rsid w:val="005D42F9"/>
    <w:rsid w:val="005D4684"/>
    <w:rsid w:val="005D4A16"/>
    <w:rsid w:val="005D4B53"/>
    <w:rsid w:val="005D4C05"/>
    <w:rsid w:val="005D4D05"/>
    <w:rsid w:val="005D4EBB"/>
    <w:rsid w:val="005D50B2"/>
    <w:rsid w:val="005D515F"/>
    <w:rsid w:val="005D524D"/>
    <w:rsid w:val="005D539C"/>
    <w:rsid w:val="005D53A0"/>
    <w:rsid w:val="005D53FE"/>
    <w:rsid w:val="005D5506"/>
    <w:rsid w:val="005D58BD"/>
    <w:rsid w:val="005D58EE"/>
    <w:rsid w:val="005D5EFA"/>
    <w:rsid w:val="005D60D5"/>
    <w:rsid w:val="005D6421"/>
    <w:rsid w:val="005D6946"/>
    <w:rsid w:val="005D698F"/>
    <w:rsid w:val="005D69FC"/>
    <w:rsid w:val="005D6D26"/>
    <w:rsid w:val="005D6DE5"/>
    <w:rsid w:val="005D751F"/>
    <w:rsid w:val="005D75F2"/>
    <w:rsid w:val="005D7677"/>
    <w:rsid w:val="005D76FC"/>
    <w:rsid w:val="005D7944"/>
    <w:rsid w:val="005D7A0F"/>
    <w:rsid w:val="005D7A36"/>
    <w:rsid w:val="005E0215"/>
    <w:rsid w:val="005E0438"/>
    <w:rsid w:val="005E0498"/>
    <w:rsid w:val="005E127B"/>
    <w:rsid w:val="005E147E"/>
    <w:rsid w:val="005E1791"/>
    <w:rsid w:val="005E1B74"/>
    <w:rsid w:val="005E1C89"/>
    <w:rsid w:val="005E1EEC"/>
    <w:rsid w:val="005E2119"/>
    <w:rsid w:val="005E2199"/>
    <w:rsid w:val="005E23B7"/>
    <w:rsid w:val="005E23E9"/>
    <w:rsid w:val="005E2785"/>
    <w:rsid w:val="005E2AF8"/>
    <w:rsid w:val="005E2CE6"/>
    <w:rsid w:val="005E2CF6"/>
    <w:rsid w:val="005E2F98"/>
    <w:rsid w:val="005E3073"/>
    <w:rsid w:val="005E343C"/>
    <w:rsid w:val="005E36DA"/>
    <w:rsid w:val="005E3748"/>
    <w:rsid w:val="005E3AE3"/>
    <w:rsid w:val="005E3C6E"/>
    <w:rsid w:val="005E3C82"/>
    <w:rsid w:val="005E3CA9"/>
    <w:rsid w:val="005E3D8C"/>
    <w:rsid w:val="005E4AF4"/>
    <w:rsid w:val="005E4BE9"/>
    <w:rsid w:val="005E4DF8"/>
    <w:rsid w:val="005E4E60"/>
    <w:rsid w:val="005E4F5F"/>
    <w:rsid w:val="005E52E9"/>
    <w:rsid w:val="005E54FE"/>
    <w:rsid w:val="005E556F"/>
    <w:rsid w:val="005E55AA"/>
    <w:rsid w:val="005E569D"/>
    <w:rsid w:val="005E5916"/>
    <w:rsid w:val="005E5931"/>
    <w:rsid w:val="005E5A36"/>
    <w:rsid w:val="005E5A72"/>
    <w:rsid w:val="005E5A7D"/>
    <w:rsid w:val="005E5BCA"/>
    <w:rsid w:val="005E5FBD"/>
    <w:rsid w:val="005E614B"/>
    <w:rsid w:val="005E6315"/>
    <w:rsid w:val="005E6324"/>
    <w:rsid w:val="005E6338"/>
    <w:rsid w:val="005E64A9"/>
    <w:rsid w:val="005E6666"/>
    <w:rsid w:val="005E6E13"/>
    <w:rsid w:val="005E6E28"/>
    <w:rsid w:val="005E6E87"/>
    <w:rsid w:val="005E6E9B"/>
    <w:rsid w:val="005E7168"/>
    <w:rsid w:val="005E71D6"/>
    <w:rsid w:val="005E722D"/>
    <w:rsid w:val="005E75DE"/>
    <w:rsid w:val="005E7616"/>
    <w:rsid w:val="005E7B33"/>
    <w:rsid w:val="005F0192"/>
    <w:rsid w:val="005F02C5"/>
    <w:rsid w:val="005F05DA"/>
    <w:rsid w:val="005F0C8E"/>
    <w:rsid w:val="005F11D4"/>
    <w:rsid w:val="005F1560"/>
    <w:rsid w:val="005F168B"/>
    <w:rsid w:val="005F1712"/>
    <w:rsid w:val="005F2210"/>
    <w:rsid w:val="005F228B"/>
    <w:rsid w:val="005F2533"/>
    <w:rsid w:val="005F26BE"/>
    <w:rsid w:val="005F29CD"/>
    <w:rsid w:val="005F2C3E"/>
    <w:rsid w:val="005F3689"/>
    <w:rsid w:val="005F3F20"/>
    <w:rsid w:val="005F402C"/>
    <w:rsid w:val="005F4474"/>
    <w:rsid w:val="005F45A1"/>
    <w:rsid w:val="005F49A6"/>
    <w:rsid w:val="005F4DCF"/>
    <w:rsid w:val="005F4DFB"/>
    <w:rsid w:val="005F4EA6"/>
    <w:rsid w:val="005F566A"/>
    <w:rsid w:val="005F59B9"/>
    <w:rsid w:val="005F5B0F"/>
    <w:rsid w:val="005F5D2F"/>
    <w:rsid w:val="005F5FBE"/>
    <w:rsid w:val="005F5FCE"/>
    <w:rsid w:val="005F6309"/>
    <w:rsid w:val="005F6544"/>
    <w:rsid w:val="005F676F"/>
    <w:rsid w:val="005F69F2"/>
    <w:rsid w:val="005F6CC0"/>
    <w:rsid w:val="005F6FD3"/>
    <w:rsid w:val="005F74B8"/>
    <w:rsid w:val="005F758C"/>
    <w:rsid w:val="005F79CB"/>
    <w:rsid w:val="005F7A35"/>
    <w:rsid w:val="005F7CE1"/>
    <w:rsid w:val="005F7EB1"/>
    <w:rsid w:val="005F7ED2"/>
    <w:rsid w:val="00600B12"/>
    <w:rsid w:val="00600FD9"/>
    <w:rsid w:val="00601009"/>
    <w:rsid w:val="0060100D"/>
    <w:rsid w:val="00601188"/>
    <w:rsid w:val="00601838"/>
    <w:rsid w:val="00601C19"/>
    <w:rsid w:val="00601D3B"/>
    <w:rsid w:val="00601EE7"/>
    <w:rsid w:val="00601FFF"/>
    <w:rsid w:val="006020FA"/>
    <w:rsid w:val="00602104"/>
    <w:rsid w:val="006025C5"/>
    <w:rsid w:val="00602618"/>
    <w:rsid w:val="00602694"/>
    <w:rsid w:val="006029B0"/>
    <w:rsid w:val="00602BAC"/>
    <w:rsid w:val="00602CF8"/>
    <w:rsid w:val="00602DD4"/>
    <w:rsid w:val="0060309A"/>
    <w:rsid w:val="00603158"/>
    <w:rsid w:val="00603AE1"/>
    <w:rsid w:val="00603E5B"/>
    <w:rsid w:val="00604012"/>
    <w:rsid w:val="006046E6"/>
    <w:rsid w:val="00604761"/>
    <w:rsid w:val="00604934"/>
    <w:rsid w:val="00604BC8"/>
    <w:rsid w:val="00604D3E"/>
    <w:rsid w:val="00604EDE"/>
    <w:rsid w:val="00605080"/>
    <w:rsid w:val="006052B5"/>
    <w:rsid w:val="0060579C"/>
    <w:rsid w:val="0060591A"/>
    <w:rsid w:val="00605BD9"/>
    <w:rsid w:val="00605C51"/>
    <w:rsid w:val="00605F1D"/>
    <w:rsid w:val="00605F34"/>
    <w:rsid w:val="0060682B"/>
    <w:rsid w:val="00606B10"/>
    <w:rsid w:val="00606B61"/>
    <w:rsid w:val="00606E05"/>
    <w:rsid w:val="00606FA3"/>
    <w:rsid w:val="00607300"/>
    <w:rsid w:val="00607483"/>
    <w:rsid w:val="006075B9"/>
    <w:rsid w:val="00607D92"/>
    <w:rsid w:val="00607E60"/>
    <w:rsid w:val="00607F71"/>
    <w:rsid w:val="0061009E"/>
    <w:rsid w:val="0061025A"/>
    <w:rsid w:val="0061052C"/>
    <w:rsid w:val="006108AF"/>
    <w:rsid w:val="00610D05"/>
    <w:rsid w:val="00610DA7"/>
    <w:rsid w:val="006112E8"/>
    <w:rsid w:val="006112EA"/>
    <w:rsid w:val="00611589"/>
    <w:rsid w:val="006115AE"/>
    <w:rsid w:val="006117AF"/>
    <w:rsid w:val="00611B94"/>
    <w:rsid w:val="00611C24"/>
    <w:rsid w:val="00611F28"/>
    <w:rsid w:val="00612088"/>
    <w:rsid w:val="006120F5"/>
    <w:rsid w:val="0061233E"/>
    <w:rsid w:val="006126C4"/>
    <w:rsid w:val="0061278F"/>
    <w:rsid w:val="00612B6C"/>
    <w:rsid w:val="00612BAB"/>
    <w:rsid w:val="00612CE9"/>
    <w:rsid w:val="00612CEC"/>
    <w:rsid w:val="00613577"/>
    <w:rsid w:val="006138B3"/>
    <w:rsid w:val="00613BAA"/>
    <w:rsid w:val="00613DEC"/>
    <w:rsid w:val="00613FA6"/>
    <w:rsid w:val="00614D0E"/>
    <w:rsid w:val="00614E47"/>
    <w:rsid w:val="00614FD4"/>
    <w:rsid w:val="00615310"/>
    <w:rsid w:val="0061594F"/>
    <w:rsid w:val="00615B4C"/>
    <w:rsid w:val="00615B5D"/>
    <w:rsid w:val="00615ECF"/>
    <w:rsid w:val="0061658E"/>
    <w:rsid w:val="00616988"/>
    <w:rsid w:val="006169CB"/>
    <w:rsid w:val="00616A36"/>
    <w:rsid w:val="00616C7A"/>
    <w:rsid w:val="00617081"/>
    <w:rsid w:val="00617136"/>
    <w:rsid w:val="0061731A"/>
    <w:rsid w:val="00617403"/>
    <w:rsid w:val="00617756"/>
    <w:rsid w:val="006179E5"/>
    <w:rsid w:val="006201AE"/>
    <w:rsid w:val="0062021E"/>
    <w:rsid w:val="00620560"/>
    <w:rsid w:val="006205ED"/>
    <w:rsid w:val="00620976"/>
    <w:rsid w:val="006209FF"/>
    <w:rsid w:val="00620C95"/>
    <w:rsid w:val="0062146F"/>
    <w:rsid w:val="00621BD9"/>
    <w:rsid w:val="006226E7"/>
    <w:rsid w:val="00622796"/>
    <w:rsid w:val="00622E71"/>
    <w:rsid w:val="00622FA8"/>
    <w:rsid w:val="00623CEB"/>
    <w:rsid w:val="00624185"/>
    <w:rsid w:val="00624331"/>
    <w:rsid w:val="00624383"/>
    <w:rsid w:val="00624661"/>
    <w:rsid w:val="00624771"/>
    <w:rsid w:val="00624B41"/>
    <w:rsid w:val="00624CDD"/>
    <w:rsid w:val="00624D02"/>
    <w:rsid w:val="00624ED5"/>
    <w:rsid w:val="006251D6"/>
    <w:rsid w:val="00625241"/>
    <w:rsid w:val="00625552"/>
    <w:rsid w:val="006257DC"/>
    <w:rsid w:val="00625912"/>
    <w:rsid w:val="006259D8"/>
    <w:rsid w:val="00625AD8"/>
    <w:rsid w:val="00626129"/>
    <w:rsid w:val="0062630E"/>
    <w:rsid w:val="0062665C"/>
    <w:rsid w:val="006267C5"/>
    <w:rsid w:val="006267D3"/>
    <w:rsid w:val="00626895"/>
    <w:rsid w:val="00626920"/>
    <w:rsid w:val="00626C3B"/>
    <w:rsid w:val="00627136"/>
    <w:rsid w:val="0062727A"/>
    <w:rsid w:val="0062746C"/>
    <w:rsid w:val="006274D7"/>
    <w:rsid w:val="0062755A"/>
    <w:rsid w:val="006277D6"/>
    <w:rsid w:val="006278B2"/>
    <w:rsid w:val="00627AC3"/>
    <w:rsid w:val="00630062"/>
    <w:rsid w:val="0063018B"/>
    <w:rsid w:val="006309F0"/>
    <w:rsid w:val="00630A16"/>
    <w:rsid w:val="00630CA6"/>
    <w:rsid w:val="0063105C"/>
    <w:rsid w:val="00631200"/>
    <w:rsid w:val="006318A9"/>
    <w:rsid w:val="00631C52"/>
    <w:rsid w:val="006322B8"/>
    <w:rsid w:val="006325FF"/>
    <w:rsid w:val="006327D7"/>
    <w:rsid w:val="00632C60"/>
    <w:rsid w:val="00632C8A"/>
    <w:rsid w:val="00632CC8"/>
    <w:rsid w:val="00632D84"/>
    <w:rsid w:val="00632ED0"/>
    <w:rsid w:val="00632F4F"/>
    <w:rsid w:val="0063318E"/>
    <w:rsid w:val="006331AB"/>
    <w:rsid w:val="006331DC"/>
    <w:rsid w:val="0063349A"/>
    <w:rsid w:val="006335DB"/>
    <w:rsid w:val="00633A90"/>
    <w:rsid w:val="00633BA3"/>
    <w:rsid w:val="00633C59"/>
    <w:rsid w:val="00633C86"/>
    <w:rsid w:val="00633F1A"/>
    <w:rsid w:val="00633FAD"/>
    <w:rsid w:val="006343AF"/>
    <w:rsid w:val="00634698"/>
    <w:rsid w:val="00634A71"/>
    <w:rsid w:val="00634AA4"/>
    <w:rsid w:val="00634AC7"/>
    <w:rsid w:val="00634B7E"/>
    <w:rsid w:val="00634EB7"/>
    <w:rsid w:val="006352E1"/>
    <w:rsid w:val="00635537"/>
    <w:rsid w:val="0063576D"/>
    <w:rsid w:val="00635841"/>
    <w:rsid w:val="00635850"/>
    <w:rsid w:val="00635A17"/>
    <w:rsid w:val="00636147"/>
    <w:rsid w:val="00636164"/>
    <w:rsid w:val="006361EB"/>
    <w:rsid w:val="0063634A"/>
    <w:rsid w:val="00636431"/>
    <w:rsid w:val="00636702"/>
    <w:rsid w:val="006368D0"/>
    <w:rsid w:val="00636ADD"/>
    <w:rsid w:val="00636C48"/>
    <w:rsid w:val="00636F3E"/>
    <w:rsid w:val="006371DF"/>
    <w:rsid w:val="006374CF"/>
    <w:rsid w:val="0063758E"/>
    <w:rsid w:val="0063788E"/>
    <w:rsid w:val="00637A83"/>
    <w:rsid w:val="00637AFC"/>
    <w:rsid w:val="00637F40"/>
    <w:rsid w:val="00640683"/>
    <w:rsid w:val="00640B51"/>
    <w:rsid w:val="00640DCE"/>
    <w:rsid w:val="00641821"/>
    <w:rsid w:val="0064241C"/>
    <w:rsid w:val="0064250D"/>
    <w:rsid w:val="00642616"/>
    <w:rsid w:val="0064265C"/>
    <w:rsid w:val="0064292E"/>
    <w:rsid w:val="006432A3"/>
    <w:rsid w:val="00643329"/>
    <w:rsid w:val="00643365"/>
    <w:rsid w:val="006434A5"/>
    <w:rsid w:val="006434B6"/>
    <w:rsid w:val="006435F2"/>
    <w:rsid w:val="006435F6"/>
    <w:rsid w:val="0064388C"/>
    <w:rsid w:val="0064392F"/>
    <w:rsid w:val="00643996"/>
    <w:rsid w:val="006439B7"/>
    <w:rsid w:val="00643AFA"/>
    <w:rsid w:val="00643C65"/>
    <w:rsid w:val="00643DC8"/>
    <w:rsid w:val="00644058"/>
    <w:rsid w:val="00644258"/>
    <w:rsid w:val="00644679"/>
    <w:rsid w:val="006446F1"/>
    <w:rsid w:val="00644801"/>
    <w:rsid w:val="00644886"/>
    <w:rsid w:val="00644942"/>
    <w:rsid w:val="00644BD6"/>
    <w:rsid w:val="00644C1F"/>
    <w:rsid w:val="0064521F"/>
    <w:rsid w:val="00645236"/>
    <w:rsid w:val="006452AD"/>
    <w:rsid w:val="006456DC"/>
    <w:rsid w:val="00645816"/>
    <w:rsid w:val="006459D1"/>
    <w:rsid w:val="00645CCC"/>
    <w:rsid w:val="00645E1B"/>
    <w:rsid w:val="00645FD9"/>
    <w:rsid w:val="0064618C"/>
    <w:rsid w:val="0064618E"/>
    <w:rsid w:val="0064627E"/>
    <w:rsid w:val="0064633B"/>
    <w:rsid w:val="00646DD6"/>
    <w:rsid w:val="006476BE"/>
    <w:rsid w:val="00647870"/>
    <w:rsid w:val="00647A24"/>
    <w:rsid w:val="00647C07"/>
    <w:rsid w:val="00650057"/>
    <w:rsid w:val="006501F7"/>
    <w:rsid w:val="006509EB"/>
    <w:rsid w:val="00650AD5"/>
    <w:rsid w:val="00650BF7"/>
    <w:rsid w:val="00650C11"/>
    <w:rsid w:val="0065121A"/>
    <w:rsid w:val="0065145F"/>
    <w:rsid w:val="0065148D"/>
    <w:rsid w:val="006514D6"/>
    <w:rsid w:val="006519D2"/>
    <w:rsid w:val="00651BEC"/>
    <w:rsid w:val="00652987"/>
    <w:rsid w:val="00652A54"/>
    <w:rsid w:val="00652C4F"/>
    <w:rsid w:val="00653117"/>
    <w:rsid w:val="0065357F"/>
    <w:rsid w:val="006535EB"/>
    <w:rsid w:val="006536EB"/>
    <w:rsid w:val="006537AE"/>
    <w:rsid w:val="006537B1"/>
    <w:rsid w:val="006538B3"/>
    <w:rsid w:val="00653916"/>
    <w:rsid w:val="00653BF1"/>
    <w:rsid w:val="006540E6"/>
    <w:rsid w:val="006541F7"/>
    <w:rsid w:val="00654259"/>
    <w:rsid w:val="006547F0"/>
    <w:rsid w:val="00654938"/>
    <w:rsid w:val="00654C3D"/>
    <w:rsid w:val="0065515D"/>
    <w:rsid w:val="00655722"/>
    <w:rsid w:val="0065581F"/>
    <w:rsid w:val="00655A53"/>
    <w:rsid w:val="00655B34"/>
    <w:rsid w:val="00655B8A"/>
    <w:rsid w:val="00655F78"/>
    <w:rsid w:val="006560BF"/>
    <w:rsid w:val="006565F6"/>
    <w:rsid w:val="00656682"/>
    <w:rsid w:val="00656893"/>
    <w:rsid w:val="006569D9"/>
    <w:rsid w:val="00656A34"/>
    <w:rsid w:val="00656ADF"/>
    <w:rsid w:val="00656FD5"/>
    <w:rsid w:val="00657065"/>
    <w:rsid w:val="00657438"/>
    <w:rsid w:val="00657676"/>
    <w:rsid w:val="006576A2"/>
    <w:rsid w:val="006578C2"/>
    <w:rsid w:val="00657A8B"/>
    <w:rsid w:val="00657F16"/>
    <w:rsid w:val="00657F46"/>
    <w:rsid w:val="0066010B"/>
    <w:rsid w:val="006602DB"/>
    <w:rsid w:val="00660797"/>
    <w:rsid w:val="00660AFB"/>
    <w:rsid w:val="00660CD9"/>
    <w:rsid w:val="0066131F"/>
    <w:rsid w:val="00661502"/>
    <w:rsid w:val="00661D25"/>
    <w:rsid w:val="00661F08"/>
    <w:rsid w:val="00661F98"/>
    <w:rsid w:val="006627CE"/>
    <w:rsid w:val="00662A8F"/>
    <w:rsid w:val="00662B91"/>
    <w:rsid w:val="00662F52"/>
    <w:rsid w:val="00663016"/>
    <w:rsid w:val="00663AA7"/>
    <w:rsid w:val="00663D88"/>
    <w:rsid w:val="00663FB4"/>
    <w:rsid w:val="0066483A"/>
    <w:rsid w:val="006648E7"/>
    <w:rsid w:val="006651A1"/>
    <w:rsid w:val="00665243"/>
    <w:rsid w:val="00665A18"/>
    <w:rsid w:val="00665C98"/>
    <w:rsid w:val="00665CFC"/>
    <w:rsid w:val="00665D90"/>
    <w:rsid w:val="00665F90"/>
    <w:rsid w:val="006660EF"/>
    <w:rsid w:val="0066614B"/>
    <w:rsid w:val="006661AB"/>
    <w:rsid w:val="0066623B"/>
    <w:rsid w:val="006663FF"/>
    <w:rsid w:val="00666517"/>
    <w:rsid w:val="00666A10"/>
    <w:rsid w:val="00666BE4"/>
    <w:rsid w:val="00667018"/>
    <w:rsid w:val="006670CC"/>
    <w:rsid w:val="006670D7"/>
    <w:rsid w:val="00667395"/>
    <w:rsid w:val="00667802"/>
    <w:rsid w:val="00667B18"/>
    <w:rsid w:val="00667B6F"/>
    <w:rsid w:val="00667DB7"/>
    <w:rsid w:val="00667DDA"/>
    <w:rsid w:val="00667ED4"/>
    <w:rsid w:val="00670143"/>
    <w:rsid w:val="006702D9"/>
    <w:rsid w:val="006706B7"/>
    <w:rsid w:val="006707E8"/>
    <w:rsid w:val="006709B3"/>
    <w:rsid w:val="00670D59"/>
    <w:rsid w:val="00671047"/>
    <w:rsid w:val="00671620"/>
    <w:rsid w:val="006716D1"/>
    <w:rsid w:val="00671AD0"/>
    <w:rsid w:val="00671AD1"/>
    <w:rsid w:val="00671ADA"/>
    <w:rsid w:val="006721FD"/>
    <w:rsid w:val="00672308"/>
    <w:rsid w:val="006723FD"/>
    <w:rsid w:val="006725BE"/>
    <w:rsid w:val="00672CD0"/>
    <w:rsid w:val="00672D77"/>
    <w:rsid w:val="00672DCC"/>
    <w:rsid w:val="006733DC"/>
    <w:rsid w:val="00673448"/>
    <w:rsid w:val="00673688"/>
    <w:rsid w:val="006736E8"/>
    <w:rsid w:val="00673874"/>
    <w:rsid w:val="006739D4"/>
    <w:rsid w:val="00673EC3"/>
    <w:rsid w:val="00673ED5"/>
    <w:rsid w:val="00673FC6"/>
    <w:rsid w:val="0067418B"/>
    <w:rsid w:val="00674195"/>
    <w:rsid w:val="006742DC"/>
    <w:rsid w:val="00674401"/>
    <w:rsid w:val="00674448"/>
    <w:rsid w:val="00674605"/>
    <w:rsid w:val="00674758"/>
    <w:rsid w:val="006748B8"/>
    <w:rsid w:val="00674BAD"/>
    <w:rsid w:val="0067573E"/>
    <w:rsid w:val="0067591C"/>
    <w:rsid w:val="00676DA7"/>
    <w:rsid w:val="00676F2B"/>
    <w:rsid w:val="006770B9"/>
    <w:rsid w:val="006770C4"/>
    <w:rsid w:val="00677154"/>
    <w:rsid w:val="00677214"/>
    <w:rsid w:val="006773F3"/>
    <w:rsid w:val="00677DEF"/>
    <w:rsid w:val="00677EFE"/>
    <w:rsid w:val="00677F09"/>
    <w:rsid w:val="00677F4C"/>
    <w:rsid w:val="00677FCF"/>
    <w:rsid w:val="00680284"/>
    <w:rsid w:val="00680658"/>
    <w:rsid w:val="0068069F"/>
    <w:rsid w:val="006808ED"/>
    <w:rsid w:val="00680F11"/>
    <w:rsid w:val="006811C0"/>
    <w:rsid w:val="00681675"/>
    <w:rsid w:val="00681860"/>
    <w:rsid w:val="00681991"/>
    <w:rsid w:val="00681C1D"/>
    <w:rsid w:val="0068216E"/>
    <w:rsid w:val="0068253F"/>
    <w:rsid w:val="006826FB"/>
    <w:rsid w:val="006827CA"/>
    <w:rsid w:val="00682931"/>
    <w:rsid w:val="0068296F"/>
    <w:rsid w:val="00682B75"/>
    <w:rsid w:val="00682BF0"/>
    <w:rsid w:val="00682D56"/>
    <w:rsid w:val="00683248"/>
    <w:rsid w:val="00683657"/>
    <w:rsid w:val="0068369C"/>
    <w:rsid w:val="0068381F"/>
    <w:rsid w:val="006845B2"/>
    <w:rsid w:val="006846E4"/>
    <w:rsid w:val="006846F7"/>
    <w:rsid w:val="00684A39"/>
    <w:rsid w:val="00684D63"/>
    <w:rsid w:val="00684E94"/>
    <w:rsid w:val="0068535B"/>
    <w:rsid w:val="006855B3"/>
    <w:rsid w:val="00685755"/>
    <w:rsid w:val="0068581B"/>
    <w:rsid w:val="00685841"/>
    <w:rsid w:val="00685936"/>
    <w:rsid w:val="00685DE6"/>
    <w:rsid w:val="006860AC"/>
    <w:rsid w:val="0068650B"/>
    <w:rsid w:val="00686859"/>
    <w:rsid w:val="00686C4F"/>
    <w:rsid w:val="00687234"/>
    <w:rsid w:val="0068725E"/>
    <w:rsid w:val="0068736E"/>
    <w:rsid w:val="00687375"/>
    <w:rsid w:val="00687442"/>
    <w:rsid w:val="006877AA"/>
    <w:rsid w:val="00687BCC"/>
    <w:rsid w:val="00690094"/>
    <w:rsid w:val="0069057C"/>
    <w:rsid w:val="0069087E"/>
    <w:rsid w:val="00690884"/>
    <w:rsid w:val="0069088B"/>
    <w:rsid w:val="006908AC"/>
    <w:rsid w:val="00690E11"/>
    <w:rsid w:val="0069123D"/>
    <w:rsid w:val="006914B3"/>
    <w:rsid w:val="006915A1"/>
    <w:rsid w:val="00691783"/>
    <w:rsid w:val="00691804"/>
    <w:rsid w:val="00691C1F"/>
    <w:rsid w:val="00691C9E"/>
    <w:rsid w:val="00692021"/>
    <w:rsid w:val="00692161"/>
    <w:rsid w:val="00692273"/>
    <w:rsid w:val="00692496"/>
    <w:rsid w:val="0069290A"/>
    <w:rsid w:val="00692AA1"/>
    <w:rsid w:val="00692B49"/>
    <w:rsid w:val="006931F8"/>
    <w:rsid w:val="006933A4"/>
    <w:rsid w:val="00693947"/>
    <w:rsid w:val="00693D2C"/>
    <w:rsid w:val="00693D5E"/>
    <w:rsid w:val="00693D79"/>
    <w:rsid w:val="006942C2"/>
    <w:rsid w:val="006942C9"/>
    <w:rsid w:val="00694408"/>
    <w:rsid w:val="006946B7"/>
    <w:rsid w:val="00694908"/>
    <w:rsid w:val="00694985"/>
    <w:rsid w:val="00694AA7"/>
    <w:rsid w:val="00694CC4"/>
    <w:rsid w:val="00695130"/>
    <w:rsid w:val="006956DB"/>
    <w:rsid w:val="00695766"/>
    <w:rsid w:val="006957B3"/>
    <w:rsid w:val="006959BE"/>
    <w:rsid w:val="00695A56"/>
    <w:rsid w:val="00695A86"/>
    <w:rsid w:val="00695D18"/>
    <w:rsid w:val="00695F17"/>
    <w:rsid w:val="00695FD2"/>
    <w:rsid w:val="0069614D"/>
    <w:rsid w:val="00696216"/>
    <w:rsid w:val="006963BF"/>
    <w:rsid w:val="006969DE"/>
    <w:rsid w:val="00696A85"/>
    <w:rsid w:val="00696B3A"/>
    <w:rsid w:val="00696E58"/>
    <w:rsid w:val="00696FA0"/>
    <w:rsid w:val="00697032"/>
    <w:rsid w:val="006970DC"/>
    <w:rsid w:val="006970F2"/>
    <w:rsid w:val="006971C0"/>
    <w:rsid w:val="0069734F"/>
    <w:rsid w:val="0069738F"/>
    <w:rsid w:val="00697463"/>
    <w:rsid w:val="00697495"/>
    <w:rsid w:val="00697566"/>
    <w:rsid w:val="006975AC"/>
    <w:rsid w:val="00697B96"/>
    <w:rsid w:val="00697D85"/>
    <w:rsid w:val="00697E75"/>
    <w:rsid w:val="006A02E2"/>
    <w:rsid w:val="006A0400"/>
    <w:rsid w:val="006A0496"/>
    <w:rsid w:val="006A08AA"/>
    <w:rsid w:val="006A09ED"/>
    <w:rsid w:val="006A0C09"/>
    <w:rsid w:val="006A0F37"/>
    <w:rsid w:val="006A0FB8"/>
    <w:rsid w:val="006A14AC"/>
    <w:rsid w:val="006A15FB"/>
    <w:rsid w:val="006A1BAA"/>
    <w:rsid w:val="006A1C19"/>
    <w:rsid w:val="006A1D51"/>
    <w:rsid w:val="006A1D5C"/>
    <w:rsid w:val="006A1E95"/>
    <w:rsid w:val="006A2102"/>
    <w:rsid w:val="006A2491"/>
    <w:rsid w:val="006A2997"/>
    <w:rsid w:val="006A2C68"/>
    <w:rsid w:val="006A3567"/>
    <w:rsid w:val="006A36DD"/>
    <w:rsid w:val="006A3805"/>
    <w:rsid w:val="006A3A69"/>
    <w:rsid w:val="006A412A"/>
    <w:rsid w:val="006A4643"/>
    <w:rsid w:val="006A46A2"/>
    <w:rsid w:val="006A47D2"/>
    <w:rsid w:val="006A4E33"/>
    <w:rsid w:val="006A4E78"/>
    <w:rsid w:val="006A5279"/>
    <w:rsid w:val="006A54B9"/>
    <w:rsid w:val="006A5BAD"/>
    <w:rsid w:val="006A604D"/>
    <w:rsid w:val="006A611C"/>
    <w:rsid w:val="006A6239"/>
    <w:rsid w:val="006A6303"/>
    <w:rsid w:val="006A652B"/>
    <w:rsid w:val="006A65B5"/>
    <w:rsid w:val="006A6957"/>
    <w:rsid w:val="006A6A54"/>
    <w:rsid w:val="006A6A99"/>
    <w:rsid w:val="006A6C10"/>
    <w:rsid w:val="006A6D6A"/>
    <w:rsid w:val="006A6E12"/>
    <w:rsid w:val="006A6E16"/>
    <w:rsid w:val="006A7121"/>
    <w:rsid w:val="006A72BF"/>
    <w:rsid w:val="006A73C6"/>
    <w:rsid w:val="006A763E"/>
    <w:rsid w:val="006A7881"/>
    <w:rsid w:val="006A7CF5"/>
    <w:rsid w:val="006A7D63"/>
    <w:rsid w:val="006B0035"/>
    <w:rsid w:val="006B028C"/>
    <w:rsid w:val="006B07CE"/>
    <w:rsid w:val="006B09B3"/>
    <w:rsid w:val="006B0B0E"/>
    <w:rsid w:val="006B0C45"/>
    <w:rsid w:val="006B13AB"/>
    <w:rsid w:val="006B15C6"/>
    <w:rsid w:val="006B1907"/>
    <w:rsid w:val="006B1C34"/>
    <w:rsid w:val="006B1CEA"/>
    <w:rsid w:val="006B1CF8"/>
    <w:rsid w:val="006B1DFD"/>
    <w:rsid w:val="006B1EF6"/>
    <w:rsid w:val="006B2126"/>
    <w:rsid w:val="006B22BF"/>
    <w:rsid w:val="006B25DE"/>
    <w:rsid w:val="006B28D6"/>
    <w:rsid w:val="006B2B35"/>
    <w:rsid w:val="006B2D1D"/>
    <w:rsid w:val="006B2E2C"/>
    <w:rsid w:val="006B2FB6"/>
    <w:rsid w:val="006B301C"/>
    <w:rsid w:val="006B3165"/>
    <w:rsid w:val="006B332A"/>
    <w:rsid w:val="006B33BD"/>
    <w:rsid w:val="006B33D0"/>
    <w:rsid w:val="006B3769"/>
    <w:rsid w:val="006B3D0E"/>
    <w:rsid w:val="006B3E5C"/>
    <w:rsid w:val="006B3E6E"/>
    <w:rsid w:val="006B3F15"/>
    <w:rsid w:val="006B4112"/>
    <w:rsid w:val="006B4191"/>
    <w:rsid w:val="006B4440"/>
    <w:rsid w:val="006B45A9"/>
    <w:rsid w:val="006B488A"/>
    <w:rsid w:val="006B499F"/>
    <w:rsid w:val="006B49CC"/>
    <w:rsid w:val="006B4A9F"/>
    <w:rsid w:val="006B5064"/>
    <w:rsid w:val="006B5729"/>
    <w:rsid w:val="006B57BE"/>
    <w:rsid w:val="006B5A78"/>
    <w:rsid w:val="006B5D36"/>
    <w:rsid w:val="006B6103"/>
    <w:rsid w:val="006B61EB"/>
    <w:rsid w:val="006B650C"/>
    <w:rsid w:val="006B65AD"/>
    <w:rsid w:val="006B679A"/>
    <w:rsid w:val="006B67B1"/>
    <w:rsid w:val="006B67F6"/>
    <w:rsid w:val="006B6B5C"/>
    <w:rsid w:val="006B790E"/>
    <w:rsid w:val="006B7A4D"/>
    <w:rsid w:val="006B7ACB"/>
    <w:rsid w:val="006B7BB8"/>
    <w:rsid w:val="006B7BF3"/>
    <w:rsid w:val="006B7ED4"/>
    <w:rsid w:val="006C0428"/>
    <w:rsid w:val="006C0550"/>
    <w:rsid w:val="006C0879"/>
    <w:rsid w:val="006C089A"/>
    <w:rsid w:val="006C0B72"/>
    <w:rsid w:val="006C10AA"/>
    <w:rsid w:val="006C172D"/>
    <w:rsid w:val="006C1863"/>
    <w:rsid w:val="006C188E"/>
    <w:rsid w:val="006C1A75"/>
    <w:rsid w:val="006C1D7F"/>
    <w:rsid w:val="006C1E60"/>
    <w:rsid w:val="006C1F45"/>
    <w:rsid w:val="006C2086"/>
    <w:rsid w:val="006C20F3"/>
    <w:rsid w:val="006C220F"/>
    <w:rsid w:val="006C2854"/>
    <w:rsid w:val="006C2A47"/>
    <w:rsid w:val="006C2B4D"/>
    <w:rsid w:val="006C2F24"/>
    <w:rsid w:val="006C2FF6"/>
    <w:rsid w:val="006C3050"/>
    <w:rsid w:val="006C3564"/>
    <w:rsid w:val="006C3824"/>
    <w:rsid w:val="006C38A6"/>
    <w:rsid w:val="006C3A21"/>
    <w:rsid w:val="006C3BB7"/>
    <w:rsid w:val="006C3D5F"/>
    <w:rsid w:val="006C3E86"/>
    <w:rsid w:val="006C3EE7"/>
    <w:rsid w:val="006C3F75"/>
    <w:rsid w:val="006C4373"/>
    <w:rsid w:val="006C437A"/>
    <w:rsid w:val="006C43A2"/>
    <w:rsid w:val="006C43A8"/>
    <w:rsid w:val="006C444E"/>
    <w:rsid w:val="006C4495"/>
    <w:rsid w:val="006C4753"/>
    <w:rsid w:val="006C4A6D"/>
    <w:rsid w:val="006C4B12"/>
    <w:rsid w:val="006C4CE1"/>
    <w:rsid w:val="006C4CF0"/>
    <w:rsid w:val="006C4EE5"/>
    <w:rsid w:val="006C50DF"/>
    <w:rsid w:val="006C5ABC"/>
    <w:rsid w:val="006C5B9D"/>
    <w:rsid w:val="006C5C4B"/>
    <w:rsid w:val="006C5FBF"/>
    <w:rsid w:val="006C6BBF"/>
    <w:rsid w:val="006C6D0A"/>
    <w:rsid w:val="006C6EBD"/>
    <w:rsid w:val="006C79E1"/>
    <w:rsid w:val="006C7BA3"/>
    <w:rsid w:val="006D0062"/>
    <w:rsid w:val="006D032E"/>
    <w:rsid w:val="006D044D"/>
    <w:rsid w:val="006D09D7"/>
    <w:rsid w:val="006D0BF6"/>
    <w:rsid w:val="006D0EF5"/>
    <w:rsid w:val="006D11C1"/>
    <w:rsid w:val="006D1226"/>
    <w:rsid w:val="006D146E"/>
    <w:rsid w:val="006D170E"/>
    <w:rsid w:val="006D1737"/>
    <w:rsid w:val="006D1AD5"/>
    <w:rsid w:val="006D1DDB"/>
    <w:rsid w:val="006D2072"/>
    <w:rsid w:val="006D23B9"/>
    <w:rsid w:val="006D247D"/>
    <w:rsid w:val="006D2BB0"/>
    <w:rsid w:val="006D2ECE"/>
    <w:rsid w:val="006D3614"/>
    <w:rsid w:val="006D39FC"/>
    <w:rsid w:val="006D3BF6"/>
    <w:rsid w:val="006D417C"/>
    <w:rsid w:val="006D42C4"/>
    <w:rsid w:val="006D42D6"/>
    <w:rsid w:val="006D476A"/>
    <w:rsid w:val="006D480C"/>
    <w:rsid w:val="006D48D8"/>
    <w:rsid w:val="006D4904"/>
    <w:rsid w:val="006D4B70"/>
    <w:rsid w:val="006D4C77"/>
    <w:rsid w:val="006D4EFB"/>
    <w:rsid w:val="006D514D"/>
    <w:rsid w:val="006D51A2"/>
    <w:rsid w:val="006D5228"/>
    <w:rsid w:val="006D5404"/>
    <w:rsid w:val="006D5653"/>
    <w:rsid w:val="006D58A0"/>
    <w:rsid w:val="006D5C0F"/>
    <w:rsid w:val="006D5D35"/>
    <w:rsid w:val="006D5DB4"/>
    <w:rsid w:val="006D5FD8"/>
    <w:rsid w:val="006D62DF"/>
    <w:rsid w:val="006D6369"/>
    <w:rsid w:val="006D64FB"/>
    <w:rsid w:val="006D6561"/>
    <w:rsid w:val="006D65FF"/>
    <w:rsid w:val="006D682D"/>
    <w:rsid w:val="006D686C"/>
    <w:rsid w:val="006D6980"/>
    <w:rsid w:val="006D6B4E"/>
    <w:rsid w:val="006D6D36"/>
    <w:rsid w:val="006D7488"/>
    <w:rsid w:val="006D78AB"/>
    <w:rsid w:val="006D78BE"/>
    <w:rsid w:val="006D7FCE"/>
    <w:rsid w:val="006E02F5"/>
    <w:rsid w:val="006E05AC"/>
    <w:rsid w:val="006E06AF"/>
    <w:rsid w:val="006E0794"/>
    <w:rsid w:val="006E08D7"/>
    <w:rsid w:val="006E0A80"/>
    <w:rsid w:val="006E0B2A"/>
    <w:rsid w:val="006E0B30"/>
    <w:rsid w:val="006E0C55"/>
    <w:rsid w:val="006E0D72"/>
    <w:rsid w:val="006E0E75"/>
    <w:rsid w:val="006E0F40"/>
    <w:rsid w:val="006E0F49"/>
    <w:rsid w:val="006E163B"/>
    <w:rsid w:val="006E19A8"/>
    <w:rsid w:val="006E1EDE"/>
    <w:rsid w:val="006E2253"/>
    <w:rsid w:val="006E2339"/>
    <w:rsid w:val="006E23E9"/>
    <w:rsid w:val="006E25CF"/>
    <w:rsid w:val="006E26C1"/>
    <w:rsid w:val="006E2A77"/>
    <w:rsid w:val="006E3171"/>
    <w:rsid w:val="006E388F"/>
    <w:rsid w:val="006E389D"/>
    <w:rsid w:val="006E4523"/>
    <w:rsid w:val="006E4740"/>
    <w:rsid w:val="006E4A27"/>
    <w:rsid w:val="006E4FE5"/>
    <w:rsid w:val="006E52FD"/>
    <w:rsid w:val="006E5323"/>
    <w:rsid w:val="006E5675"/>
    <w:rsid w:val="006E5771"/>
    <w:rsid w:val="006E5BAC"/>
    <w:rsid w:val="006E5CBD"/>
    <w:rsid w:val="006E64AE"/>
    <w:rsid w:val="006E6577"/>
    <w:rsid w:val="006E6631"/>
    <w:rsid w:val="006E68DF"/>
    <w:rsid w:val="006E6C40"/>
    <w:rsid w:val="006E6F43"/>
    <w:rsid w:val="006E6F89"/>
    <w:rsid w:val="006E71C9"/>
    <w:rsid w:val="006E7741"/>
    <w:rsid w:val="006E7778"/>
    <w:rsid w:val="006E7872"/>
    <w:rsid w:val="006E7B6C"/>
    <w:rsid w:val="006E7F4D"/>
    <w:rsid w:val="006E7FC4"/>
    <w:rsid w:val="006F0366"/>
    <w:rsid w:val="006F0A80"/>
    <w:rsid w:val="006F0BC5"/>
    <w:rsid w:val="006F0C99"/>
    <w:rsid w:val="006F0FC7"/>
    <w:rsid w:val="006F1249"/>
    <w:rsid w:val="006F1659"/>
    <w:rsid w:val="006F176E"/>
    <w:rsid w:val="006F1789"/>
    <w:rsid w:val="006F191E"/>
    <w:rsid w:val="006F1A34"/>
    <w:rsid w:val="006F1E3D"/>
    <w:rsid w:val="006F1EEC"/>
    <w:rsid w:val="006F2249"/>
    <w:rsid w:val="006F2468"/>
    <w:rsid w:val="006F258C"/>
    <w:rsid w:val="006F2944"/>
    <w:rsid w:val="006F2CB7"/>
    <w:rsid w:val="006F3112"/>
    <w:rsid w:val="006F32B8"/>
    <w:rsid w:val="006F370C"/>
    <w:rsid w:val="006F37A2"/>
    <w:rsid w:val="006F385A"/>
    <w:rsid w:val="006F3947"/>
    <w:rsid w:val="006F3A85"/>
    <w:rsid w:val="006F3B69"/>
    <w:rsid w:val="006F42A6"/>
    <w:rsid w:val="006F43FC"/>
    <w:rsid w:val="006F4A9C"/>
    <w:rsid w:val="006F4ACD"/>
    <w:rsid w:val="006F4AE6"/>
    <w:rsid w:val="006F5261"/>
    <w:rsid w:val="006F526D"/>
    <w:rsid w:val="006F53A3"/>
    <w:rsid w:val="006F5517"/>
    <w:rsid w:val="006F58F3"/>
    <w:rsid w:val="006F593A"/>
    <w:rsid w:val="006F5D7A"/>
    <w:rsid w:val="006F608C"/>
    <w:rsid w:val="006F60A0"/>
    <w:rsid w:val="006F67FB"/>
    <w:rsid w:val="006F6AD0"/>
    <w:rsid w:val="006F6E2A"/>
    <w:rsid w:val="006F72CC"/>
    <w:rsid w:val="006F7455"/>
    <w:rsid w:val="006F760B"/>
    <w:rsid w:val="006F7BC9"/>
    <w:rsid w:val="006F7D33"/>
    <w:rsid w:val="006F7E4D"/>
    <w:rsid w:val="0070026F"/>
    <w:rsid w:val="007005EF"/>
    <w:rsid w:val="00700646"/>
    <w:rsid w:val="00700B74"/>
    <w:rsid w:val="00700CFF"/>
    <w:rsid w:val="00700F14"/>
    <w:rsid w:val="00701178"/>
    <w:rsid w:val="00701912"/>
    <w:rsid w:val="00701B5B"/>
    <w:rsid w:val="00701CE7"/>
    <w:rsid w:val="00701EBB"/>
    <w:rsid w:val="0070213F"/>
    <w:rsid w:val="0070295A"/>
    <w:rsid w:val="007029CC"/>
    <w:rsid w:val="00702A16"/>
    <w:rsid w:val="00702B18"/>
    <w:rsid w:val="0070305B"/>
    <w:rsid w:val="0070326B"/>
    <w:rsid w:val="0070327A"/>
    <w:rsid w:val="00703310"/>
    <w:rsid w:val="0070368F"/>
    <w:rsid w:val="007037A4"/>
    <w:rsid w:val="00703835"/>
    <w:rsid w:val="0070389D"/>
    <w:rsid w:val="00703985"/>
    <w:rsid w:val="00703B38"/>
    <w:rsid w:val="00703C3D"/>
    <w:rsid w:val="00703F85"/>
    <w:rsid w:val="00704289"/>
    <w:rsid w:val="0070471C"/>
    <w:rsid w:val="00704A4E"/>
    <w:rsid w:val="00704CB9"/>
    <w:rsid w:val="00704EF3"/>
    <w:rsid w:val="007051C2"/>
    <w:rsid w:val="007059B7"/>
    <w:rsid w:val="00705B3F"/>
    <w:rsid w:val="00705C66"/>
    <w:rsid w:val="00705D87"/>
    <w:rsid w:val="00705DED"/>
    <w:rsid w:val="00705FD5"/>
    <w:rsid w:val="00706930"/>
    <w:rsid w:val="00706B07"/>
    <w:rsid w:val="00706C11"/>
    <w:rsid w:val="00706C5D"/>
    <w:rsid w:val="00706E04"/>
    <w:rsid w:val="00706F51"/>
    <w:rsid w:val="00707083"/>
    <w:rsid w:val="007070B3"/>
    <w:rsid w:val="00707341"/>
    <w:rsid w:val="007077EF"/>
    <w:rsid w:val="00707B2A"/>
    <w:rsid w:val="00707B8C"/>
    <w:rsid w:val="00707D76"/>
    <w:rsid w:val="00710427"/>
    <w:rsid w:val="00710460"/>
    <w:rsid w:val="00710698"/>
    <w:rsid w:val="007109F2"/>
    <w:rsid w:val="00710C4E"/>
    <w:rsid w:val="00710D91"/>
    <w:rsid w:val="0071111B"/>
    <w:rsid w:val="007112DC"/>
    <w:rsid w:val="00711759"/>
    <w:rsid w:val="007118CB"/>
    <w:rsid w:val="007118E6"/>
    <w:rsid w:val="00711A9F"/>
    <w:rsid w:val="00711B9A"/>
    <w:rsid w:val="00711CE6"/>
    <w:rsid w:val="00711EB3"/>
    <w:rsid w:val="00711F3E"/>
    <w:rsid w:val="00711F4C"/>
    <w:rsid w:val="00712150"/>
    <w:rsid w:val="007121BC"/>
    <w:rsid w:val="007129E2"/>
    <w:rsid w:val="00712A9D"/>
    <w:rsid w:val="00712B03"/>
    <w:rsid w:val="00712DCA"/>
    <w:rsid w:val="00713451"/>
    <w:rsid w:val="00713464"/>
    <w:rsid w:val="00713545"/>
    <w:rsid w:val="007136D0"/>
    <w:rsid w:val="007139AE"/>
    <w:rsid w:val="00713A5E"/>
    <w:rsid w:val="00713F88"/>
    <w:rsid w:val="0071415F"/>
    <w:rsid w:val="007141F2"/>
    <w:rsid w:val="007143E4"/>
    <w:rsid w:val="007144F1"/>
    <w:rsid w:val="00714533"/>
    <w:rsid w:val="00714A2A"/>
    <w:rsid w:val="00714A34"/>
    <w:rsid w:val="00714A9F"/>
    <w:rsid w:val="00714DD7"/>
    <w:rsid w:val="00715794"/>
    <w:rsid w:val="00715C94"/>
    <w:rsid w:val="00715E08"/>
    <w:rsid w:val="00715FF7"/>
    <w:rsid w:val="0071626C"/>
    <w:rsid w:val="007168C7"/>
    <w:rsid w:val="00716A43"/>
    <w:rsid w:val="00716B62"/>
    <w:rsid w:val="00716D22"/>
    <w:rsid w:val="00716D82"/>
    <w:rsid w:val="00716EBC"/>
    <w:rsid w:val="00716FDB"/>
    <w:rsid w:val="007170D5"/>
    <w:rsid w:val="007171CA"/>
    <w:rsid w:val="00717507"/>
    <w:rsid w:val="007176CB"/>
    <w:rsid w:val="00717784"/>
    <w:rsid w:val="00717812"/>
    <w:rsid w:val="0071799D"/>
    <w:rsid w:val="00717DAF"/>
    <w:rsid w:val="0072021E"/>
    <w:rsid w:val="007202B1"/>
    <w:rsid w:val="007203F8"/>
    <w:rsid w:val="007205B9"/>
    <w:rsid w:val="0072096A"/>
    <w:rsid w:val="00720AFB"/>
    <w:rsid w:val="00720FDA"/>
    <w:rsid w:val="007210F2"/>
    <w:rsid w:val="00721A04"/>
    <w:rsid w:val="00721C5F"/>
    <w:rsid w:val="00721E37"/>
    <w:rsid w:val="00721E44"/>
    <w:rsid w:val="00721E90"/>
    <w:rsid w:val="00721FDC"/>
    <w:rsid w:val="00722246"/>
    <w:rsid w:val="007223CE"/>
    <w:rsid w:val="00722503"/>
    <w:rsid w:val="007225C9"/>
    <w:rsid w:val="0072285B"/>
    <w:rsid w:val="00722938"/>
    <w:rsid w:val="007229E1"/>
    <w:rsid w:val="00722A72"/>
    <w:rsid w:val="00722ABC"/>
    <w:rsid w:val="00722B82"/>
    <w:rsid w:val="00722BAB"/>
    <w:rsid w:val="00723756"/>
    <w:rsid w:val="0072397D"/>
    <w:rsid w:val="00723F5F"/>
    <w:rsid w:val="00723FB6"/>
    <w:rsid w:val="007240B1"/>
    <w:rsid w:val="007240DE"/>
    <w:rsid w:val="00724568"/>
    <w:rsid w:val="00724578"/>
    <w:rsid w:val="00724B10"/>
    <w:rsid w:val="00724B26"/>
    <w:rsid w:val="00724FB6"/>
    <w:rsid w:val="0072507E"/>
    <w:rsid w:val="007255AD"/>
    <w:rsid w:val="00725783"/>
    <w:rsid w:val="00725801"/>
    <w:rsid w:val="00725910"/>
    <w:rsid w:val="0072596E"/>
    <w:rsid w:val="00725BEB"/>
    <w:rsid w:val="00725CE8"/>
    <w:rsid w:val="00725DF4"/>
    <w:rsid w:val="00726077"/>
    <w:rsid w:val="0072607A"/>
    <w:rsid w:val="007260B5"/>
    <w:rsid w:val="0072653E"/>
    <w:rsid w:val="00726662"/>
    <w:rsid w:val="007267F6"/>
    <w:rsid w:val="007269F3"/>
    <w:rsid w:val="00726AAB"/>
    <w:rsid w:val="00726E4C"/>
    <w:rsid w:val="007272F7"/>
    <w:rsid w:val="00727A9A"/>
    <w:rsid w:val="00727DFC"/>
    <w:rsid w:val="00727E78"/>
    <w:rsid w:val="007302C7"/>
    <w:rsid w:val="0073049E"/>
    <w:rsid w:val="007306EE"/>
    <w:rsid w:val="007307F9"/>
    <w:rsid w:val="00730D62"/>
    <w:rsid w:val="00730FFE"/>
    <w:rsid w:val="007313A3"/>
    <w:rsid w:val="007313B4"/>
    <w:rsid w:val="0073142A"/>
    <w:rsid w:val="00731567"/>
    <w:rsid w:val="007317CB"/>
    <w:rsid w:val="00731FF0"/>
    <w:rsid w:val="00732468"/>
    <w:rsid w:val="00732780"/>
    <w:rsid w:val="007327ED"/>
    <w:rsid w:val="007328BA"/>
    <w:rsid w:val="0073305C"/>
    <w:rsid w:val="00733658"/>
    <w:rsid w:val="007336FA"/>
    <w:rsid w:val="007338FF"/>
    <w:rsid w:val="007339D9"/>
    <w:rsid w:val="00733DCA"/>
    <w:rsid w:val="00733E51"/>
    <w:rsid w:val="00733EBC"/>
    <w:rsid w:val="00734403"/>
    <w:rsid w:val="00734572"/>
    <w:rsid w:val="007345C0"/>
    <w:rsid w:val="0073462F"/>
    <w:rsid w:val="00734648"/>
    <w:rsid w:val="00734768"/>
    <w:rsid w:val="0073491B"/>
    <w:rsid w:val="00734DCC"/>
    <w:rsid w:val="007353B5"/>
    <w:rsid w:val="0073552F"/>
    <w:rsid w:val="00735776"/>
    <w:rsid w:val="0073583F"/>
    <w:rsid w:val="00735B62"/>
    <w:rsid w:val="00735B8B"/>
    <w:rsid w:val="00735CB7"/>
    <w:rsid w:val="00735CD7"/>
    <w:rsid w:val="00736050"/>
    <w:rsid w:val="00736258"/>
    <w:rsid w:val="0073636B"/>
    <w:rsid w:val="007363B9"/>
    <w:rsid w:val="007366DE"/>
    <w:rsid w:val="007366F4"/>
    <w:rsid w:val="00736CB3"/>
    <w:rsid w:val="00736FB2"/>
    <w:rsid w:val="00736FE4"/>
    <w:rsid w:val="00737022"/>
    <w:rsid w:val="007372B5"/>
    <w:rsid w:val="0073794E"/>
    <w:rsid w:val="00737982"/>
    <w:rsid w:val="00737C7E"/>
    <w:rsid w:val="0074027D"/>
    <w:rsid w:val="007406BD"/>
    <w:rsid w:val="007408DC"/>
    <w:rsid w:val="00740EBE"/>
    <w:rsid w:val="00741C68"/>
    <w:rsid w:val="00741D67"/>
    <w:rsid w:val="007421D6"/>
    <w:rsid w:val="00742223"/>
    <w:rsid w:val="0074229E"/>
    <w:rsid w:val="00742D70"/>
    <w:rsid w:val="00742DE9"/>
    <w:rsid w:val="00742DEC"/>
    <w:rsid w:val="00742FA1"/>
    <w:rsid w:val="0074361F"/>
    <w:rsid w:val="00743657"/>
    <w:rsid w:val="00744341"/>
    <w:rsid w:val="007448EA"/>
    <w:rsid w:val="00744EF7"/>
    <w:rsid w:val="00745152"/>
    <w:rsid w:val="007455D5"/>
    <w:rsid w:val="0074566A"/>
    <w:rsid w:val="00745A30"/>
    <w:rsid w:val="00746073"/>
    <w:rsid w:val="00746179"/>
    <w:rsid w:val="00746800"/>
    <w:rsid w:val="00746B30"/>
    <w:rsid w:val="00746BCC"/>
    <w:rsid w:val="00746D04"/>
    <w:rsid w:val="00746E3A"/>
    <w:rsid w:val="00746E52"/>
    <w:rsid w:val="0074718A"/>
    <w:rsid w:val="00747B4B"/>
    <w:rsid w:val="00747D87"/>
    <w:rsid w:val="00747E9C"/>
    <w:rsid w:val="0075016D"/>
    <w:rsid w:val="00750461"/>
    <w:rsid w:val="0075091E"/>
    <w:rsid w:val="00750BA3"/>
    <w:rsid w:val="00750D55"/>
    <w:rsid w:val="007515A2"/>
    <w:rsid w:val="00751AAC"/>
    <w:rsid w:val="00751F72"/>
    <w:rsid w:val="00752383"/>
    <w:rsid w:val="00752476"/>
    <w:rsid w:val="0075275B"/>
    <w:rsid w:val="00752B48"/>
    <w:rsid w:val="00752B9C"/>
    <w:rsid w:val="00752C79"/>
    <w:rsid w:val="00752DC3"/>
    <w:rsid w:val="00752FC6"/>
    <w:rsid w:val="00753B82"/>
    <w:rsid w:val="00753C56"/>
    <w:rsid w:val="00753D6D"/>
    <w:rsid w:val="00753EFC"/>
    <w:rsid w:val="00753F3A"/>
    <w:rsid w:val="00753F73"/>
    <w:rsid w:val="00754015"/>
    <w:rsid w:val="00754034"/>
    <w:rsid w:val="0075422A"/>
    <w:rsid w:val="007542F0"/>
    <w:rsid w:val="00754492"/>
    <w:rsid w:val="00754515"/>
    <w:rsid w:val="0075486D"/>
    <w:rsid w:val="00754BF1"/>
    <w:rsid w:val="00754DC9"/>
    <w:rsid w:val="00754E55"/>
    <w:rsid w:val="00754F9E"/>
    <w:rsid w:val="00754FB3"/>
    <w:rsid w:val="0075523E"/>
    <w:rsid w:val="00755548"/>
    <w:rsid w:val="00755649"/>
    <w:rsid w:val="00755899"/>
    <w:rsid w:val="0075589C"/>
    <w:rsid w:val="00755A07"/>
    <w:rsid w:val="00755A30"/>
    <w:rsid w:val="00755A84"/>
    <w:rsid w:val="00755DA9"/>
    <w:rsid w:val="00755DBD"/>
    <w:rsid w:val="00755DD4"/>
    <w:rsid w:val="00755E1C"/>
    <w:rsid w:val="0075654F"/>
    <w:rsid w:val="00756556"/>
    <w:rsid w:val="0075665D"/>
    <w:rsid w:val="00756674"/>
    <w:rsid w:val="0075671C"/>
    <w:rsid w:val="00756A7E"/>
    <w:rsid w:val="007572AA"/>
    <w:rsid w:val="00757689"/>
    <w:rsid w:val="007578B0"/>
    <w:rsid w:val="007579BE"/>
    <w:rsid w:val="00757A10"/>
    <w:rsid w:val="00757C2A"/>
    <w:rsid w:val="007606C2"/>
    <w:rsid w:val="0076132B"/>
    <w:rsid w:val="00761541"/>
    <w:rsid w:val="00761A9B"/>
    <w:rsid w:val="00761A9F"/>
    <w:rsid w:val="00761C38"/>
    <w:rsid w:val="00761DD3"/>
    <w:rsid w:val="00761EA9"/>
    <w:rsid w:val="00762189"/>
    <w:rsid w:val="007623AE"/>
    <w:rsid w:val="0076260A"/>
    <w:rsid w:val="00762A2E"/>
    <w:rsid w:val="00762B7A"/>
    <w:rsid w:val="00762F4E"/>
    <w:rsid w:val="00763563"/>
    <w:rsid w:val="007637FF"/>
    <w:rsid w:val="00763A82"/>
    <w:rsid w:val="00763C6B"/>
    <w:rsid w:val="00763CA5"/>
    <w:rsid w:val="007644AD"/>
    <w:rsid w:val="0076498E"/>
    <w:rsid w:val="007649A1"/>
    <w:rsid w:val="00764A13"/>
    <w:rsid w:val="00764F15"/>
    <w:rsid w:val="00764FCB"/>
    <w:rsid w:val="0076508F"/>
    <w:rsid w:val="00765702"/>
    <w:rsid w:val="0076578E"/>
    <w:rsid w:val="00765E93"/>
    <w:rsid w:val="0076600B"/>
    <w:rsid w:val="00766460"/>
    <w:rsid w:val="00766537"/>
    <w:rsid w:val="00766614"/>
    <w:rsid w:val="007668DD"/>
    <w:rsid w:val="00766C6D"/>
    <w:rsid w:val="00766FEA"/>
    <w:rsid w:val="0076709E"/>
    <w:rsid w:val="007676D8"/>
    <w:rsid w:val="00767792"/>
    <w:rsid w:val="00767B11"/>
    <w:rsid w:val="00767DFA"/>
    <w:rsid w:val="00767FF1"/>
    <w:rsid w:val="007700C2"/>
    <w:rsid w:val="00770181"/>
    <w:rsid w:val="007702CB"/>
    <w:rsid w:val="007702D8"/>
    <w:rsid w:val="00770320"/>
    <w:rsid w:val="0077035A"/>
    <w:rsid w:val="007703B0"/>
    <w:rsid w:val="007704F1"/>
    <w:rsid w:val="00770B19"/>
    <w:rsid w:val="00770E55"/>
    <w:rsid w:val="0077148E"/>
    <w:rsid w:val="00771811"/>
    <w:rsid w:val="0077182D"/>
    <w:rsid w:val="007719C5"/>
    <w:rsid w:val="00771AC5"/>
    <w:rsid w:val="00771DA0"/>
    <w:rsid w:val="007721AD"/>
    <w:rsid w:val="00772369"/>
    <w:rsid w:val="00772730"/>
    <w:rsid w:val="00772849"/>
    <w:rsid w:val="00772C95"/>
    <w:rsid w:val="00772E93"/>
    <w:rsid w:val="00773294"/>
    <w:rsid w:val="0077377D"/>
    <w:rsid w:val="007738C4"/>
    <w:rsid w:val="007738DB"/>
    <w:rsid w:val="00773914"/>
    <w:rsid w:val="00773EA4"/>
    <w:rsid w:val="00773F37"/>
    <w:rsid w:val="00774035"/>
    <w:rsid w:val="007743EE"/>
    <w:rsid w:val="00774413"/>
    <w:rsid w:val="00774669"/>
    <w:rsid w:val="007746C6"/>
    <w:rsid w:val="007746EE"/>
    <w:rsid w:val="0077472B"/>
    <w:rsid w:val="00774B5C"/>
    <w:rsid w:val="00774BE2"/>
    <w:rsid w:val="00774FA0"/>
    <w:rsid w:val="00775021"/>
    <w:rsid w:val="0077559A"/>
    <w:rsid w:val="0077564D"/>
    <w:rsid w:val="007757E6"/>
    <w:rsid w:val="007759A4"/>
    <w:rsid w:val="007759E3"/>
    <w:rsid w:val="00775C32"/>
    <w:rsid w:val="00775DE0"/>
    <w:rsid w:val="00776088"/>
    <w:rsid w:val="00776176"/>
    <w:rsid w:val="007762DA"/>
    <w:rsid w:val="00776319"/>
    <w:rsid w:val="00776463"/>
    <w:rsid w:val="00776490"/>
    <w:rsid w:val="00776620"/>
    <w:rsid w:val="007767C3"/>
    <w:rsid w:val="00776D70"/>
    <w:rsid w:val="007770C2"/>
    <w:rsid w:val="00777495"/>
    <w:rsid w:val="007774E8"/>
    <w:rsid w:val="007775B2"/>
    <w:rsid w:val="00777B6D"/>
    <w:rsid w:val="00777B71"/>
    <w:rsid w:val="00777EA6"/>
    <w:rsid w:val="00780122"/>
    <w:rsid w:val="007808FE"/>
    <w:rsid w:val="00780D0D"/>
    <w:rsid w:val="007812D2"/>
    <w:rsid w:val="00781AF2"/>
    <w:rsid w:val="00781BB1"/>
    <w:rsid w:val="00781EDB"/>
    <w:rsid w:val="007820AD"/>
    <w:rsid w:val="00782132"/>
    <w:rsid w:val="007822B8"/>
    <w:rsid w:val="00782453"/>
    <w:rsid w:val="00783063"/>
    <w:rsid w:val="007830D6"/>
    <w:rsid w:val="007831E0"/>
    <w:rsid w:val="0078353D"/>
    <w:rsid w:val="00783AF2"/>
    <w:rsid w:val="00783BED"/>
    <w:rsid w:val="00783C49"/>
    <w:rsid w:val="00783C93"/>
    <w:rsid w:val="00783D90"/>
    <w:rsid w:val="00783F15"/>
    <w:rsid w:val="0078403F"/>
    <w:rsid w:val="00784489"/>
    <w:rsid w:val="0078480B"/>
    <w:rsid w:val="00784855"/>
    <w:rsid w:val="007849AE"/>
    <w:rsid w:val="00784A8B"/>
    <w:rsid w:val="00784F39"/>
    <w:rsid w:val="00784F75"/>
    <w:rsid w:val="00784FD7"/>
    <w:rsid w:val="0078528E"/>
    <w:rsid w:val="0078545C"/>
    <w:rsid w:val="0078548D"/>
    <w:rsid w:val="007858BA"/>
    <w:rsid w:val="00785C7F"/>
    <w:rsid w:val="00785D05"/>
    <w:rsid w:val="00785D2C"/>
    <w:rsid w:val="00785F6B"/>
    <w:rsid w:val="0078605C"/>
    <w:rsid w:val="007865C9"/>
    <w:rsid w:val="00786EA8"/>
    <w:rsid w:val="00787267"/>
    <w:rsid w:val="007873DE"/>
    <w:rsid w:val="00787585"/>
    <w:rsid w:val="007876B8"/>
    <w:rsid w:val="007879CF"/>
    <w:rsid w:val="00787DEF"/>
    <w:rsid w:val="0079021A"/>
    <w:rsid w:val="0079037B"/>
    <w:rsid w:val="007903C5"/>
    <w:rsid w:val="007903F5"/>
    <w:rsid w:val="007906C4"/>
    <w:rsid w:val="007908A0"/>
    <w:rsid w:val="007908A9"/>
    <w:rsid w:val="007909F3"/>
    <w:rsid w:val="0079137D"/>
    <w:rsid w:val="0079141A"/>
    <w:rsid w:val="007914FD"/>
    <w:rsid w:val="00791717"/>
    <w:rsid w:val="007920A5"/>
    <w:rsid w:val="007922E2"/>
    <w:rsid w:val="007925DF"/>
    <w:rsid w:val="0079277E"/>
    <w:rsid w:val="007927CF"/>
    <w:rsid w:val="00792823"/>
    <w:rsid w:val="00792B29"/>
    <w:rsid w:val="00792D8B"/>
    <w:rsid w:val="00792FCC"/>
    <w:rsid w:val="007930A0"/>
    <w:rsid w:val="00793F72"/>
    <w:rsid w:val="007940EA"/>
    <w:rsid w:val="007942B6"/>
    <w:rsid w:val="00794540"/>
    <w:rsid w:val="00794573"/>
    <w:rsid w:val="007945E7"/>
    <w:rsid w:val="00794B70"/>
    <w:rsid w:val="00794DB2"/>
    <w:rsid w:val="007952E1"/>
    <w:rsid w:val="00795378"/>
    <w:rsid w:val="00795917"/>
    <w:rsid w:val="00795BFA"/>
    <w:rsid w:val="00795EF2"/>
    <w:rsid w:val="007962A4"/>
    <w:rsid w:val="007964E8"/>
    <w:rsid w:val="007967E8"/>
    <w:rsid w:val="0079694B"/>
    <w:rsid w:val="00796B47"/>
    <w:rsid w:val="00796BBD"/>
    <w:rsid w:val="00796DFD"/>
    <w:rsid w:val="007970E5"/>
    <w:rsid w:val="00797425"/>
    <w:rsid w:val="00797533"/>
    <w:rsid w:val="00797A49"/>
    <w:rsid w:val="00797F49"/>
    <w:rsid w:val="00797F8A"/>
    <w:rsid w:val="007A00C3"/>
    <w:rsid w:val="007A0132"/>
    <w:rsid w:val="007A09BB"/>
    <w:rsid w:val="007A0BE7"/>
    <w:rsid w:val="007A0F63"/>
    <w:rsid w:val="007A1062"/>
    <w:rsid w:val="007A1A19"/>
    <w:rsid w:val="007A2122"/>
    <w:rsid w:val="007A21D0"/>
    <w:rsid w:val="007A2609"/>
    <w:rsid w:val="007A2BF9"/>
    <w:rsid w:val="007A2C70"/>
    <w:rsid w:val="007A3460"/>
    <w:rsid w:val="007A366D"/>
    <w:rsid w:val="007A36BE"/>
    <w:rsid w:val="007A3768"/>
    <w:rsid w:val="007A39A3"/>
    <w:rsid w:val="007A39AE"/>
    <w:rsid w:val="007A48D8"/>
    <w:rsid w:val="007A492B"/>
    <w:rsid w:val="007A499A"/>
    <w:rsid w:val="007A4B0E"/>
    <w:rsid w:val="007A4DF0"/>
    <w:rsid w:val="007A4F72"/>
    <w:rsid w:val="007A516B"/>
    <w:rsid w:val="007A51FA"/>
    <w:rsid w:val="007A5364"/>
    <w:rsid w:val="007A54A1"/>
    <w:rsid w:val="007A5881"/>
    <w:rsid w:val="007A5A4C"/>
    <w:rsid w:val="007A5D37"/>
    <w:rsid w:val="007A5FF8"/>
    <w:rsid w:val="007A6181"/>
    <w:rsid w:val="007A63F2"/>
    <w:rsid w:val="007A669D"/>
    <w:rsid w:val="007A6B8F"/>
    <w:rsid w:val="007A716D"/>
    <w:rsid w:val="007A78E7"/>
    <w:rsid w:val="007B0103"/>
    <w:rsid w:val="007B02B6"/>
    <w:rsid w:val="007B065F"/>
    <w:rsid w:val="007B06CB"/>
    <w:rsid w:val="007B06CF"/>
    <w:rsid w:val="007B0B90"/>
    <w:rsid w:val="007B0C1F"/>
    <w:rsid w:val="007B0C96"/>
    <w:rsid w:val="007B0EB8"/>
    <w:rsid w:val="007B119B"/>
    <w:rsid w:val="007B1374"/>
    <w:rsid w:val="007B1C66"/>
    <w:rsid w:val="007B20BB"/>
    <w:rsid w:val="007B20C0"/>
    <w:rsid w:val="007B257F"/>
    <w:rsid w:val="007B268C"/>
    <w:rsid w:val="007B2874"/>
    <w:rsid w:val="007B2C23"/>
    <w:rsid w:val="007B2D6A"/>
    <w:rsid w:val="007B2D75"/>
    <w:rsid w:val="007B2F4C"/>
    <w:rsid w:val="007B36CD"/>
    <w:rsid w:val="007B39C3"/>
    <w:rsid w:val="007B3A6A"/>
    <w:rsid w:val="007B436A"/>
    <w:rsid w:val="007B437F"/>
    <w:rsid w:val="007B4497"/>
    <w:rsid w:val="007B47E0"/>
    <w:rsid w:val="007B4DB2"/>
    <w:rsid w:val="007B5025"/>
    <w:rsid w:val="007B51B1"/>
    <w:rsid w:val="007B54CF"/>
    <w:rsid w:val="007B55C7"/>
    <w:rsid w:val="007B57A0"/>
    <w:rsid w:val="007B58EA"/>
    <w:rsid w:val="007B5A96"/>
    <w:rsid w:val="007B5B5A"/>
    <w:rsid w:val="007B5DAF"/>
    <w:rsid w:val="007B5E10"/>
    <w:rsid w:val="007B5EA1"/>
    <w:rsid w:val="007B5F9E"/>
    <w:rsid w:val="007B5FCF"/>
    <w:rsid w:val="007B633D"/>
    <w:rsid w:val="007B63D0"/>
    <w:rsid w:val="007B68DE"/>
    <w:rsid w:val="007B6A0A"/>
    <w:rsid w:val="007B6A53"/>
    <w:rsid w:val="007B6BA6"/>
    <w:rsid w:val="007B6BB8"/>
    <w:rsid w:val="007B6D28"/>
    <w:rsid w:val="007B701A"/>
    <w:rsid w:val="007B71A9"/>
    <w:rsid w:val="007B77A3"/>
    <w:rsid w:val="007B77EE"/>
    <w:rsid w:val="007B781F"/>
    <w:rsid w:val="007C0158"/>
    <w:rsid w:val="007C033D"/>
    <w:rsid w:val="007C0620"/>
    <w:rsid w:val="007C08BE"/>
    <w:rsid w:val="007C0A6C"/>
    <w:rsid w:val="007C0D76"/>
    <w:rsid w:val="007C0EF6"/>
    <w:rsid w:val="007C158F"/>
    <w:rsid w:val="007C1857"/>
    <w:rsid w:val="007C1879"/>
    <w:rsid w:val="007C1B93"/>
    <w:rsid w:val="007C1E8C"/>
    <w:rsid w:val="007C1F05"/>
    <w:rsid w:val="007C2188"/>
    <w:rsid w:val="007C21A4"/>
    <w:rsid w:val="007C2269"/>
    <w:rsid w:val="007C22AB"/>
    <w:rsid w:val="007C2378"/>
    <w:rsid w:val="007C2465"/>
    <w:rsid w:val="007C2653"/>
    <w:rsid w:val="007C2819"/>
    <w:rsid w:val="007C28FA"/>
    <w:rsid w:val="007C2B9F"/>
    <w:rsid w:val="007C2D3B"/>
    <w:rsid w:val="007C2DC8"/>
    <w:rsid w:val="007C2E3C"/>
    <w:rsid w:val="007C3685"/>
    <w:rsid w:val="007C3A7A"/>
    <w:rsid w:val="007C3B90"/>
    <w:rsid w:val="007C42A1"/>
    <w:rsid w:val="007C435F"/>
    <w:rsid w:val="007C43EC"/>
    <w:rsid w:val="007C44C0"/>
    <w:rsid w:val="007C4779"/>
    <w:rsid w:val="007C4B4F"/>
    <w:rsid w:val="007C4E89"/>
    <w:rsid w:val="007C5009"/>
    <w:rsid w:val="007C500C"/>
    <w:rsid w:val="007C5141"/>
    <w:rsid w:val="007C514F"/>
    <w:rsid w:val="007C5168"/>
    <w:rsid w:val="007C52E9"/>
    <w:rsid w:val="007C56FD"/>
    <w:rsid w:val="007C57B8"/>
    <w:rsid w:val="007C5966"/>
    <w:rsid w:val="007C5AF6"/>
    <w:rsid w:val="007C5C27"/>
    <w:rsid w:val="007C5D57"/>
    <w:rsid w:val="007C6363"/>
    <w:rsid w:val="007C6679"/>
    <w:rsid w:val="007C67FB"/>
    <w:rsid w:val="007C6EA8"/>
    <w:rsid w:val="007C6FFB"/>
    <w:rsid w:val="007C741B"/>
    <w:rsid w:val="007C7BC9"/>
    <w:rsid w:val="007C7F28"/>
    <w:rsid w:val="007D00BF"/>
    <w:rsid w:val="007D01B3"/>
    <w:rsid w:val="007D03CC"/>
    <w:rsid w:val="007D0412"/>
    <w:rsid w:val="007D08A4"/>
    <w:rsid w:val="007D0915"/>
    <w:rsid w:val="007D0A3D"/>
    <w:rsid w:val="007D0A88"/>
    <w:rsid w:val="007D0CEE"/>
    <w:rsid w:val="007D0D91"/>
    <w:rsid w:val="007D0DEF"/>
    <w:rsid w:val="007D0EBD"/>
    <w:rsid w:val="007D0F95"/>
    <w:rsid w:val="007D121C"/>
    <w:rsid w:val="007D12B7"/>
    <w:rsid w:val="007D1729"/>
    <w:rsid w:val="007D1A3E"/>
    <w:rsid w:val="007D1AC0"/>
    <w:rsid w:val="007D21AE"/>
    <w:rsid w:val="007D21FB"/>
    <w:rsid w:val="007D2325"/>
    <w:rsid w:val="007D23EA"/>
    <w:rsid w:val="007D267F"/>
    <w:rsid w:val="007D2730"/>
    <w:rsid w:val="007D2962"/>
    <w:rsid w:val="007D29B3"/>
    <w:rsid w:val="007D29D7"/>
    <w:rsid w:val="007D2CCE"/>
    <w:rsid w:val="007D2E9B"/>
    <w:rsid w:val="007D38FF"/>
    <w:rsid w:val="007D3944"/>
    <w:rsid w:val="007D3956"/>
    <w:rsid w:val="007D3AC6"/>
    <w:rsid w:val="007D3B9A"/>
    <w:rsid w:val="007D3C2E"/>
    <w:rsid w:val="007D3E29"/>
    <w:rsid w:val="007D472B"/>
    <w:rsid w:val="007D474B"/>
    <w:rsid w:val="007D4B66"/>
    <w:rsid w:val="007D4B8E"/>
    <w:rsid w:val="007D4F78"/>
    <w:rsid w:val="007D5275"/>
    <w:rsid w:val="007D5914"/>
    <w:rsid w:val="007D5A6C"/>
    <w:rsid w:val="007D6102"/>
    <w:rsid w:val="007D642A"/>
    <w:rsid w:val="007D6681"/>
    <w:rsid w:val="007D67A1"/>
    <w:rsid w:val="007D6D35"/>
    <w:rsid w:val="007D732A"/>
    <w:rsid w:val="007D7417"/>
    <w:rsid w:val="007D74FE"/>
    <w:rsid w:val="007D76EB"/>
    <w:rsid w:val="007D77C6"/>
    <w:rsid w:val="007D7982"/>
    <w:rsid w:val="007D7CB9"/>
    <w:rsid w:val="007D7ECB"/>
    <w:rsid w:val="007E074B"/>
    <w:rsid w:val="007E0910"/>
    <w:rsid w:val="007E0934"/>
    <w:rsid w:val="007E097F"/>
    <w:rsid w:val="007E0FAD"/>
    <w:rsid w:val="007E1223"/>
    <w:rsid w:val="007E125C"/>
    <w:rsid w:val="007E148F"/>
    <w:rsid w:val="007E1515"/>
    <w:rsid w:val="007E1739"/>
    <w:rsid w:val="007E1FD6"/>
    <w:rsid w:val="007E22AF"/>
    <w:rsid w:val="007E24FA"/>
    <w:rsid w:val="007E25A1"/>
    <w:rsid w:val="007E285E"/>
    <w:rsid w:val="007E2966"/>
    <w:rsid w:val="007E2A4A"/>
    <w:rsid w:val="007E2B62"/>
    <w:rsid w:val="007E2FDB"/>
    <w:rsid w:val="007E30C2"/>
    <w:rsid w:val="007E30CA"/>
    <w:rsid w:val="007E320B"/>
    <w:rsid w:val="007E342F"/>
    <w:rsid w:val="007E3546"/>
    <w:rsid w:val="007E35B6"/>
    <w:rsid w:val="007E3671"/>
    <w:rsid w:val="007E3A9B"/>
    <w:rsid w:val="007E3B22"/>
    <w:rsid w:val="007E3DC4"/>
    <w:rsid w:val="007E3EBA"/>
    <w:rsid w:val="007E3FDD"/>
    <w:rsid w:val="007E4497"/>
    <w:rsid w:val="007E47C3"/>
    <w:rsid w:val="007E491F"/>
    <w:rsid w:val="007E4A28"/>
    <w:rsid w:val="007E4B5A"/>
    <w:rsid w:val="007E4BD2"/>
    <w:rsid w:val="007E4BEB"/>
    <w:rsid w:val="007E4E76"/>
    <w:rsid w:val="007E4E8D"/>
    <w:rsid w:val="007E53A1"/>
    <w:rsid w:val="007E5693"/>
    <w:rsid w:val="007E5973"/>
    <w:rsid w:val="007E622A"/>
    <w:rsid w:val="007E62B6"/>
    <w:rsid w:val="007E6957"/>
    <w:rsid w:val="007E6B14"/>
    <w:rsid w:val="007E6E07"/>
    <w:rsid w:val="007E7145"/>
    <w:rsid w:val="007E71E0"/>
    <w:rsid w:val="007E7E9A"/>
    <w:rsid w:val="007F0014"/>
    <w:rsid w:val="007F005A"/>
    <w:rsid w:val="007F00C8"/>
    <w:rsid w:val="007F025B"/>
    <w:rsid w:val="007F05DC"/>
    <w:rsid w:val="007F06E2"/>
    <w:rsid w:val="007F08E1"/>
    <w:rsid w:val="007F0AE7"/>
    <w:rsid w:val="007F0FD8"/>
    <w:rsid w:val="007F17F1"/>
    <w:rsid w:val="007F185D"/>
    <w:rsid w:val="007F197E"/>
    <w:rsid w:val="007F1A0B"/>
    <w:rsid w:val="007F1A17"/>
    <w:rsid w:val="007F1A8F"/>
    <w:rsid w:val="007F1E6D"/>
    <w:rsid w:val="007F1E7E"/>
    <w:rsid w:val="007F25DF"/>
    <w:rsid w:val="007F2850"/>
    <w:rsid w:val="007F2C6D"/>
    <w:rsid w:val="007F3055"/>
    <w:rsid w:val="007F3177"/>
    <w:rsid w:val="007F3195"/>
    <w:rsid w:val="007F3472"/>
    <w:rsid w:val="007F34E4"/>
    <w:rsid w:val="007F358E"/>
    <w:rsid w:val="007F3916"/>
    <w:rsid w:val="007F3C02"/>
    <w:rsid w:val="007F3DBC"/>
    <w:rsid w:val="007F3E25"/>
    <w:rsid w:val="007F3E94"/>
    <w:rsid w:val="007F3EE7"/>
    <w:rsid w:val="007F4284"/>
    <w:rsid w:val="007F4560"/>
    <w:rsid w:val="007F4928"/>
    <w:rsid w:val="007F4E6D"/>
    <w:rsid w:val="007F5001"/>
    <w:rsid w:val="007F5401"/>
    <w:rsid w:val="007F5875"/>
    <w:rsid w:val="007F5FC4"/>
    <w:rsid w:val="007F632D"/>
    <w:rsid w:val="007F636F"/>
    <w:rsid w:val="007F6467"/>
    <w:rsid w:val="007F646F"/>
    <w:rsid w:val="007F659B"/>
    <w:rsid w:val="007F6932"/>
    <w:rsid w:val="007F6988"/>
    <w:rsid w:val="007F6AE8"/>
    <w:rsid w:val="007F6AF0"/>
    <w:rsid w:val="007F6B21"/>
    <w:rsid w:val="007F7265"/>
    <w:rsid w:val="007F7424"/>
    <w:rsid w:val="007F75CF"/>
    <w:rsid w:val="007F78F2"/>
    <w:rsid w:val="007F79AA"/>
    <w:rsid w:val="007F7D97"/>
    <w:rsid w:val="007F7DD8"/>
    <w:rsid w:val="00800099"/>
    <w:rsid w:val="00800471"/>
    <w:rsid w:val="008004EA"/>
    <w:rsid w:val="00800FC7"/>
    <w:rsid w:val="00801179"/>
    <w:rsid w:val="0080123F"/>
    <w:rsid w:val="0080146C"/>
    <w:rsid w:val="00801480"/>
    <w:rsid w:val="00801518"/>
    <w:rsid w:val="008015A4"/>
    <w:rsid w:val="0080168F"/>
    <w:rsid w:val="00801F18"/>
    <w:rsid w:val="008023FB"/>
    <w:rsid w:val="00802479"/>
    <w:rsid w:val="00802AF6"/>
    <w:rsid w:val="00802B3D"/>
    <w:rsid w:val="00802D1B"/>
    <w:rsid w:val="00802FE1"/>
    <w:rsid w:val="0080306F"/>
    <w:rsid w:val="00803081"/>
    <w:rsid w:val="00803292"/>
    <w:rsid w:val="00804251"/>
    <w:rsid w:val="00804EE9"/>
    <w:rsid w:val="0080508C"/>
    <w:rsid w:val="00805149"/>
    <w:rsid w:val="0080517C"/>
    <w:rsid w:val="00805372"/>
    <w:rsid w:val="00805391"/>
    <w:rsid w:val="0080540E"/>
    <w:rsid w:val="008055A6"/>
    <w:rsid w:val="00805620"/>
    <w:rsid w:val="008057A1"/>
    <w:rsid w:val="00805B7B"/>
    <w:rsid w:val="00805D95"/>
    <w:rsid w:val="00806088"/>
    <w:rsid w:val="008065E0"/>
    <w:rsid w:val="00806802"/>
    <w:rsid w:val="0080694B"/>
    <w:rsid w:val="00806A4D"/>
    <w:rsid w:val="00806CD0"/>
    <w:rsid w:val="008073E6"/>
    <w:rsid w:val="00807606"/>
    <w:rsid w:val="008077A5"/>
    <w:rsid w:val="0081003C"/>
    <w:rsid w:val="00810169"/>
    <w:rsid w:val="00810271"/>
    <w:rsid w:val="00810371"/>
    <w:rsid w:val="00810511"/>
    <w:rsid w:val="00810AA3"/>
    <w:rsid w:val="00810B3B"/>
    <w:rsid w:val="00811220"/>
    <w:rsid w:val="0081138A"/>
    <w:rsid w:val="00811525"/>
    <w:rsid w:val="0081189D"/>
    <w:rsid w:val="00811A86"/>
    <w:rsid w:val="00811AB6"/>
    <w:rsid w:val="00811F9A"/>
    <w:rsid w:val="0081222D"/>
    <w:rsid w:val="0081227B"/>
    <w:rsid w:val="008124F9"/>
    <w:rsid w:val="00812548"/>
    <w:rsid w:val="0081254F"/>
    <w:rsid w:val="0081293E"/>
    <w:rsid w:val="00812ACA"/>
    <w:rsid w:val="00812C47"/>
    <w:rsid w:val="00812EFC"/>
    <w:rsid w:val="0081304D"/>
    <w:rsid w:val="008130BD"/>
    <w:rsid w:val="008131E1"/>
    <w:rsid w:val="00813321"/>
    <w:rsid w:val="00813528"/>
    <w:rsid w:val="008136AD"/>
    <w:rsid w:val="00813778"/>
    <w:rsid w:val="008138DD"/>
    <w:rsid w:val="00813DA8"/>
    <w:rsid w:val="008145F2"/>
    <w:rsid w:val="00814894"/>
    <w:rsid w:val="0081493E"/>
    <w:rsid w:val="00814CB9"/>
    <w:rsid w:val="00814EA9"/>
    <w:rsid w:val="00814FFB"/>
    <w:rsid w:val="008153A4"/>
    <w:rsid w:val="00815522"/>
    <w:rsid w:val="00815B5F"/>
    <w:rsid w:val="00815CFD"/>
    <w:rsid w:val="00815D29"/>
    <w:rsid w:val="00815D74"/>
    <w:rsid w:val="00815EC1"/>
    <w:rsid w:val="0081637E"/>
    <w:rsid w:val="00816738"/>
    <w:rsid w:val="00816ABF"/>
    <w:rsid w:val="00816D2D"/>
    <w:rsid w:val="00816DD5"/>
    <w:rsid w:val="00816F9C"/>
    <w:rsid w:val="00817231"/>
    <w:rsid w:val="00817433"/>
    <w:rsid w:val="00817476"/>
    <w:rsid w:val="00817FFE"/>
    <w:rsid w:val="008201B1"/>
    <w:rsid w:val="00820487"/>
    <w:rsid w:val="00820568"/>
    <w:rsid w:val="008207AB"/>
    <w:rsid w:val="008208B7"/>
    <w:rsid w:val="0082090A"/>
    <w:rsid w:val="00820DE9"/>
    <w:rsid w:val="00820E9A"/>
    <w:rsid w:val="00820F17"/>
    <w:rsid w:val="00820F35"/>
    <w:rsid w:val="00821043"/>
    <w:rsid w:val="008215FF"/>
    <w:rsid w:val="00821668"/>
    <w:rsid w:val="00821782"/>
    <w:rsid w:val="008218F6"/>
    <w:rsid w:val="00821B7D"/>
    <w:rsid w:val="00821BBA"/>
    <w:rsid w:val="00821BDB"/>
    <w:rsid w:val="00821C22"/>
    <w:rsid w:val="00821D1E"/>
    <w:rsid w:val="00821D86"/>
    <w:rsid w:val="00821D98"/>
    <w:rsid w:val="0082231A"/>
    <w:rsid w:val="00822409"/>
    <w:rsid w:val="00822AAE"/>
    <w:rsid w:val="00822DEB"/>
    <w:rsid w:val="00822F4B"/>
    <w:rsid w:val="00823203"/>
    <w:rsid w:val="0082329D"/>
    <w:rsid w:val="00823374"/>
    <w:rsid w:val="0082381A"/>
    <w:rsid w:val="00823971"/>
    <w:rsid w:val="008240A0"/>
    <w:rsid w:val="0082453B"/>
    <w:rsid w:val="0082475D"/>
    <w:rsid w:val="00824891"/>
    <w:rsid w:val="008248B9"/>
    <w:rsid w:val="00824908"/>
    <w:rsid w:val="00824A74"/>
    <w:rsid w:val="00824A92"/>
    <w:rsid w:val="00824BF2"/>
    <w:rsid w:val="00824D5A"/>
    <w:rsid w:val="008252F6"/>
    <w:rsid w:val="00825737"/>
    <w:rsid w:val="00825770"/>
    <w:rsid w:val="008257D8"/>
    <w:rsid w:val="00825AE7"/>
    <w:rsid w:val="00825BB2"/>
    <w:rsid w:val="00825BB4"/>
    <w:rsid w:val="00825C4E"/>
    <w:rsid w:val="008268B5"/>
    <w:rsid w:val="00826988"/>
    <w:rsid w:val="00826ACC"/>
    <w:rsid w:val="00826B93"/>
    <w:rsid w:val="008270D2"/>
    <w:rsid w:val="00827118"/>
    <w:rsid w:val="0082737D"/>
    <w:rsid w:val="0082749D"/>
    <w:rsid w:val="008274C8"/>
    <w:rsid w:val="0082776D"/>
    <w:rsid w:val="00827D26"/>
    <w:rsid w:val="00830090"/>
    <w:rsid w:val="00830604"/>
    <w:rsid w:val="008310F4"/>
    <w:rsid w:val="00831115"/>
    <w:rsid w:val="008315DE"/>
    <w:rsid w:val="0083178E"/>
    <w:rsid w:val="00831A80"/>
    <w:rsid w:val="00831E1C"/>
    <w:rsid w:val="0083202B"/>
    <w:rsid w:val="0083231F"/>
    <w:rsid w:val="00832345"/>
    <w:rsid w:val="0083259C"/>
    <w:rsid w:val="00832638"/>
    <w:rsid w:val="0083263B"/>
    <w:rsid w:val="008326FB"/>
    <w:rsid w:val="00832782"/>
    <w:rsid w:val="0083288E"/>
    <w:rsid w:val="00833072"/>
    <w:rsid w:val="008332C8"/>
    <w:rsid w:val="00833350"/>
    <w:rsid w:val="00833477"/>
    <w:rsid w:val="00833587"/>
    <w:rsid w:val="00833743"/>
    <w:rsid w:val="00833FE6"/>
    <w:rsid w:val="00833FE8"/>
    <w:rsid w:val="008340A4"/>
    <w:rsid w:val="00834332"/>
    <w:rsid w:val="008349C8"/>
    <w:rsid w:val="00834A18"/>
    <w:rsid w:val="00834B33"/>
    <w:rsid w:val="00834DFC"/>
    <w:rsid w:val="008353CF"/>
    <w:rsid w:val="0083543F"/>
    <w:rsid w:val="008356AF"/>
    <w:rsid w:val="00835A23"/>
    <w:rsid w:val="00835EDB"/>
    <w:rsid w:val="008360EA"/>
    <w:rsid w:val="008361B7"/>
    <w:rsid w:val="0083634B"/>
    <w:rsid w:val="008366EF"/>
    <w:rsid w:val="008366FF"/>
    <w:rsid w:val="00836784"/>
    <w:rsid w:val="00836799"/>
    <w:rsid w:val="00836AA4"/>
    <w:rsid w:val="00836CA9"/>
    <w:rsid w:val="00836EC6"/>
    <w:rsid w:val="00837028"/>
    <w:rsid w:val="00837131"/>
    <w:rsid w:val="0083746E"/>
    <w:rsid w:val="00837809"/>
    <w:rsid w:val="0083786A"/>
    <w:rsid w:val="00837979"/>
    <w:rsid w:val="00837A85"/>
    <w:rsid w:val="00837C75"/>
    <w:rsid w:val="0084027E"/>
    <w:rsid w:val="0084028A"/>
    <w:rsid w:val="008402C0"/>
    <w:rsid w:val="008402CF"/>
    <w:rsid w:val="008409E1"/>
    <w:rsid w:val="00840C63"/>
    <w:rsid w:val="00840D96"/>
    <w:rsid w:val="00841085"/>
    <w:rsid w:val="008412CB"/>
    <w:rsid w:val="00841869"/>
    <w:rsid w:val="00841FD8"/>
    <w:rsid w:val="00842289"/>
    <w:rsid w:val="008429A0"/>
    <w:rsid w:val="00842CDF"/>
    <w:rsid w:val="00842DD8"/>
    <w:rsid w:val="00842F5D"/>
    <w:rsid w:val="00843391"/>
    <w:rsid w:val="008433E3"/>
    <w:rsid w:val="0084364C"/>
    <w:rsid w:val="00843781"/>
    <w:rsid w:val="008437AB"/>
    <w:rsid w:val="00843847"/>
    <w:rsid w:val="008439B1"/>
    <w:rsid w:val="00843A1D"/>
    <w:rsid w:val="00843C5F"/>
    <w:rsid w:val="00843CE3"/>
    <w:rsid w:val="00843D54"/>
    <w:rsid w:val="008441EF"/>
    <w:rsid w:val="00844352"/>
    <w:rsid w:val="008443CA"/>
    <w:rsid w:val="00844E05"/>
    <w:rsid w:val="00845823"/>
    <w:rsid w:val="0084582C"/>
    <w:rsid w:val="008459A6"/>
    <w:rsid w:val="00845C1B"/>
    <w:rsid w:val="00845F57"/>
    <w:rsid w:val="008463A8"/>
    <w:rsid w:val="00846658"/>
    <w:rsid w:val="0084698A"/>
    <w:rsid w:val="00846B78"/>
    <w:rsid w:val="00846BD4"/>
    <w:rsid w:val="0084719F"/>
    <w:rsid w:val="008478A4"/>
    <w:rsid w:val="00847986"/>
    <w:rsid w:val="00847FAB"/>
    <w:rsid w:val="008501DA"/>
    <w:rsid w:val="008503B3"/>
    <w:rsid w:val="008506DA"/>
    <w:rsid w:val="00850C8B"/>
    <w:rsid w:val="00850DA5"/>
    <w:rsid w:val="00851153"/>
    <w:rsid w:val="008512D2"/>
    <w:rsid w:val="00851443"/>
    <w:rsid w:val="00851500"/>
    <w:rsid w:val="00851533"/>
    <w:rsid w:val="00851639"/>
    <w:rsid w:val="008516DF"/>
    <w:rsid w:val="00851ADD"/>
    <w:rsid w:val="00851C6B"/>
    <w:rsid w:val="00851D00"/>
    <w:rsid w:val="00851E24"/>
    <w:rsid w:val="0085208F"/>
    <w:rsid w:val="00852147"/>
    <w:rsid w:val="008521E0"/>
    <w:rsid w:val="0085241C"/>
    <w:rsid w:val="008524EA"/>
    <w:rsid w:val="0085259F"/>
    <w:rsid w:val="008525B0"/>
    <w:rsid w:val="0085279E"/>
    <w:rsid w:val="0085299E"/>
    <w:rsid w:val="00853272"/>
    <w:rsid w:val="0085340E"/>
    <w:rsid w:val="008536A1"/>
    <w:rsid w:val="008537B3"/>
    <w:rsid w:val="00853B80"/>
    <w:rsid w:val="00853BDC"/>
    <w:rsid w:val="00854454"/>
    <w:rsid w:val="00854588"/>
    <w:rsid w:val="008546FA"/>
    <w:rsid w:val="00854BAE"/>
    <w:rsid w:val="00854E98"/>
    <w:rsid w:val="008555FC"/>
    <w:rsid w:val="00855B06"/>
    <w:rsid w:val="00855F3D"/>
    <w:rsid w:val="00856028"/>
    <w:rsid w:val="008561FB"/>
    <w:rsid w:val="008562EF"/>
    <w:rsid w:val="0085668F"/>
    <w:rsid w:val="008566E4"/>
    <w:rsid w:val="0085694D"/>
    <w:rsid w:val="008569E4"/>
    <w:rsid w:val="00856CA9"/>
    <w:rsid w:val="00856E76"/>
    <w:rsid w:val="00857097"/>
    <w:rsid w:val="00857213"/>
    <w:rsid w:val="00857278"/>
    <w:rsid w:val="008573CD"/>
    <w:rsid w:val="00857875"/>
    <w:rsid w:val="00857939"/>
    <w:rsid w:val="008579DB"/>
    <w:rsid w:val="00857A39"/>
    <w:rsid w:val="00857B0D"/>
    <w:rsid w:val="00857B64"/>
    <w:rsid w:val="00857CA0"/>
    <w:rsid w:val="00857D38"/>
    <w:rsid w:val="00857E70"/>
    <w:rsid w:val="00857EAF"/>
    <w:rsid w:val="0086018E"/>
    <w:rsid w:val="008601AB"/>
    <w:rsid w:val="00860383"/>
    <w:rsid w:val="008604D2"/>
    <w:rsid w:val="00860C2E"/>
    <w:rsid w:val="00860FE9"/>
    <w:rsid w:val="0086168C"/>
    <w:rsid w:val="0086184A"/>
    <w:rsid w:val="00861DEC"/>
    <w:rsid w:val="0086209C"/>
    <w:rsid w:val="00862CB8"/>
    <w:rsid w:val="00862D43"/>
    <w:rsid w:val="00862EA4"/>
    <w:rsid w:val="00862FB7"/>
    <w:rsid w:val="0086333F"/>
    <w:rsid w:val="008636B5"/>
    <w:rsid w:val="00863AEE"/>
    <w:rsid w:val="00864139"/>
    <w:rsid w:val="0086438A"/>
    <w:rsid w:val="008646C7"/>
    <w:rsid w:val="00864A3B"/>
    <w:rsid w:val="00864C02"/>
    <w:rsid w:val="00864C86"/>
    <w:rsid w:val="0086568C"/>
    <w:rsid w:val="00865717"/>
    <w:rsid w:val="00865E32"/>
    <w:rsid w:val="0086618D"/>
    <w:rsid w:val="0086621A"/>
    <w:rsid w:val="0086630E"/>
    <w:rsid w:val="008663A0"/>
    <w:rsid w:val="008665A8"/>
    <w:rsid w:val="00866961"/>
    <w:rsid w:val="00866B00"/>
    <w:rsid w:val="00867326"/>
    <w:rsid w:val="008675A4"/>
    <w:rsid w:val="0086792E"/>
    <w:rsid w:val="00867A2E"/>
    <w:rsid w:val="00867CBC"/>
    <w:rsid w:val="0087020D"/>
    <w:rsid w:val="008702A6"/>
    <w:rsid w:val="00870759"/>
    <w:rsid w:val="008709EF"/>
    <w:rsid w:val="00870DE0"/>
    <w:rsid w:val="00870ED5"/>
    <w:rsid w:val="00870FE4"/>
    <w:rsid w:val="008712F0"/>
    <w:rsid w:val="00871325"/>
    <w:rsid w:val="00871384"/>
    <w:rsid w:val="0087145E"/>
    <w:rsid w:val="00871588"/>
    <w:rsid w:val="0087162F"/>
    <w:rsid w:val="00871946"/>
    <w:rsid w:val="008724E9"/>
    <w:rsid w:val="0087303C"/>
    <w:rsid w:val="00873073"/>
    <w:rsid w:val="00873219"/>
    <w:rsid w:val="008736B4"/>
    <w:rsid w:val="008737A6"/>
    <w:rsid w:val="00873A7B"/>
    <w:rsid w:val="0087428B"/>
    <w:rsid w:val="0087450C"/>
    <w:rsid w:val="0087477E"/>
    <w:rsid w:val="00874C1A"/>
    <w:rsid w:val="00874CFB"/>
    <w:rsid w:val="00874E99"/>
    <w:rsid w:val="008751CF"/>
    <w:rsid w:val="00875243"/>
    <w:rsid w:val="00875D63"/>
    <w:rsid w:val="00875F7F"/>
    <w:rsid w:val="00875FBA"/>
    <w:rsid w:val="008760B6"/>
    <w:rsid w:val="008763E4"/>
    <w:rsid w:val="008764E5"/>
    <w:rsid w:val="008767AD"/>
    <w:rsid w:val="0087680B"/>
    <w:rsid w:val="008768D9"/>
    <w:rsid w:val="00876942"/>
    <w:rsid w:val="00876C30"/>
    <w:rsid w:val="00876D14"/>
    <w:rsid w:val="00877017"/>
    <w:rsid w:val="0087705C"/>
    <w:rsid w:val="008773C0"/>
    <w:rsid w:val="008776CF"/>
    <w:rsid w:val="00877AB9"/>
    <w:rsid w:val="00877BC3"/>
    <w:rsid w:val="00877F09"/>
    <w:rsid w:val="008801EF"/>
    <w:rsid w:val="008801F8"/>
    <w:rsid w:val="00880364"/>
    <w:rsid w:val="0088042D"/>
    <w:rsid w:val="008804F3"/>
    <w:rsid w:val="0088054A"/>
    <w:rsid w:val="0088069D"/>
    <w:rsid w:val="008806FD"/>
    <w:rsid w:val="0088072C"/>
    <w:rsid w:val="008809AF"/>
    <w:rsid w:val="00880B19"/>
    <w:rsid w:val="00880BE7"/>
    <w:rsid w:val="00880F7F"/>
    <w:rsid w:val="008811FB"/>
    <w:rsid w:val="00881514"/>
    <w:rsid w:val="00881572"/>
    <w:rsid w:val="008818CA"/>
    <w:rsid w:val="00881A3E"/>
    <w:rsid w:val="00881B91"/>
    <w:rsid w:val="00881BC6"/>
    <w:rsid w:val="00881C82"/>
    <w:rsid w:val="00881F98"/>
    <w:rsid w:val="00881FBE"/>
    <w:rsid w:val="00882079"/>
    <w:rsid w:val="008821E4"/>
    <w:rsid w:val="008822A8"/>
    <w:rsid w:val="00882617"/>
    <w:rsid w:val="008827C5"/>
    <w:rsid w:val="00882868"/>
    <w:rsid w:val="008828B1"/>
    <w:rsid w:val="0088293D"/>
    <w:rsid w:val="00882AE6"/>
    <w:rsid w:val="00882C95"/>
    <w:rsid w:val="00882E15"/>
    <w:rsid w:val="0088300A"/>
    <w:rsid w:val="008831C4"/>
    <w:rsid w:val="00883672"/>
    <w:rsid w:val="008837EA"/>
    <w:rsid w:val="00884817"/>
    <w:rsid w:val="00884A45"/>
    <w:rsid w:val="00884A88"/>
    <w:rsid w:val="00884B97"/>
    <w:rsid w:val="00884D59"/>
    <w:rsid w:val="00884D94"/>
    <w:rsid w:val="00884DA6"/>
    <w:rsid w:val="00884F67"/>
    <w:rsid w:val="008850AD"/>
    <w:rsid w:val="0088514F"/>
    <w:rsid w:val="00885746"/>
    <w:rsid w:val="00885A18"/>
    <w:rsid w:val="008860C3"/>
    <w:rsid w:val="0088621D"/>
    <w:rsid w:val="00886477"/>
    <w:rsid w:val="00886C4C"/>
    <w:rsid w:val="00886CB4"/>
    <w:rsid w:val="00886CF5"/>
    <w:rsid w:val="0088711C"/>
    <w:rsid w:val="0088739B"/>
    <w:rsid w:val="00887EF0"/>
    <w:rsid w:val="0089065E"/>
    <w:rsid w:val="008907C4"/>
    <w:rsid w:val="00890C25"/>
    <w:rsid w:val="00890C29"/>
    <w:rsid w:val="00890EB0"/>
    <w:rsid w:val="0089127B"/>
    <w:rsid w:val="008914F6"/>
    <w:rsid w:val="00891621"/>
    <w:rsid w:val="0089164E"/>
    <w:rsid w:val="008918FC"/>
    <w:rsid w:val="00891950"/>
    <w:rsid w:val="00892154"/>
    <w:rsid w:val="008921F3"/>
    <w:rsid w:val="008923C1"/>
    <w:rsid w:val="008929B7"/>
    <w:rsid w:val="00892C98"/>
    <w:rsid w:val="00892CAA"/>
    <w:rsid w:val="00892EAD"/>
    <w:rsid w:val="00892ECF"/>
    <w:rsid w:val="00892F06"/>
    <w:rsid w:val="00892F89"/>
    <w:rsid w:val="00892F92"/>
    <w:rsid w:val="0089324C"/>
    <w:rsid w:val="008934BA"/>
    <w:rsid w:val="0089386F"/>
    <w:rsid w:val="008938C6"/>
    <w:rsid w:val="00893BE0"/>
    <w:rsid w:val="00893C09"/>
    <w:rsid w:val="00893CBA"/>
    <w:rsid w:val="00893EFC"/>
    <w:rsid w:val="008940EA"/>
    <w:rsid w:val="00894202"/>
    <w:rsid w:val="00894285"/>
    <w:rsid w:val="00894700"/>
    <w:rsid w:val="00894728"/>
    <w:rsid w:val="0089497B"/>
    <w:rsid w:val="00895007"/>
    <w:rsid w:val="00895273"/>
    <w:rsid w:val="008954DC"/>
    <w:rsid w:val="00895A48"/>
    <w:rsid w:val="00895BDF"/>
    <w:rsid w:val="00895CA2"/>
    <w:rsid w:val="00895E67"/>
    <w:rsid w:val="00895EC6"/>
    <w:rsid w:val="00896AFF"/>
    <w:rsid w:val="00896D34"/>
    <w:rsid w:val="00896E7C"/>
    <w:rsid w:val="00897068"/>
    <w:rsid w:val="0089715D"/>
    <w:rsid w:val="008977B7"/>
    <w:rsid w:val="00897A06"/>
    <w:rsid w:val="00897A41"/>
    <w:rsid w:val="008A021A"/>
    <w:rsid w:val="008A0508"/>
    <w:rsid w:val="008A0519"/>
    <w:rsid w:val="008A06C6"/>
    <w:rsid w:val="008A08CE"/>
    <w:rsid w:val="008A0EA4"/>
    <w:rsid w:val="008A0F7E"/>
    <w:rsid w:val="008A13EE"/>
    <w:rsid w:val="008A1468"/>
    <w:rsid w:val="008A1510"/>
    <w:rsid w:val="008A157F"/>
    <w:rsid w:val="008A1886"/>
    <w:rsid w:val="008A19A6"/>
    <w:rsid w:val="008A1BF3"/>
    <w:rsid w:val="008A1E71"/>
    <w:rsid w:val="008A2110"/>
    <w:rsid w:val="008A26C3"/>
    <w:rsid w:val="008A2AEC"/>
    <w:rsid w:val="008A2B1B"/>
    <w:rsid w:val="008A2C7D"/>
    <w:rsid w:val="008A2CAB"/>
    <w:rsid w:val="008A2DA1"/>
    <w:rsid w:val="008A3627"/>
    <w:rsid w:val="008A37E5"/>
    <w:rsid w:val="008A3927"/>
    <w:rsid w:val="008A3EFE"/>
    <w:rsid w:val="008A3F2C"/>
    <w:rsid w:val="008A40AE"/>
    <w:rsid w:val="008A4215"/>
    <w:rsid w:val="008A43AE"/>
    <w:rsid w:val="008A4421"/>
    <w:rsid w:val="008A444A"/>
    <w:rsid w:val="008A48F9"/>
    <w:rsid w:val="008A4941"/>
    <w:rsid w:val="008A4D26"/>
    <w:rsid w:val="008A4E19"/>
    <w:rsid w:val="008A4E4C"/>
    <w:rsid w:val="008A5047"/>
    <w:rsid w:val="008A591B"/>
    <w:rsid w:val="008A5DA3"/>
    <w:rsid w:val="008A5E0D"/>
    <w:rsid w:val="008A5EFE"/>
    <w:rsid w:val="008A5F60"/>
    <w:rsid w:val="008A64B2"/>
    <w:rsid w:val="008A65D1"/>
    <w:rsid w:val="008A6666"/>
    <w:rsid w:val="008A66F7"/>
    <w:rsid w:val="008A67C5"/>
    <w:rsid w:val="008A6ADE"/>
    <w:rsid w:val="008A6B11"/>
    <w:rsid w:val="008A6DF5"/>
    <w:rsid w:val="008A7B17"/>
    <w:rsid w:val="008A7E60"/>
    <w:rsid w:val="008B01BC"/>
    <w:rsid w:val="008B0265"/>
    <w:rsid w:val="008B09BD"/>
    <w:rsid w:val="008B0D0E"/>
    <w:rsid w:val="008B1074"/>
    <w:rsid w:val="008B1106"/>
    <w:rsid w:val="008B1114"/>
    <w:rsid w:val="008B1151"/>
    <w:rsid w:val="008B1520"/>
    <w:rsid w:val="008B1783"/>
    <w:rsid w:val="008B183D"/>
    <w:rsid w:val="008B1D79"/>
    <w:rsid w:val="008B1D92"/>
    <w:rsid w:val="008B22E1"/>
    <w:rsid w:val="008B2967"/>
    <w:rsid w:val="008B2CA8"/>
    <w:rsid w:val="008B2DD8"/>
    <w:rsid w:val="008B3019"/>
    <w:rsid w:val="008B3619"/>
    <w:rsid w:val="008B37C3"/>
    <w:rsid w:val="008B386F"/>
    <w:rsid w:val="008B3892"/>
    <w:rsid w:val="008B3C78"/>
    <w:rsid w:val="008B3F83"/>
    <w:rsid w:val="008B42EC"/>
    <w:rsid w:val="008B4415"/>
    <w:rsid w:val="008B4650"/>
    <w:rsid w:val="008B4942"/>
    <w:rsid w:val="008B4A99"/>
    <w:rsid w:val="008B4AE9"/>
    <w:rsid w:val="008B5049"/>
    <w:rsid w:val="008B5186"/>
    <w:rsid w:val="008B5288"/>
    <w:rsid w:val="008B54FB"/>
    <w:rsid w:val="008B55AD"/>
    <w:rsid w:val="008B56D5"/>
    <w:rsid w:val="008B5957"/>
    <w:rsid w:val="008B59FC"/>
    <w:rsid w:val="008B60B8"/>
    <w:rsid w:val="008B6228"/>
    <w:rsid w:val="008B647A"/>
    <w:rsid w:val="008B6507"/>
    <w:rsid w:val="008B67EB"/>
    <w:rsid w:val="008B6C5E"/>
    <w:rsid w:val="008B6C60"/>
    <w:rsid w:val="008B6CE5"/>
    <w:rsid w:val="008B6D41"/>
    <w:rsid w:val="008B70A0"/>
    <w:rsid w:val="008B7150"/>
    <w:rsid w:val="008B71BA"/>
    <w:rsid w:val="008B7303"/>
    <w:rsid w:val="008B77DE"/>
    <w:rsid w:val="008B79E5"/>
    <w:rsid w:val="008B7E6A"/>
    <w:rsid w:val="008B7F74"/>
    <w:rsid w:val="008C0014"/>
    <w:rsid w:val="008C0074"/>
    <w:rsid w:val="008C0155"/>
    <w:rsid w:val="008C0172"/>
    <w:rsid w:val="008C02E3"/>
    <w:rsid w:val="008C04C6"/>
    <w:rsid w:val="008C06B5"/>
    <w:rsid w:val="008C0747"/>
    <w:rsid w:val="008C0B41"/>
    <w:rsid w:val="008C134A"/>
    <w:rsid w:val="008C1623"/>
    <w:rsid w:val="008C168A"/>
    <w:rsid w:val="008C1738"/>
    <w:rsid w:val="008C1819"/>
    <w:rsid w:val="008C198B"/>
    <w:rsid w:val="008C19B2"/>
    <w:rsid w:val="008C1A10"/>
    <w:rsid w:val="008C1A2D"/>
    <w:rsid w:val="008C1CB6"/>
    <w:rsid w:val="008C21AF"/>
    <w:rsid w:val="008C2358"/>
    <w:rsid w:val="008C244A"/>
    <w:rsid w:val="008C2A5F"/>
    <w:rsid w:val="008C2BB0"/>
    <w:rsid w:val="008C304D"/>
    <w:rsid w:val="008C30AD"/>
    <w:rsid w:val="008C31CE"/>
    <w:rsid w:val="008C3814"/>
    <w:rsid w:val="008C394D"/>
    <w:rsid w:val="008C3EB2"/>
    <w:rsid w:val="008C4B68"/>
    <w:rsid w:val="008C4CB7"/>
    <w:rsid w:val="008C53FA"/>
    <w:rsid w:val="008C567C"/>
    <w:rsid w:val="008C574C"/>
    <w:rsid w:val="008C57E5"/>
    <w:rsid w:val="008C5848"/>
    <w:rsid w:val="008C5BBC"/>
    <w:rsid w:val="008C5E3C"/>
    <w:rsid w:val="008C605E"/>
    <w:rsid w:val="008C6587"/>
    <w:rsid w:val="008C6729"/>
    <w:rsid w:val="008C6737"/>
    <w:rsid w:val="008C687C"/>
    <w:rsid w:val="008C68C7"/>
    <w:rsid w:val="008C68D5"/>
    <w:rsid w:val="008C7499"/>
    <w:rsid w:val="008C76EB"/>
    <w:rsid w:val="008C7841"/>
    <w:rsid w:val="008C7F5C"/>
    <w:rsid w:val="008D016C"/>
    <w:rsid w:val="008D041B"/>
    <w:rsid w:val="008D04FD"/>
    <w:rsid w:val="008D0522"/>
    <w:rsid w:val="008D054C"/>
    <w:rsid w:val="008D0570"/>
    <w:rsid w:val="008D068E"/>
    <w:rsid w:val="008D0798"/>
    <w:rsid w:val="008D08B2"/>
    <w:rsid w:val="008D0937"/>
    <w:rsid w:val="008D0AB8"/>
    <w:rsid w:val="008D0B00"/>
    <w:rsid w:val="008D0F7A"/>
    <w:rsid w:val="008D1069"/>
    <w:rsid w:val="008D1418"/>
    <w:rsid w:val="008D15D7"/>
    <w:rsid w:val="008D18A6"/>
    <w:rsid w:val="008D1EFB"/>
    <w:rsid w:val="008D20A0"/>
    <w:rsid w:val="008D233D"/>
    <w:rsid w:val="008D24EA"/>
    <w:rsid w:val="008D26C3"/>
    <w:rsid w:val="008D2ADA"/>
    <w:rsid w:val="008D2BB2"/>
    <w:rsid w:val="008D2BD2"/>
    <w:rsid w:val="008D2D1F"/>
    <w:rsid w:val="008D2F01"/>
    <w:rsid w:val="008D3788"/>
    <w:rsid w:val="008D37A8"/>
    <w:rsid w:val="008D3874"/>
    <w:rsid w:val="008D3C0F"/>
    <w:rsid w:val="008D3EC6"/>
    <w:rsid w:val="008D4447"/>
    <w:rsid w:val="008D44C5"/>
    <w:rsid w:val="008D457B"/>
    <w:rsid w:val="008D489E"/>
    <w:rsid w:val="008D4B07"/>
    <w:rsid w:val="008D4CFB"/>
    <w:rsid w:val="008D5254"/>
    <w:rsid w:val="008D5857"/>
    <w:rsid w:val="008D5B10"/>
    <w:rsid w:val="008D5B5C"/>
    <w:rsid w:val="008D5BDA"/>
    <w:rsid w:val="008D5EE0"/>
    <w:rsid w:val="008D6120"/>
    <w:rsid w:val="008D63BE"/>
    <w:rsid w:val="008D63EE"/>
    <w:rsid w:val="008D6680"/>
    <w:rsid w:val="008D767B"/>
    <w:rsid w:val="008D786F"/>
    <w:rsid w:val="008D79A1"/>
    <w:rsid w:val="008D7B03"/>
    <w:rsid w:val="008D7C5C"/>
    <w:rsid w:val="008E0035"/>
    <w:rsid w:val="008E0A02"/>
    <w:rsid w:val="008E0A0D"/>
    <w:rsid w:val="008E0ABB"/>
    <w:rsid w:val="008E0BF2"/>
    <w:rsid w:val="008E0CFF"/>
    <w:rsid w:val="008E0ECE"/>
    <w:rsid w:val="008E10F5"/>
    <w:rsid w:val="008E11ED"/>
    <w:rsid w:val="008E18CA"/>
    <w:rsid w:val="008E1BB3"/>
    <w:rsid w:val="008E1BDF"/>
    <w:rsid w:val="008E1EEA"/>
    <w:rsid w:val="008E2110"/>
    <w:rsid w:val="008E268D"/>
    <w:rsid w:val="008E2BF5"/>
    <w:rsid w:val="008E311C"/>
    <w:rsid w:val="008E313B"/>
    <w:rsid w:val="008E38C7"/>
    <w:rsid w:val="008E397D"/>
    <w:rsid w:val="008E3FAD"/>
    <w:rsid w:val="008E4529"/>
    <w:rsid w:val="008E489F"/>
    <w:rsid w:val="008E4A5A"/>
    <w:rsid w:val="008E4AAD"/>
    <w:rsid w:val="008E4B20"/>
    <w:rsid w:val="008E4BA2"/>
    <w:rsid w:val="008E4C0C"/>
    <w:rsid w:val="008E4D28"/>
    <w:rsid w:val="008E4EDA"/>
    <w:rsid w:val="008E4FE8"/>
    <w:rsid w:val="008E52A2"/>
    <w:rsid w:val="008E52CF"/>
    <w:rsid w:val="008E5321"/>
    <w:rsid w:val="008E56E9"/>
    <w:rsid w:val="008E56EE"/>
    <w:rsid w:val="008E59B0"/>
    <w:rsid w:val="008E5A47"/>
    <w:rsid w:val="008E5A63"/>
    <w:rsid w:val="008E5B8B"/>
    <w:rsid w:val="008E5D23"/>
    <w:rsid w:val="008E5D6B"/>
    <w:rsid w:val="008E5DB1"/>
    <w:rsid w:val="008E6304"/>
    <w:rsid w:val="008E641A"/>
    <w:rsid w:val="008E66F1"/>
    <w:rsid w:val="008E689B"/>
    <w:rsid w:val="008E6A2D"/>
    <w:rsid w:val="008E6BED"/>
    <w:rsid w:val="008E6C1B"/>
    <w:rsid w:val="008E7573"/>
    <w:rsid w:val="008E7658"/>
    <w:rsid w:val="008E76F0"/>
    <w:rsid w:val="008E7873"/>
    <w:rsid w:val="008E7BE5"/>
    <w:rsid w:val="008E7CD9"/>
    <w:rsid w:val="008F0576"/>
    <w:rsid w:val="008F0741"/>
    <w:rsid w:val="008F08B8"/>
    <w:rsid w:val="008F0B16"/>
    <w:rsid w:val="008F10B7"/>
    <w:rsid w:val="008F11A1"/>
    <w:rsid w:val="008F1395"/>
    <w:rsid w:val="008F14AC"/>
    <w:rsid w:val="008F15FE"/>
    <w:rsid w:val="008F19DE"/>
    <w:rsid w:val="008F21C6"/>
    <w:rsid w:val="008F2230"/>
    <w:rsid w:val="008F2547"/>
    <w:rsid w:val="008F25AB"/>
    <w:rsid w:val="008F25F5"/>
    <w:rsid w:val="008F2A94"/>
    <w:rsid w:val="008F2D40"/>
    <w:rsid w:val="008F2D8F"/>
    <w:rsid w:val="008F2FBB"/>
    <w:rsid w:val="008F3202"/>
    <w:rsid w:val="008F35A9"/>
    <w:rsid w:val="008F36CD"/>
    <w:rsid w:val="008F37B5"/>
    <w:rsid w:val="008F3CDC"/>
    <w:rsid w:val="008F3DD3"/>
    <w:rsid w:val="008F3EF4"/>
    <w:rsid w:val="008F420E"/>
    <w:rsid w:val="008F452D"/>
    <w:rsid w:val="008F474C"/>
    <w:rsid w:val="008F4774"/>
    <w:rsid w:val="008F4D29"/>
    <w:rsid w:val="008F4F46"/>
    <w:rsid w:val="008F5187"/>
    <w:rsid w:val="008F53A6"/>
    <w:rsid w:val="008F5613"/>
    <w:rsid w:val="008F56AB"/>
    <w:rsid w:val="008F5713"/>
    <w:rsid w:val="008F59E8"/>
    <w:rsid w:val="008F5A55"/>
    <w:rsid w:val="008F5E8B"/>
    <w:rsid w:val="008F6371"/>
    <w:rsid w:val="008F6373"/>
    <w:rsid w:val="008F6482"/>
    <w:rsid w:val="008F65AA"/>
    <w:rsid w:val="008F6632"/>
    <w:rsid w:val="008F6660"/>
    <w:rsid w:val="008F69F9"/>
    <w:rsid w:val="008F6A26"/>
    <w:rsid w:val="008F6F0C"/>
    <w:rsid w:val="008F709C"/>
    <w:rsid w:val="008F73B3"/>
    <w:rsid w:val="008F73FD"/>
    <w:rsid w:val="008F77B1"/>
    <w:rsid w:val="008F799C"/>
    <w:rsid w:val="008F7B50"/>
    <w:rsid w:val="008F7BD3"/>
    <w:rsid w:val="008F7BFC"/>
    <w:rsid w:val="008F7D78"/>
    <w:rsid w:val="008F7DB5"/>
    <w:rsid w:val="0090021F"/>
    <w:rsid w:val="00900384"/>
    <w:rsid w:val="00900465"/>
    <w:rsid w:val="009005C8"/>
    <w:rsid w:val="00900784"/>
    <w:rsid w:val="00900BAF"/>
    <w:rsid w:val="0090106A"/>
    <w:rsid w:val="009015C0"/>
    <w:rsid w:val="00901928"/>
    <w:rsid w:val="00901B7E"/>
    <w:rsid w:val="00901C6B"/>
    <w:rsid w:val="0090245C"/>
    <w:rsid w:val="00902472"/>
    <w:rsid w:val="009028F0"/>
    <w:rsid w:val="00902BD2"/>
    <w:rsid w:val="0090312B"/>
    <w:rsid w:val="00903226"/>
    <w:rsid w:val="0090339C"/>
    <w:rsid w:val="00903557"/>
    <w:rsid w:val="009038E6"/>
    <w:rsid w:val="00903BC7"/>
    <w:rsid w:val="00904148"/>
    <w:rsid w:val="009043C5"/>
    <w:rsid w:val="009048ED"/>
    <w:rsid w:val="00904961"/>
    <w:rsid w:val="00904EB9"/>
    <w:rsid w:val="0090500F"/>
    <w:rsid w:val="009052B3"/>
    <w:rsid w:val="009057BF"/>
    <w:rsid w:val="00905E52"/>
    <w:rsid w:val="00905E75"/>
    <w:rsid w:val="00905FA8"/>
    <w:rsid w:val="00906035"/>
    <w:rsid w:val="009060BC"/>
    <w:rsid w:val="00906248"/>
    <w:rsid w:val="00906383"/>
    <w:rsid w:val="00906618"/>
    <w:rsid w:val="009068F1"/>
    <w:rsid w:val="009070E9"/>
    <w:rsid w:val="0090722C"/>
    <w:rsid w:val="00907426"/>
    <w:rsid w:val="00907477"/>
    <w:rsid w:val="00907C30"/>
    <w:rsid w:val="00910A8C"/>
    <w:rsid w:val="0091105C"/>
    <w:rsid w:val="0091137D"/>
    <w:rsid w:val="009113C8"/>
    <w:rsid w:val="009113ED"/>
    <w:rsid w:val="00911464"/>
    <w:rsid w:val="009118A8"/>
    <w:rsid w:val="00911911"/>
    <w:rsid w:val="00911BD0"/>
    <w:rsid w:val="0091225C"/>
    <w:rsid w:val="009122AF"/>
    <w:rsid w:val="00912473"/>
    <w:rsid w:val="00912602"/>
    <w:rsid w:val="00912A1A"/>
    <w:rsid w:val="00912AAB"/>
    <w:rsid w:val="00912BA1"/>
    <w:rsid w:val="00912C16"/>
    <w:rsid w:val="00912D12"/>
    <w:rsid w:val="00912DA7"/>
    <w:rsid w:val="009132FB"/>
    <w:rsid w:val="009133E2"/>
    <w:rsid w:val="00913425"/>
    <w:rsid w:val="009136B4"/>
    <w:rsid w:val="009138A3"/>
    <w:rsid w:val="00913A36"/>
    <w:rsid w:val="00913DBD"/>
    <w:rsid w:val="009140B1"/>
    <w:rsid w:val="0091446F"/>
    <w:rsid w:val="009145A9"/>
    <w:rsid w:val="009148BB"/>
    <w:rsid w:val="00915D5C"/>
    <w:rsid w:val="009163AA"/>
    <w:rsid w:val="009164E9"/>
    <w:rsid w:val="00916A0F"/>
    <w:rsid w:val="0091718C"/>
    <w:rsid w:val="0091736D"/>
    <w:rsid w:val="00917540"/>
    <w:rsid w:val="009175E5"/>
    <w:rsid w:val="009177A4"/>
    <w:rsid w:val="009179BC"/>
    <w:rsid w:val="00917DE9"/>
    <w:rsid w:val="00920003"/>
    <w:rsid w:val="00920075"/>
    <w:rsid w:val="00920280"/>
    <w:rsid w:val="00920661"/>
    <w:rsid w:val="00920815"/>
    <w:rsid w:val="009208DD"/>
    <w:rsid w:val="009209FA"/>
    <w:rsid w:val="00920D07"/>
    <w:rsid w:val="00920E8D"/>
    <w:rsid w:val="00920F8D"/>
    <w:rsid w:val="00920FE9"/>
    <w:rsid w:val="00921028"/>
    <w:rsid w:val="0092134B"/>
    <w:rsid w:val="009218D7"/>
    <w:rsid w:val="00921AF1"/>
    <w:rsid w:val="00921B1D"/>
    <w:rsid w:val="00921EEC"/>
    <w:rsid w:val="00921FDC"/>
    <w:rsid w:val="0092206F"/>
    <w:rsid w:val="00922148"/>
    <w:rsid w:val="00922319"/>
    <w:rsid w:val="009224AE"/>
    <w:rsid w:val="00922599"/>
    <w:rsid w:val="00922861"/>
    <w:rsid w:val="00922934"/>
    <w:rsid w:val="00922D21"/>
    <w:rsid w:val="00922F87"/>
    <w:rsid w:val="0092309B"/>
    <w:rsid w:val="009230B0"/>
    <w:rsid w:val="009232B7"/>
    <w:rsid w:val="00923671"/>
    <w:rsid w:val="00923761"/>
    <w:rsid w:val="009237CA"/>
    <w:rsid w:val="009237D5"/>
    <w:rsid w:val="00923B5D"/>
    <w:rsid w:val="00923C36"/>
    <w:rsid w:val="00923CAA"/>
    <w:rsid w:val="009241EC"/>
    <w:rsid w:val="0092479B"/>
    <w:rsid w:val="00924860"/>
    <w:rsid w:val="00924DA3"/>
    <w:rsid w:val="00924E82"/>
    <w:rsid w:val="009252DF"/>
    <w:rsid w:val="00925400"/>
    <w:rsid w:val="009254A3"/>
    <w:rsid w:val="00925916"/>
    <w:rsid w:val="00925A0D"/>
    <w:rsid w:val="00925F00"/>
    <w:rsid w:val="00925FEA"/>
    <w:rsid w:val="0092644B"/>
    <w:rsid w:val="0092676F"/>
    <w:rsid w:val="00926BFF"/>
    <w:rsid w:val="00926CFE"/>
    <w:rsid w:val="00926F63"/>
    <w:rsid w:val="00927085"/>
    <w:rsid w:val="00927214"/>
    <w:rsid w:val="0092726E"/>
    <w:rsid w:val="009277C7"/>
    <w:rsid w:val="00927B27"/>
    <w:rsid w:val="00927C04"/>
    <w:rsid w:val="00927ED1"/>
    <w:rsid w:val="0093004A"/>
    <w:rsid w:val="009300FE"/>
    <w:rsid w:val="00930203"/>
    <w:rsid w:val="00930494"/>
    <w:rsid w:val="00930752"/>
    <w:rsid w:val="00930C9C"/>
    <w:rsid w:val="00931001"/>
    <w:rsid w:val="009312C3"/>
    <w:rsid w:val="00931863"/>
    <w:rsid w:val="00931A09"/>
    <w:rsid w:val="00931CF5"/>
    <w:rsid w:val="00931F15"/>
    <w:rsid w:val="00932062"/>
    <w:rsid w:val="00932152"/>
    <w:rsid w:val="009321B8"/>
    <w:rsid w:val="009321E6"/>
    <w:rsid w:val="00932523"/>
    <w:rsid w:val="009327E2"/>
    <w:rsid w:val="009333D6"/>
    <w:rsid w:val="0093345B"/>
    <w:rsid w:val="00933524"/>
    <w:rsid w:val="009336A5"/>
    <w:rsid w:val="009338A3"/>
    <w:rsid w:val="00933B62"/>
    <w:rsid w:val="0093494B"/>
    <w:rsid w:val="00934A2B"/>
    <w:rsid w:val="00934B53"/>
    <w:rsid w:val="00934E43"/>
    <w:rsid w:val="009353BD"/>
    <w:rsid w:val="009358E7"/>
    <w:rsid w:val="00935D1E"/>
    <w:rsid w:val="00935D92"/>
    <w:rsid w:val="00936128"/>
    <w:rsid w:val="0093617B"/>
    <w:rsid w:val="009367C3"/>
    <w:rsid w:val="00936877"/>
    <w:rsid w:val="00936B3E"/>
    <w:rsid w:val="00936C58"/>
    <w:rsid w:val="00936E8F"/>
    <w:rsid w:val="009370FD"/>
    <w:rsid w:val="00937118"/>
    <w:rsid w:val="00937223"/>
    <w:rsid w:val="00937381"/>
    <w:rsid w:val="009373C2"/>
    <w:rsid w:val="009374D5"/>
    <w:rsid w:val="00937D2D"/>
    <w:rsid w:val="00937F90"/>
    <w:rsid w:val="00940242"/>
    <w:rsid w:val="009405BB"/>
    <w:rsid w:val="0094072F"/>
    <w:rsid w:val="00940A31"/>
    <w:rsid w:val="00940C79"/>
    <w:rsid w:val="00940D2B"/>
    <w:rsid w:val="00940FF6"/>
    <w:rsid w:val="009411AC"/>
    <w:rsid w:val="0094159D"/>
    <w:rsid w:val="009416C0"/>
    <w:rsid w:val="00941A01"/>
    <w:rsid w:val="00941B56"/>
    <w:rsid w:val="00941B65"/>
    <w:rsid w:val="009420E3"/>
    <w:rsid w:val="009422B4"/>
    <w:rsid w:val="0094275F"/>
    <w:rsid w:val="0094278D"/>
    <w:rsid w:val="009427BA"/>
    <w:rsid w:val="009427BB"/>
    <w:rsid w:val="00942ABE"/>
    <w:rsid w:val="00942D60"/>
    <w:rsid w:val="00942DE1"/>
    <w:rsid w:val="0094310D"/>
    <w:rsid w:val="0094443E"/>
    <w:rsid w:val="009444EE"/>
    <w:rsid w:val="00944685"/>
    <w:rsid w:val="00944882"/>
    <w:rsid w:val="00944E1C"/>
    <w:rsid w:val="00944E7B"/>
    <w:rsid w:val="00945079"/>
    <w:rsid w:val="0094507C"/>
    <w:rsid w:val="00945359"/>
    <w:rsid w:val="0094535C"/>
    <w:rsid w:val="009457AF"/>
    <w:rsid w:val="00945A3A"/>
    <w:rsid w:val="00946007"/>
    <w:rsid w:val="00946335"/>
    <w:rsid w:val="00946726"/>
    <w:rsid w:val="00946992"/>
    <w:rsid w:val="00946DA6"/>
    <w:rsid w:val="00946F3D"/>
    <w:rsid w:val="00946FBC"/>
    <w:rsid w:val="009471D2"/>
    <w:rsid w:val="0094724D"/>
    <w:rsid w:val="009476F5"/>
    <w:rsid w:val="009477C7"/>
    <w:rsid w:val="00947A6F"/>
    <w:rsid w:val="00947BDA"/>
    <w:rsid w:val="00947D79"/>
    <w:rsid w:val="00947E2C"/>
    <w:rsid w:val="00947EED"/>
    <w:rsid w:val="00947F11"/>
    <w:rsid w:val="00950064"/>
    <w:rsid w:val="00950554"/>
    <w:rsid w:val="00950C5B"/>
    <w:rsid w:val="009511D1"/>
    <w:rsid w:val="0095133C"/>
    <w:rsid w:val="00951A15"/>
    <w:rsid w:val="00951F3B"/>
    <w:rsid w:val="0095215A"/>
    <w:rsid w:val="0095224E"/>
    <w:rsid w:val="009522E4"/>
    <w:rsid w:val="00952862"/>
    <w:rsid w:val="00952E55"/>
    <w:rsid w:val="0095308A"/>
    <w:rsid w:val="009533A9"/>
    <w:rsid w:val="009533B5"/>
    <w:rsid w:val="009534E3"/>
    <w:rsid w:val="00953515"/>
    <w:rsid w:val="009535D7"/>
    <w:rsid w:val="009535F7"/>
    <w:rsid w:val="009539BD"/>
    <w:rsid w:val="009539FA"/>
    <w:rsid w:val="00953F9A"/>
    <w:rsid w:val="00954281"/>
    <w:rsid w:val="009543B6"/>
    <w:rsid w:val="009546BC"/>
    <w:rsid w:val="00954A9E"/>
    <w:rsid w:val="00954BD9"/>
    <w:rsid w:val="00954C37"/>
    <w:rsid w:val="00954E98"/>
    <w:rsid w:val="00955435"/>
    <w:rsid w:val="009559A0"/>
    <w:rsid w:val="009559EF"/>
    <w:rsid w:val="009559FD"/>
    <w:rsid w:val="00955AEE"/>
    <w:rsid w:val="00955B6F"/>
    <w:rsid w:val="00955D29"/>
    <w:rsid w:val="009561BD"/>
    <w:rsid w:val="0095622F"/>
    <w:rsid w:val="009563ED"/>
    <w:rsid w:val="00956823"/>
    <w:rsid w:val="009568EC"/>
    <w:rsid w:val="009569E2"/>
    <w:rsid w:val="00956AD3"/>
    <w:rsid w:val="00956BF1"/>
    <w:rsid w:val="00956F14"/>
    <w:rsid w:val="009575E0"/>
    <w:rsid w:val="00957853"/>
    <w:rsid w:val="00957C97"/>
    <w:rsid w:val="00957D8E"/>
    <w:rsid w:val="00957FC6"/>
    <w:rsid w:val="00960034"/>
    <w:rsid w:val="009606EF"/>
    <w:rsid w:val="00960815"/>
    <w:rsid w:val="00960B32"/>
    <w:rsid w:val="00960D10"/>
    <w:rsid w:val="00961173"/>
    <w:rsid w:val="00961438"/>
    <w:rsid w:val="00961611"/>
    <w:rsid w:val="0096175C"/>
    <w:rsid w:val="00961A86"/>
    <w:rsid w:val="00961D99"/>
    <w:rsid w:val="00961FA0"/>
    <w:rsid w:val="00961FD0"/>
    <w:rsid w:val="009620FD"/>
    <w:rsid w:val="00962372"/>
    <w:rsid w:val="0096247A"/>
    <w:rsid w:val="00962881"/>
    <w:rsid w:val="00962A84"/>
    <w:rsid w:val="00962A88"/>
    <w:rsid w:val="00962F60"/>
    <w:rsid w:val="009631A0"/>
    <w:rsid w:val="00963222"/>
    <w:rsid w:val="00963232"/>
    <w:rsid w:val="0096342D"/>
    <w:rsid w:val="00963629"/>
    <w:rsid w:val="0096367D"/>
    <w:rsid w:val="009636A9"/>
    <w:rsid w:val="00963726"/>
    <w:rsid w:val="00963A57"/>
    <w:rsid w:val="00963BDE"/>
    <w:rsid w:val="0096401A"/>
    <w:rsid w:val="00964169"/>
    <w:rsid w:val="00964369"/>
    <w:rsid w:val="009646E8"/>
    <w:rsid w:val="009649BC"/>
    <w:rsid w:val="009649C7"/>
    <w:rsid w:val="00964C48"/>
    <w:rsid w:val="00964DB3"/>
    <w:rsid w:val="009650F0"/>
    <w:rsid w:val="00965387"/>
    <w:rsid w:val="009653E6"/>
    <w:rsid w:val="00965A56"/>
    <w:rsid w:val="00965B08"/>
    <w:rsid w:val="00965F4B"/>
    <w:rsid w:val="00966353"/>
    <w:rsid w:val="00966609"/>
    <w:rsid w:val="009666B3"/>
    <w:rsid w:val="00966860"/>
    <w:rsid w:val="00966992"/>
    <w:rsid w:val="009669E7"/>
    <w:rsid w:val="00966D2E"/>
    <w:rsid w:val="00966D7B"/>
    <w:rsid w:val="00966DB8"/>
    <w:rsid w:val="00966F25"/>
    <w:rsid w:val="0096704E"/>
    <w:rsid w:val="00967239"/>
    <w:rsid w:val="009675DF"/>
    <w:rsid w:val="009676B8"/>
    <w:rsid w:val="009676DC"/>
    <w:rsid w:val="009676F9"/>
    <w:rsid w:val="0096788B"/>
    <w:rsid w:val="00967B9B"/>
    <w:rsid w:val="00967D28"/>
    <w:rsid w:val="00967F45"/>
    <w:rsid w:val="009704A9"/>
    <w:rsid w:val="00970549"/>
    <w:rsid w:val="009705A7"/>
    <w:rsid w:val="00970654"/>
    <w:rsid w:val="00970896"/>
    <w:rsid w:val="00970D0D"/>
    <w:rsid w:val="00970F00"/>
    <w:rsid w:val="00970F8A"/>
    <w:rsid w:val="00971174"/>
    <w:rsid w:val="009711BC"/>
    <w:rsid w:val="0097139C"/>
    <w:rsid w:val="009714B1"/>
    <w:rsid w:val="00971D42"/>
    <w:rsid w:val="00971F46"/>
    <w:rsid w:val="00971FB5"/>
    <w:rsid w:val="0097201B"/>
    <w:rsid w:val="0097212D"/>
    <w:rsid w:val="009722A8"/>
    <w:rsid w:val="00972370"/>
    <w:rsid w:val="009723D1"/>
    <w:rsid w:val="009729CE"/>
    <w:rsid w:val="009729F3"/>
    <w:rsid w:val="00972C2A"/>
    <w:rsid w:val="00972D2A"/>
    <w:rsid w:val="0097342D"/>
    <w:rsid w:val="00973492"/>
    <w:rsid w:val="009735CE"/>
    <w:rsid w:val="00973CD1"/>
    <w:rsid w:val="00973F08"/>
    <w:rsid w:val="009740CB"/>
    <w:rsid w:val="009743F6"/>
    <w:rsid w:val="009744C1"/>
    <w:rsid w:val="009748A3"/>
    <w:rsid w:val="00974AD2"/>
    <w:rsid w:val="00974B35"/>
    <w:rsid w:val="00974D1B"/>
    <w:rsid w:val="00974E50"/>
    <w:rsid w:val="00974F08"/>
    <w:rsid w:val="0097511F"/>
    <w:rsid w:val="00975384"/>
    <w:rsid w:val="009755F2"/>
    <w:rsid w:val="00975741"/>
    <w:rsid w:val="009757DD"/>
    <w:rsid w:val="0097592B"/>
    <w:rsid w:val="00975A29"/>
    <w:rsid w:val="00975B92"/>
    <w:rsid w:val="00975BA4"/>
    <w:rsid w:val="00975C0C"/>
    <w:rsid w:val="00975C87"/>
    <w:rsid w:val="00975CC5"/>
    <w:rsid w:val="0097619C"/>
    <w:rsid w:val="009762CB"/>
    <w:rsid w:val="00976328"/>
    <w:rsid w:val="0097645B"/>
    <w:rsid w:val="009764DF"/>
    <w:rsid w:val="00976678"/>
    <w:rsid w:val="00976888"/>
    <w:rsid w:val="00976894"/>
    <w:rsid w:val="00976B4E"/>
    <w:rsid w:val="00976BF2"/>
    <w:rsid w:val="00976CD5"/>
    <w:rsid w:val="009771EB"/>
    <w:rsid w:val="0097747A"/>
    <w:rsid w:val="009779AE"/>
    <w:rsid w:val="00977F13"/>
    <w:rsid w:val="009801B3"/>
    <w:rsid w:val="009805F2"/>
    <w:rsid w:val="0098068D"/>
    <w:rsid w:val="0098070B"/>
    <w:rsid w:val="00980845"/>
    <w:rsid w:val="00980ECF"/>
    <w:rsid w:val="00981139"/>
    <w:rsid w:val="009812D7"/>
    <w:rsid w:val="0098169A"/>
    <w:rsid w:val="009819CD"/>
    <w:rsid w:val="00981F57"/>
    <w:rsid w:val="00981FB0"/>
    <w:rsid w:val="00982261"/>
    <w:rsid w:val="00982871"/>
    <w:rsid w:val="00982C52"/>
    <w:rsid w:val="00982C88"/>
    <w:rsid w:val="0098316E"/>
    <w:rsid w:val="009835E6"/>
    <w:rsid w:val="00983B00"/>
    <w:rsid w:val="00983C05"/>
    <w:rsid w:val="00983F09"/>
    <w:rsid w:val="00984092"/>
    <w:rsid w:val="00984128"/>
    <w:rsid w:val="00984458"/>
    <w:rsid w:val="00984772"/>
    <w:rsid w:val="00984939"/>
    <w:rsid w:val="00984BD6"/>
    <w:rsid w:val="00984D4E"/>
    <w:rsid w:val="009850A9"/>
    <w:rsid w:val="00985283"/>
    <w:rsid w:val="009852A2"/>
    <w:rsid w:val="0098539E"/>
    <w:rsid w:val="00985574"/>
    <w:rsid w:val="0098584D"/>
    <w:rsid w:val="009858C5"/>
    <w:rsid w:val="00985C84"/>
    <w:rsid w:val="00985CA2"/>
    <w:rsid w:val="00985EF2"/>
    <w:rsid w:val="00985F3A"/>
    <w:rsid w:val="00986472"/>
    <w:rsid w:val="009864A4"/>
    <w:rsid w:val="009864B0"/>
    <w:rsid w:val="00986669"/>
    <w:rsid w:val="00986B1D"/>
    <w:rsid w:val="00986D7E"/>
    <w:rsid w:val="0098702F"/>
    <w:rsid w:val="00987298"/>
    <w:rsid w:val="009872D3"/>
    <w:rsid w:val="00987322"/>
    <w:rsid w:val="0098798C"/>
    <w:rsid w:val="00987AF5"/>
    <w:rsid w:val="009901BC"/>
    <w:rsid w:val="0099044B"/>
    <w:rsid w:val="009905FA"/>
    <w:rsid w:val="009907AA"/>
    <w:rsid w:val="009909B0"/>
    <w:rsid w:val="00990BA3"/>
    <w:rsid w:val="00990C9B"/>
    <w:rsid w:val="00990EBF"/>
    <w:rsid w:val="00990F2D"/>
    <w:rsid w:val="00990F73"/>
    <w:rsid w:val="00990F7B"/>
    <w:rsid w:val="009911A9"/>
    <w:rsid w:val="00991271"/>
    <w:rsid w:val="009918FD"/>
    <w:rsid w:val="00991BD1"/>
    <w:rsid w:val="00991E01"/>
    <w:rsid w:val="00992551"/>
    <w:rsid w:val="009925CC"/>
    <w:rsid w:val="00992703"/>
    <w:rsid w:val="00992A9F"/>
    <w:rsid w:val="00992E44"/>
    <w:rsid w:val="00993168"/>
    <w:rsid w:val="009933F2"/>
    <w:rsid w:val="00993587"/>
    <w:rsid w:val="009936B9"/>
    <w:rsid w:val="0099377A"/>
    <w:rsid w:val="0099379B"/>
    <w:rsid w:val="009938D8"/>
    <w:rsid w:val="00993B3A"/>
    <w:rsid w:val="00994071"/>
    <w:rsid w:val="009944FE"/>
    <w:rsid w:val="009945A6"/>
    <w:rsid w:val="009945E5"/>
    <w:rsid w:val="009949A7"/>
    <w:rsid w:val="00994E3A"/>
    <w:rsid w:val="00994FDB"/>
    <w:rsid w:val="00995305"/>
    <w:rsid w:val="00995BAC"/>
    <w:rsid w:val="00996152"/>
    <w:rsid w:val="009963FF"/>
    <w:rsid w:val="00996803"/>
    <w:rsid w:val="00996B6B"/>
    <w:rsid w:val="00996CBE"/>
    <w:rsid w:val="00996DC2"/>
    <w:rsid w:val="00996DE8"/>
    <w:rsid w:val="00996EF9"/>
    <w:rsid w:val="00997090"/>
    <w:rsid w:val="009970C0"/>
    <w:rsid w:val="009972D3"/>
    <w:rsid w:val="009973ED"/>
    <w:rsid w:val="009976D0"/>
    <w:rsid w:val="00997B78"/>
    <w:rsid w:val="00997BC2"/>
    <w:rsid w:val="00997C4B"/>
    <w:rsid w:val="00997F7A"/>
    <w:rsid w:val="009A04A8"/>
    <w:rsid w:val="009A0751"/>
    <w:rsid w:val="009A0779"/>
    <w:rsid w:val="009A08F2"/>
    <w:rsid w:val="009A0B6F"/>
    <w:rsid w:val="009A0B90"/>
    <w:rsid w:val="009A0D5C"/>
    <w:rsid w:val="009A0F3B"/>
    <w:rsid w:val="009A1078"/>
    <w:rsid w:val="009A11EE"/>
    <w:rsid w:val="009A120A"/>
    <w:rsid w:val="009A160B"/>
    <w:rsid w:val="009A176B"/>
    <w:rsid w:val="009A1EE7"/>
    <w:rsid w:val="009A21BD"/>
    <w:rsid w:val="009A25D4"/>
    <w:rsid w:val="009A2604"/>
    <w:rsid w:val="009A26C4"/>
    <w:rsid w:val="009A2D69"/>
    <w:rsid w:val="009A3054"/>
    <w:rsid w:val="009A31BD"/>
    <w:rsid w:val="009A31D5"/>
    <w:rsid w:val="009A333C"/>
    <w:rsid w:val="009A345C"/>
    <w:rsid w:val="009A35BB"/>
    <w:rsid w:val="009A3722"/>
    <w:rsid w:val="009A3DA2"/>
    <w:rsid w:val="009A3FAF"/>
    <w:rsid w:val="009A41C5"/>
    <w:rsid w:val="009A45D9"/>
    <w:rsid w:val="009A47B5"/>
    <w:rsid w:val="009A4905"/>
    <w:rsid w:val="009A4922"/>
    <w:rsid w:val="009A4B16"/>
    <w:rsid w:val="009A507A"/>
    <w:rsid w:val="009A5102"/>
    <w:rsid w:val="009A5309"/>
    <w:rsid w:val="009A561F"/>
    <w:rsid w:val="009A57F5"/>
    <w:rsid w:val="009A5B35"/>
    <w:rsid w:val="009A5F66"/>
    <w:rsid w:val="009A616E"/>
    <w:rsid w:val="009A64CC"/>
    <w:rsid w:val="009A66DE"/>
    <w:rsid w:val="009A6C55"/>
    <w:rsid w:val="009A72C7"/>
    <w:rsid w:val="009A7635"/>
    <w:rsid w:val="009A7E63"/>
    <w:rsid w:val="009A7F56"/>
    <w:rsid w:val="009B0143"/>
    <w:rsid w:val="009B05B0"/>
    <w:rsid w:val="009B06F7"/>
    <w:rsid w:val="009B0897"/>
    <w:rsid w:val="009B0969"/>
    <w:rsid w:val="009B0B75"/>
    <w:rsid w:val="009B0CF6"/>
    <w:rsid w:val="009B0DBC"/>
    <w:rsid w:val="009B101C"/>
    <w:rsid w:val="009B1035"/>
    <w:rsid w:val="009B1277"/>
    <w:rsid w:val="009B16B5"/>
    <w:rsid w:val="009B173A"/>
    <w:rsid w:val="009B1769"/>
    <w:rsid w:val="009B180B"/>
    <w:rsid w:val="009B1EA0"/>
    <w:rsid w:val="009B2BEB"/>
    <w:rsid w:val="009B2D7B"/>
    <w:rsid w:val="009B2E45"/>
    <w:rsid w:val="009B31D5"/>
    <w:rsid w:val="009B34AD"/>
    <w:rsid w:val="009B36AA"/>
    <w:rsid w:val="009B37B8"/>
    <w:rsid w:val="009B40D4"/>
    <w:rsid w:val="009B41E3"/>
    <w:rsid w:val="009B4815"/>
    <w:rsid w:val="009B4863"/>
    <w:rsid w:val="009B4877"/>
    <w:rsid w:val="009B4D07"/>
    <w:rsid w:val="009B50B0"/>
    <w:rsid w:val="009B5214"/>
    <w:rsid w:val="009B5968"/>
    <w:rsid w:val="009B60E4"/>
    <w:rsid w:val="009B6345"/>
    <w:rsid w:val="009B654E"/>
    <w:rsid w:val="009B6663"/>
    <w:rsid w:val="009B69AE"/>
    <w:rsid w:val="009B6A2A"/>
    <w:rsid w:val="009B6AB7"/>
    <w:rsid w:val="009B6F81"/>
    <w:rsid w:val="009B6FC0"/>
    <w:rsid w:val="009B7127"/>
    <w:rsid w:val="009B7990"/>
    <w:rsid w:val="009B7998"/>
    <w:rsid w:val="009B7AD3"/>
    <w:rsid w:val="009B7D88"/>
    <w:rsid w:val="009B7D8D"/>
    <w:rsid w:val="009B7E55"/>
    <w:rsid w:val="009B7FE7"/>
    <w:rsid w:val="009C05CF"/>
    <w:rsid w:val="009C072A"/>
    <w:rsid w:val="009C0BC1"/>
    <w:rsid w:val="009C0C8E"/>
    <w:rsid w:val="009C0C97"/>
    <w:rsid w:val="009C108E"/>
    <w:rsid w:val="009C1322"/>
    <w:rsid w:val="009C13F1"/>
    <w:rsid w:val="009C1755"/>
    <w:rsid w:val="009C1803"/>
    <w:rsid w:val="009C18B0"/>
    <w:rsid w:val="009C1C2D"/>
    <w:rsid w:val="009C1DB8"/>
    <w:rsid w:val="009C1EC9"/>
    <w:rsid w:val="009C21E0"/>
    <w:rsid w:val="009C23C6"/>
    <w:rsid w:val="009C2F48"/>
    <w:rsid w:val="009C303F"/>
    <w:rsid w:val="009C3294"/>
    <w:rsid w:val="009C348E"/>
    <w:rsid w:val="009C3504"/>
    <w:rsid w:val="009C359A"/>
    <w:rsid w:val="009C3D2A"/>
    <w:rsid w:val="009C3FF2"/>
    <w:rsid w:val="009C42B8"/>
    <w:rsid w:val="009C4A88"/>
    <w:rsid w:val="009C4C9D"/>
    <w:rsid w:val="009C4F32"/>
    <w:rsid w:val="009C532C"/>
    <w:rsid w:val="009C54FA"/>
    <w:rsid w:val="009C5567"/>
    <w:rsid w:val="009C579D"/>
    <w:rsid w:val="009C57A5"/>
    <w:rsid w:val="009C5895"/>
    <w:rsid w:val="009C589E"/>
    <w:rsid w:val="009C6012"/>
    <w:rsid w:val="009C6173"/>
    <w:rsid w:val="009C63A7"/>
    <w:rsid w:val="009C64C6"/>
    <w:rsid w:val="009C650B"/>
    <w:rsid w:val="009C66D9"/>
    <w:rsid w:val="009C6B12"/>
    <w:rsid w:val="009C6CC0"/>
    <w:rsid w:val="009C6EF2"/>
    <w:rsid w:val="009C6F85"/>
    <w:rsid w:val="009C6F91"/>
    <w:rsid w:val="009C73A8"/>
    <w:rsid w:val="009C7585"/>
    <w:rsid w:val="009C77A7"/>
    <w:rsid w:val="009D0035"/>
    <w:rsid w:val="009D041B"/>
    <w:rsid w:val="009D0706"/>
    <w:rsid w:val="009D0852"/>
    <w:rsid w:val="009D0EB8"/>
    <w:rsid w:val="009D0EC7"/>
    <w:rsid w:val="009D12F5"/>
    <w:rsid w:val="009D1359"/>
    <w:rsid w:val="009D15C7"/>
    <w:rsid w:val="009D1CC5"/>
    <w:rsid w:val="009D1D3F"/>
    <w:rsid w:val="009D1DEF"/>
    <w:rsid w:val="009D1E74"/>
    <w:rsid w:val="009D1FBF"/>
    <w:rsid w:val="009D2002"/>
    <w:rsid w:val="009D2010"/>
    <w:rsid w:val="009D2022"/>
    <w:rsid w:val="009D2715"/>
    <w:rsid w:val="009D27D9"/>
    <w:rsid w:val="009D288F"/>
    <w:rsid w:val="009D2960"/>
    <w:rsid w:val="009D2CCA"/>
    <w:rsid w:val="009D32CE"/>
    <w:rsid w:val="009D3999"/>
    <w:rsid w:val="009D3A3F"/>
    <w:rsid w:val="009D3A70"/>
    <w:rsid w:val="009D3B94"/>
    <w:rsid w:val="009D3DA7"/>
    <w:rsid w:val="009D464A"/>
    <w:rsid w:val="009D493E"/>
    <w:rsid w:val="009D4D0C"/>
    <w:rsid w:val="009D4D63"/>
    <w:rsid w:val="009D4F51"/>
    <w:rsid w:val="009D50AD"/>
    <w:rsid w:val="009D51BC"/>
    <w:rsid w:val="009D537E"/>
    <w:rsid w:val="009D5688"/>
    <w:rsid w:val="009D5925"/>
    <w:rsid w:val="009D5A12"/>
    <w:rsid w:val="009D6098"/>
    <w:rsid w:val="009D620A"/>
    <w:rsid w:val="009D6AD9"/>
    <w:rsid w:val="009D6CDE"/>
    <w:rsid w:val="009D6D6E"/>
    <w:rsid w:val="009D71CC"/>
    <w:rsid w:val="009D7522"/>
    <w:rsid w:val="009D7593"/>
    <w:rsid w:val="009D7599"/>
    <w:rsid w:val="009D767A"/>
    <w:rsid w:val="009D773B"/>
    <w:rsid w:val="009D7CF6"/>
    <w:rsid w:val="009D7E44"/>
    <w:rsid w:val="009E0507"/>
    <w:rsid w:val="009E0701"/>
    <w:rsid w:val="009E0771"/>
    <w:rsid w:val="009E1085"/>
    <w:rsid w:val="009E10D6"/>
    <w:rsid w:val="009E110D"/>
    <w:rsid w:val="009E126E"/>
    <w:rsid w:val="009E20A7"/>
    <w:rsid w:val="009E26C9"/>
    <w:rsid w:val="009E31D0"/>
    <w:rsid w:val="009E35B2"/>
    <w:rsid w:val="009E399C"/>
    <w:rsid w:val="009E399E"/>
    <w:rsid w:val="009E3AB8"/>
    <w:rsid w:val="009E3AC7"/>
    <w:rsid w:val="009E3E65"/>
    <w:rsid w:val="009E43C1"/>
    <w:rsid w:val="009E45B8"/>
    <w:rsid w:val="009E4A6B"/>
    <w:rsid w:val="009E4D13"/>
    <w:rsid w:val="009E4ECF"/>
    <w:rsid w:val="009E5447"/>
    <w:rsid w:val="009E5C7E"/>
    <w:rsid w:val="009E5DD6"/>
    <w:rsid w:val="009E5EBB"/>
    <w:rsid w:val="009E60D6"/>
    <w:rsid w:val="009E6119"/>
    <w:rsid w:val="009E64BD"/>
    <w:rsid w:val="009E68BF"/>
    <w:rsid w:val="009E6B02"/>
    <w:rsid w:val="009E6EA7"/>
    <w:rsid w:val="009E7144"/>
    <w:rsid w:val="009E72DD"/>
    <w:rsid w:val="009E7393"/>
    <w:rsid w:val="009E7394"/>
    <w:rsid w:val="009E75A9"/>
    <w:rsid w:val="009E77CF"/>
    <w:rsid w:val="009E78B4"/>
    <w:rsid w:val="009E7976"/>
    <w:rsid w:val="009E798D"/>
    <w:rsid w:val="009E7C56"/>
    <w:rsid w:val="009E7E95"/>
    <w:rsid w:val="009F0323"/>
    <w:rsid w:val="009F08F0"/>
    <w:rsid w:val="009F097E"/>
    <w:rsid w:val="009F0C27"/>
    <w:rsid w:val="009F0CF0"/>
    <w:rsid w:val="009F0EAC"/>
    <w:rsid w:val="009F1021"/>
    <w:rsid w:val="009F116F"/>
    <w:rsid w:val="009F13C6"/>
    <w:rsid w:val="009F15D6"/>
    <w:rsid w:val="009F1784"/>
    <w:rsid w:val="009F1B9B"/>
    <w:rsid w:val="009F1DBA"/>
    <w:rsid w:val="009F1F1C"/>
    <w:rsid w:val="009F22EE"/>
    <w:rsid w:val="009F23B1"/>
    <w:rsid w:val="009F248B"/>
    <w:rsid w:val="009F2561"/>
    <w:rsid w:val="009F2915"/>
    <w:rsid w:val="009F2A85"/>
    <w:rsid w:val="009F2BE0"/>
    <w:rsid w:val="009F2EFA"/>
    <w:rsid w:val="009F2FA3"/>
    <w:rsid w:val="009F301F"/>
    <w:rsid w:val="009F30B0"/>
    <w:rsid w:val="009F3111"/>
    <w:rsid w:val="009F3168"/>
    <w:rsid w:val="009F3232"/>
    <w:rsid w:val="009F325D"/>
    <w:rsid w:val="009F329E"/>
    <w:rsid w:val="009F389E"/>
    <w:rsid w:val="009F3AD2"/>
    <w:rsid w:val="009F41D0"/>
    <w:rsid w:val="009F456C"/>
    <w:rsid w:val="009F4872"/>
    <w:rsid w:val="009F4881"/>
    <w:rsid w:val="009F5059"/>
    <w:rsid w:val="009F5103"/>
    <w:rsid w:val="009F55C6"/>
    <w:rsid w:val="009F56B1"/>
    <w:rsid w:val="009F57BE"/>
    <w:rsid w:val="009F596F"/>
    <w:rsid w:val="009F5981"/>
    <w:rsid w:val="009F5A58"/>
    <w:rsid w:val="009F5FEE"/>
    <w:rsid w:val="009F63EC"/>
    <w:rsid w:val="009F685A"/>
    <w:rsid w:val="009F6910"/>
    <w:rsid w:val="009F6EBC"/>
    <w:rsid w:val="009F6FA0"/>
    <w:rsid w:val="009F754F"/>
    <w:rsid w:val="009F76EE"/>
    <w:rsid w:val="009F7840"/>
    <w:rsid w:val="009F7968"/>
    <w:rsid w:val="009F7AD1"/>
    <w:rsid w:val="009F7ED3"/>
    <w:rsid w:val="009F7FA4"/>
    <w:rsid w:val="009F7FE4"/>
    <w:rsid w:val="00A0025D"/>
    <w:rsid w:val="00A007DC"/>
    <w:rsid w:val="00A00CFC"/>
    <w:rsid w:val="00A00DDB"/>
    <w:rsid w:val="00A01206"/>
    <w:rsid w:val="00A01402"/>
    <w:rsid w:val="00A016CB"/>
    <w:rsid w:val="00A01912"/>
    <w:rsid w:val="00A0194A"/>
    <w:rsid w:val="00A019DE"/>
    <w:rsid w:val="00A01B3F"/>
    <w:rsid w:val="00A0210C"/>
    <w:rsid w:val="00A025AC"/>
    <w:rsid w:val="00A027F9"/>
    <w:rsid w:val="00A02967"/>
    <w:rsid w:val="00A029C7"/>
    <w:rsid w:val="00A02B1B"/>
    <w:rsid w:val="00A02E23"/>
    <w:rsid w:val="00A03533"/>
    <w:rsid w:val="00A03607"/>
    <w:rsid w:val="00A036AA"/>
    <w:rsid w:val="00A036F1"/>
    <w:rsid w:val="00A03762"/>
    <w:rsid w:val="00A03E16"/>
    <w:rsid w:val="00A0400D"/>
    <w:rsid w:val="00A041B2"/>
    <w:rsid w:val="00A04650"/>
    <w:rsid w:val="00A04664"/>
    <w:rsid w:val="00A047BA"/>
    <w:rsid w:val="00A047FF"/>
    <w:rsid w:val="00A04C9E"/>
    <w:rsid w:val="00A04D33"/>
    <w:rsid w:val="00A04E83"/>
    <w:rsid w:val="00A04FEF"/>
    <w:rsid w:val="00A05338"/>
    <w:rsid w:val="00A05393"/>
    <w:rsid w:val="00A05474"/>
    <w:rsid w:val="00A0551E"/>
    <w:rsid w:val="00A0590E"/>
    <w:rsid w:val="00A05C98"/>
    <w:rsid w:val="00A05CC4"/>
    <w:rsid w:val="00A05D79"/>
    <w:rsid w:val="00A0607C"/>
    <w:rsid w:val="00A0612A"/>
    <w:rsid w:val="00A062A0"/>
    <w:rsid w:val="00A0640B"/>
    <w:rsid w:val="00A065CE"/>
    <w:rsid w:val="00A067AA"/>
    <w:rsid w:val="00A06C14"/>
    <w:rsid w:val="00A06F4E"/>
    <w:rsid w:val="00A07038"/>
    <w:rsid w:val="00A070DB"/>
    <w:rsid w:val="00A070EF"/>
    <w:rsid w:val="00A0725F"/>
    <w:rsid w:val="00A07625"/>
    <w:rsid w:val="00A0781E"/>
    <w:rsid w:val="00A079EB"/>
    <w:rsid w:val="00A07CA7"/>
    <w:rsid w:val="00A07CE9"/>
    <w:rsid w:val="00A07ED5"/>
    <w:rsid w:val="00A102D1"/>
    <w:rsid w:val="00A106D0"/>
    <w:rsid w:val="00A109C0"/>
    <w:rsid w:val="00A10B36"/>
    <w:rsid w:val="00A10BAE"/>
    <w:rsid w:val="00A10D9F"/>
    <w:rsid w:val="00A11005"/>
    <w:rsid w:val="00A11305"/>
    <w:rsid w:val="00A1172C"/>
    <w:rsid w:val="00A118A9"/>
    <w:rsid w:val="00A118E9"/>
    <w:rsid w:val="00A11E84"/>
    <w:rsid w:val="00A121C4"/>
    <w:rsid w:val="00A122CD"/>
    <w:rsid w:val="00A12365"/>
    <w:rsid w:val="00A123CA"/>
    <w:rsid w:val="00A1242A"/>
    <w:rsid w:val="00A12867"/>
    <w:rsid w:val="00A12A32"/>
    <w:rsid w:val="00A12B8C"/>
    <w:rsid w:val="00A12BA0"/>
    <w:rsid w:val="00A13056"/>
    <w:rsid w:val="00A130FD"/>
    <w:rsid w:val="00A13B3F"/>
    <w:rsid w:val="00A13C6E"/>
    <w:rsid w:val="00A13CC6"/>
    <w:rsid w:val="00A13FCE"/>
    <w:rsid w:val="00A141C2"/>
    <w:rsid w:val="00A1422A"/>
    <w:rsid w:val="00A14248"/>
    <w:rsid w:val="00A1439E"/>
    <w:rsid w:val="00A143EA"/>
    <w:rsid w:val="00A146B5"/>
    <w:rsid w:val="00A148C7"/>
    <w:rsid w:val="00A14922"/>
    <w:rsid w:val="00A14947"/>
    <w:rsid w:val="00A14A88"/>
    <w:rsid w:val="00A14B29"/>
    <w:rsid w:val="00A14BD0"/>
    <w:rsid w:val="00A14C06"/>
    <w:rsid w:val="00A14C2B"/>
    <w:rsid w:val="00A14D9C"/>
    <w:rsid w:val="00A15394"/>
    <w:rsid w:val="00A154FC"/>
    <w:rsid w:val="00A1572C"/>
    <w:rsid w:val="00A158AD"/>
    <w:rsid w:val="00A159D1"/>
    <w:rsid w:val="00A15C4B"/>
    <w:rsid w:val="00A15DC8"/>
    <w:rsid w:val="00A15E5E"/>
    <w:rsid w:val="00A16432"/>
    <w:rsid w:val="00A1654C"/>
    <w:rsid w:val="00A16814"/>
    <w:rsid w:val="00A169A1"/>
    <w:rsid w:val="00A16B7C"/>
    <w:rsid w:val="00A16D00"/>
    <w:rsid w:val="00A16DF0"/>
    <w:rsid w:val="00A16E7E"/>
    <w:rsid w:val="00A16E84"/>
    <w:rsid w:val="00A171CB"/>
    <w:rsid w:val="00A1723A"/>
    <w:rsid w:val="00A17308"/>
    <w:rsid w:val="00A176CD"/>
    <w:rsid w:val="00A20014"/>
    <w:rsid w:val="00A20748"/>
    <w:rsid w:val="00A20BCF"/>
    <w:rsid w:val="00A2167F"/>
    <w:rsid w:val="00A2174A"/>
    <w:rsid w:val="00A21B68"/>
    <w:rsid w:val="00A21C7E"/>
    <w:rsid w:val="00A21F01"/>
    <w:rsid w:val="00A223A6"/>
    <w:rsid w:val="00A22463"/>
    <w:rsid w:val="00A2250F"/>
    <w:rsid w:val="00A22766"/>
    <w:rsid w:val="00A22B3A"/>
    <w:rsid w:val="00A22C00"/>
    <w:rsid w:val="00A22D97"/>
    <w:rsid w:val="00A23100"/>
    <w:rsid w:val="00A2314F"/>
    <w:rsid w:val="00A231BD"/>
    <w:rsid w:val="00A23381"/>
    <w:rsid w:val="00A2341E"/>
    <w:rsid w:val="00A2373A"/>
    <w:rsid w:val="00A237AC"/>
    <w:rsid w:val="00A2381C"/>
    <w:rsid w:val="00A238C6"/>
    <w:rsid w:val="00A23DC5"/>
    <w:rsid w:val="00A24386"/>
    <w:rsid w:val="00A24502"/>
    <w:rsid w:val="00A24803"/>
    <w:rsid w:val="00A2492F"/>
    <w:rsid w:val="00A24982"/>
    <w:rsid w:val="00A249AE"/>
    <w:rsid w:val="00A24A64"/>
    <w:rsid w:val="00A24BA5"/>
    <w:rsid w:val="00A24C44"/>
    <w:rsid w:val="00A24C76"/>
    <w:rsid w:val="00A254D5"/>
    <w:rsid w:val="00A25893"/>
    <w:rsid w:val="00A25A81"/>
    <w:rsid w:val="00A25C41"/>
    <w:rsid w:val="00A25D9E"/>
    <w:rsid w:val="00A25EF6"/>
    <w:rsid w:val="00A261D6"/>
    <w:rsid w:val="00A26265"/>
    <w:rsid w:val="00A26373"/>
    <w:rsid w:val="00A26439"/>
    <w:rsid w:val="00A2644C"/>
    <w:rsid w:val="00A26870"/>
    <w:rsid w:val="00A268AA"/>
    <w:rsid w:val="00A27327"/>
    <w:rsid w:val="00A27A0B"/>
    <w:rsid w:val="00A27C73"/>
    <w:rsid w:val="00A30229"/>
    <w:rsid w:val="00A30850"/>
    <w:rsid w:val="00A30B40"/>
    <w:rsid w:val="00A30EB7"/>
    <w:rsid w:val="00A30F59"/>
    <w:rsid w:val="00A312AD"/>
    <w:rsid w:val="00A314E9"/>
    <w:rsid w:val="00A3154F"/>
    <w:rsid w:val="00A316E0"/>
    <w:rsid w:val="00A31905"/>
    <w:rsid w:val="00A31A12"/>
    <w:rsid w:val="00A31B5A"/>
    <w:rsid w:val="00A31CFB"/>
    <w:rsid w:val="00A320BB"/>
    <w:rsid w:val="00A324A8"/>
    <w:rsid w:val="00A326B9"/>
    <w:rsid w:val="00A328F3"/>
    <w:rsid w:val="00A32AA9"/>
    <w:rsid w:val="00A32B0F"/>
    <w:rsid w:val="00A32D57"/>
    <w:rsid w:val="00A3300E"/>
    <w:rsid w:val="00A33701"/>
    <w:rsid w:val="00A33B9F"/>
    <w:rsid w:val="00A33D6E"/>
    <w:rsid w:val="00A33EF2"/>
    <w:rsid w:val="00A34028"/>
    <w:rsid w:val="00A34275"/>
    <w:rsid w:val="00A3445C"/>
    <w:rsid w:val="00A345CD"/>
    <w:rsid w:val="00A34832"/>
    <w:rsid w:val="00A34914"/>
    <w:rsid w:val="00A34A1B"/>
    <w:rsid w:val="00A34FAA"/>
    <w:rsid w:val="00A3519F"/>
    <w:rsid w:val="00A3531A"/>
    <w:rsid w:val="00A35568"/>
    <w:rsid w:val="00A35719"/>
    <w:rsid w:val="00A35E03"/>
    <w:rsid w:val="00A35E2A"/>
    <w:rsid w:val="00A35EA0"/>
    <w:rsid w:val="00A35F9A"/>
    <w:rsid w:val="00A360DC"/>
    <w:rsid w:val="00A36130"/>
    <w:rsid w:val="00A361D5"/>
    <w:rsid w:val="00A36434"/>
    <w:rsid w:val="00A367D8"/>
    <w:rsid w:val="00A36EB6"/>
    <w:rsid w:val="00A37009"/>
    <w:rsid w:val="00A37056"/>
    <w:rsid w:val="00A37140"/>
    <w:rsid w:val="00A37233"/>
    <w:rsid w:val="00A3748D"/>
    <w:rsid w:val="00A376A7"/>
    <w:rsid w:val="00A376DD"/>
    <w:rsid w:val="00A37B09"/>
    <w:rsid w:val="00A37DD2"/>
    <w:rsid w:val="00A400F3"/>
    <w:rsid w:val="00A4033C"/>
    <w:rsid w:val="00A4042C"/>
    <w:rsid w:val="00A40A73"/>
    <w:rsid w:val="00A40AB8"/>
    <w:rsid w:val="00A40F7D"/>
    <w:rsid w:val="00A4106A"/>
    <w:rsid w:val="00A414D0"/>
    <w:rsid w:val="00A4163F"/>
    <w:rsid w:val="00A41787"/>
    <w:rsid w:val="00A418CC"/>
    <w:rsid w:val="00A41A2D"/>
    <w:rsid w:val="00A41A70"/>
    <w:rsid w:val="00A41B26"/>
    <w:rsid w:val="00A41C88"/>
    <w:rsid w:val="00A427B5"/>
    <w:rsid w:val="00A42C3D"/>
    <w:rsid w:val="00A43264"/>
    <w:rsid w:val="00A4358F"/>
    <w:rsid w:val="00A436E1"/>
    <w:rsid w:val="00A437C1"/>
    <w:rsid w:val="00A43A33"/>
    <w:rsid w:val="00A43A3D"/>
    <w:rsid w:val="00A43CB2"/>
    <w:rsid w:val="00A44115"/>
    <w:rsid w:val="00A44FDE"/>
    <w:rsid w:val="00A4511F"/>
    <w:rsid w:val="00A45563"/>
    <w:rsid w:val="00A4595B"/>
    <w:rsid w:val="00A45B1A"/>
    <w:rsid w:val="00A45C4C"/>
    <w:rsid w:val="00A45FBE"/>
    <w:rsid w:val="00A460AE"/>
    <w:rsid w:val="00A46993"/>
    <w:rsid w:val="00A46E37"/>
    <w:rsid w:val="00A46E69"/>
    <w:rsid w:val="00A46F46"/>
    <w:rsid w:val="00A46F67"/>
    <w:rsid w:val="00A474B5"/>
    <w:rsid w:val="00A47E79"/>
    <w:rsid w:val="00A47FDC"/>
    <w:rsid w:val="00A5003C"/>
    <w:rsid w:val="00A506C9"/>
    <w:rsid w:val="00A509DA"/>
    <w:rsid w:val="00A50A77"/>
    <w:rsid w:val="00A50AC9"/>
    <w:rsid w:val="00A50ADE"/>
    <w:rsid w:val="00A50F3D"/>
    <w:rsid w:val="00A51032"/>
    <w:rsid w:val="00A5113A"/>
    <w:rsid w:val="00A512A5"/>
    <w:rsid w:val="00A513E5"/>
    <w:rsid w:val="00A51A1F"/>
    <w:rsid w:val="00A51B2A"/>
    <w:rsid w:val="00A51B65"/>
    <w:rsid w:val="00A51F0D"/>
    <w:rsid w:val="00A52082"/>
    <w:rsid w:val="00A52319"/>
    <w:rsid w:val="00A5282B"/>
    <w:rsid w:val="00A52900"/>
    <w:rsid w:val="00A52C99"/>
    <w:rsid w:val="00A52FDF"/>
    <w:rsid w:val="00A53495"/>
    <w:rsid w:val="00A53C83"/>
    <w:rsid w:val="00A53FED"/>
    <w:rsid w:val="00A54196"/>
    <w:rsid w:val="00A5479B"/>
    <w:rsid w:val="00A5485F"/>
    <w:rsid w:val="00A54AA1"/>
    <w:rsid w:val="00A54D35"/>
    <w:rsid w:val="00A551FB"/>
    <w:rsid w:val="00A552A4"/>
    <w:rsid w:val="00A55454"/>
    <w:rsid w:val="00A5560F"/>
    <w:rsid w:val="00A55668"/>
    <w:rsid w:val="00A55DB4"/>
    <w:rsid w:val="00A55F2B"/>
    <w:rsid w:val="00A563DD"/>
    <w:rsid w:val="00A56415"/>
    <w:rsid w:val="00A565A5"/>
    <w:rsid w:val="00A56676"/>
    <w:rsid w:val="00A568FF"/>
    <w:rsid w:val="00A56E75"/>
    <w:rsid w:val="00A571D1"/>
    <w:rsid w:val="00A5730A"/>
    <w:rsid w:val="00A57485"/>
    <w:rsid w:val="00A577D6"/>
    <w:rsid w:val="00A57B4E"/>
    <w:rsid w:val="00A57DC3"/>
    <w:rsid w:val="00A6051C"/>
    <w:rsid w:val="00A60575"/>
    <w:rsid w:val="00A60613"/>
    <w:rsid w:val="00A60782"/>
    <w:rsid w:val="00A60F68"/>
    <w:rsid w:val="00A61019"/>
    <w:rsid w:val="00A6103E"/>
    <w:rsid w:val="00A611CD"/>
    <w:rsid w:val="00A61356"/>
    <w:rsid w:val="00A61496"/>
    <w:rsid w:val="00A614D5"/>
    <w:rsid w:val="00A61695"/>
    <w:rsid w:val="00A61833"/>
    <w:rsid w:val="00A619E9"/>
    <w:rsid w:val="00A62397"/>
    <w:rsid w:val="00A624C6"/>
    <w:rsid w:val="00A62C79"/>
    <w:rsid w:val="00A62D94"/>
    <w:rsid w:val="00A62E07"/>
    <w:rsid w:val="00A6341B"/>
    <w:rsid w:val="00A6368C"/>
    <w:rsid w:val="00A63764"/>
    <w:rsid w:val="00A638D1"/>
    <w:rsid w:val="00A63BA7"/>
    <w:rsid w:val="00A63CEC"/>
    <w:rsid w:val="00A63D35"/>
    <w:rsid w:val="00A64195"/>
    <w:rsid w:val="00A6432C"/>
    <w:rsid w:val="00A6436A"/>
    <w:rsid w:val="00A643D4"/>
    <w:rsid w:val="00A646C2"/>
    <w:rsid w:val="00A64C84"/>
    <w:rsid w:val="00A64FF3"/>
    <w:rsid w:val="00A655CA"/>
    <w:rsid w:val="00A6568D"/>
    <w:rsid w:val="00A65968"/>
    <w:rsid w:val="00A65EA5"/>
    <w:rsid w:val="00A65F3A"/>
    <w:rsid w:val="00A66515"/>
    <w:rsid w:val="00A66DB8"/>
    <w:rsid w:val="00A66F8E"/>
    <w:rsid w:val="00A67099"/>
    <w:rsid w:val="00A670CA"/>
    <w:rsid w:val="00A67573"/>
    <w:rsid w:val="00A67A09"/>
    <w:rsid w:val="00A67BF6"/>
    <w:rsid w:val="00A67C42"/>
    <w:rsid w:val="00A67E3A"/>
    <w:rsid w:val="00A67F0D"/>
    <w:rsid w:val="00A70214"/>
    <w:rsid w:val="00A70259"/>
    <w:rsid w:val="00A7031E"/>
    <w:rsid w:val="00A70572"/>
    <w:rsid w:val="00A70CE7"/>
    <w:rsid w:val="00A70D21"/>
    <w:rsid w:val="00A713FA"/>
    <w:rsid w:val="00A714F1"/>
    <w:rsid w:val="00A7153D"/>
    <w:rsid w:val="00A71AB0"/>
    <w:rsid w:val="00A71C52"/>
    <w:rsid w:val="00A728B1"/>
    <w:rsid w:val="00A72A8A"/>
    <w:rsid w:val="00A72BEC"/>
    <w:rsid w:val="00A72C82"/>
    <w:rsid w:val="00A72D1E"/>
    <w:rsid w:val="00A72DBF"/>
    <w:rsid w:val="00A72EAD"/>
    <w:rsid w:val="00A73282"/>
    <w:rsid w:val="00A73940"/>
    <w:rsid w:val="00A73985"/>
    <w:rsid w:val="00A73A6A"/>
    <w:rsid w:val="00A73C1E"/>
    <w:rsid w:val="00A73CF7"/>
    <w:rsid w:val="00A7499A"/>
    <w:rsid w:val="00A74A02"/>
    <w:rsid w:val="00A74BD9"/>
    <w:rsid w:val="00A74FB9"/>
    <w:rsid w:val="00A75018"/>
    <w:rsid w:val="00A758AF"/>
    <w:rsid w:val="00A75970"/>
    <w:rsid w:val="00A75FE5"/>
    <w:rsid w:val="00A76332"/>
    <w:rsid w:val="00A763DE"/>
    <w:rsid w:val="00A76539"/>
    <w:rsid w:val="00A7673A"/>
    <w:rsid w:val="00A767A8"/>
    <w:rsid w:val="00A76B1F"/>
    <w:rsid w:val="00A76F24"/>
    <w:rsid w:val="00A76F42"/>
    <w:rsid w:val="00A770B1"/>
    <w:rsid w:val="00A771A0"/>
    <w:rsid w:val="00A771CB"/>
    <w:rsid w:val="00A77203"/>
    <w:rsid w:val="00A77323"/>
    <w:rsid w:val="00A77504"/>
    <w:rsid w:val="00A777D7"/>
    <w:rsid w:val="00A77A64"/>
    <w:rsid w:val="00A77CC4"/>
    <w:rsid w:val="00A77F40"/>
    <w:rsid w:val="00A77FC3"/>
    <w:rsid w:val="00A77FCD"/>
    <w:rsid w:val="00A8001D"/>
    <w:rsid w:val="00A800A8"/>
    <w:rsid w:val="00A800FA"/>
    <w:rsid w:val="00A80177"/>
    <w:rsid w:val="00A803D6"/>
    <w:rsid w:val="00A80444"/>
    <w:rsid w:val="00A804DC"/>
    <w:rsid w:val="00A80950"/>
    <w:rsid w:val="00A80B9B"/>
    <w:rsid w:val="00A80C7E"/>
    <w:rsid w:val="00A80EFE"/>
    <w:rsid w:val="00A80F5D"/>
    <w:rsid w:val="00A81282"/>
    <w:rsid w:val="00A81B51"/>
    <w:rsid w:val="00A82134"/>
    <w:rsid w:val="00A82423"/>
    <w:rsid w:val="00A8282D"/>
    <w:rsid w:val="00A82C92"/>
    <w:rsid w:val="00A82DE7"/>
    <w:rsid w:val="00A833DF"/>
    <w:rsid w:val="00A833FB"/>
    <w:rsid w:val="00A8350B"/>
    <w:rsid w:val="00A83846"/>
    <w:rsid w:val="00A83C74"/>
    <w:rsid w:val="00A83CFF"/>
    <w:rsid w:val="00A83DC4"/>
    <w:rsid w:val="00A83E45"/>
    <w:rsid w:val="00A83FD1"/>
    <w:rsid w:val="00A8439D"/>
    <w:rsid w:val="00A846F6"/>
    <w:rsid w:val="00A84AF7"/>
    <w:rsid w:val="00A84D60"/>
    <w:rsid w:val="00A85136"/>
    <w:rsid w:val="00A852A0"/>
    <w:rsid w:val="00A852AB"/>
    <w:rsid w:val="00A852E1"/>
    <w:rsid w:val="00A85705"/>
    <w:rsid w:val="00A857A6"/>
    <w:rsid w:val="00A85BA6"/>
    <w:rsid w:val="00A85CAF"/>
    <w:rsid w:val="00A862C0"/>
    <w:rsid w:val="00A865CB"/>
    <w:rsid w:val="00A866F6"/>
    <w:rsid w:val="00A86947"/>
    <w:rsid w:val="00A86C21"/>
    <w:rsid w:val="00A86DA3"/>
    <w:rsid w:val="00A86E0A"/>
    <w:rsid w:val="00A86F07"/>
    <w:rsid w:val="00A8713F"/>
    <w:rsid w:val="00A87746"/>
    <w:rsid w:val="00A878C7"/>
    <w:rsid w:val="00A87C7A"/>
    <w:rsid w:val="00A87ED7"/>
    <w:rsid w:val="00A901A6"/>
    <w:rsid w:val="00A902EF"/>
    <w:rsid w:val="00A90357"/>
    <w:rsid w:val="00A90510"/>
    <w:rsid w:val="00A9054B"/>
    <w:rsid w:val="00A90677"/>
    <w:rsid w:val="00A907C5"/>
    <w:rsid w:val="00A9097B"/>
    <w:rsid w:val="00A90DD8"/>
    <w:rsid w:val="00A91167"/>
    <w:rsid w:val="00A91446"/>
    <w:rsid w:val="00A914C8"/>
    <w:rsid w:val="00A9171C"/>
    <w:rsid w:val="00A91961"/>
    <w:rsid w:val="00A91BBA"/>
    <w:rsid w:val="00A91D39"/>
    <w:rsid w:val="00A9241C"/>
    <w:rsid w:val="00A92464"/>
    <w:rsid w:val="00A92551"/>
    <w:rsid w:val="00A92B79"/>
    <w:rsid w:val="00A92D9B"/>
    <w:rsid w:val="00A92DBF"/>
    <w:rsid w:val="00A92FFD"/>
    <w:rsid w:val="00A93092"/>
    <w:rsid w:val="00A93272"/>
    <w:rsid w:val="00A9353F"/>
    <w:rsid w:val="00A9354F"/>
    <w:rsid w:val="00A93B03"/>
    <w:rsid w:val="00A93B56"/>
    <w:rsid w:val="00A93C84"/>
    <w:rsid w:val="00A93E94"/>
    <w:rsid w:val="00A93ED3"/>
    <w:rsid w:val="00A9451D"/>
    <w:rsid w:val="00A94752"/>
    <w:rsid w:val="00A947F3"/>
    <w:rsid w:val="00A9492B"/>
    <w:rsid w:val="00A949AB"/>
    <w:rsid w:val="00A94E24"/>
    <w:rsid w:val="00A94F21"/>
    <w:rsid w:val="00A95269"/>
    <w:rsid w:val="00A953C3"/>
    <w:rsid w:val="00A956F5"/>
    <w:rsid w:val="00A95975"/>
    <w:rsid w:val="00A95AF9"/>
    <w:rsid w:val="00A95F21"/>
    <w:rsid w:val="00A96070"/>
    <w:rsid w:val="00A9657E"/>
    <w:rsid w:val="00A9687A"/>
    <w:rsid w:val="00A9707F"/>
    <w:rsid w:val="00A9708D"/>
    <w:rsid w:val="00A972DA"/>
    <w:rsid w:val="00A97471"/>
    <w:rsid w:val="00A97539"/>
    <w:rsid w:val="00A976AC"/>
    <w:rsid w:val="00AA0072"/>
    <w:rsid w:val="00AA00EA"/>
    <w:rsid w:val="00AA0122"/>
    <w:rsid w:val="00AA02B2"/>
    <w:rsid w:val="00AA04F3"/>
    <w:rsid w:val="00AA06CE"/>
    <w:rsid w:val="00AA0CBC"/>
    <w:rsid w:val="00AA11E2"/>
    <w:rsid w:val="00AA11FE"/>
    <w:rsid w:val="00AA14C2"/>
    <w:rsid w:val="00AA1726"/>
    <w:rsid w:val="00AA179C"/>
    <w:rsid w:val="00AA17F2"/>
    <w:rsid w:val="00AA1842"/>
    <w:rsid w:val="00AA188C"/>
    <w:rsid w:val="00AA1DA3"/>
    <w:rsid w:val="00AA211E"/>
    <w:rsid w:val="00AA2138"/>
    <w:rsid w:val="00AA2535"/>
    <w:rsid w:val="00AA2619"/>
    <w:rsid w:val="00AA2C17"/>
    <w:rsid w:val="00AA2D44"/>
    <w:rsid w:val="00AA2DD3"/>
    <w:rsid w:val="00AA2FDD"/>
    <w:rsid w:val="00AA3075"/>
    <w:rsid w:val="00AA3274"/>
    <w:rsid w:val="00AA32C9"/>
    <w:rsid w:val="00AA32D2"/>
    <w:rsid w:val="00AA3409"/>
    <w:rsid w:val="00AA37C4"/>
    <w:rsid w:val="00AA3C48"/>
    <w:rsid w:val="00AA4068"/>
    <w:rsid w:val="00AA4082"/>
    <w:rsid w:val="00AA4172"/>
    <w:rsid w:val="00AA417C"/>
    <w:rsid w:val="00AA42FB"/>
    <w:rsid w:val="00AA4771"/>
    <w:rsid w:val="00AA515E"/>
    <w:rsid w:val="00AA532B"/>
    <w:rsid w:val="00AA541A"/>
    <w:rsid w:val="00AA57C8"/>
    <w:rsid w:val="00AA5834"/>
    <w:rsid w:val="00AA5D3F"/>
    <w:rsid w:val="00AA63F0"/>
    <w:rsid w:val="00AA64EC"/>
    <w:rsid w:val="00AA67BC"/>
    <w:rsid w:val="00AA6A0D"/>
    <w:rsid w:val="00AA6A16"/>
    <w:rsid w:val="00AA6C82"/>
    <w:rsid w:val="00AA6FC0"/>
    <w:rsid w:val="00AA725C"/>
    <w:rsid w:val="00AA7409"/>
    <w:rsid w:val="00AA7552"/>
    <w:rsid w:val="00AA763F"/>
    <w:rsid w:val="00AA765B"/>
    <w:rsid w:val="00AA7779"/>
    <w:rsid w:val="00AA785A"/>
    <w:rsid w:val="00AA7D43"/>
    <w:rsid w:val="00AA7DAF"/>
    <w:rsid w:val="00AA7E11"/>
    <w:rsid w:val="00AA7F73"/>
    <w:rsid w:val="00AA7F78"/>
    <w:rsid w:val="00AA7F8A"/>
    <w:rsid w:val="00AA7FCE"/>
    <w:rsid w:val="00AB008E"/>
    <w:rsid w:val="00AB0255"/>
    <w:rsid w:val="00AB0F65"/>
    <w:rsid w:val="00AB1914"/>
    <w:rsid w:val="00AB1D3C"/>
    <w:rsid w:val="00AB2273"/>
    <w:rsid w:val="00AB22DE"/>
    <w:rsid w:val="00AB24F1"/>
    <w:rsid w:val="00AB274C"/>
    <w:rsid w:val="00AB2ACA"/>
    <w:rsid w:val="00AB2CA3"/>
    <w:rsid w:val="00AB2E7D"/>
    <w:rsid w:val="00AB2F88"/>
    <w:rsid w:val="00AB2FD2"/>
    <w:rsid w:val="00AB2FDC"/>
    <w:rsid w:val="00AB310F"/>
    <w:rsid w:val="00AB35A0"/>
    <w:rsid w:val="00AB35D9"/>
    <w:rsid w:val="00AB378D"/>
    <w:rsid w:val="00AB3BAC"/>
    <w:rsid w:val="00AB3D2D"/>
    <w:rsid w:val="00AB3E8D"/>
    <w:rsid w:val="00AB3FD1"/>
    <w:rsid w:val="00AB413E"/>
    <w:rsid w:val="00AB443D"/>
    <w:rsid w:val="00AB4620"/>
    <w:rsid w:val="00AB4856"/>
    <w:rsid w:val="00AB4909"/>
    <w:rsid w:val="00AB4DA1"/>
    <w:rsid w:val="00AB5330"/>
    <w:rsid w:val="00AB53EE"/>
    <w:rsid w:val="00AB559B"/>
    <w:rsid w:val="00AB5B6D"/>
    <w:rsid w:val="00AB5FDF"/>
    <w:rsid w:val="00AB6095"/>
    <w:rsid w:val="00AB6394"/>
    <w:rsid w:val="00AB63B4"/>
    <w:rsid w:val="00AB643A"/>
    <w:rsid w:val="00AB644D"/>
    <w:rsid w:val="00AB65D7"/>
    <w:rsid w:val="00AB675A"/>
    <w:rsid w:val="00AB6940"/>
    <w:rsid w:val="00AB6D20"/>
    <w:rsid w:val="00AB6E77"/>
    <w:rsid w:val="00AB6EA5"/>
    <w:rsid w:val="00AB7205"/>
    <w:rsid w:val="00AB72DA"/>
    <w:rsid w:val="00AB7747"/>
    <w:rsid w:val="00AB7AA2"/>
    <w:rsid w:val="00AB7F8B"/>
    <w:rsid w:val="00AC019A"/>
    <w:rsid w:val="00AC05D9"/>
    <w:rsid w:val="00AC0634"/>
    <w:rsid w:val="00AC0A2E"/>
    <w:rsid w:val="00AC0B41"/>
    <w:rsid w:val="00AC0B5B"/>
    <w:rsid w:val="00AC0C9A"/>
    <w:rsid w:val="00AC1042"/>
    <w:rsid w:val="00AC10FF"/>
    <w:rsid w:val="00AC13EC"/>
    <w:rsid w:val="00AC157E"/>
    <w:rsid w:val="00AC15C0"/>
    <w:rsid w:val="00AC18E8"/>
    <w:rsid w:val="00AC1A10"/>
    <w:rsid w:val="00AC20B4"/>
    <w:rsid w:val="00AC247C"/>
    <w:rsid w:val="00AC2532"/>
    <w:rsid w:val="00AC2574"/>
    <w:rsid w:val="00AC267D"/>
    <w:rsid w:val="00AC269F"/>
    <w:rsid w:val="00AC28A8"/>
    <w:rsid w:val="00AC2A4A"/>
    <w:rsid w:val="00AC2B6E"/>
    <w:rsid w:val="00AC2D9E"/>
    <w:rsid w:val="00AC2FC8"/>
    <w:rsid w:val="00AC3B5E"/>
    <w:rsid w:val="00AC4635"/>
    <w:rsid w:val="00AC4BE6"/>
    <w:rsid w:val="00AC4C16"/>
    <w:rsid w:val="00AC4E4D"/>
    <w:rsid w:val="00AC4E6C"/>
    <w:rsid w:val="00AC5060"/>
    <w:rsid w:val="00AC5068"/>
    <w:rsid w:val="00AC588E"/>
    <w:rsid w:val="00AC5C87"/>
    <w:rsid w:val="00AC5E62"/>
    <w:rsid w:val="00AC5F35"/>
    <w:rsid w:val="00AC604D"/>
    <w:rsid w:val="00AC6186"/>
    <w:rsid w:val="00AC76FD"/>
    <w:rsid w:val="00AC783F"/>
    <w:rsid w:val="00AC7842"/>
    <w:rsid w:val="00AC78CF"/>
    <w:rsid w:val="00AC7A27"/>
    <w:rsid w:val="00AC7C87"/>
    <w:rsid w:val="00AC7E6A"/>
    <w:rsid w:val="00AC7FB4"/>
    <w:rsid w:val="00AD00FF"/>
    <w:rsid w:val="00AD017B"/>
    <w:rsid w:val="00AD0209"/>
    <w:rsid w:val="00AD0273"/>
    <w:rsid w:val="00AD027D"/>
    <w:rsid w:val="00AD0342"/>
    <w:rsid w:val="00AD0632"/>
    <w:rsid w:val="00AD071F"/>
    <w:rsid w:val="00AD086B"/>
    <w:rsid w:val="00AD09C8"/>
    <w:rsid w:val="00AD0A21"/>
    <w:rsid w:val="00AD0CE1"/>
    <w:rsid w:val="00AD14BD"/>
    <w:rsid w:val="00AD1507"/>
    <w:rsid w:val="00AD1541"/>
    <w:rsid w:val="00AD1883"/>
    <w:rsid w:val="00AD19CF"/>
    <w:rsid w:val="00AD1D0E"/>
    <w:rsid w:val="00AD20D0"/>
    <w:rsid w:val="00AD29B8"/>
    <w:rsid w:val="00AD2D73"/>
    <w:rsid w:val="00AD2EE6"/>
    <w:rsid w:val="00AD31A7"/>
    <w:rsid w:val="00AD3481"/>
    <w:rsid w:val="00AD38C2"/>
    <w:rsid w:val="00AD3C55"/>
    <w:rsid w:val="00AD3CE9"/>
    <w:rsid w:val="00AD3FEE"/>
    <w:rsid w:val="00AD4015"/>
    <w:rsid w:val="00AD4356"/>
    <w:rsid w:val="00AD44E6"/>
    <w:rsid w:val="00AD46DA"/>
    <w:rsid w:val="00AD4965"/>
    <w:rsid w:val="00AD497E"/>
    <w:rsid w:val="00AD4BA0"/>
    <w:rsid w:val="00AD4BB5"/>
    <w:rsid w:val="00AD4E52"/>
    <w:rsid w:val="00AD51EC"/>
    <w:rsid w:val="00AD578E"/>
    <w:rsid w:val="00AD5A0F"/>
    <w:rsid w:val="00AD5A70"/>
    <w:rsid w:val="00AD5CF8"/>
    <w:rsid w:val="00AD6098"/>
    <w:rsid w:val="00AD6307"/>
    <w:rsid w:val="00AD6392"/>
    <w:rsid w:val="00AD64CE"/>
    <w:rsid w:val="00AD6636"/>
    <w:rsid w:val="00AD6E0B"/>
    <w:rsid w:val="00AD733D"/>
    <w:rsid w:val="00AD738B"/>
    <w:rsid w:val="00AD7533"/>
    <w:rsid w:val="00AD77B1"/>
    <w:rsid w:val="00AD77FA"/>
    <w:rsid w:val="00AD78D5"/>
    <w:rsid w:val="00AD7C13"/>
    <w:rsid w:val="00AD7D21"/>
    <w:rsid w:val="00AD7EA8"/>
    <w:rsid w:val="00AD7F2D"/>
    <w:rsid w:val="00AE0B8D"/>
    <w:rsid w:val="00AE0C51"/>
    <w:rsid w:val="00AE1269"/>
    <w:rsid w:val="00AE133C"/>
    <w:rsid w:val="00AE17A8"/>
    <w:rsid w:val="00AE1909"/>
    <w:rsid w:val="00AE1B70"/>
    <w:rsid w:val="00AE1BBB"/>
    <w:rsid w:val="00AE1BF4"/>
    <w:rsid w:val="00AE1D4E"/>
    <w:rsid w:val="00AE1F5B"/>
    <w:rsid w:val="00AE274A"/>
    <w:rsid w:val="00AE2A06"/>
    <w:rsid w:val="00AE2BBA"/>
    <w:rsid w:val="00AE2E7B"/>
    <w:rsid w:val="00AE3154"/>
    <w:rsid w:val="00AE3666"/>
    <w:rsid w:val="00AE3CB8"/>
    <w:rsid w:val="00AE3DC5"/>
    <w:rsid w:val="00AE3F63"/>
    <w:rsid w:val="00AE3F91"/>
    <w:rsid w:val="00AE419C"/>
    <w:rsid w:val="00AE4207"/>
    <w:rsid w:val="00AE428F"/>
    <w:rsid w:val="00AE42BF"/>
    <w:rsid w:val="00AE4398"/>
    <w:rsid w:val="00AE4531"/>
    <w:rsid w:val="00AE483D"/>
    <w:rsid w:val="00AE5067"/>
    <w:rsid w:val="00AE510F"/>
    <w:rsid w:val="00AE51B6"/>
    <w:rsid w:val="00AE5288"/>
    <w:rsid w:val="00AE52E1"/>
    <w:rsid w:val="00AE587D"/>
    <w:rsid w:val="00AE5C50"/>
    <w:rsid w:val="00AE5D97"/>
    <w:rsid w:val="00AE5E55"/>
    <w:rsid w:val="00AE5F83"/>
    <w:rsid w:val="00AE6333"/>
    <w:rsid w:val="00AE63BF"/>
    <w:rsid w:val="00AE6794"/>
    <w:rsid w:val="00AE6825"/>
    <w:rsid w:val="00AE6957"/>
    <w:rsid w:val="00AE6E55"/>
    <w:rsid w:val="00AE6F59"/>
    <w:rsid w:val="00AE741E"/>
    <w:rsid w:val="00AE790F"/>
    <w:rsid w:val="00AE7BE6"/>
    <w:rsid w:val="00AE7C62"/>
    <w:rsid w:val="00AF06B8"/>
    <w:rsid w:val="00AF0950"/>
    <w:rsid w:val="00AF0A6F"/>
    <w:rsid w:val="00AF0B28"/>
    <w:rsid w:val="00AF0CC3"/>
    <w:rsid w:val="00AF106A"/>
    <w:rsid w:val="00AF1199"/>
    <w:rsid w:val="00AF16D0"/>
    <w:rsid w:val="00AF1756"/>
    <w:rsid w:val="00AF184E"/>
    <w:rsid w:val="00AF18A7"/>
    <w:rsid w:val="00AF1A50"/>
    <w:rsid w:val="00AF1CC5"/>
    <w:rsid w:val="00AF1D3D"/>
    <w:rsid w:val="00AF24FA"/>
    <w:rsid w:val="00AF2567"/>
    <w:rsid w:val="00AF2783"/>
    <w:rsid w:val="00AF282A"/>
    <w:rsid w:val="00AF28DA"/>
    <w:rsid w:val="00AF28EB"/>
    <w:rsid w:val="00AF2A4C"/>
    <w:rsid w:val="00AF2CF0"/>
    <w:rsid w:val="00AF2D7F"/>
    <w:rsid w:val="00AF2FB5"/>
    <w:rsid w:val="00AF375A"/>
    <w:rsid w:val="00AF3781"/>
    <w:rsid w:val="00AF3847"/>
    <w:rsid w:val="00AF3892"/>
    <w:rsid w:val="00AF3D70"/>
    <w:rsid w:val="00AF3ED2"/>
    <w:rsid w:val="00AF3FF7"/>
    <w:rsid w:val="00AF4294"/>
    <w:rsid w:val="00AF4304"/>
    <w:rsid w:val="00AF431F"/>
    <w:rsid w:val="00AF4AA8"/>
    <w:rsid w:val="00AF4B23"/>
    <w:rsid w:val="00AF4D21"/>
    <w:rsid w:val="00AF502C"/>
    <w:rsid w:val="00AF5323"/>
    <w:rsid w:val="00AF58FB"/>
    <w:rsid w:val="00AF5942"/>
    <w:rsid w:val="00AF5B24"/>
    <w:rsid w:val="00AF5DAF"/>
    <w:rsid w:val="00AF6330"/>
    <w:rsid w:val="00AF6B90"/>
    <w:rsid w:val="00AF6E67"/>
    <w:rsid w:val="00AF6EB1"/>
    <w:rsid w:val="00AF7222"/>
    <w:rsid w:val="00AF7317"/>
    <w:rsid w:val="00AF7361"/>
    <w:rsid w:val="00AF77A9"/>
    <w:rsid w:val="00AF7E19"/>
    <w:rsid w:val="00AF7E7B"/>
    <w:rsid w:val="00B00133"/>
    <w:rsid w:val="00B00207"/>
    <w:rsid w:val="00B0026F"/>
    <w:rsid w:val="00B00458"/>
    <w:rsid w:val="00B004E8"/>
    <w:rsid w:val="00B00C28"/>
    <w:rsid w:val="00B00DDF"/>
    <w:rsid w:val="00B01110"/>
    <w:rsid w:val="00B0125E"/>
    <w:rsid w:val="00B019D5"/>
    <w:rsid w:val="00B01C0F"/>
    <w:rsid w:val="00B01F42"/>
    <w:rsid w:val="00B01FD6"/>
    <w:rsid w:val="00B02239"/>
    <w:rsid w:val="00B02262"/>
    <w:rsid w:val="00B02327"/>
    <w:rsid w:val="00B02602"/>
    <w:rsid w:val="00B026C7"/>
    <w:rsid w:val="00B0291B"/>
    <w:rsid w:val="00B02A05"/>
    <w:rsid w:val="00B02A18"/>
    <w:rsid w:val="00B02CB4"/>
    <w:rsid w:val="00B0317D"/>
    <w:rsid w:val="00B03391"/>
    <w:rsid w:val="00B0376E"/>
    <w:rsid w:val="00B03852"/>
    <w:rsid w:val="00B03AF0"/>
    <w:rsid w:val="00B03C9C"/>
    <w:rsid w:val="00B03CEC"/>
    <w:rsid w:val="00B03DE1"/>
    <w:rsid w:val="00B03F28"/>
    <w:rsid w:val="00B040FB"/>
    <w:rsid w:val="00B044C7"/>
    <w:rsid w:val="00B04567"/>
    <w:rsid w:val="00B04570"/>
    <w:rsid w:val="00B04727"/>
    <w:rsid w:val="00B04BE3"/>
    <w:rsid w:val="00B05156"/>
    <w:rsid w:val="00B0521F"/>
    <w:rsid w:val="00B05416"/>
    <w:rsid w:val="00B05610"/>
    <w:rsid w:val="00B05740"/>
    <w:rsid w:val="00B05C31"/>
    <w:rsid w:val="00B05CB1"/>
    <w:rsid w:val="00B05E1C"/>
    <w:rsid w:val="00B05EE1"/>
    <w:rsid w:val="00B0623F"/>
    <w:rsid w:val="00B0637B"/>
    <w:rsid w:val="00B06535"/>
    <w:rsid w:val="00B06B16"/>
    <w:rsid w:val="00B0701D"/>
    <w:rsid w:val="00B0720C"/>
    <w:rsid w:val="00B072E9"/>
    <w:rsid w:val="00B07464"/>
    <w:rsid w:val="00B07725"/>
    <w:rsid w:val="00B07ACD"/>
    <w:rsid w:val="00B07B19"/>
    <w:rsid w:val="00B07BD2"/>
    <w:rsid w:val="00B07C34"/>
    <w:rsid w:val="00B07E05"/>
    <w:rsid w:val="00B10087"/>
    <w:rsid w:val="00B102BD"/>
    <w:rsid w:val="00B10558"/>
    <w:rsid w:val="00B1056B"/>
    <w:rsid w:val="00B105C8"/>
    <w:rsid w:val="00B1076E"/>
    <w:rsid w:val="00B107F8"/>
    <w:rsid w:val="00B10C25"/>
    <w:rsid w:val="00B10C86"/>
    <w:rsid w:val="00B10ECA"/>
    <w:rsid w:val="00B10F52"/>
    <w:rsid w:val="00B11044"/>
    <w:rsid w:val="00B11404"/>
    <w:rsid w:val="00B11493"/>
    <w:rsid w:val="00B11BBB"/>
    <w:rsid w:val="00B11CA5"/>
    <w:rsid w:val="00B11CA9"/>
    <w:rsid w:val="00B1209F"/>
    <w:rsid w:val="00B1229E"/>
    <w:rsid w:val="00B12584"/>
    <w:rsid w:val="00B12796"/>
    <w:rsid w:val="00B12AD0"/>
    <w:rsid w:val="00B12FDD"/>
    <w:rsid w:val="00B13058"/>
    <w:rsid w:val="00B13166"/>
    <w:rsid w:val="00B131E1"/>
    <w:rsid w:val="00B133F5"/>
    <w:rsid w:val="00B135AC"/>
    <w:rsid w:val="00B13AC6"/>
    <w:rsid w:val="00B13BEF"/>
    <w:rsid w:val="00B13C5B"/>
    <w:rsid w:val="00B13F3B"/>
    <w:rsid w:val="00B13F5F"/>
    <w:rsid w:val="00B140F0"/>
    <w:rsid w:val="00B1440A"/>
    <w:rsid w:val="00B14570"/>
    <w:rsid w:val="00B1465F"/>
    <w:rsid w:val="00B14BAA"/>
    <w:rsid w:val="00B154EC"/>
    <w:rsid w:val="00B15501"/>
    <w:rsid w:val="00B1580B"/>
    <w:rsid w:val="00B15B45"/>
    <w:rsid w:val="00B15D9A"/>
    <w:rsid w:val="00B15F7D"/>
    <w:rsid w:val="00B16BFF"/>
    <w:rsid w:val="00B17675"/>
    <w:rsid w:val="00B17E98"/>
    <w:rsid w:val="00B20022"/>
    <w:rsid w:val="00B204F2"/>
    <w:rsid w:val="00B20FFA"/>
    <w:rsid w:val="00B21511"/>
    <w:rsid w:val="00B2163A"/>
    <w:rsid w:val="00B2181E"/>
    <w:rsid w:val="00B21AA1"/>
    <w:rsid w:val="00B21B29"/>
    <w:rsid w:val="00B21BEB"/>
    <w:rsid w:val="00B21C1B"/>
    <w:rsid w:val="00B21F62"/>
    <w:rsid w:val="00B22314"/>
    <w:rsid w:val="00B223B0"/>
    <w:rsid w:val="00B225E7"/>
    <w:rsid w:val="00B2284A"/>
    <w:rsid w:val="00B229E9"/>
    <w:rsid w:val="00B22BA9"/>
    <w:rsid w:val="00B22E1B"/>
    <w:rsid w:val="00B22E64"/>
    <w:rsid w:val="00B23187"/>
    <w:rsid w:val="00B23B95"/>
    <w:rsid w:val="00B23DA8"/>
    <w:rsid w:val="00B23EA4"/>
    <w:rsid w:val="00B2401F"/>
    <w:rsid w:val="00B24353"/>
    <w:rsid w:val="00B245BA"/>
    <w:rsid w:val="00B2480E"/>
    <w:rsid w:val="00B24B63"/>
    <w:rsid w:val="00B24F30"/>
    <w:rsid w:val="00B2500E"/>
    <w:rsid w:val="00B25437"/>
    <w:rsid w:val="00B25E68"/>
    <w:rsid w:val="00B25FF6"/>
    <w:rsid w:val="00B26047"/>
    <w:rsid w:val="00B265C7"/>
    <w:rsid w:val="00B268CD"/>
    <w:rsid w:val="00B26909"/>
    <w:rsid w:val="00B26A10"/>
    <w:rsid w:val="00B26C42"/>
    <w:rsid w:val="00B26D69"/>
    <w:rsid w:val="00B26DA8"/>
    <w:rsid w:val="00B27040"/>
    <w:rsid w:val="00B270DC"/>
    <w:rsid w:val="00B2736F"/>
    <w:rsid w:val="00B2783D"/>
    <w:rsid w:val="00B27844"/>
    <w:rsid w:val="00B27AEC"/>
    <w:rsid w:val="00B27E38"/>
    <w:rsid w:val="00B30623"/>
    <w:rsid w:val="00B3082D"/>
    <w:rsid w:val="00B30AC4"/>
    <w:rsid w:val="00B30E23"/>
    <w:rsid w:val="00B30F30"/>
    <w:rsid w:val="00B31ABF"/>
    <w:rsid w:val="00B31DC2"/>
    <w:rsid w:val="00B31DCC"/>
    <w:rsid w:val="00B32289"/>
    <w:rsid w:val="00B324B8"/>
    <w:rsid w:val="00B3287F"/>
    <w:rsid w:val="00B328CD"/>
    <w:rsid w:val="00B328E7"/>
    <w:rsid w:val="00B32C64"/>
    <w:rsid w:val="00B32D1D"/>
    <w:rsid w:val="00B32DC4"/>
    <w:rsid w:val="00B32EC3"/>
    <w:rsid w:val="00B33380"/>
    <w:rsid w:val="00B335AE"/>
    <w:rsid w:val="00B33ABA"/>
    <w:rsid w:val="00B33ACF"/>
    <w:rsid w:val="00B341F7"/>
    <w:rsid w:val="00B341FB"/>
    <w:rsid w:val="00B3429B"/>
    <w:rsid w:val="00B3467E"/>
    <w:rsid w:val="00B34705"/>
    <w:rsid w:val="00B34E26"/>
    <w:rsid w:val="00B34EC3"/>
    <w:rsid w:val="00B34F7F"/>
    <w:rsid w:val="00B354F9"/>
    <w:rsid w:val="00B35827"/>
    <w:rsid w:val="00B359D4"/>
    <w:rsid w:val="00B35DE6"/>
    <w:rsid w:val="00B35EC7"/>
    <w:rsid w:val="00B3607C"/>
    <w:rsid w:val="00B360F9"/>
    <w:rsid w:val="00B36480"/>
    <w:rsid w:val="00B36C72"/>
    <w:rsid w:val="00B3793E"/>
    <w:rsid w:val="00B37B76"/>
    <w:rsid w:val="00B37CE1"/>
    <w:rsid w:val="00B37ED1"/>
    <w:rsid w:val="00B40014"/>
    <w:rsid w:val="00B40541"/>
    <w:rsid w:val="00B40762"/>
    <w:rsid w:val="00B4080F"/>
    <w:rsid w:val="00B40A4F"/>
    <w:rsid w:val="00B40ACF"/>
    <w:rsid w:val="00B40BE2"/>
    <w:rsid w:val="00B40C8C"/>
    <w:rsid w:val="00B40D36"/>
    <w:rsid w:val="00B40E1F"/>
    <w:rsid w:val="00B40FE1"/>
    <w:rsid w:val="00B41047"/>
    <w:rsid w:val="00B41448"/>
    <w:rsid w:val="00B416E8"/>
    <w:rsid w:val="00B41F99"/>
    <w:rsid w:val="00B4210B"/>
    <w:rsid w:val="00B42188"/>
    <w:rsid w:val="00B422FA"/>
    <w:rsid w:val="00B424D7"/>
    <w:rsid w:val="00B427CC"/>
    <w:rsid w:val="00B428A5"/>
    <w:rsid w:val="00B42A42"/>
    <w:rsid w:val="00B42CC5"/>
    <w:rsid w:val="00B42F47"/>
    <w:rsid w:val="00B4314F"/>
    <w:rsid w:val="00B4361D"/>
    <w:rsid w:val="00B43FC0"/>
    <w:rsid w:val="00B44132"/>
    <w:rsid w:val="00B44565"/>
    <w:rsid w:val="00B445F4"/>
    <w:rsid w:val="00B4479E"/>
    <w:rsid w:val="00B4490F"/>
    <w:rsid w:val="00B4491B"/>
    <w:rsid w:val="00B44C5B"/>
    <w:rsid w:val="00B44F6E"/>
    <w:rsid w:val="00B4513D"/>
    <w:rsid w:val="00B45615"/>
    <w:rsid w:val="00B4580F"/>
    <w:rsid w:val="00B4596D"/>
    <w:rsid w:val="00B45F85"/>
    <w:rsid w:val="00B462FA"/>
    <w:rsid w:val="00B4665E"/>
    <w:rsid w:val="00B46B97"/>
    <w:rsid w:val="00B46BAA"/>
    <w:rsid w:val="00B47053"/>
    <w:rsid w:val="00B471D4"/>
    <w:rsid w:val="00B471E7"/>
    <w:rsid w:val="00B47264"/>
    <w:rsid w:val="00B47B2C"/>
    <w:rsid w:val="00B47B82"/>
    <w:rsid w:val="00B5029B"/>
    <w:rsid w:val="00B503CE"/>
    <w:rsid w:val="00B5041D"/>
    <w:rsid w:val="00B50612"/>
    <w:rsid w:val="00B50640"/>
    <w:rsid w:val="00B50654"/>
    <w:rsid w:val="00B508E1"/>
    <w:rsid w:val="00B50935"/>
    <w:rsid w:val="00B509C2"/>
    <w:rsid w:val="00B50A00"/>
    <w:rsid w:val="00B50B5F"/>
    <w:rsid w:val="00B50D23"/>
    <w:rsid w:val="00B51193"/>
    <w:rsid w:val="00B514FC"/>
    <w:rsid w:val="00B516B1"/>
    <w:rsid w:val="00B5174F"/>
    <w:rsid w:val="00B51F7C"/>
    <w:rsid w:val="00B525F6"/>
    <w:rsid w:val="00B52792"/>
    <w:rsid w:val="00B52A0A"/>
    <w:rsid w:val="00B52AEC"/>
    <w:rsid w:val="00B52D29"/>
    <w:rsid w:val="00B52FDD"/>
    <w:rsid w:val="00B53461"/>
    <w:rsid w:val="00B53818"/>
    <w:rsid w:val="00B53D33"/>
    <w:rsid w:val="00B53E10"/>
    <w:rsid w:val="00B53EB3"/>
    <w:rsid w:val="00B54128"/>
    <w:rsid w:val="00B545F9"/>
    <w:rsid w:val="00B55044"/>
    <w:rsid w:val="00B55251"/>
    <w:rsid w:val="00B553FC"/>
    <w:rsid w:val="00B555FC"/>
    <w:rsid w:val="00B556AA"/>
    <w:rsid w:val="00B55826"/>
    <w:rsid w:val="00B55860"/>
    <w:rsid w:val="00B55CC8"/>
    <w:rsid w:val="00B55FE3"/>
    <w:rsid w:val="00B5618E"/>
    <w:rsid w:val="00B562F5"/>
    <w:rsid w:val="00B56654"/>
    <w:rsid w:val="00B56817"/>
    <w:rsid w:val="00B5690E"/>
    <w:rsid w:val="00B56C68"/>
    <w:rsid w:val="00B56EF3"/>
    <w:rsid w:val="00B56F82"/>
    <w:rsid w:val="00B56FED"/>
    <w:rsid w:val="00B5722A"/>
    <w:rsid w:val="00B572B3"/>
    <w:rsid w:val="00B5735E"/>
    <w:rsid w:val="00B574C9"/>
    <w:rsid w:val="00B5781E"/>
    <w:rsid w:val="00B578F3"/>
    <w:rsid w:val="00B579B8"/>
    <w:rsid w:val="00B57BB8"/>
    <w:rsid w:val="00B6017F"/>
    <w:rsid w:val="00B60426"/>
    <w:rsid w:val="00B60A85"/>
    <w:rsid w:val="00B6139F"/>
    <w:rsid w:val="00B6140B"/>
    <w:rsid w:val="00B61450"/>
    <w:rsid w:val="00B61570"/>
    <w:rsid w:val="00B61634"/>
    <w:rsid w:val="00B61978"/>
    <w:rsid w:val="00B61D55"/>
    <w:rsid w:val="00B621FA"/>
    <w:rsid w:val="00B6220A"/>
    <w:rsid w:val="00B622DD"/>
    <w:rsid w:val="00B6246B"/>
    <w:rsid w:val="00B62B7C"/>
    <w:rsid w:val="00B62C39"/>
    <w:rsid w:val="00B63116"/>
    <w:rsid w:val="00B63522"/>
    <w:rsid w:val="00B636C2"/>
    <w:rsid w:val="00B638AE"/>
    <w:rsid w:val="00B6395E"/>
    <w:rsid w:val="00B63A24"/>
    <w:rsid w:val="00B63D50"/>
    <w:rsid w:val="00B63FD0"/>
    <w:rsid w:val="00B64012"/>
    <w:rsid w:val="00B64027"/>
    <w:rsid w:val="00B6492D"/>
    <w:rsid w:val="00B64939"/>
    <w:rsid w:val="00B64C6C"/>
    <w:rsid w:val="00B659A2"/>
    <w:rsid w:val="00B65E17"/>
    <w:rsid w:val="00B666C8"/>
    <w:rsid w:val="00B66C83"/>
    <w:rsid w:val="00B66CEE"/>
    <w:rsid w:val="00B66E5B"/>
    <w:rsid w:val="00B67063"/>
    <w:rsid w:val="00B670E2"/>
    <w:rsid w:val="00B671D5"/>
    <w:rsid w:val="00B6763F"/>
    <w:rsid w:val="00B676D8"/>
    <w:rsid w:val="00B678B1"/>
    <w:rsid w:val="00B67D63"/>
    <w:rsid w:val="00B70181"/>
    <w:rsid w:val="00B704FC"/>
    <w:rsid w:val="00B70DB4"/>
    <w:rsid w:val="00B7118F"/>
    <w:rsid w:val="00B71312"/>
    <w:rsid w:val="00B71506"/>
    <w:rsid w:val="00B71793"/>
    <w:rsid w:val="00B71907"/>
    <w:rsid w:val="00B71A41"/>
    <w:rsid w:val="00B71A55"/>
    <w:rsid w:val="00B71A81"/>
    <w:rsid w:val="00B71B58"/>
    <w:rsid w:val="00B71F47"/>
    <w:rsid w:val="00B72165"/>
    <w:rsid w:val="00B7223D"/>
    <w:rsid w:val="00B722C3"/>
    <w:rsid w:val="00B722F4"/>
    <w:rsid w:val="00B72EA8"/>
    <w:rsid w:val="00B7330A"/>
    <w:rsid w:val="00B7385E"/>
    <w:rsid w:val="00B73AEF"/>
    <w:rsid w:val="00B73BDC"/>
    <w:rsid w:val="00B73D80"/>
    <w:rsid w:val="00B73DCD"/>
    <w:rsid w:val="00B73E47"/>
    <w:rsid w:val="00B740FF"/>
    <w:rsid w:val="00B74212"/>
    <w:rsid w:val="00B745DA"/>
    <w:rsid w:val="00B746DA"/>
    <w:rsid w:val="00B7480B"/>
    <w:rsid w:val="00B74857"/>
    <w:rsid w:val="00B74942"/>
    <w:rsid w:val="00B74BFB"/>
    <w:rsid w:val="00B74C8A"/>
    <w:rsid w:val="00B74D0E"/>
    <w:rsid w:val="00B74DD3"/>
    <w:rsid w:val="00B74E98"/>
    <w:rsid w:val="00B74F55"/>
    <w:rsid w:val="00B7535C"/>
    <w:rsid w:val="00B75461"/>
    <w:rsid w:val="00B75853"/>
    <w:rsid w:val="00B75D69"/>
    <w:rsid w:val="00B75DE6"/>
    <w:rsid w:val="00B760D5"/>
    <w:rsid w:val="00B76444"/>
    <w:rsid w:val="00B7679C"/>
    <w:rsid w:val="00B76CF6"/>
    <w:rsid w:val="00B76EEC"/>
    <w:rsid w:val="00B76F1D"/>
    <w:rsid w:val="00B770B1"/>
    <w:rsid w:val="00B777C9"/>
    <w:rsid w:val="00B77A36"/>
    <w:rsid w:val="00B77EB7"/>
    <w:rsid w:val="00B800F3"/>
    <w:rsid w:val="00B8019A"/>
    <w:rsid w:val="00B804F5"/>
    <w:rsid w:val="00B80504"/>
    <w:rsid w:val="00B806BB"/>
    <w:rsid w:val="00B80AC9"/>
    <w:rsid w:val="00B80E39"/>
    <w:rsid w:val="00B8195C"/>
    <w:rsid w:val="00B81BFF"/>
    <w:rsid w:val="00B81C5C"/>
    <w:rsid w:val="00B81E1C"/>
    <w:rsid w:val="00B81E25"/>
    <w:rsid w:val="00B81E83"/>
    <w:rsid w:val="00B81FF8"/>
    <w:rsid w:val="00B822EC"/>
    <w:rsid w:val="00B8240F"/>
    <w:rsid w:val="00B82812"/>
    <w:rsid w:val="00B82AD2"/>
    <w:rsid w:val="00B82AF9"/>
    <w:rsid w:val="00B82ECE"/>
    <w:rsid w:val="00B83A68"/>
    <w:rsid w:val="00B83ABD"/>
    <w:rsid w:val="00B841D7"/>
    <w:rsid w:val="00B84549"/>
    <w:rsid w:val="00B84D3B"/>
    <w:rsid w:val="00B84E6C"/>
    <w:rsid w:val="00B84EB7"/>
    <w:rsid w:val="00B85024"/>
    <w:rsid w:val="00B85287"/>
    <w:rsid w:val="00B8533E"/>
    <w:rsid w:val="00B8535F"/>
    <w:rsid w:val="00B858A7"/>
    <w:rsid w:val="00B86007"/>
    <w:rsid w:val="00B86276"/>
    <w:rsid w:val="00B866EF"/>
    <w:rsid w:val="00B86983"/>
    <w:rsid w:val="00B86A29"/>
    <w:rsid w:val="00B86ED7"/>
    <w:rsid w:val="00B86F0F"/>
    <w:rsid w:val="00B8708F"/>
    <w:rsid w:val="00B870EC"/>
    <w:rsid w:val="00B87315"/>
    <w:rsid w:val="00B87513"/>
    <w:rsid w:val="00B87574"/>
    <w:rsid w:val="00B875C6"/>
    <w:rsid w:val="00B8769D"/>
    <w:rsid w:val="00B876AB"/>
    <w:rsid w:val="00B87D9E"/>
    <w:rsid w:val="00B90875"/>
    <w:rsid w:val="00B90D91"/>
    <w:rsid w:val="00B915C6"/>
    <w:rsid w:val="00B9186F"/>
    <w:rsid w:val="00B91920"/>
    <w:rsid w:val="00B91AE9"/>
    <w:rsid w:val="00B920F3"/>
    <w:rsid w:val="00B9218C"/>
    <w:rsid w:val="00B9236E"/>
    <w:rsid w:val="00B926C8"/>
    <w:rsid w:val="00B9293F"/>
    <w:rsid w:val="00B92A19"/>
    <w:rsid w:val="00B92A4C"/>
    <w:rsid w:val="00B92AAA"/>
    <w:rsid w:val="00B92B39"/>
    <w:rsid w:val="00B92D81"/>
    <w:rsid w:val="00B937E3"/>
    <w:rsid w:val="00B9381E"/>
    <w:rsid w:val="00B93A1E"/>
    <w:rsid w:val="00B93B08"/>
    <w:rsid w:val="00B93C92"/>
    <w:rsid w:val="00B93D17"/>
    <w:rsid w:val="00B93E61"/>
    <w:rsid w:val="00B9451B"/>
    <w:rsid w:val="00B94640"/>
    <w:rsid w:val="00B94C31"/>
    <w:rsid w:val="00B94E41"/>
    <w:rsid w:val="00B94F86"/>
    <w:rsid w:val="00B951EE"/>
    <w:rsid w:val="00B95243"/>
    <w:rsid w:val="00B9544C"/>
    <w:rsid w:val="00B9557E"/>
    <w:rsid w:val="00B9575E"/>
    <w:rsid w:val="00B9596F"/>
    <w:rsid w:val="00B95DCC"/>
    <w:rsid w:val="00B9608B"/>
    <w:rsid w:val="00B9665A"/>
    <w:rsid w:val="00B966F7"/>
    <w:rsid w:val="00B966F8"/>
    <w:rsid w:val="00B96D92"/>
    <w:rsid w:val="00B96E8F"/>
    <w:rsid w:val="00B96F46"/>
    <w:rsid w:val="00B97097"/>
    <w:rsid w:val="00B9709E"/>
    <w:rsid w:val="00B97302"/>
    <w:rsid w:val="00B97FA5"/>
    <w:rsid w:val="00B97FE0"/>
    <w:rsid w:val="00BA0005"/>
    <w:rsid w:val="00BA018E"/>
    <w:rsid w:val="00BA051F"/>
    <w:rsid w:val="00BA075E"/>
    <w:rsid w:val="00BA07C4"/>
    <w:rsid w:val="00BA0957"/>
    <w:rsid w:val="00BA0C27"/>
    <w:rsid w:val="00BA0C42"/>
    <w:rsid w:val="00BA0F20"/>
    <w:rsid w:val="00BA152E"/>
    <w:rsid w:val="00BA1951"/>
    <w:rsid w:val="00BA1A34"/>
    <w:rsid w:val="00BA1F9C"/>
    <w:rsid w:val="00BA1FDB"/>
    <w:rsid w:val="00BA2165"/>
    <w:rsid w:val="00BA21B0"/>
    <w:rsid w:val="00BA22AD"/>
    <w:rsid w:val="00BA26BC"/>
    <w:rsid w:val="00BA29D5"/>
    <w:rsid w:val="00BA29E9"/>
    <w:rsid w:val="00BA2DC1"/>
    <w:rsid w:val="00BA3046"/>
    <w:rsid w:val="00BA3810"/>
    <w:rsid w:val="00BA3947"/>
    <w:rsid w:val="00BA39DD"/>
    <w:rsid w:val="00BA3A26"/>
    <w:rsid w:val="00BA3BA5"/>
    <w:rsid w:val="00BA3BE2"/>
    <w:rsid w:val="00BA3D65"/>
    <w:rsid w:val="00BA43FB"/>
    <w:rsid w:val="00BA469A"/>
    <w:rsid w:val="00BA4A22"/>
    <w:rsid w:val="00BA4A4B"/>
    <w:rsid w:val="00BA5357"/>
    <w:rsid w:val="00BA5449"/>
    <w:rsid w:val="00BA5582"/>
    <w:rsid w:val="00BA59BD"/>
    <w:rsid w:val="00BA5CC3"/>
    <w:rsid w:val="00BA5EDC"/>
    <w:rsid w:val="00BA5F0B"/>
    <w:rsid w:val="00BA5F1A"/>
    <w:rsid w:val="00BA63E3"/>
    <w:rsid w:val="00BA6431"/>
    <w:rsid w:val="00BA65C2"/>
    <w:rsid w:val="00BA65E9"/>
    <w:rsid w:val="00BA661A"/>
    <w:rsid w:val="00BA6B2F"/>
    <w:rsid w:val="00BA6DFE"/>
    <w:rsid w:val="00BA6E9A"/>
    <w:rsid w:val="00BA72A3"/>
    <w:rsid w:val="00BA7A8A"/>
    <w:rsid w:val="00BA7AF4"/>
    <w:rsid w:val="00BA7C13"/>
    <w:rsid w:val="00BA7D80"/>
    <w:rsid w:val="00BA7E89"/>
    <w:rsid w:val="00BA7FEE"/>
    <w:rsid w:val="00BB0084"/>
    <w:rsid w:val="00BB0114"/>
    <w:rsid w:val="00BB01BF"/>
    <w:rsid w:val="00BB02A5"/>
    <w:rsid w:val="00BB0521"/>
    <w:rsid w:val="00BB0594"/>
    <w:rsid w:val="00BB076C"/>
    <w:rsid w:val="00BB0A35"/>
    <w:rsid w:val="00BB0DE0"/>
    <w:rsid w:val="00BB0EB6"/>
    <w:rsid w:val="00BB0F98"/>
    <w:rsid w:val="00BB135F"/>
    <w:rsid w:val="00BB1695"/>
    <w:rsid w:val="00BB18E4"/>
    <w:rsid w:val="00BB1C6F"/>
    <w:rsid w:val="00BB1F18"/>
    <w:rsid w:val="00BB2017"/>
    <w:rsid w:val="00BB279D"/>
    <w:rsid w:val="00BB27DB"/>
    <w:rsid w:val="00BB2938"/>
    <w:rsid w:val="00BB2CB8"/>
    <w:rsid w:val="00BB2CED"/>
    <w:rsid w:val="00BB2D9C"/>
    <w:rsid w:val="00BB3219"/>
    <w:rsid w:val="00BB3618"/>
    <w:rsid w:val="00BB372D"/>
    <w:rsid w:val="00BB3ADA"/>
    <w:rsid w:val="00BB3B4D"/>
    <w:rsid w:val="00BB3C27"/>
    <w:rsid w:val="00BB3C6D"/>
    <w:rsid w:val="00BB3D60"/>
    <w:rsid w:val="00BB3DC1"/>
    <w:rsid w:val="00BB3F29"/>
    <w:rsid w:val="00BB3F5E"/>
    <w:rsid w:val="00BB4091"/>
    <w:rsid w:val="00BB40EC"/>
    <w:rsid w:val="00BB4B10"/>
    <w:rsid w:val="00BB5067"/>
    <w:rsid w:val="00BB54FF"/>
    <w:rsid w:val="00BB5819"/>
    <w:rsid w:val="00BB591D"/>
    <w:rsid w:val="00BB5A8B"/>
    <w:rsid w:val="00BB5AC2"/>
    <w:rsid w:val="00BB61B6"/>
    <w:rsid w:val="00BB644A"/>
    <w:rsid w:val="00BB64CA"/>
    <w:rsid w:val="00BB68C4"/>
    <w:rsid w:val="00BB68F5"/>
    <w:rsid w:val="00BB6B6E"/>
    <w:rsid w:val="00BB7302"/>
    <w:rsid w:val="00BB78B3"/>
    <w:rsid w:val="00BB79DE"/>
    <w:rsid w:val="00BC0444"/>
    <w:rsid w:val="00BC0C9E"/>
    <w:rsid w:val="00BC0DEB"/>
    <w:rsid w:val="00BC0F4A"/>
    <w:rsid w:val="00BC12D0"/>
    <w:rsid w:val="00BC15A4"/>
    <w:rsid w:val="00BC1AA3"/>
    <w:rsid w:val="00BC20BC"/>
    <w:rsid w:val="00BC2147"/>
    <w:rsid w:val="00BC269E"/>
    <w:rsid w:val="00BC27F1"/>
    <w:rsid w:val="00BC29EB"/>
    <w:rsid w:val="00BC2AAA"/>
    <w:rsid w:val="00BC2E31"/>
    <w:rsid w:val="00BC2E7C"/>
    <w:rsid w:val="00BC3150"/>
    <w:rsid w:val="00BC32DC"/>
    <w:rsid w:val="00BC3A35"/>
    <w:rsid w:val="00BC3C61"/>
    <w:rsid w:val="00BC3CFD"/>
    <w:rsid w:val="00BC3D14"/>
    <w:rsid w:val="00BC3E46"/>
    <w:rsid w:val="00BC3ED5"/>
    <w:rsid w:val="00BC4060"/>
    <w:rsid w:val="00BC407B"/>
    <w:rsid w:val="00BC41C8"/>
    <w:rsid w:val="00BC41EE"/>
    <w:rsid w:val="00BC432F"/>
    <w:rsid w:val="00BC4435"/>
    <w:rsid w:val="00BC4454"/>
    <w:rsid w:val="00BC48C3"/>
    <w:rsid w:val="00BC49AC"/>
    <w:rsid w:val="00BC4C96"/>
    <w:rsid w:val="00BC4FFF"/>
    <w:rsid w:val="00BC5185"/>
    <w:rsid w:val="00BC5376"/>
    <w:rsid w:val="00BC5660"/>
    <w:rsid w:val="00BC593E"/>
    <w:rsid w:val="00BC5C0E"/>
    <w:rsid w:val="00BC6487"/>
    <w:rsid w:val="00BC6677"/>
    <w:rsid w:val="00BC685C"/>
    <w:rsid w:val="00BC6FC6"/>
    <w:rsid w:val="00BC7170"/>
    <w:rsid w:val="00BC721C"/>
    <w:rsid w:val="00BC7AF3"/>
    <w:rsid w:val="00BC7BCB"/>
    <w:rsid w:val="00BC7D16"/>
    <w:rsid w:val="00BC7EDC"/>
    <w:rsid w:val="00BC7FD1"/>
    <w:rsid w:val="00BD045C"/>
    <w:rsid w:val="00BD0592"/>
    <w:rsid w:val="00BD05A9"/>
    <w:rsid w:val="00BD061E"/>
    <w:rsid w:val="00BD0740"/>
    <w:rsid w:val="00BD075F"/>
    <w:rsid w:val="00BD07D5"/>
    <w:rsid w:val="00BD09EE"/>
    <w:rsid w:val="00BD0AE8"/>
    <w:rsid w:val="00BD0C38"/>
    <w:rsid w:val="00BD0F26"/>
    <w:rsid w:val="00BD18DB"/>
    <w:rsid w:val="00BD1B51"/>
    <w:rsid w:val="00BD1E57"/>
    <w:rsid w:val="00BD2183"/>
    <w:rsid w:val="00BD245F"/>
    <w:rsid w:val="00BD25B1"/>
    <w:rsid w:val="00BD27F1"/>
    <w:rsid w:val="00BD2C79"/>
    <w:rsid w:val="00BD2F2B"/>
    <w:rsid w:val="00BD37C1"/>
    <w:rsid w:val="00BD39B6"/>
    <w:rsid w:val="00BD3EFB"/>
    <w:rsid w:val="00BD3F38"/>
    <w:rsid w:val="00BD40A8"/>
    <w:rsid w:val="00BD41AF"/>
    <w:rsid w:val="00BD4219"/>
    <w:rsid w:val="00BD47EF"/>
    <w:rsid w:val="00BD47F6"/>
    <w:rsid w:val="00BD48F2"/>
    <w:rsid w:val="00BD51B0"/>
    <w:rsid w:val="00BD51FF"/>
    <w:rsid w:val="00BD576F"/>
    <w:rsid w:val="00BD59E3"/>
    <w:rsid w:val="00BD59EB"/>
    <w:rsid w:val="00BD5CAA"/>
    <w:rsid w:val="00BD601E"/>
    <w:rsid w:val="00BD6254"/>
    <w:rsid w:val="00BD63FC"/>
    <w:rsid w:val="00BD680B"/>
    <w:rsid w:val="00BD68B9"/>
    <w:rsid w:val="00BD6EA0"/>
    <w:rsid w:val="00BD75F8"/>
    <w:rsid w:val="00BD79D1"/>
    <w:rsid w:val="00BD79D8"/>
    <w:rsid w:val="00BE0021"/>
    <w:rsid w:val="00BE097D"/>
    <w:rsid w:val="00BE0A6D"/>
    <w:rsid w:val="00BE0BA8"/>
    <w:rsid w:val="00BE0EDB"/>
    <w:rsid w:val="00BE0EE8"/>
    <w:rsid w:val="00BE0F42"/>
    <w:rsid w:val="00BE1056"/>
    <w:rsid w:val="00BE1744"/>
    <w:rsid w:val="00BE19FC"/>
    <w:rsid w:val="00BE219E"/>
    <w:rsid w:val="00BE2349"/>
    <w:rsid w:val="00BE2496"/>
    <w:rsid w:val="00BE27FE"/>
    <w:rsid w:val="00BE2E43"/>
    <w:rsid w:val="00BE2EFF"/>
    <w:rsid w:val="00BE312D"/>
    <w:rsid w:val="00BE32BC"/>
    <w:rsid w:val="00BE3A34"/>
    <w:rsid w:val="00BE3A3C"/>
    <w:rsid w:val="00BE3A6E"/>
    <w:rsid w:val="00BE3FCA"/>
    <w:rsid w:val="00BE4189"/>
    <w:rsid w:val="00BE42A1"/>
    <w:rsid w:val="00BE45B7"/>
    <w:rsid w:val="00BE45D0"/>
    <w:rsid w:val="00BE4A20"/>
    <w:rsid w:val="00BE4BF5"/>
    <w:rsid w:val="00BE4CF6"/>
    <w:rsid w:val="00BE4FB1"/>
    <w:rsid w:val="00BE51C2"/>
    <w:rsid w:val="00BE52F6"/>
    <w:rsid w:val="00BE5644"/>
    <w:rsid w:val="00BE56D4"/>
    <w:rsid w:val="00BE578F"/>
    <w:rsid w:val="00BE5A94"/>
    <w:rsid w:val="00BE5C99"/>
    <w:rsid w:val="00BE5E3E"/>
    <w:rsid w:val="00BE6133"/>
    <w:rsid w:val="00BE63E5"/>
    <w:rsid w:val="00BE655F"/>
    <w:rsid w:val="00BE6815"/>
    <w:rsid w:val="00BE69F5"/>
    <w:rsid w:val="00BE6B64"/>
    <w:rsid w:val="00BE6D9C"/>
    <w:rsid w:val="00BE70CC"/>
    <w:rsid w:val="00BE733A"/>
    <w:rsid w:val="00BE7381"/>
    <w:rsid w:val="00BE7898"/>
    <w:rsid w:val="00BE7972"/>
    <w:rsid w:val="00BE79D6"/>
    <w:rsid w:val="00BE7B68"/>
    <w:rsid w:val="00BE7CF2"/>
    <w:rsid w:val="00BF04FC"/>
    <w:rsid w:val="00BF07A3"/>
    <w:rsid w:val="00BF0912"/>
    <w:rsid w:val="00BF098A"/>
    <w:rsid w:val="00BF0B6D"/>
    <w:rsid w:val="00BF0DE0"/>
    <w:rsid w:val="00BF0E6C"/>
    <w:rsid w:val="00BF1128"/>
    <w:rsid w:val="00BF113E"/>
    <w:rsid w:val="00BF115C"/>
    <w:rsid w:val="00BF1400"/>
    <w:rsid w:val="00BF162E"/>
    <w:rsid w:val="00BF1B65"/>
    <w:rsid w:val="00BF1DB6"/>
    <w:rsid w:val="00BF1EA3"/>
    <w:rsid w:val="00BF22CA"/>
    <w:rsid w:val="00BF27B9"/>
    <w:rsid w:val="00BF2E88"/>
    <w:rsid w:val="00BF302E"/>
    <w:rsid w:val="00BF30E0"/>
    <w:rsid w:val="00BF337B"/>
    <w:rsid w:val="00BF3566"/>
    <w:rsid w:val="00BF3E99"/>
    <w:rsid w:val="00BF427A"/>
    <w:rsid w:val="00BF42BB"/>
    <w:rsid w:val="00BF43A2"/>
    <w:rsid w:val="00BF442B"/>
    <w:rsid w:val="00BF4738"/>
    <w:rsid w:val="00BF4AEB"/>
    <w:rsid w:val="00BF4C03"/>
    <w:rsid w:val="00BF4D32"/>
    <w:rsid w:val="00BF4F24"/>
    <w:rsid w:val="00BF600B"/>
    <w:rsid w:val="00BF60F9"/>
    <w:rsid w:val="00BF6261"/>
    <w:rsid w:val="00BF62BC"/>
    <w:rsid w:val="00BF62FE"/>
    <w:rsid w:val="00BF6410"/>
    <w:rsid w:val="00BF64E1"/>
    <w:rsid w:val="00BF67A9"/>
    <w:rsid w:val="00BF6BED"/>
    <w:rsid w:val="00BF6BFE"/>
    <w:rsid w:val="00BF6C12"/>
    <w:rsid w:val="00BF6CC2"/>
    <w:rsid w:val="00BF737D"/>
    <w:rsid w:val="00BF779A"/>
    <w:rsid w:val="00BF7A3A"/>
    <w:rsid w:val="00BF7BB5"/>
    <w:rsid w:val="00C00136"/>
    <w:rsid w:val="00C0093D"/>
    <w:rsid w:val="00C00D32"/>
    <w:rsid w:val="00C00F7F"/>
    <w:rsid w:val="00C01528"/>
    <w:rsid w:val="00C0164E"/>
    <w:rsid w:val="00C0172A"/>
    <w:rsid w:val="00C01A31"/>
    <w:rsid w:val="00C0236D"/>
    <w:rsid w:val="00C0241D"/>
    <w:rsid w:val="00C02442"/>
    <w:rsid w:val="00C0247A"/>
    <w:rsid w:val="00C02591"/>
    <w:rsid w:val="00C02877"/>
    <w:rsid w:val="00C02B15"/>
    <w:rsid w:val="00C03422"/>
    <w:rsid w:val="00C037C2"/>
    <w:rsid w:val="00C03FE6"/>
    <w:rsid w:val="00C0415D"/>
    <w:rsid w:val="00C04410"/>
    <w:rsid w:val="00C04A56"/>
    <w:rsid w:val="00C04BE7"/>
    <w:rsid w:val="00C04E1D"/>
    <w:rsid w:val="00C04E4B"/>
    <w:rsid w:val="00C050A8"/>
    <w:rsid w:val="00C05515"/>
    <w:rsid w:val="00C05544"/>
    <w:rsid w:val="00C05719"/>
    <w:rsid w:val="00C059E2"/>
    <w:rsid w:val="00C05EF2"/>
    <w:rsid w:val="00C05F43"/>
    <w:rsid w:val="00C06006"/>
    <w:rsid w:val="00C06403"/>
    <w:rsid w:val="00C06653"/>
    <w:rsid w:val="00C069E4"/>
    <w:rsid w:val="00C06CDA"/>
    <w:rsid w:val="00C06E82"/>
    <w:rsid w:val="00C06EB7"/>
    <w:rsid w:val="00C06F5C"/>
    <w:rsid w:val="00C06F71"/>
    <w:rsid w:val="00C07143"/>
    <w:rsid w:val="00C071E5"/>
    <w:rsid w:val="00C0737D"/>
    <w:rsid w:val="00C0739C"/>
    <w:rsid w:val="00C07DA8"/>
    <w:rsid w:val="00C10539"/>
    <w:rsid w:val="00C10541"/>
    <w:rsid w:val="00C10578"/>
    <w:rsid w:val="00C107A0"/>
    <w:rsid w:val="00C10BBA"/>
    <w:rsid w:val="00C1108F"/>
    <w:rsid w:val="00C11676"/>
    <w:rsid w:val="00C1180C"/>
    <w:rsid w:val="00C11888"/>
    <w:rsid w:val="00C119EE"/>
    <w:rsid w:val="00C11AD9"/>
    <w:rsid w:val="00C11B8B"/>
    <w:rsid w:val="00C124A7"/>
    <w:rsid w:val="00C1276D"/>
    <w:rsid w:val="00C127C9"/>
    <w:rsid w:val="00C12A13"/>
    <w:rsid w:val="00C136CB"/>
    <w:rsid w:val="00C13A04"/>
    <w:rsid w:val="00C13B6E"/>
    <w:rsid w:val="00C13D86"/>
    <w:rsid w:val="00C13E91"/>
    <w:rsid w:val="00C143A3"/>
    <w:rsid w:val="00C144E7"/>
    <w:rsid w:val="00C14A8A"/>
    <w:rsid w:val="00C14E4A"/>
    <w:rsid w:val="00C14E4F"/>
    <w:rsid w:val="00C150D1"/>
    <w:rsid w:val="00C15598"/>
    <w:rsid w:val="00C15646"/>
    <w:rsid w:val="00C15839"/>
    <w:rsid w:val="00C15BB7"/>
    <w:rsid w:val="00C15BE2"/>
    <w:rsid w:val="00C15D1C"/>
    <w:rsid w:val="00C15E43"/>
    <w:rsid w:val="00C15F1F"/>
    <w:rsid w:val="00C161E5"/>
    <w:rsid w:val="00C1651C"/>
    <w:rsid w:val="00C16C17"/>
    <w:rsid w:val="00C16CB0"/>
    <w:rsid w:val="00C16CBD"/>
    <w:rsid w:val="00C16FE0"/>
    <w:rsid w:val="00C173C6"/>
    <w:rsid w:val="00C176FD"/>
    <w:rsid w:val="00C17D17"/>
    <w:rsid w:val="00C17D62"/>
    <w:rsid w:val="00C17E47"/>
    <w:rsid w:val="00C17FA9"/>
    <w:rsid w:val="00C2024E"/>
    <w:rsid w:val="00C20308"/>
    <w:rsid w:val="00C204F6"/>
    <w:rsid w:val="00C20707"/>
    <w:rsid w:val="00C208AF"/>
    <w:rsid w:val="00C20C66"/>
    <w:rsid w:val="00C20DBA"/>
    <w:rsid w:val="00C211E8"/>
    <w:rsid w:val="00C212F0"/>
    <w:rsid w:val="00C21AC5"/>
    <w:rsid w:val="00C21C46"/>
    <w:rsid w:val="00C21FDC"/>
    <w:rsid w:val="00C22093"/>
    <w:rsid w:val="00C22190"/>
    <w:rsid w:val="00C224C4"/>
    <w:rsid w:val="00C224F6"/>
    <w:rsid w:val="00C225E6"/>
    <w:rsid w:val="00C22B4B"/>
    <w:rsid w:val="00C22D70"/>
    <w:rsid w:val="00C22E06"/>
    <w:rsid w:val="00C2322E"/>
    <w:rsid w:val="00C238CC"/>
    <w:rsid w:val="00C2395D"/>
    <w:rsid w:val="00C239ED"/>
    <w:rsid w:val="00C23A99"/>
    <w:rsid w:val="00C23C2E"/>
    <w:rsid w:val="00C23F02"/>
    <w:rsid w:val="00C2405F"/>
    <w:rsid w:val="00C24300"/>
    <w:rsid w:val="00C24AD0"/>
    <w:rsid w:val="00C24DD4"/>
    <w:rsid w:val="00C24EE7"/>
    <w:rsid w:val="00C25243"/>
    <w:rsid w:val="00C2536F"/>
    <w:rsid w:val="00C253D5"/>
    <w:rsid w:val="00C2586E"/>
    <w:rsid w:val="00C2596A"/>
    <w:rsid w:val="00C25B60"/>
    <w:rsid w:val="00C260A6"/>
    <w:rsid w:val="00C261DB"/>
    <w:rsid w:val="00C2656B"/>
    <w:rsid w:val="00C26913"/>
    <w:rsid w:val="00C26918"/>
    <w:rsid w:val="00C26E3C"/>
    <w:rsid w:val="00C271BE"/>
    <w:rsid w:val="00C27425"/>
    <w:rsid w:val="00C27621"/>
    <w:rsid w:val="00C2770B"/>
    <w:rsid w:val="00C27A86"/>
    <w:rsid w:val="00C27D52"/>
    <w:rsid w:val="00C30268"/>
    <w:rsid w:val="00C302FA"/>
    <w:rsid w:val="00C30748"/>
    <w:rsid w:val="00C309E2"/>
    <w:rsid w:val="00C309E5"/>
    <w:rsid w:val="00C30B4C"/>
    <w:rsid w:val="00C30D80"/>
    <w:rsid w:val="00C30EB2"/>
    <w:rsid w:val="00C31208"/>
    <w:rsid w:val="00C31637"/>
    <w:rsid w:val="00C316DE"/>
    <w:rsid w:val="00C31853"/>
    <w:rsid w:val="00C31AF1"/>
    <w:rsid w:val="00C31B40"/>
    <w:rsid w:val="00C31DCB"/>
    <w:rsid w:val="00C31EA4"/>
    <w:rsid w:val="00C328FE"/>
    <w:rsid w:val="00C32B65"/>
    <w:rsid w:val="00C32FD9"/>
    <w:rsid w:val="00C33184"/>
    <w:rsid w:val="00C331CC"/>
    <w:rsid w:val="00C3355C"/>
    <w:rsid w:val="00C33610"/>
    <w:rsid w:val="00C33627"/>
    <w:rsid w:val="00C339A0"/>
    <w:rsid w:val="00C33A05"/>
    <w:rsid w:val="00C33A24"/>
    <w:rsid w:val="00C33F93"/>
    <w:rsid w:val="00C3400A"/>
    <w:rsid w:val="00C3411D"/>
    <w:rsid w:val="00C346AE"/>
    <w:rsid w:val="00C346DD"/>
    <w:rsid w:val="00C34982"/>
    <w:rsid w:val="00C34C6B"/>
    <w:rsid w:val="00C34F00"/>
    <w:rsid w:val="00C34F49"/>
    <w:rsid w:val="00C3548C"/>
    <w:rsid w:val="00C358EB"/>
    <w:rsid w:val="00C359BC"/>
    <w:rsid w:val="00C35B05"/>
    <w:rsid w:val="00C35CA9"/>
    <w:rsid w:val="00C35FF7"/>
    <w:rsid w:val="00C36217"/>
    <w:rsid w:val="00C364A9"/>
    <w:rsid w:val="00C364AF"/>
    <w:rsid w:val="00C36BFE"/>
    <w:rsid w:val="00C36D5A"/>
    <w:rsid w:val="00C36E79"/>
    <w:rsid w:val="00C370C5"/>
    <w:rsid w:val="00C370F1"/>
    <w:rsid w:val="00C37186"/>
    <w:rsid w:val="00C376ED"/>
    <w:rsid w:val="00C37DB7"/>
    <w:rsid w:val="00C37ED4"/>
    <w:rsid w:val="00C4019C"/>
    <w:rsid w:val="00C401FD"/>
    <w:rsid w:val="00C40484"/>
    <w:rsid w:val="00C407F2"/>
    <w:rsid w:val="00C412B7"/>
    <w:rsid w:val="00C4169F"/>
    <w:rsid w:val="00C4180B"/>
    <w:rsid w:val="00C41A11"/>
    <w:rsid w:val="00C41AD6"/>
    <w:rsid w:val="00C41E0C"/>
    <w:rsid w:val="00C41FCD"/>
    <w:rsid w:val="00C42065"/>
    <w:rsid w:val="00C421A7"/>
    <w:rsid w:val="00C42500"/>
    <w:rsid w:val="00C42877"/>
    <w:rsid w:val="00C429B7"/>
    <w:rsid w:val="00C42BEE"/>
    <w:rsid w:val="00C42C56"/>
    <w:rsid w:val="00C42E9D"/>
    <w:rsid w:val="00C4315E"/>
    <w:rsid w:val="00C43506"/>
    <w:rsid w:val="00C435C4"/>
    <w:rsid w:val="00C436D3"/>
    <w:rsid w:val="00C439A1"/>
    <w:rsid w:val="00C439D3"/>
    <w:rsid w:val="00C43C15"/>
    <w:rsid w:val="00C43C42"/>
    <w:rsid w:val="00C43E7E"/>
    <w:rsid w:val="00C4409D"/>
    <w:rsid w:val="00C4459E"/>
    <w:rsid w:val="00C445E7"/>
    <w:rsid w:val="00C44610"/>
    <w:rsid w:val="00C447A4"/>
    <w:rsid w:val="00C44F7B"/>
    <w:rsid w:val="00C4500F"/>
    <w:rsid w:val="00C4515A"/>
    <w:rsid w:val="00C45369"/>
    <w:rsid w:val="00C4550F"/>
    <w:rsid w:val="00C455BE"/>
    <w:rsid w:val="00C45750"/>
    <w:rsid w:val="00C45B6E"/>
    <w:rsid w:val="00C45D4E"/>
    <w:rsid w:val="00C45D8A"/>
    <w:rsid w:val="00C45DA5"/>
    <w:rsid w:val="00C4664B"/>
    <w:rsid w:val="00C46984"/>
    <w:rsid w:val="00C46A99"/>
    <w:rsid w:val="00C47327"/>
    <w:rsid w:val="00C47333"/>
    <w:rsid w:val="00C476D9"/>
    <w:rsid w:val="00C4777E"/>
    <w:rsid w:val="00C478CC"/>
    <w:rsid w:val="00C47933"/>
    <w:rsid w:val="00C47945"/>
    <w:rsid w:val="00C501B0"/>
    <w:rsid w:val="00C50300"/>
    <w:rsid w:val="00C503E6"/>
    <w:rsid w:val="00C50649"/>
    <w:rsid w:val="00C5069B"/>
    <w:rsid w:val="00C5072E"/>
    <w:rsid w:val="00C50970"/>
    <w:rsid w:val="00C50E0A"/>
    <w:rsid w:val="00C5103B"/>
    <w:rsid w:val="00C511B7"/>
    <w:rsid w:val="00C51412"/>
    <w:rsid w:val="00C51499"/>
    <w:rsid w:val="00C514F7"/>
    <w:rsid w:val="00C5193E"/>
    <w:rsid w:val="00C51A68"/>
    <w:rsid w:val="00C51E5F"/>
    <w:rsid w:val="00C521D2"/>
    <w:rsid w:val="00C52354"/>
    <w:rsid w:val="00C52642"/>
    <w:rsid w:val="00C526C6"/>
    <w:rsid w:val="00C527D6"/>
    <w:rsid w:val="00C52D2D"/>
    <w:rsid w:val="00C52F6B"/>
    <w:rsid w:val="00C52FEF"/>
    <w:rsid w:val="00C532DD"/>
    <w:rsid w:val="00C53D9F"/>
    <w:rsid w:val="00C53DD8"/>
    <w:rsid w:val="00C53E6C"/>
    <w:rsid w:val="00C540DF"/>
    <w:rsid w:val="00C547B1"/>
    <w:rsid w:val="00C54ED2"/>
    <w:rsid w:val="00C5502B"/>
    <w:rsid w:val="00C5518A"/>
    <w:rsid w:val="00C55279"/>
    <w:rsid w:val="00C55493"/>
    <w:rsid w:val="00C55507"/>
    <w:rsid w:val="00C559D5"/>
    <w:rsid w:val="00C55AED"/>
    <w:rsid w:val="00C560A0"/>
    <w:rsid w:val="00C56462"/>
    <w:rsid w:val="00C5667D"/>
    <w:rsid w:val="00C566D6"/>
    <w:rsid w:val="00C572A0"/>
    <w:rsid w:val="00C5738B"/>
    <w:rsid w:val="00C57D22"/>
    <w:rsid w:val="00C57DEA"/>
    <w:rsid w:val="00C57EE5"/>
    <w:rsid w:val="00C60008"/>
    <w:rsid w:val="00C603ED"/>
    <w:rsid w:val="00C60422"/>
    <w:rsid w:val="00C60483"/>
    <w:rsid w:val="00C6078D"/>
    <w:rsid w:val="00C60990"/>
    <w:rsid w:val="00C60AD2"/>
    <w:rsid w:val="00C61249"/>
    <w:rsid w:val="00C61381"/>
    <w:rsid w:val="00C613B2"/>
    <w:rsid w:val="00C614DD"/>
    <w:rsid w:val="00C61523"/>
    <w:rsid w:val="00C61702"/>
    <w:rsid w:val="00C6177B"/>
    <w:rsid w:val="00C6182D"/>
    <w:rsid w:val="00C618DA"/>
    <w:rsid w:val="00C618F7"/>
    <w:rsid w:val="00C61E4B"/>
    <w:rsid w:val="00C62522"/>
    <w:rsid w:val="00C626A3"/>
    <w:rsid w:val="00C62741"/>
    <w:rsid w:val="00C627A9"/>
    <w:rsid w:val="00C62809"/>
    <w:rsid w:val="00C628D9"/>
    <w:rsid w:val="00C6296F"/>
    <w:rsid w:val="00C62E3A"/>
    <w:rsid w:val="00C633B0"/>
    <w:rsid w:val="00C634C8"/>
    <w:rsid w:val="00C635C3"/>
    <w:rsid w:val="00C6382F"/>
    <w:rsid w:val="00C63958"/>
    <w:rsid w:val="00C63A62"/>
    <w:rsid w:val="00C63AF1"/>
    <w:rsid w:val="00C64219"/>
    <w:rsid w:val="00C642CC"/>
    <w:rsid w:val="00C64371"/>
    <w:rsid w:val="00C64503"/>
    <w:rsid w:val="00C649B9"/>
    <w:rsid w:val="00C64A1F"/>
    <w:rsid w:val="00C64BFF"/>
    <w:rsid w:val="00C64DEE"/>
    <w:rsid w:val="00C64EC0"/>
    <w:rsid w:val="00C65218"/>
    <w:rsid w:val="00C65264"/>
    <w:rsid w:val="00C6527E"/>
    <w:rsid w:val="00C652C1"/>
    <w:rsid w:val="00C656D2"/>
    <w:rsid w:val="00C656F2"/>
    <w:rsid w:val="00C65AEC"/>
    <w:rsid w:val="00C65B8B"/>
    <w:rsid w:val="00C65CFC"/>
    <w:rsid w:val="00C65FC5"/>
    <w:rsid w:val="00C66221"/>
    <w:rsid w:val="00C662B1"/>
    <w:rsid w:val="00C66616"/>
    <w:rsid w:val="00C66627"/>
    <w:rsid w:val="00C66850"/>
    <w:rsid w:val="00C66CBF"/>
    <w:rsid w:val="00C670CD"/>
    <w:rsid w:val="00C6766A"/>
    <w:rsid w:val="00C678DA"/>
    <w:rsid w:val="00C705D9"/>
    <w:rsid w:val="00C70A71"/>
    <w:rsid w:val="00C70ED0"/>
    <w:rsid w:val="00C71055"/>
    <w:rsid w:val="00C71264"/>
    <w:rsid w:val="00C71354"/>
    <w:rsid w:val="00C7141A"/>
    <w:rsid w:val="00C7153F"/>
    <w:rsid w:val="00C7165E"/>
    <w:rsid w:val="00C71780"/>
    <w:rsid w:val="00C7183F"/>
    <w:rsid w:val="00C718D5"/>
    <w:rsid w:val="00C7193D"/>
    <w:rsid w:val="00C71BF5"/>
    <w:rsid w:val="00C71C87"/>
    <w:rsid w:val="00C71D00"/>
    <w:rsid w:val="00C71E8F"/>
    <w:rsid w:val="00C72653"/>
    <w:rsid w:val="00C732E4"/>
    <w:rsid w:val="00C736EA"/>
    <w:rsid w:val="00C7393F"/>
    <w:rsid w:val="00C73D49"/>
    <w:rsid w:val="00C741B0"/>
    <w:rsid w:val="00C74208"/>
    <w:rsid w:val="00C746AE"/>
    <w:rsid w:val="00C74A29"/>
    <w:rsid w:val="00C74C38"/>
    <w:rsid w:val="00C75505"/>
    <w:rsid w:val="00C75592"/>
    <w:rsid w:val="00C75A03"/>
    <w:rsid w:val="00C75AB0"/>
    <w:rsid w:val="00C75E1C"/>
    <w:rsid w:val="00C762BF"/>
    <w:rsid w:val="00C76330"/>
    <w:rsid w:val="00C763C9"/>
    <w:rsid w:val="00C765C3"/>
    <w:rsid w:val="00C76685"/>
    <w:rsid w:val="00C76773"/>
    <w:rsid w:val="00C76AFB"/>
    <w:rsid w:val="00C76F7C"/>
    <w:rsid w:val="00C77092"/>
    <w:rsid w:val="00C77173"/>
    <w:rsid w:val="00C7732F"/>
    <w:rsid w:val="00C7740E"/>
    <w:rsid w:val="00C77547"/>
    <w:rsid w:val="00C777AD"/>
    <w:rsid w:val="00C77DF0"/>
    <w:rsid w:val="00C80057"/>
    <w:rsid w:val="00C807B2"/>
    <w:rsid w:val="00C80865"/>
    <w:rsid w:val="00C809AE"/>
    <w:rsid w:val="00C80C5C"/>
    <w:rsid w:val="00C80D8A"/>
    <w:rsid w:val="00C80EEB"/>
    <w:rsid w:val="00C81678"/>
    <w:rsid w:val="00C81A81"/>
    <w:rsid w:val="00C81CF4"/>
    <w:rsid w:val="00C81DF2"/>
    <w:rsid w:val="00C8249B"/>
    <w:rsid w:val="00C824DC"/>
    <w:rsid w:val="00C82846"/>
    <w:rsid w:val="00C82A73"/>
    <w:rsid w:val="00C82C79"/>
    <w:rsid w:val="00C82FFD"/>
    <w:rsid w:val="00C83299"/>
    <w:rsid w:val="00C8360D"/>
    <w:rsid w:val="00C83E7E"/>
    <w:rsid w:val="00C8400A"/>
    <w:rsid w:val="00C84083"/>
    <w:rsid w:val="00C8434F"/>
    <w:rsid w:val="00C84629"/>
    <w:rsid w:val="00C84753"/>
    <w:rsid w:val="00C847C4"/>
    <w:rsid w:val="00C848D8"/>
    <w:rsid w:val="00C84D0C"/>
    <w:rsid w:val="00C84DCE"/>
    <w:rsid w:val="00C84FC8"/>
    <w:rsid w:val="00C85096"/>
    <w:rsid w:val="00C853E0"/>
    <w:rsid w:val="00C85448"/>
    <w:rsid w:val="00C85CE3"/>
    <w:rsid w:val="00C85D8F"/>
    <w:rsid w:val="00C85FA1"/>
    <w:rsid w:val="00C86392"/>
    <w:rsid w:val="00C8653E"/>
    <w:rsid w:val="00C869FE"/>
    <w:rsid w:val="00C86A52"/>
    <w:rsid w:val="00C86A89"/>
    <w:rsid w:val="00C86E38"/>
    <w:rsid w:val="00C87170"/>
    <w:rsid w:val="00C87172"/>
    <w:rsid w:val="00C873CC"/>
    <w:rsid w:val="00C875F6"/>
    <w:rsid w:val="00C8784F"/>
    <w:rsid w:val="00C878D3"/>
    <w:rsid w:val="00C87AF5"/>
    <w:rsid w:val="00C902BB"/>
    <w:rsid w:val="00C90433"/>
    <w:rsid w:val="00C90ADD"/>
    <w:rsid w:val="00C90BCF"/>
    <w:rsid w:val="00C90EBE"/>
    <w:rsid w:val="00C90ECC"/>
    <w:rsid w:val="00C90EF8"/>
    <w:rsid w:val="00C91107"/>
    <w:rsid w:val="00C91394"/>
    <w:rsid w:val="00C913C9"/>
    <w:rsid w:val="00C91611"/>
    <w:rsid w:val="00C91639"/>
    <w:rsid w:val="00C91CBF"/>
    <w:rsid w:val="00C91E01"/>
    <w:rsid w:val="00C91F29"/>
    <w:rsid w:val="00C92322"/>
    <w:rsid w:val="00C9241B"/>
    <w:rsid w:val="00C924FC"/>
    <w:rsid w:val="00C929E4"/>
    <w:rsid w:val="00C92CBF"/>
    <w:rsid w:val="00C93519"/>
    <w:rsid w:val="00C93558"/>
    <w:rsid w:val="00C93666"/>
    <w:rsid w:val="00C937F0"/>
    <w:rsid w:val="00C93848"/>
    <w:rsid w:val="00C93955"/>
    <w:rsid w:val="00C93993"/>
    <w:rsid w:val="00C93A8F"/>
    <w:rsid w:val="00C93AAF"/>
    <w:rsid w:val="00C93CB5"/>
    <w:rsid w:val="00C93CFF"/>
    <w:rsid w:val="00C93FA7"/>
    <w:rsid w:val="00C9416E"/>
    <w:rsid w:val="00C943E5"/>
    <w:rsid w:val="00C9472B"/>
    <w:rsid w:val="00C94882"/>
    <w:rsid w:val="00C948F0"/>
    <w:rsid w:val="00C949F1"/>
    <w:rsid w:val="00C94AD8"/>
    <w:rsid w:val="00C94C38"/>
    <w:rsid w:val="00C9512C"/>
    <w:rsid w:val="00C95848"/>
    <w:rsid w:val="00C959EF"/>
    <w:rsid w:val="00C95A17"/>
    <w:rsid w:val="00C95C4B"/>
    <w:rsid w:val="00C95E70"/>
    <w:rsid w:val="00C95F67"/>
    <w:rsid w:val="00C95FEA"/>
    <w:rsid w:val="00C96C4A"/>
    <w:rsid w:val="00C96D9F"/>
    <w:rsid w:val="00C97031"/>
    <w:rsid w:val="00C97233"/>
    <w:rsid w:val="00C973FF"/>
    <w:rsid w:val="00C97496"/>
    <w:rsid w:val="00C97AAD"/>
    <w:rsid w:val="00C97B43"/>
    <w:rsid w:val="00CA00EE"/>
    <w:rsid w:val="00CA034D"/>
    <w:rsid w:val="00CA0438"/>
    <w:rsid w:val="00CA0632"/>
    <w:rsid w:val="00CA0811"/>
    <w:rsid w:val="00CA1707"/>
    <w:rsid w:val="00CA1744"/>
    <w:rsid w:val="00CA1897"/>
    <w:rsid w:val="00CA2410"/>
    <w:rsid w:val="00CA2654"/>
    <w:rsid w:val="00CA292D"/>
    <w:rsid w:val="00CA2A2E"/>
    <w:rsid w:val="00CA2C1C"/>
    <w:rsid w:val="00CA32F6"/>
    <w:rsid w:val="00CA3585"/>
    <w:rsid w:val="00CA3D5A"/>
    <w:rsid w:val="00CA4353"/>
    <w:rsid w:val="00CA4466"/>
    <w:rsid w:val="00CA46B7"/>
    <w:rsid w:val="00CA4734"/>
    <w:rsid w:val="00CA4830"/>
    <w:rsid w:val="00CA4C7C"/>
    <w:rsid w:val="00CA4CA9"/>
    <w:rsid w:val="00CA50A2"/>
    <w:rsid w:val="00CA51C3"/>
    <w:rsid w:val="00CA537B"/>
    <w:rsid w:val="00CA55D1"/>
    <w:rsid w:val="00CA58AC"/>
    <w:rsid w:val="00CA5BEE"/>
    <w:rsid w:val="00CA5DE7"/>
    <w:rsid w:val="00CA5F00"/>
    <w:rsid w:val="00CA6441"/>
    <w:rsid w:val="00CA659F"/>
    <w:rsid w:val="00CA66F4"/>
    <w:rsid w:val="00CA67F0"/>
    <w:rsid w:val="00CA6C4D"/>
    <w:rsid w:val="00CA7284"/>
    <w:rsid w:val="00CA72CB"/>
    <w:rsid w:val="00CA7310"/>
    <w:rsid w:val="00CA7335"/>
    <w:rsid w:val="00CA74EC"/>
    <w:rsid w:val="00CA7BD2"/>
    <w:rsid w:val="00CB0183"/>
    <w:rsid w:val="00CB01A5"/>
    <w:rsid w:val="00CB05B2"/>
    <w:rsid w:val="00CB0F35"/>
    <w:rsid w:val="00CB1071"/>
    <w:rsid w:val="00CB1091"/>
    <w:rsid w:val="00CB1652"/>
    <w:rsid w:val="00CB19F1"/>
    <w:rsid w:val="00CB1EA3"/>
    <w:rsid w:val="00CB1F4A"/>
    <w:rsid w:val="00CB1FE9"/>
    <w:rsid w:val="00CB20A8"/>
    <w:rsid w:val="00CB3163"/>
    <w:rsid w:val="00CB3559"/>
    <w:rsid w:val="00CB390A"/>
    <w:rsid w:val="00CB39BC"/>
    <w:rsid w:val="00CB40BE"/>
    <w:rsid w:val="00CB434A"/>
    <w:rsid w:val="00CB44EB"/>
    <w:rsid w:val="00CB451F"/>
    <w:rsid w:val="00CB4B63"/>
    <w:rsid w:val="00CB4E83"/>
    <w:rsid w:val="00CB54B9"/>
    <w:rsid w:val="00CB552C"/>
    <w:rsid w:val="00CB56DE"/>
    <w:rsid w:val="00CB576F"/>
    <w:rsid w:val="00CB594E"/>
    <w:rsid w:val="00CB5A65"/>
    <w:rsid w:val="00CB5E72"/>
    <w:rsid w:val="00CB61A6"/>
    <w:rsid w:val="00CB61CB"/>
    <w:rsid w:val="00CB61D2"/>
    <w:rsid w:val="00CB6610"/>
    <w:rsid w:val="00CB661F"/>
    <w:rsid w:val="00CB6681"/>
    <w:rsid w:val="00CB66E9"/>
    <w:rsid w:val="00CB6A9E"/>
    <w:rsid w:val="00CB7013"/>
    <w:rsid w:val="00CB7144"/>
    <w:rsid w:val="00CB7B2F"/>
    <w:rsid w:val="00CB7D37"/>
    <w:rsid w:val="00CC0129"/>
    <w:rsid w:val="00CC017D"/>
    <w:rsid w:val="00CC032B"/>
    <w:rsid w:val="00CC0431"/>
    <w:rsid w:val="00CC0873"/>
    <w:rsid w:val="00CC088F"/>
    <w:rsid w:val="00CC0B25"/>
    <w:rsid w:val="00CC0EDB"/>
    <w:rsid w:val="00CC0F1A"/>
    <w:rsid w:val="00CC0F86"/>
    <w:rsid w:val="00CC0F9E"/>
    <w:rsid w:val="00CC1765"/>
    <w:rsid w:val="00CC19AB"/>
    <w:rsid w:val="00CC19C0"/>
    <w:rsid w:val="00CC1CF5"/>
    <w:rsid w:val="00CC1E79"/>
    <w:rsid w:val="00CC1FA2"/>
    <w:rsid w:val="00CC1FEF"/>
    <w:rsid w:val="00CC2133"/>
    <w:rsid w:val="00CC214B"/>
    <w:rsid w:val="00CC2231"/>
    <w:rsid w:val="00CC2457"/>
    <w:rsid w:val="00CC29AF"/>
    <w:rsid w:val="00CC2D9D"/>
    <w:rsid w:val="00CC2F56"/>
    <w:rsid w:val="00CC3178"/>
    <w:rsid w:val="00CC35C5"/>
    <w:rsid w:val="00CC3E80"/>
    <w:rsid w:val="00CC45B3"/>
    <w:rsid w:val="00CC4655"/>
    <w:rsid w:val="00CC4B53"/>
    <w:rsid w:val="00CC4C6C"/>
    <w:rsid w:val="00CC4CDE"/>
    <w:rsid w:val="00CC5403"/>
    <w:rsid w:val="00CC5551"/>
    <w:rsid w:val="00CC55C5"/>
    <w:rsid w:val="00CC5616"/>
    <w:rsid w:val="00CC5DED"/>
    <w:rsid w:val="00CC6181"/>
    <w:rsid w:val="00CC6493"/>
    <w:rsid w:val="00CC654D"/>
    <w:rsid w:val="00CC6BE4"/>
    <w:rsid w:val="00CC6CAB"/>
    <w:rsid w:val="00CC6D5C"/>
    <w:rsid w:val="00CC7054"/>
    <w:rsid w:val="00CC70D1"/>
    <w:rsid w:val="00CC723B"/>
    <w:rsid w:val="00CC725B"/>
    <w:rsid w:val="00CC728F"/>
    <w:rsid w:val="00CC77C1"/>
    <w:rsid w:val="00CC783F"/>
    <w:rsid w:val="00CC78ED"/>
    <w:rsid w:val="00CC7A33"/>
    <w:rsid w:val="00CC7DC7"/>
    <w:rsid w:val="00CC7E38"/>
    <w:rsid w:val="00CD0241"/>
    <w:rsid w:val="00CD0635"/>
    <w:rsid w:val="00CD086B"/>
    <w:rsid w:val="00CD0B88"/>
    <w:rsid w:val="00CD1772"/>
    <w:rsid w:val="00CD17F6"/>
    <w:rsid w:val="00CD1ACE"/>
    <w:rsid w:val="00CD1CA8"/>
    <w:rsid w:val="00CD1D50"/>
    <w:rsid w:val="00CD1DDA"/>
    <w:rsid w:val="00CD20EE"/>
    <w:rsid w:val="00CD2367"/>
    <w:rsid w:val="00CD28E4"/>
    <w:rsid w:val="00CD2952"/>
    <w:rsid w:val="00CD2ADA"/>
    <w:rsid w:val="00CD2BCD"/>
    <w:rsid w:val="00CD2F1F"/>
    <w:rsid w:val="00CD311E"/>
    <w:rsid w:val="00CD31E2"/>
    <w:rsid w:val="00CD3295"/>
    <w:rsid w:val="00CD336E"/>
    <w:rsid w:val="00CD337E"/>
    <w:rsid w:val="00CD36AA"/>
    <w:rsid w:val="00CD3771"/>
    <w:rsid w:val="00CD3791"/>
    <w:rsid w:val="00CD3816"/>
    <w:rsid w:val="00CD3AF2"/>
    <w:rsid w:val="00CD3C9F"/>
    <w:rsid w:val="00CD3D0D"/>
    <w:rsid w:val="00CD3ED0"/>
    <w:rsid w:val="00CD41E4"/>
    <w:rsid w:val="00CD4484"/>
    <w:rsid w:val="00CD4653"/>
    <w:rsid w:val="00CD4C4F"/>
    <w:rsid w:val="00CD4CBE"/>
    <w:rsid w:val="00CD4E0E"/>
    <w:rsid w:val="00CD4E24"/>
    <w:rsid w:val="00CD4E7E"/>
    <w:rsid w:val="00CD4FC3"/>
    <w:rsid w:val="00CD5094"/>
    <w:rsid w:val="00CD53B2"/>
    <w:rsid w:val="00CD54C9"/>
    <w:rsid w:val="00CD55C4"/>
    <w:rsid w:val="00CD596C"/>
    <w:rsid w:val="00CD59D7"/>
    <w:rsid w:val="00CD5C88"/>
    <w:rsid w:val="00CD5F93"/>
    <w:rsid w:val="00CD6163"/>
    <w:rsid w:val="00CD65B0"/>
    <w:rsid w:val="00CD66C8"/>
    <w:rsid w:val="00CD673A"/>
    <w:rsid w:val="00CD6768"/>
    <w:rsid w:val="00CD6DC4"/>
    <w:rsid w:val="00CD6EB1"/>
    <w:rsid w:val="00CD6F6B"/>
    <w:rsid w:val="00CD7666"/>
    <w:rsid w:val="00CD77A9"/>
    <w:rsid w:val="00CD77BE"/>
    <w:rsid w:val="00CD7A06"/>
    <w:rsid w:val="00CD7C0A"/>
    <w:rsid w:val="00CE01AE"/>
    <w:rsid w:val="00CE01C3"/>
    <w:rsid w:val="00CE01ED"/>
    <w:rsid w:val="00CE02CD"/>
    <w:rsid w:val="00CE0386"/>
    <w:rsid w:val="00CE043C"/>
    <w:rsid w:val="00CE07E0"/>
    <w:rsid w:val="00CE0A6E"/>
    <w:rsid w:val="00CE0D54"/>
    <w:rsid w:val="00CE0DA3"/>
    <w:rsid w:val="00CE0F42"/>
    <w:rsid w:val="00CE103F"/>
    <w:rsid w:val="00CE10E9"/>
    <w:rsid w:val="00CE147D"/>
    <w:rsid w:val="00CE148D"/>
    <w:rsid w:val="00CE1509"/>
    <w:rsid w:val="00CE1514"/>
    <w:rsid w:val="00CE19A8"/>
    <w:rsid w:val="00CE1A10"/>
    <w:rsid w:val="00CE1A4B"/>
    <w:rsid w:val="00CE1B06"/>
    <w:rsid w:val="00CE1B44"/>
    <w:rsid w:val="00CE1E28"/>
    <w:rsid w:val="00CE233E"/>
    <w:rsid w:val="00CE242A"/>
    <w:rsid w:val="00CE24E6"/>
    <w:rsid w:val="00CE2D1C"/>
    <w:rsid w:val="00CE2D57"/>
    <w:rsid w:val="00CE3544"/>
    <w:rsid w:val="00CE38D9"/>
    <w:rsid w:val="00CE3A17"/>
    <w:rsid w:val="00CE3F10"/>
    <w:rsid w:val="00CE40CE"/>
    <w:rsid w:val="00CE447F"/>
    <w:rsid w:val="00CE450E"/>
    <w:rsid w:val="00CE4CB9"/>
    <w:rsid w:val="00CE4FED"/>
    <w:rsid w:val="00CE5197"/>
    <w:rsid w:val="00CE5369"/>
    <w:rsid w:val="00CE541E"/>
    <w:rsid w:val="00CE5449"/>
    <w:rsid w:val="00CE583A"/>
    <w:rsid w:val="00CE5DE4"/>
    <w:rsid w:val="00CE613A"/>
    <w:rsid w:val="00CE6174"/>
    <w:rsid w:val="00CE6352"/>
    <w:rsid w:val="00CE6494"/>
    <w:rsid w:val="00CE651B"/>
    <w:rsid w:val="00CE6711"/>
    <w:rsid w:val="00CE69EF"/>
    <w:rsid w:val="00CE6B0A"/>
    <w:rsid w:val="00CE6BA7"/>
    <w:rsid w:val="00CE7557"/>
    <w:rsid w:val="00CE7746"/>
    <w:rsid w:val="00CE7A16"/>
    <w:rsid w:val="00CE7E6E"/>
    <w:rsid w:val="00CF01CC"/>
    <w:rsid w:val="00CF0232"/>
    <w:rsid w:val="00CF0352"/>
    <w:rsid w:val="00CF0A51"/>
    <w:rsid w:val="00CF0A72"/>
    <w:rsid w:val="00CF0CCF"/>
    <w:rsid w:val="00CF0CD3"/>
    <w:rsid w:val="00CF0CF4"/>
    <w:rsid w:val="00CF1131"/>
    <w:rsid w:val="00CF1350"/>
    <w:rsid w:val="00CF1366"/>
    <w:rsid w:val="00CF137F"/>
    <w:rsid w:val="00CF16D9"/>
    <w:rsid w:val="00CF178F"/>
    <w:rsid w:val="00CF1A3B"/>
    <w:rsid w:val="00CF1BDB"/>
    <w:rsid w:val="00CF208F"/>
    <w:rsid w:val="00CF20B5"/>
    <w:rsid w:val="00CF2228"/>
    <w:rsid w:val="00CF26AE"/>
    <w:rsid w:val="00CF2791"/>
    <w:rsid w:val="00CF2DA5"/>
    <w:rsid w:val="00CF2EB4"/>
    <w:rsid w:val="00CF2F4C"/>
    <w:rsid w:val="00CF3283"/>
    <w:rsid w:val="00CF35CE"/>
    <w:rsid w:val="00CF3695"/>
    <w:rsid w:val="00CF391F"/>
    <w:rsid w:val="00CF3A45"/>
    <w:rsid w:val="00CF3AF0"/>
    <w:rsid w:val="00CF4688"/>
    <w:rsid w:val="00CF4756"/>
    <w:rsid w:val="00CF47D7"/>
    <w:rsid w:val="00CF4AE6"/>
    <w:rsid w:val="00CF514C"/>
    <w:rsid w:val="00CF5A8C"/>
    <w:rsid w:val="00CF5B8D"/>
    <w:rsid w:val="00CF5E03"/>
    <w:rsid w:val="00CF5E21"/>
    <w:rsid w:val="00CF622D"/>
    <w:rsid w:val="00CF628C"/>
    <w:rsid w:val="00CF636F"/>
    <w:rsid w:val="00CF6574"/>
    <w:rsid w:val="00CF6725"/>
    <w:rsid w:val="00CF6985"/>
    <w:rsid w:val="00CF69E3"/>
    <w:rsid w:val="00CF6A01"/>
    <w:rsid w:val="00CF6C79"/>
    <w:rsid w:val="00CF6D37"/>
    <w:rsid w:val="00CF6E09"/>
    <w:rsid w:val="00CF70E8"/>
    <w:rsid w:val="00CF76EF"/>
    <w:rsid w:val="00CF7E97"/>
    <w:rsid w:val="00D000EA"/>
    <w:rsid w:val="00D0072E"/>
    <w:rsid w:val="00D00B8D"/>
    <w:rsid w:val="00D00F53"/>
    <w:rsid w:val="00D01448"/>
    <w:rsid w:val="00D0155F"/>
    <w:rsid w:val="00D019F3"/>
    <w:rsid w:val="00D01CCF"/>
    <w:rsid w:val="00D01F59"/>
    <w:rsid w:val="00D01FE2"/>
    <w:rsid w:val="00D01FF3"/>
    <w:rsid w:val="00D0211C"/>
    <w:rsid w:val="00D027A8"/>
    <w:rsid w:val="00D02A07"/>
    <w:rsid w:val="00D02AEA"/>
    <w:rsid w:val="00D02BC7"/>
    <w:rsid w:val="00D03161"/>
    <w:rsid w:val="00D032C0"/>
    <w:rsid w:val="00D03376"/>
    <w:rsid w:val="00D034DD"/>
    <w:rsid w:val="00D0359F"/>
    <w:rsid w:val="00D03750"/>
    <w:rsid w:val="00D037C6"/>
    <w:rsid w:val="00D0391E"/>
    <w:rsid w:val="00D03A78"/>
    <w:rsid w:val="00D03B48"/>
    <w:rsid w:val="00D03CFE"/>
    <w:rsid w:val="00D03F32"/>
    <w:rsid w:val="00D0458A"/>
    <w:rsid w:val="00D045D5"/>
    <w:rsid w:val="00D048A5"/>
    <w:rsid w:val="00D04AF0"/>
    <w:rsid w:val="00D04BE5"/>
    <w:rsid w:val="00D04DB2"/>
    <w:rsid w:val="00D05020"/>
    <w:rsid w:val="00D050BB"/>
    <w:rsid w:val="00D050C0"/>
    <w:rsid w:val="00D05513"/>
    <w:rsid w:val="00D0586D"/>
    <w:rsid w:val="00D05897"/>
    <w:rsid w:val="00D058BE"/>
    <w:rsid w:val="00D0596E"/>
    <w:rsid w:val="00D05E02"/>
    <w:rsid w:val="00D05FED"/>
    <w:rsid w:val="00D06048"/>
    <w:rsid w:val="00D0616F"/>
    <w:rsid w:val="00D067CD"/>
    <w:rsid w:val="00D0698E"/>
    <w:rsid w:val="00D06A3B"/>
    <w:rsid w:val="00D0759E"/>
    <w:rsid w:val="00D0794F"/>
    <w:rsid w:val="00D079E5"/>
    <w:rsid w:val="00D07C0F"/>
    <w:rsid w:val="00D1033E"/>
    <w:rsid w:val="00D104AB"/>
    <w:rsid w:val="00D104E2"/>
    <w:rsid w:val="00D1061C"/>
    <w:rsid w:val="00D10690"/>
    <w:rsid w:val="00D10D2F"/>
    <w:rsid w:val="00D10D40"/>
    <w:rsid w:val="00D10F7B"/>
    <w:rsid w:val="00D10FC1"/>
    <w:rsid w:val="00D11381"/>
    <w:rsid w:val="00D11387"/>
    <w:rsid w:val="00D11578"/>
    <w:rsid w:val="00D11790"/>
    <w:rsid w:val="00D11A8E"/>
    <w:rsid w:val="00D11AC7"/>
    <w:rsid w:val="00D11C58"/>
    <w:rsid w:val="00D11F81"/>
    <w:rsid w:val="00D1212A"/>
    <w:rsid w:val="00D121B6"/>
    <w:rsid w:val="00D12598"/>
    <w:rsid w:val="00D12A74"/>
    <w:rsid w:val="00D13331"/>
    <w:rsid w:val="00D135CF"/>
    <w:rsid w:val="00D13A87"/>
    <w:rsid w:val="00D13B10"/>
    <w:rsid w:val="00D13CBC"/>
    <w:rsid w:val="00D13E44"/>
    <w:rsid w:val="00D13E94"/>
    <w:rsid w:val="00D13F5F"/>
    <w:rsid w:val="00D14227"/>
    <w:rsid w:val="00D14259"/>
    <w:rsid w:val="00D14547"/>
    <w:rsid w:val="00D149AD"/>
    <w:rsid w:val="00D15045"/>
    <w:rsid w:val="00D151D0"/>
    <w:rsid w:val="00D15257"/>
    <w:rsid w:val="00D152AA"/>
    <w:rsid w:val="00D152D9"/>
    <w:rsid w:val="00D1560A"/>
    <w:rsid w:val="00D15727"/>
    <w:rsid w:val="00D1591C"/>
    <w:rsid w:val="00D159A8"/>
    <w:rsid w:val="00D15B06"/>
    <w:rsid w:val="00D16135"/>
    <w:rsid w:val="00D1623D"/>
    <w:rsid w:val="00D162D4"/>
    <w:rsid w:val="00D16332"/>
    <w:rsid w:val="00D165B0"/>
    <w:rsid w:val="00D16638"/>
    <w:rsid w:val="00D16647"/>
    <w:rsid w:val="00D16936"/>
    <w:rsid w:val="00D16CC4"/>
    <w:rsid w:val="00D16D90"/>
    <w:rsid w:val="00D16E34"/>
    <w:rsid w:val="00D16F74"/>
    <w:rsid w:val="00D1740C"/>
    <w:rsid w:val="00D17787"/>
    <w:rsid w:val="00D1796F"/>
    <w:rsid w:val="00D17B1D"/>
    <w:rsid w:val="00D20065"/>
    <w:rsid w:val="00D2045D"/>
    <w:rsid w:val="00D20C29"/>
    <w:rsid w:val="00D20E4C"/>
    <w:rsid w:val="00D2128C"/>
    <w:rsid w:val="00D213F1"/>
    <w:rsid w:val="00D214FA"/>
    <w:rsid w:val="00D216C0"/>
    <w:rsid w:val="00D217B9"/>
    <w:rsid w:val="00D21818"/>
    <w:rsid w:val="00D21CDF"/>
    <w:rsid w:val="00D2210D"/>
    <w:rsid w:val="00D2227B"/>
    <w:rsid w:val="00D224F0"/>
    <w:rsid w:val="00D2256D"/>
    <w:rsid w:val="00D225DF"/>
    <w:rsid w:val="00D22685"/>
    <w:rsid w:val="00D2270E"/>
    <w:rsid w:val="00D22770"/>
    <w:rsid w:val="00D22D33"/>
    <w:rsid w:val="00D22D7D"/>
    <w:rsid w:val="00D2311B"/>
    <w:rsid w:val="00D2321E"/>
    <w:rsid w:val="00D23531"/>
    <w:rsid w:val="00D2355F"/>
    <w:rsid w:val="00D23B18"/>
    <w:rsid w:val="00D23D9D"/>
    <w:rsid w:val="00D24036"/>
    <w:rsid w:val="00D245E5"/>
    <w:rsid w:val="00D247A5"/>
    <w:rsid w:val="00D24972"/>
    <w:rsid w:val="00D24A56"/>
    <w:rsid w:val="00D24A5D"/>
    <w:rsid w:val="00D2515E"/>
    <w:rsid w:val="00D25399"/>
    <w:rsid w:val="00D25581"/>
    <w:rsid w:val="00D25749"/>
    <w:rsid w:val="00D25D33"/>
    <w:rsid w:val="00D25D5E"/>
    <w:rsid w:val="00D26146"/>
    <w:rsid w:val="00D26259"/>
    <w:rsid w:val="00D2626E"/>
    <w:rsid w:val="00D26485"/>
    <w:rsid w:val="00D264FD"/>
    <w:rsid w:val="00D26875"/>
    <w:rsid w:val="00D26B90"/>
    <w:rsid w:val="00D26C31"/>
    <w:rsid w:val="00D26E25"/>
    <w:rsid w:val="00D271CF"/>
    <w:rsid w:val="00D27264"/>
    <w:rsid w:val="00D274B0"/>
    <w:rsid w:val="00D278C1"/>
    <w:rsid w:val="00D300DF"/>
    <w:rsid w:val="00D30177"/>
    <w:rsid w:val="00D30246"/>
    <w:rsid w:val="00D3026A"/>
    <w:rsid w:val="00D3083F"/>
    <w:rsid w:val="00D308E2"/>
    <w:rsid w:val="00D308ED"/>
    <w:rsid w:val="00D30F77"/>
    <w:rsid w:val="00D31A6B"/>
    <w:rsid w:val="00D31AEC"/>
    <w:rsid w:val="00D31C9B"/>
    <w:rsid w:val="00D32044"/>
    <w:rsid w:val="00D32547"/>
    <w:rsid w:val="00D326F6"/>
    <w:rsid w:val="00D332CC"/>
    <w:rsid w:val="00D33521"/>
    <w:rsid w:val="00D335E4"/>
    <w:rsid w:val="00D33828"/>
    <w:rsid w:val="00D33B00"/>
    <w:rsid w:val="00D33D42"/>
    <w:rsid w:val="00D33E43"/>
    <w:rsid w:val="00D33F11"/>
    <w:rsid w:val="00D343C3"/>
    <w:rsid w:val="00D347CF"/>
    <w:rsid w:val="00D348CD"/>
    <w:rsid w:val="00D35085"/>
    <w:rsid w:val="00D352B3"/>
    <w:rsid w:val="00D35AD0"/>
    <w:rsid w:val="00D35BA4"/>
    <w:rsid w:val="00D35D07"/>
    <w:rsid w:val="00D35ED7"/>
    <w:rsid w:val="00D3606A"/>
    <w:rsid w:val="00D3607E"/>
    <w:rsid w:val="00D36163"/>
    <w:rsid w:val="00D36328"/>
    <w:rsid w:val="00D3674F"/>
    <w:rsid w:val="00D37174"/>
    <w:rsid w:val="00D3736E"/>
    <w:rsid w:val="00D37492"/>
    <w:rsid w:val="00D3750F"/>
    <w:rsid w:val="00D37587"/>
    <w:rsid w:val="00D37A3D"/>
    <w:rsid w:val="00D37F54"/>
    <w:rsid w:val="00D37F93"/>
    <w:rsid w:val="00D4010B"/>
    <w:rsid w:val="00D41080"/>
    <w:rsid w:val="00D41189"/>
    <w:rsid w:val="00D4133A"/>
    <w:rsid w:val="00D41484"/>
    <w:rsid w:val="00D41608"/>
    <w:rsid w:val="00D419BD"/>
    <w:rsid w:val="00D41AA7"/>
    <w:rsid w:val="00D41AB0"/>
    <w:rsid w:val="00D41E88"/>
    <w:rsid w:val="00D422E7"/>
    <w:rsid w:val="00D4235A"/>
    <w:rsid w:val="00D4254F"/>
    <w:rsid w:val="00D426B4"/>
    <w:rsid w:val="00D429B3"/>
    <w:rsid w:val="00D42D16"/>
    <w:rsid w:val="00D42F67"/>
    <w:rsid w:val="00D42F7A"/>
    <w:rsid w:val="00D4351D"/>
    <w:rsid w:val="00D43530"/>
    <w:rsid w:val="00D43C97"/>
    <w:rsid w:val="00D4425F"/>
    <w:rsid w:val="00D443A5"/>
    <w:rsid w:val="00D446E8"/>
    <w:rsid w:val="00D4486F"/>
    <w:rsid w:val="00D4499B"/>
    <w:rsid w:val="00D44B84"/>
    <w:rsid w:val="00D44D77"/>
    <w:rsid w:val="00D450FE"/>
    <w:rsid w:val="00D453CC"/>
    <w:rsid w:val="00D4547F"/>
    <w:rsid w:val="00D45595"/>
    <w:rsid w:val="00D45A61"/>
    <w:rsid w:val="00D45AE4"/>
    <w:rsid w:val="00D45BB4"/>
    <w:rsid w:val="00D45E48"/>
    <w:rsid w:val="00D46184"/>
    <w:rsid w:val="00D4664D"/>
    <w:rsid w:val="00D46726"/>
    <w:rsid w:val="00D468BB"/>
    <w:rsid w:val="00D46A2F"/>
    <w:rsid w:val="00D46D72"/>
    <w:rsid w:val="00D46D7B"/>
    <w:rsid w:val="00D4703A"/>
    <w:rsid w:val="00D47238"/>
    <w:rsid w:val="00D475DE"/>
    <w:rsid w:val="00D4785D"/>
    <w:rsid w:val="00D47AA3"/>
    <w:rsid w:val="00D47D23"/>
    <w:rsid w:val="00D47FAC"/>
    <w:rsid w:val="00D501DA"/>
    <w:rsid w:val="00D5084F"/>
    <w:rsid w:val="00D50930"/>
    <w:rsid w:val="00D5099F"/>
    <w:rsid w:val="00D50C62"/>
    <w:rsid w:val="00D50EEC"/>
    <w:rsid w:val="00D5126E"/>
    <w:rsid w:val="00D51491"/>
    <w:rsid w:val="00D515C6"/>
    <w:rsid w:val="00D516E8"/>
    <w:rsid w:val="00D5196C"/>
    <w:rsid w:val="00D51CD1"/>
    <w:rsid w:val="00D51CEE"/>
    <w:rsid w:val="00D51F62"/>
    <w:rsid w:val="00D528B5"/>
    <w:rsid w:val="00D5338E"/>
    <w:rsid w:val="00D538DC"/>
    <w:rsid w:val="00D54392"/>
    <w:rsid w:val="00D54543"/>
    <w:rsid w:val="00D54DF4"/>
    <w:rsid w:val="00D54EC7"/>
    <w:rsid w:val="00D54FA2"/>
    <w:rsid w:val="00D5538A"/>
    <w:rsid w:val="00D55448"/>
    <w:rsid w:val="00D5573B"/>
    <w:rsid w:val="00D55755"/>
    <w:rsid w:val="00D56006"/>
    <w:rsid w:val="00D5610D"/>
    <w:rsid w:val="00D56178"/>
    <w:rsid w:val="00D56327"/>
    <w:rsid w:val="00D56539"/>
    <w:rsid w:val="00D5668C"/>
    <w:rsid w:val="00D56CF0"/>
    <w:rsid w:val="00D56F5C"/>
    <w:rsid w:val="00D571FD"/>
    <w:rsid w:val="00D5720B"/>
    <w:rsid w:val="00D574FE"/>
    <w:rsid w:val="00D575AE"/>
    <w:rsid w:val="00D577A4"/>
    <w:rsid w:val="00D5798D"/>
    <w:rsid w:val="00D57ADD"/>
    <w:rsid w:val="00D57BE4"/>
    <w:rsid w:val="00D57C02"/>
    <w:rsid w:val="00D60279"/>
    <w:rsid w:val="00D6054E"/>
    <w:rsid w:val="00D60678"/>
    <w:rsid w:val="00D608F4"/>
    <w:rsid w:val="00D6097D"/>
    <w:rsid w:val="00D609C1"/>
    <w:rsid w:val="00D60B81"/>
    <w:rsid w:val="00D60BEA"/>
    <w:rsid w:val="00D60D6F"/>
    <w:rsid w:val="00D60E4E"/>
    <w:rsid w:val="00D60F3D"/>
    <w:rsid w:val="00D60F68"/>
    <w:rsid w:val="00D60FD0"/>
    <w:rsid w:val="00D6141B"/>
    <w:rsid w:val="00D6155E"/>
    <w:rsid w:val="00D61615"/>
    <w:rsid w:val="00D6196C"/>
    <w:rsid w:val="00D61A93"/>
    <w:rsid w:val="00D61C7F"/>
    <w:rsid w:val="00D61D83"/>
    <w:rsid w:val="00D621F5"/>
    <w:rsid w:val="00D62398"/>
    <w:rsid w:val="00D62495"/>
    <w:rsid w:val="00D6260E"/>
    <w:rsid w:val="00D62DB4"/>
    <w:rsid w:val="00D62F19"/>
    <w:rsid w:val="00D63348"/>
    <w:rsid w:val="00D63545"/>
    <w:rsid w:val="00D63803"/>
    <w:rsid w:val="00D6396F"/>
    <w:rsid w:val="00D64670"/>
    <w:rsid w:val="00D646D1"/>
    <w:rsid w:val="00D65034"/>
    <w:rsid w:val="00D650B2"/>
    <w:rsid w:val="00D653A4"/>
    <w:rsid w:val="00D65B5B"/>
    <w:rsid w:val="00D65BBB"/>
    <w:rsid w:val="00D6614D"/>
    <w:rsid w:val="00D66526"/>
    <w:rsid w:val="00D66630"/>
    <w:rsid w:val="00D669AA"/>
    <w:rsid w:val="00D669B6"/>
    <w:rsid w:val="00D66BF6"/>
    <w:rsid w:val="00D67737"/>
    <w:rsid w:val="00D677E6"/>
    <w:rsid w:val="00D67853"/>
    <w:rsid w:val="00D67A10"/>
    <w:rsid w:val="00D67F1D"/>
    <w:rsid w:val="00D702DC"/>
    <w:rsid w:val="00D70416"/>
    <w:rsid w:val="00D704B1"/>
    <w:rsid w:val="00D7090B"/>
    <w:rsid w:val="00D70994"/>
    <w:rsid w:val="00D709AF"/>
    <w:rsid w:val="00D70A6D"/>
    <w:rsid w:val="00D70B63"/>
    <w:rsid w:val="00D70C22"/>
    <w:rsid w:val="00D70D86"/>
    <w:rsid w:val="00D70DD8"/>
    <w:rsid w:val="00D70E4D"/>
    <w:rsid w:val="00D71396"/>
    <w:rsid w:val="00D7150C"/>
    <w:rsid w:val="00D715DF"/>
    <w:rsid w:val="00D71BE7"/>
    <w:rsid w:val="00D71F75"/>
    <w:rsid w:val="00D71F93"/>
    <w:rsid w:val="00D727A9"/>
    <w:rsid w:val="00D72B92"/>
    <w:rsid w:val="00D72ED4"/>
    <w:rsid w:val="00D73164"/>
    <w:rsid w:val="00D7325F"/>
    <w:rsid w:val="00D73453"/>
    <w:rsid w:val="00D735B4"/>
    <w:rsid w:val="00D7389D"/>
    <w:rsid w:val="00D73CAC"/>
    <w:rsid w:val="00D73D0A"/>
    <w:rsid w:val="00D73F61"/>
    <w:rsid w:val="00D74403"/>
    <w:rsid w:val="00D74548"/>
    <w:rsid w:val="00D7489C"/>
    <w:rsid w:val="00D753B4"/>
    <w:rsid w:val="00D754C0"/>
    <w:rsid w:val="00D754F6"/>
    <w:rsid w:val="00D75629"/>
    <w:rsid w:val="00D7567D"/>
    <w:rsid w:val="00D756C2"/>
    <w:rsid w:val="00D75A9C"/>
    <w:rsid w:val="00D75F87"/>
    <w:rsid w:val="00D76176"/>
    <w:rsid w:val="00D765DD"/>
    <w:rsid w:val="00D76853"/>
    <w:rsid w:val="00D76942"/>
    <w:rsid w:val="00D76A23"/>
    <w:rsid w:val="00D76FFD"/>
    <w:rsid w:val="00D771B0"/>
    <w:rsid w:val="00D7737D"/>
    <w:rsid w:val="00D776A2"/>
    <w:rsid w:val="00D77749"/>
    <w:rsid w:val="00D7787F"/>
    <w:rsid w:val="00D77C6F"/>
    <w:rsid w:val="00D80154"/>
    <w:rsid w:val="00D801C4"/>
    <w:rsid w:val="00D80235"/>
    <w:rsid w:val="00D802A9"/>
    <w:rsid w:val="00D80406"/>
    <w:rsid w:val="00D8043B"/>
    <w:rsid w:val="00D80B98"/>
    <w:rsid w:val="00D80CCA"/>
    <w:rsid w:val="00D81546"/>
    <w:rsid w:val="00D818D8"/>
    <w:rsid w:val="00D81922"/>
    <w:rsid w:val="00D81A45"/>
    <w:rsid w:val="00D81D83"/>
    <w:rsid w:val="00D81DD9"/>
    <w:rsid w:val="00D81F76"/>
    <w:rsid w:val="00D8205A"/>
    <w:rsid w:val="00D821D4"/>
    <w:rsid w:val="00D827B1"/>
    <w:rsid w:val="00D82AEE"/>
    <w:rsid w:val="00D82BB4"/>
    <w:rsid w:val="00D82CC9"/>
    <w:rsid w:val="00D834D8"/>
    <w:rsid w:val="00D83532"/>
    <w:rsid w:val="00D83BCB"/>
    <w:rsid w:val="00D83E11"/>
    <w:rsid w:val="00D83E45"/>
    <w:rsid w:val="00D8408C"/>
    <w:rsid w:val="00D84763"/>
    <w:rsid w:val="00D84A91"/>
    <w:rsid w:val="00D84DDB"/>
    <w:rsid w:val="00D85861"/>
    <w:rsid w:val="00D859AC"/>
    <w:rsid w:val="00D859DB"/>
    <w:rsid w:val="00D85D30"/>
    <w:rsid w:val="00D868CC"/>
    <w:rsid w:val="00D86966"/>
    <w:rsid w:val="00D86B31"/>
    <w:rsid w:val="00D86FFE"/>
    <w:rsid w:val="00D8717A"/>
    <w:rsid w:val="00D871CB"/>
    <w:rsid w:val="00D87341"/>
    <w:rsid w:val="00D875CD"/>
    <w:rsid w:val="00D8792E"/>
    <w:rsid w:val="00D87F68"/>
    <w:rsid w:val="00D900EE"/>
    <w:rsid w:val="00D903CB"/>
    <w:rsid w:val="00D904F7"/>
    <w:rsid w:val="00D90534"/>
    <w:rsid w:val="00D90836"/>
    <w:rsid w:val="00D909BF"/>
    <w:rsid w:val="00D913D0"/>
    <w:rsid w:val="00D913EB"/>
    <w:rsid w:val="00D914F2"/>
    <w:rsid w:val="00D9154B"/>
    <w:rsid w:val="00D916B5"/>
    <w:rsid w:val="00D9202D"/>
    <w:rsid w:val="00D9228E"/>
    <w:rsid w:val="00D924CE"/>
    <w:rsid w:val="00D92B9A"/>
    <w:rsid w:val="00D92BE6"/>
    <w:rsid w:val="00D92C5C"/>
    <w:rsid w:val="00D92D08"/>
    <w:rsid w:val="00D92E6B"/>
    <w:rsid w:val="00D92F04"/>
    <w:rsid w:val="00D937AD"/>
    <w:rsid w:val="00D93886"/>
    <w:rsid w:val="00D938D8"/>
    <w:rsid w:val="00D93F10"/>
    <w:rsid w:val="00D943EE"/>
    <w:rsid w:val="00D94945"/>
    <w:rsid w:val="00D949E5"/>
    <w:rsid w:val="00D94E45"/>
    <w:rsid w:val="00D95251"/>
    <w:rsid w:val="00D954C2"/>
    <w:rsid w:val="00D956B7"/>
    <w:rsid w:val="00D95896"/>
    <w:rsid w:val="00D9598C"/>
    <w:rsid w:val="00D95B92"/>
    <w:rsid w:val="00D95C97"/>
    <w:rsid w:val="00D95CA6"/>
    <w:rsid w:val="00D95CC6"/>
    <w:rsid w:val="00D960DC"/>
    <w:rsid w:val="00D966DF"/>
    <w:rsid w:val="00D96C5E"/>
    <w:rsid w:val="00D96F1E"/>
    <w:rsid w:val="00D96F6D"/>
    <w:rsid w:val="00D96F7F"/>
    <w:rsid w:val="00D9718D"/>
    <w:rsid w:val="00D972FE"/>
    <w:rsid w:val="00D973F7"/>
    <w:rsid w:val="00D9766C"/>
    <w:rsid w:val="00D97801"/>
    <w:rsid w:val="00D979FC"/>
    <w:rsid w:val="00D97EBD"/>
    <w:rsid w:val="00DA0146"/>
    <w:rsid w:val="00DA0448"/>
    <w:rsid w:val="00DA0491"/>
    <w:rsid w:val="00DA09FE"/>
    <w:rsid w:val="00DA0C8F"/>
    <w:rsid w:val="00DA175C"/>
    <w:rsid w:val="00DA1BF8"/>
    <w:rsid w:val="00DA1CAA"/>
    <w:rsid w:val="00DA1EE0"/>
    <w:rsid w:val="00DA1FF5"/>
    <w:rsid w:val="00DA211A"/>
    <w:rsid w:val="00DA2425"/>
    <w:rsid w:val="00DA2575"/>
    <w:rsid w:val="00DA2765"/>
    <w:rsid w:val="00DA28AF"/>
    <w:rsid w:val="00DA2DA3"/>
    <w:rsid w:val="00DA3116"/>
    <w:rsid w:val="00DA3290"/>
    <w:rsid w:val="00DA3670"/>
    <w:rsid w:val="00DA3F32"/>
    <w:rsid w:val="00DA4112"/>
    <w:rsid w:val="00DA4190"/>
    <w:rsid w:val="00DA4717"/>
    <w:rsid w:val="00DA4875"/>
    <w:rsid w:val="00DA4B92"/>
    <w:rsid w:val="00DA4F7B"/>
    <w:rsid w:val="00DA50EB"/>
    <w:rsid w:val="00DA5167"/>
    <w:rsid w:val="00DA5760"/>
    <w:rsid w:val="00DA5788"/>
    <w:rsid w:val="00DA57F3"/>
    <w:rsid w:val="00DA5DC3"/>
    <w:rsid w:val="00DA5F4B"/>
    <w:rsid w:val="00DA6615"/>
    <w:rsid w:val="00DA7028"/>
    <w:rsid w:val="00DA710B"/>
    <w:rsid w:val="00DA73DD"/>
    <w:rsid w:val="00DA7404"/>
    <w:rsid w:val="00DA74A0"/>
    <w:rsid w:val="00DA76AE"/>
    <w:rsid w:val="00DA7881"/>
    <w:rsid w:val="00DA7B53"/>
    <w:rsid w:val="00DB0073"/>
    <w:rsid w:val="00DB093C"/>
    <w:rsid w:val="00DB0C33"/>
    <w:rsid w:val="00DB0EF7"/>
    <w:rsid w:val="00DB0F25"/>
    <w:rsid w:val="00DB12ED"/>
    <w:rsid w:val="00DB171E"/>
    <w:rsid w:val="00DB181E"/>
    <w:rsid w:val="00DB1951"/>
    <w:rsid w:val="00DB19C7"/>
    <w:rsid w:val="00DB1C7A"/>
    <w:rsid w:val="00DB1DF9"/>
    <w:rsid w:val="00DB1E2D"/>
    <w:rsid w:val="00DB1F82"/>
    <w:rsid w:val="00DB22C9"/>
    <w:rsid w:val="00DB254A"/>
    <w:rsid w:val="00DB2870"/>
    <w:rsid w:val="00DB2983"/>
    <w:rsid w:val="00DB2C22"/>
    <w:rsid w:val="00DB2E28"/>
    <w:rsid w:val="00DB2F7C"/>
    <w:rsid w:val="00DB3144"/>
    <w:rsid w:val="00DB32FB"/>
    <w:rsid w:val="00DB343D"/>
    <w:rsid w:val="00DB3649"/>
    <w:rsid w:val="00DB380D"/>
    <w:rsid w:val="00DB3B79"/>
    <w:rsid w:val="00DB3F5C"/>
    <w:rsid w:val="00DB4338"/>
    <w:rsid w:val="00DB44D5"/>
    <w:rsid w:val="00DB45C7"/>
    <w:rsid w:val="00DB47A2"/>
    <w:rsid w:val="00DB4B02"/>
    <w:rsid w:val="00DB4BE5"/>
    <w:rsid w:val="00DB4CD8"/>
    <w:rsid w:val="00DB4CF6"/>
    <w:rsid w:val="00DB5184"/>
    <w:rsid w:val="00DB526D"/>
    <w:rsid w:val="00DB5579"/>
    <w:rsid w:val="00DB57BA"/>
    <w:rsid w:val="00DB5862"/>
    <w:rsid w:val="00DB587F"/>
    <w:rsid w:val="00DB593E"/>
    <w:rsid w:val="00DB5AE7"/>
    <w:rsid w:val="00DB5B7D"/>
    <w:rsid w:val="00DB5CFE"/>
    <w:rsid w:val="00DB5D4D"/>
    <w:rsid w:val="00DB61D2"/>
    <w:rsid w:val="00DB68C4"/>
    <w:rsid w:val="00DB6AE7"/>
    <w:rsid w:val="00DB7067"/>
    <w:rsid w:val="00DB726F"/>
    <w:rsid w:val="00DB74D2"/>
    <w:rsid w:val="00DB77B1"/>
    <w:rsid w:val="00DB7988"/>
    <w:rsid w:val="00DB7A3F"/>
    <w:rsid w:val="00DB7B2A"/>
    <w:rsid w:val="00DB7CCE"/>
    <w:rsid w:val="00DC0173"/>
    <w:rsid w:val="00DC04DC"/>
    <w:rsid w:val="00DC0966"/>
    <w:rsid w:val="00DC0AD5"/>
    <w:rsid w:val="00DC0B23"/>
    <w:rsid w:val="00DC0D81"/>
    <w:rsid w:val="00DC0EFF"/>
    <w:rsid w:val="00DC0F88"/>
    <w:rsid w:val="00DC0F89"/>
    <w:rsid w:val="00DC1076"/>
    <w:rsid w:val="00DC10EB"/>
    <w:rsid w:val="00DC13DD"/>
    <w:rsid w:val="00DC1574"/>
    <w:rsid w:val="00DC15D8"/>
    <w:rsid w:val="00DC1848"/>
    <w:rsid w:val="00DC1E48"/>
    <w:rsid w:val="00DC20EC"/>
    <w:rsid w:val="00DC2473"/>
    <w:rsid w:val="00DC255F"/>
    <w:rsid w:val="00DC2712"/>
    <w:rsid w:val="00DC2770"/>
    <w:rsid w:val="00DC2929"/>
    <w:rsid w:val="00DC314C"/>
    <w:rsid w:val="00DC42AF"/>
    <w:rsid w:val="00DC42C7"/>
    <w:rsid w:val="00DC42EC"/>
    <w:rsid w:val="00DC453B"/>
    <w:rsid w:val="00DC4724"/>
    <w:rsid w:val="00DC49AF"/>
    <w:rsid w:val="00DC4A57"/>
    <w:rsid w:val="00DC4B81"/>
    <w:rsid w:val="00DC4DD5"/>
    <w:rsid w:val="00DC4E8F"/>
    <w:rsid w:val="00DC4EAF"/>
    <w:rsid w:val="00DC5283"/>
    <w:rsid w:val="00DC52FF"/>
    <w:rsid w:val="00DC5304"/>
    <w:rsid w:val="00DC5439"/>
    <w:rsid w:val="00DC5694"/>
    <w:rsid w:val="00DC59F7"/>
    <w:rsid w:val="00DC5C24"/>
    <w:rsid w:val="00DC5FCD"/>
    <w:rsid w:val="00DC60C8"/>
    <w:rsid w:val="00DC60CB"/>
    <w:rsid w:val="00DC629C"/>
    <w:rsid w:val="00DC63DC"/>
    <w:rsid w:val="00DC647F"/>
    <w:rsid w:val="00DC65C4"/>
    <w:rsid w:val="00DC674B"/>
    <w:rsid w:val="00DC6820"/>
    <w:rsid w:val="00DC6A34"/>
    <w:rsid w:val="00DC6C07"/>
    <w:rsid w:val="00DC70B2"/>
    <w:rsid w:val="00DC72A6"/>
    <w:rsid w:val="00DC735A"/>
    <w:rsid w:val="00DC754A"/>
    <w:rsid w:val="00DC75A9"/>
    <w:rsid w:val="00DC79C6"/>
    <w:rsid w:val="00DC7B87"/>
    <w:rsid w:val="00DC7BD9"/>
    <w:rsid w:val="00DC7BDA"/>
    <w:rsid w:val="00DC7DAC"/>
    <w:rsid w:val="00DD003B"/>
    <w:rsid w:val="00DD0204"/>
    <w:rsid w:val="00DD04D5"/>
    <w:rsid w:val="00DD0851"/>
    <w:rsid w:val="00DD0AA4"/>
    <w:rsid w:val="00DD0B1A"/>
    <w:rsid w:val="00DD0E5F"/>
    <w:rsid w:val="00DD1138"/>
    <w:rsid w:val="00DD1B98"/>
    <w:rsid w:val="00DD1FCF"/>
    <w:rsid w:val="00DD2113"/>
    <w:rsid w:val="00DD24B0"/>
    <w:rsid w:val="00DD2565"/>
    <w:rsid w:val="00DD265E"/>
    <w:rsid w:val="00DD2F21"/>
    <w:rsid w:val="00DD2FC1"/>
    <w:rsid w:val="00DD3199"/>
    <w:rsid w:val="00DD3200"/>
    <w:rsid w:val="00DD3345"/>
    <w:rsid w:val="00DD3BD6"/>
    <w:rsid w:val="00DD3CC2"/>
    <w:rsid w:val="00DD3ED3"/>
    <w:rsid w:val="00DD4077"/>
    <w:rsid w:val="00DD4243"/>
    <w:rsid w:val="00DD43BD"/>
    <w:rsid w:val="00DD44E6"/>
    <w:rsid w:val="00DD45C5"/>
    <w:rsid w:val="00DD4624"/>
    <w:rsid w:val="00DD466E"/>
    <w:rsid w:val="00DD467F"/>
    <w:rsid w:val="00DD4760"/>
    <w:rsid w:val="00DD4E73"/>
    <w:rsid w:val="00DD500B"/>
    <w:rsid w:val="00DD5029"/>
    <w:rsid w:val="00DD502E"/>
    <w:rsid w:val="00DD5295"/>
    <w:rsid w:val="00DD5343"/>
    <w:rsid w:val="00DD5551"/>
    <w:rsid w:val="00DD5616"/>
    <w:rsid w:val="00DD58C2"/>
    <w:rsid w:val="00DD5DFF"/>
    <w:rsid w:val="00DD611F"/>
    <w:rsid w:val="00DD6265"/>
    <w:rsid w:val="00DD6363"/>
    <w:rsid w:val="00DD650E"/>
    <w:rsid w:val="00DD6831"/>
    <w:rsid w:val="00DD6918"/>
    <w:rsid w:val="00DD6A96"/>
    <w:rsid w:val="00DD6EB0"/>
    <w:rsid w:val="00DD7091"/>
    <w:rsid w:val="00DD71EE"/>
    <w:rsid w:val="00DD72BE"/>
    <w:rsid w:val="00DD733B"/>
    <w:rsid w:val="00DD74CA"/>
    <w:rsid w:val="00DD760F"/>
    <w:rsid w:val="00DD7644"/>
    <w:rsid w:val="00DD7DAB"/>
    <w:rsid w:val="00DD7FC3"/>
    <w:rsid w:val="00DE00D7"/>
    <w:rsid w:val="00DE01D0"/>
    <w:rsid w:val="00DE052C"/>
    <w:rsid w:val="00DE0626"/>
    <w:rsid w:val="00DE0942"/>
    <w:rsid w:val="00DE0DDA"/>
    <w:rsid w:val="00DE0EE1"/>
    <w:rsid w:val="00DE0F9C"/>
    <w:rsid w:val="00DE149E"/>
    <w:rsid w:val="00DE1589"/>
    <w:rsid w:val="00DE1738"/>
    <w:rsid w:val="00DE1873"/>
    <w:rsid w:val="00DE18CD"/>
    <w:rsid w:val="00DE1E25"/>
    <w:rsid w:val="00DE20CF"/>
    <w:rsid w:val="00DE20D3"/>
    <w:rsid w:val="00DE2443"/>
    <w:rsid w:val="00DE2699"/>
    <w:rsid w:val="00DE2A06"/>
    <w:rsid w:val="00DE2EFB"/>
    <w:rsid w:val="00DE37C4"/>
    <w:rsid w:val="00DE38BD"/>
    <w:rsid w:val="00DE38EE"/>
    <w:rsid w:val="00DE397C"/>
    <w:rsid w:val="00DE3B6B"/>
    <w:rsid w:val="00DE4201"/>
    <w:rsid w:val="00DE44F8"/>
    <w:rsid w:val="00DE4585"/>
    <w:rsid w:val="00DE45C0"/>
    <w:rsid w:val="00DE4BA2"/>
    <w:rsid w:val="00DE4D19"/>
    <w:rsid w:val="00DE4F28"/>
    <w:rsid w:val="00DE507F"/>
    <w:rsid w:val="00DE5094"/>
    <w:rsid w:val="00DE51FF"/>
    <w:rsid w:val="00DE54BC"/>
    <w:rsid w:val="00DE5A90"/>
    <w:rsid w:val="00DE5BBF"/>
    <w:rsid w:val="00DE5CC9"/>
    <w:rsid w:val="00DE5D11"/>
    <w:rsid w:val="00DE660F"/>
    <w:rsid w:val="00DE6659"/>
    <w:rsid w:val="00DE66F2"/>
    <w:rsid w:val="00DE6A96"/>
    <w:rsid w:val="00DE6C61"/>
    <w:rsid w:val="00DE6E02"/>
    <w:rsid w:val="00DE71CE"/>
    <w:rsid w:val="00DE782C"/>
    <w:rsid w:val="00DE7DB7"/>
    <w:rsid w:val="00DF0223"/>
    <w:rsid w:val="00DF02DA"/>
    <w:rsid w:val="00DF0393"/>
    <w:rsid w:val="00DF0421"/>
    <w:rsid w:val="00DF06BF"/>
    <w:rsid w:val="00DF0A44"/>
    <w:rsid w:val="00DF0B7C"/>
    <w:rsid w:val="00DF0D44"/>
    <w:rsid w:val="00DF0F7D"/>
    <w:rsid w:val="00DF10CF"/>
    <w:rsid w:val="00DF1630"/>
    <w:rsid w:val="00DF1930"/>
    <w:rsid w:val="00DF1A35"/>
    <w:rsid w:val="00DF211C"/>
    <w:rsid w:val="00DF2194"/>
    <w:rsid w:val="00DF232F"/>
    <w:rsid w:val="00DF25B3"/>
    <w:rsid w:val="00DF26EB"/>
    <w:rsid w:val="00DF28EB"/>
    <w:rsid w:val="00DF2A99"/>
    <w:rsid w:val="00DF2AAC"/>
    <w:rsid w:val="00DF2BE1"/>
    <w:rsid w:val="00DF30E5"/>
    <w:rsid w:val="00DF3153"/>
    <w:rsid w:val="00DF3286"/>
    <w:rsid w:val="00DF3299"/>
    <w:rsid w:val="00DF39EE"/>
    <w:rsid w:val="00DF41C8"/>
    <w:rsid w:val="00DF4507"/>
    <w:rsid w:val="00DF470C"/>
    <w:rsid w:val="00DF479F"/>
    <w:rsid w:val="00DF47AC"/>
    <w:rsid w:val="00DF4E33"/>
    <w:rsid w:val="00DF5090"/>
    <w:rsid w:val="00DF514A"/>
    <w:rsid w:val="00DF51E1"/>
    <w:rsid w:val="00DF53CC"/>
    <w:rsid w:val="00DF543F"/>
    <w:rsid w:val="00DF548D"/>
    <w:rsid w:val="00DF5954"/>
    <w:rsid w:val="00DF5C4C"/>
    <w:rsid w:val="00DF5D94"/>
    <w:rsid w:val="00DF5F7A"/>
    <w:rsid w:val="00DF6010"/>
    <w:rsid w:val="00DF6047"/>
    <w:rsid w:val="00DF61BB"/>
    <w:rsid w:val="00DF624D"/>
    <w:rsid w:val="00DF6493"/>
    <w:rsid w:val="00DF65F3"/>
    <w:rsid w:val="00DF6610"/>
    <w:rsid w:val="00DF67CE"/>
    <w:rsid w:val="00DF7086"/>
    <w:rsid w:val="00DF7339"/>
    <w:rsid w:val="00DF76FF"/>
    <w:rsid w:val="00DF774F"/>
    <w:rsid w:val="00DF7A55"/>
    <w:rsid w:val="00DF7ED0"/>
    <w:rsid w:val="00E00530"/>
    <w:rsid w:val="00E005EB"/>
    <w:rsid w:val="00E007A3"/>
    <w:rsid w:val="00E00B7C"/>
    <w:rsid w:val="00E00D44"/>
    <w:rsid w:val="00E00E63"/>
    <w:rsid w:val="00E00F0A"/>
    <w:rsid w:val="00E011E4"/>
    <w:rsid w:val="00E013C0"/>
    <w:rsid w:val="00E0148F"/>
    <w:rsid w:val="00E014AB"/>
    <w:rsid w:val="00E015A8"/>
    <w:rsid w:val="00E0193C"/>
    <w:rsid w:val="00E0229D"/>
    <w:rsid w:val="00E027B5"/>
    <w:rsid w:val="00E02948"/>
    <w:rsid w:val="00E02E6B"/>
    <w:rsid w:val="00E02FBB"/>
    <w:rsid w:val="00E0358D"/>
    <w:rsid w:val="00E03A61"/>
    <w:rsid w:val="00E03C32"/>
    <w:rsid w:val="00E041C5"/>
    <w:rsid w:val="00E047FE"/>
    <w:rsid w:val="00E04C9D"/>
    <w:rsid w:val="00E04D1C"/>
    <w:rsid w:val="00E05250"/>
    <w:rsid w:val="00E05337"/>
    <w:rsid w:val="00E0546E"/>
    <w:rsid w:val="00E059FA"/>
    <w:rsid w:val="00E05D25"/>
    <w:rsid w:val="00E061A4"/>
    <w:rsid w:val="00E061F9"/>
    <w:rsid w:val="00E06327"/>
    <w:rsid w:val="00E06453"/>
    <w:rsid w:val="00E06686"/>
    <w:rsid w:val="00E066A8"/>
    <w:rsid w:val="00E0671B"/>
    <w:rsid w:val="00E06CA2"/>
    <w:rsid w:val="00E070B2"/>
    <w:rsid w:val="00E072C6"/>
    <w:rsid w:val="00E0738E"/>
    <w:rsid w:val="00E0786F"/>
    <w:rsid w:val="00E078C9"/>
    <w:rsid w:val="00E07A80"/>
    <w:rsid w:val="00E07BB1"/>
    <w:rsid w:val="00E10522"/>
    <w:rsid w:val="00E10596"/>
    <w:rsid w:val="00E10738"/>
    <w:rsid w:val="00E108AF"/>
    <w:rsid w:val="00E10C9C"/>
    <w:rsid w:val="00E10E7D"/>
    <w:rsid w:val="00E1114B"/>
    <w:rsid w:val="00E1119D"/>
    <w:rsid w:val="00E11398"/>
    <w:rsid w:val="00E11661"/>
    <w:rsid w:val="00E11751"/>
    <w:rsid w:val="00E11769"/>
    <w:rsid w:val="00E11978"/>
    <w:rsid w:val="00E11D1B"/>
    <w:rsid w:val="00E12052"/>
    <w:rsid w:val="00E120FC"/>
    <w:rsid w:val="00E12183"/>
    <w:rsid w:val="00E12395"/>
    <w:rsid w:val="00E123D6"/>
    <w:rsid w:val="00E12862"/>
    <w:rsid w:val="00E129E8"/>
    <w:rsid w:val="00E12E97"/>
    <w:rsid w:val="00E13065"/>
    <w:rsid w:val="00E13181"/>
    <w:rsid w:val="00E13350"/>
    <w:rsid w:val="00E13655"/>
    <w:rsid w:val="00E136FD"/>
    <w:rsid w:val="00E14002"/>
    <w:rsid w:val="00E141D8"/>
    <w:rsid w:val="00E14365"/>
    <w:rsid w:val="00E145A7"/>
    <w:rsid w:val="00E1473E"/>
    <w:rsid w:val="00E147BE"/>
    <w:rsid w:val="00E147E7"/>
    <w:rsid w:val="00E14B8A"/>
    <w:rsid w:val="00E14BD7"/>
    <w:rsid w:val="00E14D2D"/>
    <w:rsid w:val="00E14DC3"/>
    <w:rsid w:val="00E150D9"/>
    <w:rsid w:val="00E15206"/>
    <w:rsid w:val="00E152F3"/>
    <w:rsid w:val="00E1664A"/>
    <w:rsid w:val="00E166CE"/>
    <w:rsid w:val="00E16720"/>
    <w:rsid w:val="00E16ACE"/>
    <w:rsid w:val="00E16C05"/>
    <w:rsid w:val="00E16C55"/>
    <w:rsid w:val="00E1731F"/>
    <w:rsid w:val="00E176CE"/>
    <w:rsid w:val="00E17BD3"/>
    <w:rsid w:val="00E20267"/>
    <w:rsid w:val="00E205E7"/>
    <w:rsid w:val="00E2064B"/>
    <w:rsid w:val="00E207A6"/>
    <w:rsid w:val="00E207DA"/>
    <w:rsid w:val="00E208F1"/>
    <w:rsid w:val="00E20971"/>
    <w:rsid w:val="00E209AB"/>
    <w:rsid w:val="00E20AA5"/>
    <w:rsid w:val="00E20C30"/>
    <w:rsid w:val="00E20D75"/>
    <w:rsid w:val="00E212ED"/>
    <w:rsid w:val="00E21696"/>
    <w:rsid w:val="00E21957"/>
    <w:rsid w:val="00E21BCD"/>
    <w:rsid w:val="00E21C38"/>
    <w:rsid w:val="00E22273"/>
    <w:rsid w:val="00E22368"/>
    <w:rsid w:val="00E225B1"/>
    <w:rsid w:val="00E2286B"/>
    <w:rsid w:val="00E22DCF"/>
    <w:rsid w:val="00E22DD0"/>
    <w:rsid w:val="00E22E8B"/>
    <w:rsid w:val="00E23091"/>
    <w:rsid w:val="00E23102"/>
    <w:rsid w:val="00E23512"/>
    <w:rsid w:val="00E23C8F"/>
    <w:rsid w:val="00E23D72"/>
    <w:rsid w:val="00E24424"/>
    <w:rsid w:val="00E244A1"/>
    <w:rsid w:val="00E24595"/>
    <w:rsid w:val="00E245CC"/>
    <w:rsid w:val="00E24649"/>
    <w:rsid w:val="00E24651"/>
    <w:rsid w:val="00E24A43"/>
    <w:rsid w:val="00E25239"/>
    <w:rsid w:val="00E256B2"/>
    <w:rsid w:val="00E259FE"/>
    <w:rsid w:val="00E25A36"/>
    <w:rsid w:val="00E25F82"/>
    <w:rsid w:val="00E25F9B"/>
    <w:rsid w:val="00E265B1"/>
    <w:rsid w:val="00E268D4"/>
    <w:rsid w:val="00E2697F"/>
    <w:rsid w:val="00E26AAB"/>
    <w:rsid w:val="00E26CA0"/>
    <w:rsid w:val="00E26F1E"/>
    <w:rsid w:val="00E271EE"/>
    <w:rsid w:val="00E275B0"/>
    <w:rsid w:val="00E27643"/>
    <w:rsid w:val="00E2783D"/>
    <w:rsid w:val="00E27E75"/>
    <w:rsid w:val="00E3076D"/>
    <w:rsid w:val="00E308CF"/>
    <w:rsid w:val="00E30A14"/>
    <w:rsid w:val="00E30DEA"/>
    <w:rsid w:val="00E30DF1"/>
    <w:rsid w:val="00E31269"/>
    <w:rsid w:val="00E3127B"/>
    <w:rsid w:val="00E31711"/>
    <w:rsid w:val="00E31923"/>
    <w:rsid w:val="00E31BC4"/>
    <w:rsid w:val="00E3203D"/>
    <w:rsid w:val="00E3226A"/>
    <w:rsid w:val="00E32813"/>
    <w:rsid w:val="00E32C12"/>
    <w:rsid w:val="00E33317"/>
    <w:rsid w:val="00E33674"/>
    <w:rsid w:val="00E336BF"/>
    <w:rsid w:val="00E33972"/>
    <w:rsid w:val="00E33B29"/>
    <w:rsid w:val="00E33BEF"/>
    <w:rsid w:val="00E33DAC"/>
    <w:rsid w:val="00E3419B"/>
    <w:rsid w:val="00E342D8"/>
    <w:rsid w:val="00E3441A"/>
    <w:rsid w:val="00E345AC"/>
    <w:rsid w:val="00E34A24"/>
    <w:rsid w:val="00E34B9A"/>
    <w:rsid w:val="00E34C91"/>
    <w:rsid w:val="00E34CA4"/>
    <w:rsid w:val="00E34E57"/>
    <w:rsid w:val="00E35149"/>
    <w:rsid w:val="00E3539E"/>
    <w:rsid w:val="00E3573D"/>
    <w:rsid w:val="00E35766"/>
    <w:rsid w:val="00E35788"/>
    <w:rsid w:val="00E36681"/>
    <w:rsid w:val="00E367FE"/>
    <w:rsid w:val="00E369B6"/>
    <w:rsid w:val="00E36CD0"/>
    <w:rsid w:val="00E36E85"/>
    <w:rsid w:val="00E36EBF"/>
    <w:rsid w:val="00E3721B"/>
    <w:rsid w:val="00E37587"/>
    <w:rsid w:val="00E3781B"/>
    <w:rsid w:val="00E3787B"/>
    <w:rsid w:val="00E3791D"/>
    <w:rsid w:val="00E3793F"/>
    <w:rsid w:val="00E37D0C"/>
    <w:rsid w:val="00E40721"/>
    <w:rsid w:val="00E40B0B"/>
    <w:rsid w:val="00E40D23"/>
    <w:rsid w:val="00E412D0"/>
    <w:rsid w:val="00E4161C"/>
    <w:rsid w:val="00E41845"/>
    <w:rsid w:val="00E41B70"/>
    <w:rsid w:val="00E41C7F"/>
    <w:rsid w:val="00E41DC1"/>
    <w:rsid w:val="00E4202D"/>
    <w:rsid w:val="00E4232F"/>
    <w:rsid w:val="00E425F7"/>
    <w:rsid w:val="00E426ED"/>
    <w:rsid w:val="00E42877"/>
    <w:rsid w:val="00E42A3E"/>
    <w:rsid w:val="00E42A5F"/>
    <w:rsid w:val="00E42BF2"/>
    <w:rsid w:val="00E42C2E"/>
    <w:rsid w:val="00E42C80"/>
    <w:rsid w:val="00E42DC0"/>
    <w:rsid w:val="00E43031"/>
    <w:rsid w:val="00E43191"/>
    <w:rsid w:val="00E43270"/>
    <w:rsid w:val="00E43481"/>
    <w:rsid w:val="00E4358F"/>
    <w:rsid w:val="00E43EF5"/>
    <w:rsid w:val="00E442BF"/>
    <w:rsid w:val="00E4467E"/>
    <w:rsid w:val="00E4478F"/>
    <w:rsid w:val="00E449E2"/>
    <w:rsid w:val="00E44AEE"/>
    <w:rsid w:val="00E450B1"/>
    <w:rsid w:val="00E4518F"/>
    <w:rsid w:val="00E45BFE"/>
    <w:rsid w:val="00E45E3A"/>
    <w:rsid w:val="00E45E47"/>
    <w:rsid w:val="00E46408"/>
    <w:rsid w:val="00E4691C"/>
    <w:rsid w:val="00E46A10"/>
    <w:rsid w:val="00E46A1B"/>
    <w:rsid w:val="00E46A7E"/>
    <w:rsid w:val="00E475EF"/>
    <w:rsid w:val="00E478D9"/>
    <w:rsid w:val="00E47A41"/>
    <w:rsid w:val="00E47CDB"/>
    <w:rsid w:val="00E47F04"/>
    <w:rsid w:val="00E501C1"/>
    <w:rsid w:val="00E50625"/>
    <w:rsid w:val="00E506E8"/>
    <w:rsid w:val="00E507A0"/>
    <w:rsid w:val="00E50861"/>
    <w:rsid w:val="00E50942"/>
    <w:rsid w:val="00E50A0C"/>
    <w:rsid w:val="00E50C58"/>
    <w:rsid w:val="00E51077"/>
    <w:rsid w:val="00E5109A"/>
    <w:rsid w:val="00E514DD"/>
    <w:rsid w:val="00E515F4"/>
    <w:rsid w:val="00E516A3"/>
    <w:rsid w:val="00E5190F"/>
    <w:rsid w:val="00E5218A"/>
    <w:rsid w:val="00E5220F"/>
    <w:rsid w:val="00E5228C"/>
    <w:rsid w:val="00E5263A"/>
    <w:rsid w:val="00E526BB"/>
    <w:rsid w:val="00E52989"/>
    <w:rsid w:val="00E52ABC"/>
    <w:rsid w:val="00E52C86"/>
    <w:rsid w:val="00E52D43"/>
    <w:rsid w:val="00E5350A"/>
    <w:rsid w:val="00E5368D"/>
    <w:rsid w:val="00E538CE"/>
    <w:rsid w:val="00E539E1"/>
    <w:rsid w:val="00E53B7B"/>
    <w:rsid w:val="00E53C3B"/>
    <w:rsid w:val="00E53F79"/>
    <w:rsid w:val="00E54194"/>
    <w:rsid w:val="00E542C5"/>
    <w:rsid w:val="00E54341"/>
    <w:rsid w:val="00E5458E"/>
    <w:rsid w:val="00E546CD"/>
    <w:rsid w:val="00E54E0C"/>
    <w:rsid w:val="00E54FC8"/>
    <w:rsid w:val="00E556BA"/>
    <w:rsid w:val="00E556D0"/>
    <w:rsid w:val="00E559F5"/>
    <w:rsid w:val="00E55C14"/>
    <w:rsid w:val="00E55F58"/>
    <w:rsid w:val="00E56101"/>
    <w:rsid w:val="00E564E8"/>
    <w:rsid w:val="00E565E4"/>
    <w:rsid w:val="00E56647"/>
    <w:rsid w:val="00E566BC"/>
    <w:rsid w:val="00E56934"/>
    <w:rsid w:val="00E56AD2"/>
    <w:rsid w:val="00E56D81"/>
    <w:rsid w:val="00E56DD9"/>
    <w:rsid w:val="00E573D1"/>
    <w:rsid w:val="00E5783E"/>
    <w:rsid w:val="00E57C2C"/>
    <w:rsid w:val="00E57DB5"/>
    <w:rsid w:val="00E6009D"/>
    <w:rsid w:val="00E60982"/>
    <w:rsid w:val="00E609CF"/>
    <w:rsid w:val="00E60C57"/>
    <w:rsid w:val="00E60C8D"/>
    <w:rsid w:val="00E61487"/>
    <w:rsid w:val="00E6162F"/>
    <w:rsid w:val="00E61C9F"/>
    <w:rsid w:val="00E61DEE"/>
    <w:rsid w:val="00E6231C"/>
    <w:rsid w:val="00E625CE"/>
    <w:rsid w:val="00E626E8"/>
    <w:rsid w:val="00E628E3"/>
    <w:rsid w:val="00E62E5B"/>
    <w:rsid w:val="00E6311B"/>
    <w:rsid w:val="00E6367A"/>
    <w:rsid w:val="00E6380D"/>
    <w:rsid w:val="00E63DF1"/>
    <w:rsid w:val="00E63E94"/>
    <w:rsid w:val="00E63F0E"/>
    <w:rsid w:val="00E641CD"/>
    <w:rsid w:val="00E6450C"/>
    <w:rsid w:val="00E649EB"/>
    <w:rsid w:val="00E64E5F"/>
    <w:rsid w:val="00E64E98"/>
    <w:rsid w:val="00E65326"/>
    <w:rsid w:val="00E6551A"/>
    <w:rsid w:val="00E6553E"/>
    <w:rsid w:val="00E659BC"/>
    <w:rsid w:val="00E659C5"/>
    <w:rsid w:val="00E65AA4"/>
    <w:rsid w:val="00E65D52"/>
    <w:rsid w:val="00E65D97"/>
    <w:rsid w:val="00E662C2"/>
    <w:rsid w:val="00E66356"/>
    <w:rsid w:val="00E664F4"/>
    <w:rsid w:val="00E6659C"/>
    <w:rsid w:val="00E66607"/>
    <w:rsid w:val="00E66769"/>
    <w:rsid w:val="00E66808"/>
    <w:rsid w:val="00E66D76"/>
    <w:rsid w:val="00E66F15"/>
    <w:rsid w:val="00E67321"/>
    <w:rsid w:val="00E67421"/>
    <w:rsid w:val="00E677A4"/>
    <w:rsid w:val="00E67938"/>
    <w:rsid w:val="00E679D3"/>
    <w:rsid w:val="00E67EFD"/>
    <w:rsid w:val="00E70015"/>
    <w:rsid w:val="00E7002E"/>
    <w:rsid w:val="00E702DC"/>
    <w:rsid w:val="00E70441"/>
    <w:rsid w:val="00E704C2"/>
    <w:rsid w:val="00E70554"/>
    <w:rsid w:val="00E70CC5"/>
    <w:rsid w:val="00E70D53"/>
    <w:rsid w:val="00E70EE8"/>
    <w:rsid w:val="00E70F6A"/>
    <w:rsid w:val="00E70FE7"/>
    <w:rsid w:val="00E712FC"/>
    <w:rsid w:val="00E71476"/>
    <w:rsid w:val="00E715C7"/>
    <w:rsid w:val="00E71793"/>
    <w:rsid w:val="00E7179D"/>
    <w:rsid w:val="00E71903"/>
    <w:rsid w:val="00E71B65"/>
    <w:rsid w:val="00E71B6B"/>
    <w:rsid w:val="00E71CE6"/>
    <w:rsid w:val="00E71E15"/>
    <w:rsid w:val="00E71FFB"/>
    <w:rsid w:val="00E72013"/>
    <w:rsid w:val="00E72317"/>
    <w:rsid w:val="00E72AE7"/>
    <w:rsid w:val="00E72E6C"/>
    <w:rsid w:val="00E72EC4"/>
    <w:rsid w:val="00E73528"/>
    <w:rsid w:val="00E73747"/>
    <w:rsid w:val="00E73C35"/>
    <w:rsid w:val="00E74425"/>
    <w:rsid w:val="00E745B9"/>
    <w:rsid w:val="00E74672"/>
    <w:rsid w:val="00E746E6"/>
    <w:rsid w:val="00E747D0"/>
    <w:rsid w:val="00E7491F"/>
    <w:rsid w:val="00E74C5C"/>
    <w:rsid w:val="00E74CAB"/>
    <w:rsid w:val="00E7534D"/>
    <w:rsid w:val="00E7552E"/>
    <w:rsid w:val="00E75575"/>
    <w:rsid w:val="00E756C4"/>
    <w:rsid w:val="00E75A52"/>
    <w:rsid w:val="00E75C5A"/>
    <w:rsid w:val="00E75E86"/>
    <w:rsid w:val="00E7612F"/>
    <w:rsid w:val="00E765E1"/>
    <w:rsid w:val="00E76C30"/>
    <w:rsid w:val="00E76C82"/>
    <w:rsid w:val="00E76D1D"/>
    <w:rsid w:val="00E77097"/>
    <w:rsid w:val="00E770C9"/>
    <w:rsid w:val="00E77107"/>
    <w:rsid w:val="00E771EA"/>
    <w:rsid w:val="00E777A2"/>
    <w:rsid w:val="00E7786D"/>
    <w:rsid w:val="00E77959"/>
    <w:rsid w:val="00E806F8"/>
    <w:rsid w:val="00E80DEC"/>
    <w:rsid w:val="00E8103C"/>
    <w:rsid w:val="00E8128C"/>
    <w:rsid w:val="00E81507"/>
    <w:rsid w:val="00E815B6"/>
    <w:rsid w:val="00E816B8"/>
    <w:rsid w:val="00E81756"/>
    <w:rsid w:val="00E82064"/>
    <w:rsid w:val="00E8292D"/>
    <w:rsid w:val="00E82CD1"/>
    <w:rsid w:val="00E82CF0"/>
    <w:rsid w:val="00E82E9A"/>
    <w:rsid w:val="00E82FE9"/>
    <w:rsid w:val="00E8300F"/>
    <w:rsid w:val="00E830D7"/>
    <w:rsid w:val="00E83396"/>
    <w:rsid w:val="00E8375D"/>
    <w:rsid w:val="00E837D3"/>
    <w:rsid w:val="00E83D2F"/>
    <w:rsid w:val="00E83E8C"/>
    <w:rsid w:val="00E83EA6"/>
    <w:rsid w:val="00E8403D"/>
    <w:rsid w:val="00E84100"/>
    <w:rsid w:val="00E8417B"/>
    <w:rsid w:val="00E84533"/>
    <w:rsid w:val="00E84829"/>
    <w:rsid w:val="00E84B05"/>
    <w:rsid w:val="00E84E46"/>
    <w:rsid w:val="00E84F9D"/>
    <w:rsid w:val="00E85253"/>
    <w:rsid w:val="00E856C5"/>
    <w:rsid w:val="00E859B6"/>
    <w:rsid w:val="00E85A3A"/>
    <w:rsid w:val="00E85A58"/>
    <w:rsid w:val="00E85C33"/>
    <w:rsid w:val="00E85D66"/>
    <w:rsid w:val="00E86436"/>
    <w:rsid w:val="00E869C6"/>
    <w:rsid w:val="00E86A7F"/>
    <w:rsid w:val="00E86BC8"/>
    <w:rsid w:val="00E86CF0"/>
    <w:rsid w:val="00E86F97"/>
    <w:rsid w:val="00E87435"/>
    <w:rsid w:val="00E87558"/>
    <w:rsid w:val="00E87657"/>
    <w:rsid w:val="00E87691"/>
    <w:rsid w:val="00E87752"/>
    <w:rsid w:val="00E878C4"/>
    <w:rsid w:val="00E8793B"/>
    <w:rsid w:val="00E87950"/>
    <w:rsid w:val="00E87A45"/>
    <w:rsid w:val="00E87A6D"/>
    <w:rsid w:val="00E9007C"/>
    <w:rsid w:val="00E9029C"/>
    <w:rsid w:val="00E905A3"/>
    <w:rsid w:val="00E9092D"/>
    <w:rsid w:val="00E909E2"/>
    <w:rsid w:val="00E909F7"/>
    <w:rsid w:val="00E90C3C"/>
    <w:rsid w:val="00E90DD8"/>
    <w:rsid w:val="00E90E58"/>
    <w:rsid w:val="00E90F67"/>
    <w:rsid w:val="00E90F81"/>
    <w:rsid w:val="00E9171E"/>
    <w:rsid w:val="00E91835"/>
    <w:rsid w:val="00E91A6D"/>
    <w:rsid w:val="00E9242D"/>
    <w:rsid w:val="00E92477"/>
    <w:rsid w:val="00E92589"/>
    <w:rsid w:val="00E925E6"/>
    <w:rsid w:val="00E9287F"/>
    <w:rsid w:val="00E929DF"/>
    <w:rsid w:val="00E931CE"/>
    <w:rsid w:val="00E933D4"/>
    <w:rsid w:val="00E935A9"/>
    <w:rsid w:val="00E938F2"/>
    <w:rsid w:val="00E93DDE"/>
    <w:rsid w:val="00E940FA"/>
    <w:rsid w:val="00E942AA"/>
    <w:rsid w:val="00E942ED"/>
    <w:rsid w:val="00E9431F"/>
    <w:rsid w:val="00E94500"/>
    <w:rsid w:val="00E94C2A"/>
    <w:rsid w:val="00E94D37"/>
    <w:rsid w:val="00E94F28"/>
    <w:rsid w:val="00E94FD9"/>
    <w:rsid w:val="00E950DB"/>
    <w:rsid w:val="00E95612"/>
    <w:rsid w:val="00E95710"/>
    <w:rsid w:val="00E959A2"/>
    <w:rsid w:val="00E95BA5"/>
    <w:rsid w:val="00E95E7A"/>
    <w:rsid w:val="00E95E8A"/>
    <w:rsid w:val="00E96145"/>
    <w:rsid w:val="00E965E4"/>
    <w:rsid w:val="00E967CF"/>
    <w:rsid w:val="00E96CC7"/>
    <w:rsid w:val="00E96F27"/>
    <w:rsid w:val="00E972CC"/>
    <w:rsid w:val="00E973CF"/>
    <w:rsid w:val="00E975FC"/>
    <w:rsid w:val="00E97AE3"/>
    <w:rsid w:val="00E97BA1"/>
    <w:rsid w:val="00E97CEE"/>
    <w:rsid w:val="00E97E12"/>
    <w:rsid w:val="00E97E70"/>
    <w:rsid w:val="00E97F61"/>
    <w:rsid w:val="00EA0115"/>
    <w:rsid w:val="00EA0284"/>
    <w:rsid w:val="00EA04DC"/>
    <w:rsid w:val="00EA07B1"/>
    <w:rsid w:val="00EA07B2"/>
    <w:rsid w:val="00EA0B0D"/>
    <w:rsid w:val="00EA0BF6"/>
    <w:rsid w:val="00EA0E6C"/>
    <w:rsid w:val="00EA111C"/>
    <w:rsid w:val="00EA118E"/>
    <w:rsid w:val="00EA17BE"/>
    <w:rsid w:val="00EA1BDA"/>
    <w:rsid w:val="00EA244E"/>
    <w:rsid w:val="00EA2B57"/>
    <w:rsid w:val="00EA2C78"/>
    <w:rsid w:val="00EA2D36"/>
    <w:rsid w:val="00EA2E48"/>
    <w:rsid w:val="00EA2FF5"/>
    <w:rsid w:val="00EA3242"/>
    <w:rsid w:val="00EA331F"/>
    <w:rsid w:val="00EA38CF"/>
    <w:rsid w:val="00EA3B2E"/>
    <w:rsid w:val="00EA3C2B"/>
    <w:rsid w:val="00EA3D3E"/>
    <w:rsid w:val="00EA4197"/>
    <w:rsid w:val="00EA4344"/>
    <w:rsid w:val="00EA44AE"/>
    <w:rsid w:val="00EA4A26"/>
    <w:rsid w:val="00EA55C8"/>
    <w:rsid w:val="00EA5683"/>
    <w:rsid w:val="00EA58C0"/>
    <w:rsid w:val="00EA5A68"/>
    <w:rsid w:val="00EA5B1B"/>
    <w:rsid w:val="00EA5B42"/>
    <w:rsid w:val="00EA5FC8"/>
    <w:rsid w:val="00EA67B4"/>
    <w:rsid w:val="00EA6A01"/>
    <w:rsid w:val="00EA6A06"/>
    <w:rsid w:val="00EA6A41"/>
    <w:rsid w:val="00EA6D49"/>
    <w:rsid w:val="00EA6EB9"/>
    <w:rsid w:val="00EA71B1"/>
    <w:rsid w:val="00EA72C3"/>
    <w:rsid w:val="00EA77EA"/>
    <w:rsid w:val="00EA7A0D"/>
    <w:rsid w:val="00EA7BE7"/>
    <w:rsid w:val="00EA7D0A"/>
    <w:rsid w:val="00EA7F6F"/>
    <w:rsid w:val="00EB0103"/>
    <w:rsid w:val="00EB0299"/>
    <w:rsid w:val="00EB036A"/>
    <w:rsid w:val="00EB03AB"/>
    <w:rsid w:val="00EB041C"/>
    <w:rsid w:val="00EB04E6"/>
    <w:rsid w:val="00EB0568"/>
    <w:rsid w:val="00EB088D"/>
    <w:rsid w:val="00EB093E"/>
    <w:rsid w:val="00EB0AA9"/>
    <w:rsid w:val="00EB103C"/>
    <w:rsid w:val="00EB10DB"/>
    <w:rsid w:val="00EB1158"/>
    <w:rsid w:val="00EB128D"/>
    <w:rsid w:val="00EB1423"/>
    <w:rsid w:val="00EB14CC"/>
    <w:rsid w:val="00EB2074"/>
    <w:rsid w:val="00EB2484"/>
    <w:rsid w:val="00EB284B"/>
    <w:rsid w:val="00EB2990"/>
    <w:rsid w:val="00EB2BD0"/>
    <w:rsid w:val="00EB2C4C"/>
    <w:rsid w:val="00EB3058"/>
    <w:rsid w:val="00EB30AF"/>
    <w:rsid w:val="00EB35F7"/>
    <w:rsid w:val="00EB3CEC"/>
    <w:rsid w:val="00EB3DED"/>
    <w:rsid w:val="00EB478E"/>
    <w:rsid w:val="00EB49AB"/>
    <w:rsid w:val="00EB5148"/>
    <w:rsid w:val="00EB515B"/>
    <w:rsid w:val="00EB5286"/>
    <w:rsid w:val="00EB5A6D"/>
    <w:rsid w:val="00EB5CC1"/>
    <w:rsid w:val="00EB5D85"/>
    <w:rsid w:val="00EB5FFC"/>
    <w:rsid w:val="00EB608D"/>
    <w:rsid w:val="00EB61A5"/>
    <w:rsid w:val="00EB61D1"/>
    <w:rsid w:val="00EB6215"/>
    <w:rsid w:val="00EB644A"/>
    <w:rsid w:val="00EB683B"/>
    <w:rsid w:val="00EB692C"/>
    <w:rsid w:val="00EB69A0"/>
    <w:rsid w:val="00EB69F6"/>
    <w:rsid w:val="00EB6A8D"/>
    <w:rsid w:val="00EB709A"/>
    <w:rsid w:val="00EB75A5"/>
    <w:rsid w:val="00EB79CE"/>
    <w:rsid w:val="00EB7A2B"/>
    <w:rsid w:val="00EB7AC0"/>
    <w:rsid w:val="00EB7CA6"/>
    <w:rsid w:val="00EC0007"/>
    <w:rsid w:val="00EC001A"/>
    <w:rsid w:val="00EC03AD"/>
    <w:rsid w:val="00EC05D2"/>
    <w:rsid w:val="00EC0777"/>
    <w:rsid w:val="00EC083D"/>
    <w:rsid w:val="00EC0C47"/>
    <w:rsid w:val="00EC12F5"/>
    <w:rsid w:val="00EC1330"/>
    <w:rsid w:val="00EC1884"/>
    <w:rsid w:val="00EC1E75"/>
    <w:rsid w:val="00EC24C6"/>
    <w:rsid w:val="00EC2AC4"/>
    <w:rsid w:val="00EC2C95"/>
    <w:rsid w:val="00EC2CB1"/>
    <w:rsid w:val="00EC2F72"/>
    <w:rsid w:val="00EC2F8C"/>
    <w:rsid w:val="00EC325F"/>
    <w:rsid w:val="00EC32D2"/>
    <w:rsid w:val="00EC3447"/>
    <w:rsid w:val="00EC35BE"/>
    <w:rsid w:val="00EC3713"/>
    <w:rsid w:val="00EC3947"/>
    <w:rsid w:val="00EC3B08"/>
    <w:rsid w:val="00EC3BF8"/>
    <w:rsid w:val="00EC3C8E"/>
    <w:rsid w:val="00EC4584"/>
    <w:rsid w:val="00EC4852"/>
    <w:rsid w:val="00EC4F11"/>
    <w:rsid w:val="00EC5021"/>
    <w:rsid w:val="00EC5077"/>
    <w:rsid w:val="00EC5257"/>
    <w:rsid w:val="00EC5260"/>
    <w:rsid w:val="00EC56F3"/>
    <w:rsid w:val="00EC5749"/>
    <w:rsid w:val="00EC5874"/>
    <w:rsid w:val="00EC5A00"/>
    <w:rsid w:val="00EC5CE6"/>
    <w:rsid w:val="00EC6120"/>
    <w:rsid w:val="00EC627D"/>
    <w:rsid w:val="00EC641D"/>
    <w:rsid w:val="00EC66CF"/>
    <w:rsid w:val="00EC6771"/>
    <w:rsid w:val="00EC67D8"/>
    <w:rsid w:val="00EC6F7A"/>
    <w:rsid w:val="00EC719A"/>
    <w:rsid w:val="00EC7EB3"/>
    <w:rsid w:val="00ED012F"/>
    <w:rsid w:val="00ED04D2"/>
    <w:rsid w:val="00ED06B2"/>
    <w:rsid w:val="00ED07F3"/>
    <w:rsid w:val="00ED09FC"/>
    <w:rsid w:val="00ED0D7A"/>
    <w:rsid w:val="00ED0E71"/>
    <w:rsid w:val="00ED131E"/>
    <w:rsid w:val="00ED153E"/>
    <w:rsid w:val="00ED192D"/>
    <w:rsid w:val="00ED1C2E"/>
    <w:rsid w:val="00ED1CB8"/>
    <w:rsid w:val="00ED1D01"/>
    <w:rsid w:val="00ED200A"/>
    <w:rsid w:val="00ED2013"/>
    <w:rsid w:val="00ED24EB"/>
    <w:rsid w:val="00ED256C"/>
    <w:rsid w:val="00ED28CA"/>
    <w:rsid w:val="00ED2A05"/>
    <w:rsid w:val="00ED2A9E"/>
    <w:rsid w:val="00ED30B4"/>
    <w:rsid w:val="00ED3160"/>
    <w:rsid w:val="00ED31F5"/>
    <w:rsid w:val="00ED32CE"/>
    <w:rsid w:val="00ED349E"/>
    <w:rsid w:val="00ED35B6"/>
    <w:rsid w:val="00ED36AA"/>
    <w:rsid w:val="00ED374F"/>
    <w:rsid w:val="00ED39BB"/>
    <w:rsid w:val="00ED41AE"/>
    <w:rsid w:val="00ED43C6"/>
    <w:rsid w:val="00ED444E"/>
    <w:rsid w:val="00ED4BC4"/>
    <w:rsid w:val="00ED53A0"/>
    <w:rsid w:val="00ED54D3"/>
    <w:rsid w:val="00ED567B"/>
    <w:rsid w:val="00ED5D28"/>
    <w:rsid w:val="00ED5ED1"/>
    <w:rsid w:val="00ED6450"/>
    <w:rsid w:val="00ED64D3"/>
    <w:rsid w:val="00ED656C"/>
    <w:rsid w:val="00ED6648"/>
    <w:rsid w:val="00ED674A"/>
    <w:rsid w:val="00ED6A01"/>
    <w:rsid w:val="00ED6BA5"/>
    <w:rsid w:val="00ED70F3"/>
    <w:rsid w:val="00ED7321"/>
    <w:rsid w:val="00ED773C"/>
    <w:rsid w:val="00ED7EE6"/>
    <w:rsid w:val="00EE05D1"/>
    <w:rsid w:val="00EE068A"/>
    <w:rsid w:val="00EE07C8"/>
    <w:rsid w:val="00EE0CD8"/>
    <w:rsid w:val="00EE0D86"/>
    <w:rsid w:val="00EE1137"/>
    <w:rsid w:val="00EE11B4"/>
    <w:rsid w:val="00EE1201"/>
    <w:rsid w:val="00EE126A"/>
    <w:rsid w:val="00EE194A"/>
    <w:rsid w:val="00EE1AC6"/>
    <w:rsid w:val="00EE1EF5"/>
    <w:rsid w:val="00EE20DE"/>
    <w:rsid w:val="00EE2194"/>
    <w:rsid w:val="00EE295B"/>
    <w:rsid w:val="00EE29BC"/>
    <w:rsid w:val="00EE29C6"/>
    <w:rsid w:val="00EE2CDC"/>
    <w:rsid w:val="00EE2CE7"/>
    <w:rsid w:val="00EE2E09"/>
    <w:rsid w:val="00EE3663"/>
    <w:rsid w:val="00EE3B00"/>
    <w:rsid w:val="00EE3CFB"/>
    <w:rsid w:val="00EE3D1E"/>
    <w:rsid w:val="00EE3F41"/>
    <w:rsid w:val="00EE4316"/>
    <w:rsid w:val="00EE45D0"/>
    <w:rsid w:val="00EE47AD"/>
    <w:rsid w:val="00EE4824"/>
    <w:rsid w:val="00EE4BD4"/>
    <w:rsid w:val="00EE4C53"/>
    <w:rsid w:val="00EE535B"/>
    <w:rsid w:val="00EE5556"/>
    <w:rsid w:val="00EE5671"/>
    <w:rsid w:val="00EE619C"/>
    <w:rsid w:val="00EE6231"/>
    <w:rsid w:val="00EE62B1"/>
    <w:rsid w:val="00EE62BE"/>
    <w:rsid w:val="00EE6B23"/>
    <w:rsid w:val="00EE6EAE"/>
    <w:rsid w:val="00EE702B"/>
    <w:rsid w:val="00EE72CD"/>
    <w:rsid w:val="00EE73E5"/>
    <w:rsid w:val="00EE7494"/>
    <w:rsid w:val="00EE788D"/>
    <w:rsid w:val="00EE7E05"/>
    <w:rsid w:val="00EF02BB"/>
    <w:rsid w:val="00EF02C2"/>
    <w:rsid w:val="00EF03E1"/>
    <w:rsid w:val="00EF0544"/>
    <w:rsid w:val="00EF0ABA"/>
    <w:rsid w:val="00EF0BA3"/>
    <w:rsid w:val="00EF0E2B"/>
    <w:rsid w:val="00EF0FDE"/>
    <w:rsid w:val="00EF1223"/>
    <w:rsid w:val="00EF163D"/>
    <w:rsid w:val="00EF1AE7"/>
    <w:rsid w:val="00EF1D54"/>
    <w:rsid w:val="00EF1E84"/>
    <w:rsid w:val="00EF2210"/>
    <w:rsid w:val="00EF222E"/>
    <w:rsid w:val="00EF2655"/>
    <w:rsid w:val="00EF2759"/>
    <w:rsid w:val="00EF27DE"/>
    <w:rsid w:val="00EF28F3"/>
    <w:rsid w:val="00EF296D"/>
    <w:rsid w:val="00EF2BA0"/>
    <w:rsid w:val="00EF301A"/>
    <w:rsid w:val="00EF35C6"/>
    <w:rsid w:val="00EF378C"/>
    <w:rsid w:val="00EF3B55"/>
    <w:rsid w:val="00EF3B99"/>
    <w:rsid w:val="00EF3BAB"/>
    <w:rsid w:val="00EF3E0D"/>
    <w:rsid w:val="00EF3FAB"/>
    <w:rsid w:val="00EF4170"/>
    <w:rsid w:val="00EF419B"/>
    <w:rsid w:val="00EF4548"/>
    <w:rsid w:val="00EF45EB"/>
    <w:rsid w:val="00EF4AF4"/>
    <w:rsid w:val="00EF5099"/>
    <w:rsid w:val="00EF50D6"/>
    <w:rsid w:val="00EF532B"/>
    <w:rsid w:val="00EF535D"/>
    <w:rsid w:val="00EF56DB"/>
    <w:rsid w:val="00EF56E5"/>
    <w:rsid w:val="00EF57AD"/>
    <w:rsid w:val="00EF5CBC"/>
    <w:rsid w:val="00EF5E33"/>
    <w:rsid w:val="00EF6440"/>
    <w:rsid w:val="00EF6618"/>
    <w:rsid w:val="00EF6642"/>
    <w:rsid w:val="00EF6D6F"/>
    <w:rsid w:val="00EF6DDF"/>
    <w:rsid w:val="00EF6FF7"/>
    <w:rsid w:val="00EF715B"/>
    <w:rsid w:val="00EF7B10"/>
    <w:rsid w:val="00EF7FFC"/>
    <w:rsid w:val="00F00075"/>
    <w:rsid w:val="00F00217"/>
    <w:rsid w:val="00F0036D"/>
    <w:rsid w:val="00F00443"/>
    <w:rsid w:val="00F00596"/>
    <w:rsid w:val="00F005F0"/>
    <w:rsid w:val="00F00685"/>
    <w:rsid w:val="00F00803"/>
    <w:rsid w:val="00F009F0"/>
    <w:rsid w:val="00F00BFF"/>
    <w:rsid w:val="00F00C08"/>
    <w:rsid w:val="00F00DB6"/>
    <w:rsid w:val="00F00EEC"/>
    <w:rsid w:val="00F01303"/>
    <w:rsid w:val="00F01490"/>
    <w:rsid w:val="00F01549"/>
    <w:rsid w:val="00F019FB"/>
    <w:rsid w:val="00F01A08"/>
    <w:rsid w:val="00F01B1A"/>
    <w:rsid w:val="00F02E27"/>
    <w:rsid w:val="00F02EB7"/>
    <w:rsid w:val="00F031DD"/>
    <w:rsid w:val="00F033A7"/>
    <w:rsid w:val="00F03B44"/>
    <w:rsid w:val="00F040D5"/>
    <w:rsid w:val="00F041FE"/>
    <w:rsid w:val="00F04CB1"/>
    <w:rsid w:val="00F05040"/>
    <w:rsid w:val="00F0512A"/>
    <w:rsid w:val="00F0529A"/>
    <w:rsid w:val="00F0537F"/>
    <w:rsid w:val="00F05397"/>
    <w:rsid w:val="00F05852"/>
    <w:rsid w:val="00F059B2"/>
    <w:rsid w:val="00F05B84"/>
    <w:rsid w:val="00F05BC1"/>
    <w:rsid w:val="00F05E26"/>
    <w:rsid w:val="00F05E3E"/>
    <w:rsid w:val="00F065B1"/>
    <w:rsid w:val="00F067A5"/>
    <w:rsid w:val="00F068E6"/>
    <w:rsid w:val="00F06A3D"/>
    <w:rsid w:val="00F06EE2"/>
    <w:rsid w:val="00F070F8"/>
    <w:rsid w:val="00F07640"/>
    <w:rsid w:val="00F07822"/>
    <w:rsid w:val="00F07976"/>
    <w:rsid w:val="00F07AAD"/>
    <w:rsid w:val="00F07D55"/>
    <w:rsid w:val="00F07F0B"/>
    <w:rsid w:val="00F10484"/>
    <w:rsid w:val="00F106F6"/>
    <w:rsid w:val="00F1086B"/>
    <w:rsid w:val="00F10EF9"/>
    <w:rsid w:val="00F114B2"/>
    <w:rsid w:val="00F115B8"/>
    <w:rsid w:val="00F116B9"/>
    <w:rsid w:val="00F11975"/>
    <w:rsid w:val="00F11E3B"/>
    <w:rsid w:val="00F122B9"/>
    <w:rsid w:val="00F1243C"/>
    <w:rsid w:val="00F125A5"/>
    <w:rsid w:val="00F12E64"/>
    <w:rsid w:val="00F12E9C"/>
    <w:rsid w:val="00F1332B"/>
    <w:rsid w:val="00F13504"/>
    <w:rsid w:val="00F13C94"/>
    <w:rsid w:val="00F13F0D"/>
    <w:rsid w:val="00F13FC8"/>
    <w:rsid w:val="00F14623"/>
    <w:rsid w:val="00F146AC"/>
    <w:rsid w:val="00F1471A"/>
    <w:rsid w:val="00F1471F"/>
    <w:rsid w:val="00F1486E"/>
    <w:rsid w:val="00F14C9F"/>
    <w:rsid w:val="00F15501"/>
    <w:rsid w:val="00F15B37"/>
    <w:rsid w:val="00F15C95"/>
    <w:rsid w:val="00F15E3B"/>
    <w:rsid w:val="00F1603B"/>
    <w:rsid w:val="00F16329"/>
    <w:rsid w:val="00F1655A"/>
    <w:rsid w:val="00F16600"/>
    <w:rsid w:val="00F16700"/>
    <w:rsid w:val="00F16714"/>
    <w:rsid w:val="00F16736"/>
    <w:rsid w:val="00F1675F"/>
    <w:rsid w:val="00F16821"/>
    <w:rsid w:val="00F16CAD"/>
    <w:rsid w:val="00F16FCE"/>
    <w:rsid w:val="00F173B8"/>
    <w:rsid w:val="00F173CD"/>
    <w:rsid w:val="00F177ED"/>
    <w:rsid w:val="00F17D02"/>
    <w:rsid w:val="00F20AB9"/>
    <w:rsid w:val="00F2125F"/>
    <w:rsid w:val="00F21A44"/>
    <w:rsid w:val="00F21A7F"/>
    <w:rsid w:val="00F21C3E"/>
    <w:rsid w:val="00F21E67"/>
    <w:rsid w:val="00F21F17"/>
    <w:rsid w:val="00F22303"/>
    <w:rsid w:val="00F22525"/>
    <w:rsid w:val="00F228B5"/>
    <w:rsid w:val="00F22985"/>
    <w:rsid w:val="00F22C5B"/>
    <w:rsid w:val="00F22D30"/>
    <w:rsid w:val="00F22D64"/>
    <w:rsid w:val="00F22F1D"/>
    <w:rsid w:val="00F22FF1"/>
    <w:rsid w:val="00F231AC"/>
    <w:rsid w:val="00F23D46"/>
    <w:rsid w:val="00F241AB"/>
    <w:rsid w:val="00F2435F"/>
    <w:rsid w:val="00F24616"/>
    <w:rsid w:val="00F249FD"/>
    <w:rsid w:val="00F24A02"/>
    <w:rsid w:val="00F24B9F"/>
    <w:rsid w:val="00F24C41"/>
    <w:rsid w:val="00F250DB"/>
    <w:rsid w:val="00F2577F"/>
    <w:rsid w:val="00F25D01"/>
    <w:rsid w:val="00F25E56"/>
    <w:rsid w:val="00F26016"/>
    <w:rsid w:val="00F262A7"/>
    <w:rsid w:val="00F264EC"/>
    <w:rsid w:val="00F26994"/>
    <w:rsid w:val="00F27158"/>
    <w:rsid w:val="00F27176"/>
    <w:rsid w:val="00F272E5"/>
    <w:rsid w:val="00F2735D"/>
    <w:rsid w:val="00F2736D"/>
    <w:rsid w:val="00F276D8"/>
    <w:rsid w:val="00F2780B"/>
    <w:rsid w:val="00F27934"/>
    <w:rsid w:val="00F27AB8"/>
    <w:rsid w:val="00F27D29"/>
    <w:rsid w:val="00F27DDF"/>
    <w:rsid w:val="00F27F98"/>
    <w:rsid w:val="00F301C5"/>
    <w:rsid w:val="00F3023F"/>
    <w:rsid w:val="00F307AA"/>
    <w:rsid w:val="00F30AC5"/>
    <w:rsid w:val="00F3121F"/>
    <w:rsid w:val="00F31382"/>
    <w:rsid w:val="00F3185A"/>
    <w:rsid w:val="00F31967"/>
    <w:rsid w:val="00F31CC2"/>
    <w:rsid w:val="00F32510"/>
    <w:rsid w:val="00F32D28"/>
    <w:rsid w:val="00F33644"/>
    <w:rsid w:val="00F3373F"/>
    <w:rsid w:val="00F33B67"/>
    <w:rsid w:val="00F33BD1"/>
    <w:rsid w:val="00F33F27"/>
    <w:rsid w:val="00F34365"/>
    <w:rsid w:val="00F345A5"/>
    <w:rsid w:val="00F34998"/>
    <w:rsid w:val="00F34AE6"/>
    <w:rsid w:val="00F34CA8"/>
    <w:rsid w:val="00F351B5"/>
    <w:rsid w:val="00F3542F"/>
    <w:rsid w:val="00F3553D"/>
    <w:rsid w:val="00F3564B"/>
    <w:rsid w:val="00F35679"/>
    <w:rsid w:val="00F35829"/>
    <w:rsid w:val="00F358BA"/>
    <w:rsid w:val="00F3591F"/>
    <w:rsid w:val="00F359A3"/>
    <w:rsid w:val="00F35A89"/>
    <w:rsid w:val="00F35D91"/>
    <w:rsid w:val="00F36196"/>
    <w:rsid w:val="00F3675C"/>
    <w:rsid w:val="00F36AFC"/>
    <w:rsid w:val="00F36BF9"/>
    <w:rsid w:val="00F36D44"/>
    <w:rsid w:val="00F36D60"/>
    <w:rsid w:val="00F36EF5"/>
    <w:rsid w:val="00F36FA5"/>
    <w:rsid w:val="00F370A0"/>
    <w:rsid w:val="00F37381"/>
    <w:rsid w:val="00F37465"/>
    <w:rsid w:val="00F37706"/>
    <w:rsid w:val="00F377F9"/>
    <w:rsid w:val="00F378C0"/>
    <w:rsid w:val="00F378D7"/>
    <w:rsid w:val="00F378EC"/>
    <w:rsid w:val="00F37B10"/>
    <w:rsid w:val="00F37CAB"/>
    <w:rsid w:val="00F37D67"/>
    <w:rsid w:val="00F37D9C"/>
    <w:rsid w:val="00F401EC"/>
    <w:rsid w:val="00F40A38"/>
    <w:rsid w:val="00F40AA6"/>
    <w:rsid w:val="00F40D78"/>
    <w:rsid w:val="00F414C9"/>
    <w:rsid w:val="00F4172F"/>
    <w:rsid w:val="00F41929"/>
    <w:rsid w:val="00F41CF3"/>
    <w:rsid w:val="00F422A0"/>
    <w:rsid w:val="00F423B5"/>
    <w:rsid w:val="00F42467"/>
    <w:rsid w:val="00F42868"/>
    <w:rsid w:val="00F42871"/>
    <w:rsid w:val="00F4298E"/>
    <w:rsid w:val="00F42D01"/>
    <w:rsid w:val="00F42EE9"/>
    <w:rsid w:val="00F4348A"/>
    <w:rsid w:val="00F436E3"/>
    <w:rsid w:val="00F43703"/>
    <w:rsid w:val="00F437AC"/>
    <w:rsid w:val="00F43973"/>
    <w:rsid w:val="00F43B0B"/>
    <w:rsid w:val="00F442FC"/>
    <w:rsid w:val="00F44373"/>
    <w:rsid w:val="00F447EB"/>
    <w:rsid w:val="00F44987"/>
    <w:rsid w:val="00F44BCA"/>
    <w:rsid w:val="00F44ED1"/>
    <w:rsid w:val="00F44F6A"/>
    <w:rsid w:val="00F4502C"/>
    <w:rsid w:val="00F451A1"/>
    <w:rsid w:val="00F4577E"/>
    <w:rsid w:val="00F4583B"/>
    <w:rsid w:val="00F45A61"/>
    <w:rsid w:val="00F4605A"/>
    <w:rsid w:val="00F4648B"/>
    <w:rsid w:val="00F464F8"/>
    <w:rsid w:val="00F465A7"/>
    <w:rsid w:val="00F46A6D"/>
    <w:rsid w:val="00F47AC2"/>
    <w:rsid w:val="00F47BB4"/>
    <w:rsid w:val="00F47C3C"/>
    <w:rsid w:val="00F50189"/>
    <w:rsid w:val="00F50408"/>
    <w:rsid w:val="00F50665"/>
    <w:rsid w:val="00F5071A"/>
    <w:rsid w:val="00F509A2"/>
    <w:rsid w:val="00F50A23"/>
    <w:rsid w:val="00F50B7C"/>
    <w:rsid w:val="00F50C6B"/>
    <w:rsid w:val="00F50EC8"/>
    <w:rsid w:val="00F50FE1"/>
    <w:rsid w:val="00F511F3"/>
    <w:rsid w:val="00F516FB"/>
    <w:rsid w:val="00F51C46"/>
    <w:rsid w:val="00F51C53"/>
    <w:rsid w:val="00F51C63"/>
    <w:rsid w:val="00F51EAF"/>
    <w:rsid w:val="00F51F21"/>
    <w:rsid w:val="00F5202D"/>
    <w:rsid w:val="00F52491"/>
    <w:rsid w:val="00F524AA"/>
    <w:rsid w:val="00F52716"/>
    <w:rsid w:val="00F527F4"/>
    <w:rsid w:val="00F52811"/>
    <w:rsid w:val="00F52BBA"/>
    <w:rsid w:val="00F52CF6"/>
    <w:rsid w:val="00F52CF9"/>
    <w:rsid w:val="00F53287"/>
    <w:rsid w:val="00F53650"/>
    <w:rsid w:val="00F5365D"/>
    <w:rsid w:val="00F536C4"/>
    <w:rsid w:val="00F538FE"/>
    <w:rsid w:val="00F53AF1"/>
    <w:rsid w:val="00F53F31"/>
    <w:rsid w:val="00F54089"/>
    <w:rsid w:val="00F542FF"/>
    <w:rsid w:val="00F543C8"/>
    <w:rsid w:val="00F54496"/>
    <w:rsid w:val="00F544B7"/>
    <w:rsid w:val="00F545D0"/>
    <w:rsid w:val="00F54679"/>
    <w:rsid w:val="00F54778"/>
    <w:rsid w:val="00F54C0F"/>
    <w:rsid w:val="00F54CC4"/>
    <w:rsid w:val="00F54EF9"/>
    <w:rsid w:val="00F54F02"/>
    <w:rsid w:val="00F54F29"/>
    <w:rsid w:val="00F54F6B"/>
    <w:rsid w:val="00F54FC1"/>
    <w:rsid w:val="00F55100"/>
    <w:rsid w:val="00F5516B"/>
    <w:rsid w:val="00F5539F"/>
    <w:rsid w:val="00F55452"/>
    <w:rsid w:val="00F55ADF"/>
    <w:rsid w:val="00F55CF9"/>
    <w:rsid w:val="00F55E27"/>
    <w:rsid w:val="00F56326"/>
    <w:rsid w:val="00F56629"/>
    <w:rsid w:val="00F5674B"/>
    <w:rsid w:val="00F56761"/>
    <w:rsid w:val="00F56800"/>
    <w:rsid w:val="00F56A71"/>
    <w:rsid w:val="00F56DF0"/>
    <w:rsid w:val="00F5719A"/>
    <w:rsid w:val="00F571A3"/>
    <w:rsid w:val="00F57553"/>
    <w:rsid w:val="00F60B91"/>
    <w:rsid w:val="00F60D0D"/>
    <w:rsid w:val="00F61097"/>
    <w:rsid w:val="00F613E0"/>
    <w:rsid w:val="00F614D9"/>
    <w:rsid w:val="00F615F8"/>
    <w:rsid w:val="00F61694"/>
    <w:rsid w:val="00F617ED"/>
    <w:rsid w:val="00F6194E"/>
    <w:rsid w:val="00F61A83"/>
    <w:rsid w:val="00F61B28"/>
    <w:rsid w:val="00F61DB9"/>
    <w:rsid w:val="00F61DE3"/>
    <w:rsid w:val="00F62021"/>
    <w:rsid w:val="00F6263C"/>
    <w:rsid w:val="00F6263F"/>
    <w:rsid w:val="00F62736"/>
    <w:rsid w:val="00F62A86"/>
    <w:rsid w:val="00F62D20"/>
    <w:rsid w:val="00F62DD9"/>
    <w:rsid w:val="00F63035"/>
    <w:rsid w:val="00F6309A"/>
    <w:rsid w:val="00F631F8"/>
    <w:rsid w:val="00F63328"/>
    <w:rsid w:val="00F63423"/>
    <w:rsid w:val="00F634DE"/>
    <w:rsid w:val="00F63F8C"/>
    <w:rsid w:val="00F641B1"/>
    <w:rsid w:val="00F64301"/>
    <w:rsid w:val="00F643EC"/>
    <w:rsid w:val="00F64601"/>
    <w:rsid w:val="00F64845"/>
    <w:rsid w:val="00F6494F"/>
    <w:rsid w:val="00F64ECC"/>
    <w:rsid w:val="00F6548C"/>
    <w:rsid w:val="00F65AFA"/>
    <w:rsid w:val="00F65B81"/>
    <w:rsid w:val="00F65F18"/>
    <w:rsid w:val="00F66359"/>
    <w:rsid w:val="00F664C2"/>
    <w:rsid w:val="00F66861"/>
    <w:rsid w:val="00F66B7D"/>
    <w:rsid w:val="00F673A9"/>
    <w:rsid w:val="00F676AF"/>
    <w:rsid w:val="00F703FB"/>
    <w:rsid w:val="00F70E2D"/>
    <w:rsid w:val="00F70E4F"/>
    <w:rsid w:val="00F713A3"/>
    <w:rsid w:val="00F716C8"/>
    <w:rsid w:val="00F71AD0"/>
    <w:rsid w:val="00F71E55"/>
    <w:rsid w:val="00F720B0"/>
    <w:rsid w:val="00F72239"/>
    <w:rsid w:val="00F72241"/>
    <w:rsid w:val="00F72287"/>
    <w:rsid w:val="00F72333"/>
    <w:rsid w:val="00F72630"/>
    <w:rsid w:val="00F726B6"/>
    <w:rsid w:val="00F72853"/>
    <w:rsid w:val="00F7287D"/>
    <w:rsid w:val="00F728A4"/>
    <w:rsid w:val="00F72AE3"/>
    <w:rsid w:val="00F72C8D"/>
    <w:rsid w:val="00F72CF8"/>
    <w:rsid w:val="00F73213"/>
    <w:rsid w:val="00F7365B"/>
    <w:rsid w:val="00F7371A"/>
    <w:rsid w:val="00F7374E"/>
    <w:rsid w:val="00F737B8"/>
    <w:rsid w:val="00F737F6"/>
    <w:rsid w:val="00F73A40"/>
    <w:rsid w:val="00F73DC8"/>
    <w:rsid w:val="00F741B9"/>
    <w:rsid w:val="00F74345"/>
    <w:rsid w:val="00F74441"/>
    <w:rsid w:val="00F74466"/>
    <w:rsid w:val="00F744BE"/>
    <w:rsid w:val="00F74744"/>
    <w:rsid w:val="00F74A75"/>
    <w:rsid w:val="00F74B65"/>
    <w:rsid w:val="00F74C28"/>
    <w:rsid w:val="00F74DE7"/>
    <w:rsid w:val="00F74E46"/>
    <w:rsid w:val="00F74EE2"/>
    <w:rsid w:val="00F750BD"/>
    <w:rsid w:val="00F752B8"/>
    <w:rsid w:val="00F75308"/>
    <w:rsid w:val="00F75684"/>
    <w:rsid w:val="00F75725"/>
    <w:rsid w:val="00F75AEA"/>
    <w:rsid w:val="00F75BB0"/>
    <w:rsid w:val="00F75DC4"/>
    <w:rsid w:val="00F75F8E"/>
    <w:rsid w:val="00F7625A"/>
    <w:rsid w:val="00F766DB"/>
    <w:rsid w:val="00F767F4"/>
    <w:rsid w:val="00F76E35"/>
    <w:rsid w:val="00F7743C"/>
    <w:rsid w:val="00F774DA"/>
    <w:rsid w:val="00F7764B"/>
    <w:rsid w:val="00F777FC"/>
    <w:rsid w:val="00F77843"/>
    <w:rsid w:val="00F77B27"/>
    <w:rsid w:val="00F77F30"/>
    <w:rsid w:val="00F77FCF"/>
    <w:rsid w:val="00F801DF"/>
    <w:rsid w:val="00F80246"/>
    <w:rsid w:val="00F803F9"/>
    <w:rsid w:val="00F80615"/>
    <w:rsid w:val="00F8070C"/>
    <w:rsid w:val="00F80877"/>
    <w:rsid w:val="00F80C1B"/>
    <w:rsid w:val="00F80C86"/>
    <w:rsid w:val="00F80D29"/>
    <w:rsid w:val="00F80F19"/>
    <w:rsid w:val="00F810E4"/>
    <w:rsid w:val="00F812D6"/>
    <w:rsid w:val="00F812DE"/>
    <w:rsid w:val="00F8151C"/>
    <w:rsid w:val="00F81816"/>
    <w:rsid w:val="00F81934"/>
    <w:rsid w:val="00F819C0"/>
    <w:rsid w:val="00F81AEA"/>
    <w:rsid w:val="00F81C90"/>
    <w:rsid w:val="00F81ECA"/>
    <w:rsid w:val="00F81F3E"/>
    <w:rsid w:val="00F82589"/>
    <w:rsid w:val="00F828E1"/>
    <w:rsid w:val="00F82947"/>
    <w:rsid w:val="00F82B19"/>
    <w:rsid w:val="00F82B66"/>
    <w:rsid w:val="00F82C9F"/>
    <w:rsid w:val="00F82D01"/>
    <w:rsid w:val="00F82E48"/>
    <w:rsid w:val="00F82E72"/>
    <w:rsid w:val="00F83069"/>
    <w:rsid w:val="00F83400"/>
    <w:rsid w:val="00F8371E"/>
    <w:rsid w:val="00F83728"/>
    <w:rsid w:val="00F83C23"/>
    <w:rsid w:val="00F840E1"/>
    <w:rsid w:val="00F8425A"/>
    <w:rsid w:val="00F8450D"/>
    <w:rsid w:val="00F84A95"/>
    <w:rsid w:val="00F84D2D"/>
    <w:rsid w:val="00F85070"/>
    <w:rsid w:val="00F851F1"/>
    <w:rsid w:val="00F852AB"/>
    <w:rsid w:val="00F8546B"/>
    <w:rsid w:val="00F8590E"/>
    <w:rsid w:val="00F85A18"/>
    <w:rsid w:val="00F85B3B"/>
    <w:rsid w:val="00F862F9"/>
    <w:rsid w:val="00F864A7"/>
    <w:rsid w:val="00F86A53"/>
    <w:rsid w:val="00F86D78"/>
    <w:rsid w:val="00F86E49"/>
    <w:rsid w:val="00F86F23"/>
    <w:rsid w:val="00F87A6E"/>
    <w:rsid w:val="00F87C21"/>
    <w:rsid w:val="00F901A1"/>
    <w:rsid w:val="00F901F4"/>
    <w:rsid w:val="00F9025F"/>
    <w:rsid w:val="00F9027B"/>
    <w:rsid w:val="00F904A8"/>
    <w:rsid w:val="00F906A6"/>
    <w:rsid w:val="00F9075F"/>
    <w:rsid w:val="00F90AA7"/>
    <w:rsid w:val="00F911A9"/>
    <w:rsid w:val="00F91205"/>
    <w:rsid w:val="00F912FC"/>
    <w:rsid w:val="00F91489"/>
    <w:rsid w:val="00F91695"/>
    <w:rsid w:val="00F91769"/>
    <w:rsid w:val="00F91A13"/>
    <w:rsid w:val="00F91A36"/>
    <w:rsid w:val="00F91C70"/>
    <w:rsid w:val="00F91F12"/>
    <w:rsid w:val="00F9212D"/>
    <w:rsid w:val="00F923A1"/>
    <w:rsid w:val="00F9266A"/>
    <w:rsid w:val="00F926F4"/>
    <w:rsid w:val="00F9282A"/>
    <w:rsid w:val="00F92954"/>
    <w:rsid w:val="00F92B01"/>
    <w:rsid w:val="00F92BE1"/>
    <w:rsid w:val="00F93370"/>
    <w:rsid w:val="00F938BD"/>
    <w:rsid w:val="00F93AAA"/>
    <w:rsid w:val="00F93BB5"/>
    <w:rsid w:val="00F94040"/>
    <w:rsid w:val="00F945FC"/>
    <w:rsid w:val="00F947C8"/>
    <w:rsid w:val="00F94BB3"/>
    <w:rsid w:val="00F95302"/>
    <w:rsid w:val="00F9562B"/>
    <w:rsid w:val="00F95745"/>
    <w:rsid w:val="00F9574B"/>
    <w:rsid w:val="00F95839"/>
    <w:rsid w:val="00F95A44"/>
    <w:rsid w:val="00F95B40"/>
    <w:rsid w:val="00F95FBC"/>
    <w:rsid w:val="00F960B3"/>
    <w:rsid w:val="00F9614F"/>
    <w:rsid w:val="00F961AD"/>
    <w:rsid w:val="00F9673E"/>
    <w:rsid w:val="00F9685C"/>
    <w:rsid w:val="00F968C5"/>
    <w:rsid w:val="00F96B5E"/>
    <w:rsid w:val="00F96E1B"/>
    <w:rsid w:val="00F96F17"/>
    <w:rsid w:val="00F973FC"/>
    <w:rsid w:val="00F97DE6"/>
    <w:rsid w:val="00FA0193"/>
    <w:rsid w:val="00FA055F"/>
    <w:rsid w:val="00FA0C7E"/>
    <w:rsid w:val="00FA0E66"/>
    <w:rsid w:val="00FA120A"/>
    <w:rsid w:val="00FA1A86"/>
    <w:rsid w:val="00FA1C72"/>
    <w:rsid w:val="00FA1C8F"/>
    <w:rsid w:val="00FA1EB9"/>
    <w:rsid w:val="00FA2230"/>
    <w:rsid w:val="00FA2565"/>
    <w:rsid w:val="00FA301A"/>
    <w:rsid w:val="00FA334E"/>
    <w:rsid w:val="00FA3C18"/>
    <w:rsid w:val="00FA406A"/>
    <w:rsid w:val="00FA4768"/>
    <w:rsid w:val="00FA478B"/>
    <w:rsid w:val="00FA4802"/>
    <w:rsid w:val="00FA493E"/>
    <w:rsid w:val="00FA4A08"/>
    <w:rsid w:val="00FA4DD7"/>
    <w:rsid w:val="00FA4E05"/>
    <w:rsid w:val="00FA4EB7"/>
    <w:rsid w:val="00FA4EC2"/>
    <w:rsid w:val="00FA4FCD"/>
    <w:rsid w:val="00FA55B6"/>
    <w:rsid w:val="00FA55EB"/>
    <w:rsid w:val="00FA5605"/>
    <w:rsid w:val="00FA593B"/>
    <w:rsid w:val="00FA5A77"/>
    <w:rsid w:val="00FA5CB6"/>
    <w:rsid w:val="00FA5D3C"/>
    <w:rsid w:val="00FA5DCC"/>
    <w:rsid w:val="00FA60FD"/>
    <w:rsid w:val="00FA6112"/>
    <w:rsid w:val="00FA6226"/>
    <w:rsid w:val="00FA656E"/>
    <w:rsid w:val="00FA6972"/>
    <w:rsid w:val="00FA6A89"/>
    <w:rsid w:val="00FA6F53"/>
    <w:rsid w:val="00FA6F89"/>
    <w:rsid w:val="00FA73D1"/>
    <w:rsid w:val="00FA740D"/>
    <w:rsid w:val="00FA7667"/>
    <w:rsid w:val="00FA7BED"/>
    <w:rsid w:val="00FA7DBA"/>
    <w:rsid w:val="00FA7DFA"/>
    <w:rsid w:val="00FB00C5"/>
    <w:rsid w:val="00FB012E"/>
    <w:rsid w:val="00FB0147"/>
    <w:rsid w:val="00FB03E3"/>
    <w:rsid w:val="00FB04D6"/>
    <w:rsid w:val="00FB0DC0"/>
    <w:rsid w:val="00FB10C6"/>
    <w:rsid w:val="00FB11E2"/>
    <w:rsid w:val="00FB1536"/>
    <w:rsid w:val="00FB17AD"/>
    <w:rsid w:val="00FB1DB1"/>
    <w:rsid w:val="00FB1F57"/>
    <w:rsid w:val="00FB2128"/>
    <w:rsid w:val="00FB222D"/>
    <w:rsid w:val="00FB2345"/>
    <w:rsid w:val="00FB2755"/>
    <w:rsid w:val="00FB27C4"/>
    <w:rsid w:val="00FB2907"/>
    <w:rsid w:val="00FB29F6"/>
    <w:rsid w:val="00FB2F0E"/>
    <w:rsid w:val="00FB3043"/>
    <w:rsid w:val="00FB3556"/>
    <w:rsid w:val="00FB357B"/>
    <w:rsid w:val="00FB3BDA"/>
    <w:rsid w:val="00FB3E21"/>
    <w:rsid w:val="00FB43E3"/>
    <w:rsid w:val="00FB4564"/>
    <w:rsid w:val="00FB46F3"/>
    <w:rsid w:val="00FB4814"/>
    <w:rsid w:val="00FB4948"/>
    <w:rsid w:val="00FB5AF2"/>
    <w:rsid w:val="00FB5CCC"/>
    <w:rsid w:val="00FB60AD"/>
    <w:rsid w:val="00FB6626"/>
    <w:rsid w:val="00FB66CA"/>
    <w:rsid w:val="00FB6746"/>
    <w:rsid w:val="00FB67B2"/>
    <w:rsid w:val="00FB6882"/>
    <w:rsid w:val="00FB6963"/>
    <w:rsid w:val="00FB6CA8"/>
    <w:rsid w:val="00FB6DF3"/>
    <w:rsid w:val="00FB70C1"/>
    <w:rsid w:val="00FB7153"/>
    <w:rsid w:val="00FB7592"/>
    <w:rsid w:val="00FB7594"/>
    <w:rsid w:val="00FB7658"/>
    <w:rsid w:val="00FB7B3E"/>
    <w:rsid w:val="00FB7C61"/>
    <w:rsid w:val="00FB7EB6"/>
    <w:rsid w:val="00FC008D"/>
    <w:rsid w:val="00FC0309"/>
    <w:rsid w:val="00FC0690"/>
    <w:rsid w:val="00FC0719"/>
    <w:rsid w:val="00FC07E4"/>
    <w:rsid w:val="00FC0812"/>
    <w:rsid w:val="00FC0850"/>
    <w:rsid w:val="00FC09C8"/>
    <w:rsid w:val="00FC0D22"/>
    <w:rsid w:val="00FC0DD7"/>
    <w:rsid w:val="00FC10F7"/>
    <w:rsid w:val="00FC14D6"/>
    <w:rsid w:val="00FC1520"/>
    <w:rsid w:val="00FC158A"/>
    <w:rsid w:val="00FC1A8A"/>
    <w:rsid w:val="00FC1B73"/>
    <w:rsid w:val="00FC1DC8"/>
    <w:rsid w:val="00FC21C1"/>
    <w:rsid w:val="00FC22A2"/>
    <w:rsid w:val="00FC29A3"/>
    <w:rsid w:val="00FC2C19"/>
    <w:rsid w:val="00FC2D1D"/>
    <w:rsid w:val="00FC2E2C"/>
    <w:rsid w:val="00FC2EB3"/>
    <w:rsid w:val="00FC31E9"/>
    <w:rsid w:val="00FC3215"/>
    <w:rsid w:val="00FC34E3"/>
    <w:rsid w:val="00FC363A"/>
    <w:rsid w:val="00FC36EE"/>
    <w:rsid w:val="00FC3904"/>
    <w:rsid w:val="00FC3C1D"/>
    <w:rsid w:val="00FC402A"/>
    <w:rsid w:val="00FC43CB"/>
    <w:rsid w:val="00FC4882"/>
    <w:rsid w:val="00FC48B7"/>
    <w:rsid w:val="00FC4B39"/>
    <w:rsid w:val="00FC4FE4"/>
    <w:rsid w:val="00FC5734"/>
    <w:rsid w:val="00FC5BEE"/>
    <w:rsid w:val="00FC5BF0"/>
    <w:rsid w:val="00FC5E4A"/>
    <w:rsid w:val="00FC66AC"/>
    <w:rsid w:val="00FC6954"/>
    <w:rsid w:val="00FC6ADE"/>
    <w:rsid w:val="00FC6BC0"/>
    <w:rsid w:val="00FC6CD5"/>
    <w:rsid w:val="00FC713B"/>
    <w:rsid w:val="00FC7183"/>
    <w:rsid w:val="00FC741E"/>
    <w:rsid w:val="00FC7ED9"/>
    <w:rsid w:val="00FD0181"/>
    <w:rsid w:val="00FD03EF"/>
    <w:rsid w:val="00FD03FB"/>
    <w:rsid w:val="00FD04F5"/>
    <w:rsid w:val="00FD0A16"/>
    <w:rsid w:val="00FD0CDB"/>
    <w:rsid w:val="00FD1104"/>
    <w:rsid w:val="00FD16D3"/>
    <w:rsid w:val="00FD18F4"/>
    <w:rsid w:val="00FD1FAC"/>
    <w:rsid w:val="00FD2626"/>
    <w:rsid w:val="00FD2733"/>
    <w:rsid w:val="00FD2B36"/>
    <w:rsid w:val="00FD2C57"/>
    <w:rsid w:val="00FD2C93"/>
    <w:rsid w:val="00FD2F83"/>
    <w:rsid w:val="00FD342F"/>
    <w:rsid w:val="00FD36F9"/>
    <w:rsid w:val="00FD3B2F"/>
    <w:rsid w:val="00FD3C80"/>
    <w:rsid w:val="00FD4487"/>
    <w:rsid w:val="00FD4795"/>
    <w:rsid w:val="00FD4807"/>
    <w:rsid w:val="00FD4FCD"/>
    <w:rsid w:val="00FD5491"/>
    <w:rsid w:val="00FD54BC"/>
    <w:rsid w:val="00FD552F"/>
    <w:rsid w:val="00FD59D7"/>
    <w:rsid w:val="00FD5A8B"/>
    <w:rsid w:val="00FD5E1B"/>
    <w:rsid w:val="00FD5F54"/>
    <w:rsid w:val="00FD6110"/>
    <w:rsid w:val="00FD6195"/>
    <w:rsid w:val="00FD659F"/>
    <w:rsid w:val="00FD6A54"/>
    <w:rsid w:val="00FD6B10"/>
    <w:rsid w:val="00FD6C2F"/>
    <w:rsid w:val="00FD72AE"/>
    <w:rsid w:val="00FD73B4"/>
    <w:rsid w:val="00FD74B4"/>
    <w:rsid w:val="00FD76F6"/>
    <w:rsid w:val="00FE0027"/>
    <w:rsid w:val="00FE0081"/>
    <w:rsid w:val="00FE07EB"/>
    <w:rsid w:val="00FE07F5"/>
    <w:rsid w:val="00FE083A"/>
    <w:rsid w:val="00FE099D"/>
    <w:rsid w:val="00FE0ACD"/>
    <w:rsid w:val="00FE0B4B"/>
    <w:rsid w:val="00FE10F7"/>
    <w:rsid w:val="00FE12EB"/>
    <w:rsid w:val="00FE12FE"/>
    <w:rsid w:val="00FE133C"/>
    <w:rsid w:val="00FE172F"/>
    <w:rsid w:val="00FE17B4"/>
    <w:rsid w:val="00FE1B41"/>
    <w:rsid w:val="00FE1D31"/>
    <w:rsid w:val="00FE1EFF"/>
    <w:rsid w:val="00FE1FDA"/>
    <w:rsid w:val="00FE2147"/>
    <w:rsid w:val="00FE2279"/>
    <w:rsid w:val="00FE230D"/>
    <w:rsid w:val="00FE25F7"/>
    <w:rsid w:val="00FE27CC"/>
    <w:rsid w:val="00FE2B13"/>
    <w:rsid w:val="00FE2EA3"/>
    <w:rsid w:val="00FE2F0D"/>
    <w:rsid w:val="00FE2F20"/>
    <w:rsid w:val="00FE310A"/>
    <w:rsid w:val="00FE31EF"/>
    <w:rsid w:val="00FE34DC"/>
    <w:rsid w:val="00FE3527"/>
    <w:rsid w:val="00FE355D"/>
    <w:rsid w:val="00FE38FC"/>
    <w:rsid w:val="00FE3C9E"/>
    <w:rsid w:val="00FE3D9C"/>
    <w:rsid w:val="00FE4161"/>
    <w:rsid w:val="00FE4360"/>
    <w:rsid w:val="00FE443B"/>
    <w:rsid w:val="00FE45D1"/>
    <w:rsid w:val="00FE4891"/>
    <w:rsid w:val="00FE4F9A"/>
    <w:rsid w:val="00FE519C"/>
    <w:rsid w:val="00FE51C4"/>
    <w:rsid w:val="00FE51F0"/>
    <w:rsid w:val="00FE5E40"/>
    <w:rsid w:val="00FE6079"/>
    <w:rsid w:val="00FE6316"/>
    <w:rsid w:val="00FE643A"/>
    <w:rsid w:val="00FE683E"/>
    <w:rsid w:val="00FE685D"/>
    <w:rsid w:val="00FE6868"/>
    <w:rsid w:val="00FE6B1B"/>
    <w:rsid w:val="00FE6CB4"/>
    <w:rsid w:val="00FE6D0F"/>
    <w:rsid w:val="00FE6F58"/>
    <w:rsid w:val="00FE6FAC"/>
    <w:rsid w:val="00FE7618"/>
    <w:rsid w:val="00FE78D9"/>
    <w:rsid w:val="00FE7953"/>
    <w:rsid w:val="00FE7AD4"/>
    <w:rsid w:val="00FE7CA3"/>
    <w:rsid w:val="00FE7CF2"/>
    <w:rsid w:val="00FE7ED1"/>
    <w:rsid w:val="00FF012F"/>
    <w:rsid w:val="00FF01A7"/>
    <w:rsid w:val="00FF020F"/>
    <w:rsid w:val="00FF0749"/>
    <w:rsid w:val="00FF1092"/>
    <w:rsid w:val="00FF125B"/>
    <w:rsid w:val="00FF1A8D"/>
    <w:rsid w:val="00FF1B1E"/>
    <w:rsid w:val="00FF200A"/>
    <w:rsid w:val="00FF217B"/>
    <w:rsid w:val="00FF231A"/>
    <w:rsid w:val="00FF23AF"/>
    <w:rsid w:val="00FF2818"/>
    <w:rsid w:val="00FF2932"/>
    <w:rsid w:val="00FF2A42"/>
    <w:rsid w:val="00FF2C0E"/>
    <w:rsid w:val="00FF30C5"/>
    <w:rsid w:val="00FF31B7"/>
    <w:rsid w:val="00FF31B8"/>
    <w:rsid w:val="00FF3998"/>
    <w:rsid w:val="00FF3E3A"/>
    <w:rsid w:val="00FF3EC5"/>
    <w:rsid w:val="00FF3F53"/>
    <w:rsid w:val="00FF4023"/>
    <w:rsid w:val="00FF42B5"/>
    <w:rsid w:val="00FF44CC"/>
    <w:rsid w:val="00FF45B2"/>
    <w:rsid w:val="00FF4CA2"/>
    <w:rsid w:val="00FF4E5F"/>
    <w:rsid w:val="00FF5176"/>
    <w:rsid w:val="00FF5193"/>
    <w:rsid w:val="00FF52DA"/>
    <w:rsid w:val="00FF61B8"/>
    <w:rsid w:val="00FF628F"/>
    <w:rsid w:val="00FF6464"/>
    <w:rsid w:val="00FF67C5"/>
    <w:rsid w:val="00FF693E"/>
    <w:rsid w:val="00FF6DB0"/>
    <w:rsid w:val="00FF6FCE"/>
    <w:rsid w:val="00FF727E"/>
    <w:rsid w:val="00FF7518"/>
    <w:rsid w:val="00FF7855"/>
    <w:rsid w:val="00FF7BA8"/>
    <w:rsid w:val="00FF7C5D"/>
    <w:rsid w:val="00FF7D96"/>
    <w:rsid w:val="00FF7E61"/>
    <w:rsid w:val="00FF7FD8"/>
    <w:rsid w:val="05742AC8"/>
    <w:rsid w:val="06352F05"/>
    <w:rsid w:val="063E7D85"/>
    <w:rsid w:val="070875E0"/>
    <w:rsid w:val="07293586"/>
    <w:rsid w:val="07295285"/>
    <w:rsid w:val="07770C56"/>
    <w:rsid w:val="092217DD"/>
    <w:rsid w:val="093A7294"/>
    <w:rsid w:val="0BD27BF6"/>
    <w:rsid w:val="0E110D06"/>
    <w:rsid w:val="0F13775A"/>
    <w:rsid w:val="0F9A112B"/>
    <w:rsid w:val="106D2F64"/>
    <w:rsid w:val="10B63710"/>
    <w:rsid w:val="111C2F7A"/>
    <w:rsid w:val="113013DE"/>
    <w:rsid w:val="122B06C2"/>
    <w:rsid w:val="13951726"/>
    <w:rsid w:val="14396509"/>
    <w:rsid w:val="1447165C"/>
    <w:rsid w:val="17735226"/>
    <w:rsid w:val="1A1C66C0"/>
    <w:rsid w:val="1A42393B"/>
    <w:rsid w:val="1B046F80"/>
    <w:rsid w:val="1B3267B5"/>
    <w:rsid w:val="1BC25DC8"/>
    <w:rsid w:val="1C5E7925"/>
    <w:rsid w:val="1C887FC8"/>
    <w:rsid w:val="1D5F6196"/>
    <w:rsid w:val="1D6132A5"/>
    <w:rsid w:val="1D8E56D5"/>
    <w:rsid w:val="1E7A43DA"/>
    <w:rsid w:val="1EB277FE"/>
    <w:rsid w:val="1FE7539E"/>
    <w:rsid w:val="20963CB8"/>
    <w:rsid w:val="20B07FB6"/>
    <w:rsid w:val="213B74B1"/>
    <w:rsid w:val="215A2310"/>
    <w:rsid w:val="21DE318A"/>
    <w:rsid w:val="21EF5B80"/>
    <w:rsid w:val="22576990"/>
    <w:rsid w:val="229C4EAB"/>
    <w:rsid w:val="252D53FE"/>
    <w:rsid w:val="25EC2D81"/>
    <w:rsid w:val="264528BD"/>
    <w:rsid w:val="27D15DD1"/>
    <w:rsid w:val="28A76295"/>
    <w:rsid w:val="29206EB8"/>
    <w:rsid w:val="29E325E0"/>
    <w:rsid w:val="2A452503"/>
    <w:rsid w:val="2BA936A8"/>
    <w:rsid w:val="2C315A5A"/>
    <w:rsid w:val="2D9E56F5"/>
    <w:rsid w:val="2E667F96"/>
    <w:rsid w:val="2E8226AB"/>
    <w:rsid w:val="2F832C79"/>
    <w:rsid w:val="2FEF2D58"/>
    <w:rsid w:val="30580BC9"/>
    <w:rsid w:val="311E2ED7"/>
    <w:rsid w:val="315C449C"/>
    <w:rsid w:val="31B82709"/>
    <w:rsid w:val="32400B34"/>
    <w:rsid w:val="329E6876"/>
    <w:rsid w:val="33D934D4"/>
    <w:rsid w:val="33FE2F6A"/>
    <w:rsid w:val="36074A7F"/>
    <w:rsid w:val="36923549"/>
    <w:rsid w:val="36B75FBF"/>
    <w:rsid w:val="36FB4891"/>
    <w:rsid w:val="38F12CD3"/>
    <w:rsid w:val="38F94775"/>
    <w:rsid w:val="392971ED"/>
    <w:rsid w:val="3B3763D1"/>
    <w:rsid w:val="3CDA245A"/>
    <w:rsid w:val="3CEE0A37"/>
    <w:rsid w:val="3F660E74"/>
    <w:rsid w:val="407A6407"/>
    <w:rsid w:val="423A3BCC"/>
    <w:rsid w:val="433A6FE6"/>
    <w:rsid w:val="4350713C"/>
    <w:rsid w:val="436653E0"/>
    <w:rsid w:val="44CD14E0"/>
    <w:rsid w:val="458946E9"/>
    <w:rsid w:val="46D955A7"/>
    <w:rsid w:val="47133957"/>
    <w:rsid w:val="4779329E"/>
    <w:rsid w:val="47A07E0C"/>
    <w:rsid w:val="4870272E"/>
    <w:rsid w:val="49DC7715"/>
    <w:rsid w:val="49F447B4"/>
    <w:rsid w:val="4A023139"/>
    <w:rsid w:val="4A7B576F"/>
    <w:rsid w:val="4C4A0649"/>
    <w:rsid w:val="4CE470D3"/>
    <w:rsid w:val="4DEC4FB0"/>
    <w:rsid w:val="4E075D8A"/>
    <w:rsid w:val="4E316B30"/>
    <w:rsid w:val="4FC62A8C"/>
    <w:rsid w:val="4FE20F0D"/>
    <w:rsid w:val="50504C4B"/>
    <w:rsid w:val="509C6E7C"/>
    <w:rsid w:val="5162104E"/>
    <w:rsid w:val="53A039CC"/>
    <w:rsid w:val="53A1505A"/>
    <w:rsid w:val="54063E08"/>
    <w:rsid w:val="543437E8"/>
    <w:rsid w:val="559B174B"/>
    <w:rsid w:val="55CE0CF4"/>
    <w:rsid w:val="56B22A9C"/>
    <w:rsid w:val="57B72A76"/>
    <w:rsid w:val="5A3C747D"/>
    <w:rsid w:val="5ABE2233"/>
    <w:rsid w:val="5B276D18"/>
    <w:rsid w:val="5BDF5D95"/>
    <w:rsid w:val="5DF87A0F"/>
    <w:rsid w:val="5F1A2B43"/>
    <w:rsid w:val="5FB837BB"/>
    <w:rsid w:val="62364782"/>
    <w:rsid w:val="63D40BE9"/>
    <w:rsid w:val="63E0211F"/>
    <w:rsid w:val="65373578"/>
    <w:rsid w:val="673F2C7A"/>
    <w:rsid w:val="681F6961"/>
    <w:rsid w:val="68610A2F"/>
    <w:rsid w:val="68805514"/>
    <w:rsid w:val="68DE4FFE"/>
    <w:rsid w:val="694E2071"/>
    <w:rsid w:val="697A3B33"/>
    <w:rsid w:val="699E2456"/>
    <w:rsid w:val="6B322639"/>
    <w:rsid w:val="6C636C38"/>
    <w:rsid w:val="6DB34098"/>
    <w:rsid w:val="6DB545B6"/>
    <w:rsid w:val="6E4375A0"/>
    <w:rsid w:val="6E514CED"/>
    <w:rsid w:val="6E79491A"/>
    <w:rsid w:val="6EB563D5"/>
    <w:rsid w:val="6F225983"/>
    <w:rsid w:val="6FFC5590"/>
    <w:rsid w:val="70301DA3"/>
    <w:rsid w:val="706D1DD0"/>
    <w:rsid w:val="70856B87"/>
    <w:rsid w:val="70D527EE"/>
    <w:rsid w:val="715B5300"/>
    <w:rsid w:val="715F4BD7"/>
    <w:rsid w:val="71D27F8A"/>
    <w:rsid w:val="71F744C6"/>
    <w:rsid w:val="71F960CF"/>
    <w:rsid w:val="731F5D5E"/>
    <w:rsid w:val="741E793C"/>
    <w:rsid w:val="758D75E2"/>
    <w:rsid w:val="77762421"/>
    <w:rsid w:val="780F09F4"/>
    <w:rsid w:val="789C4F47"/>
    <w:rsid w:val="78A90480"/>
    <w:rsid w:val="79811327"/>
    <w:rsid w:val="7A364017"/>
    <w:rsid w:val="7A8265E1"/>
    <w:rsid w:val="7B686D42"/>
    <w:rsid w:val="7B841746"/>
    <w:rsid w:val="7D0239FF"/>
    <w:rsid w:val="7D5E40CD"/>
    <w:rsid w:val="7D693BED"/>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oNotEmbedSmartTags/>
  <w:decimalSymbol w:val="."/>
  <w:listSeparator w:val=","/>
  <w14:docId w14:val="6DD52FDE"/>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locked="1" w:unhideWhenUsed="1" w:qFormat="1"/>
    <w:lsdException w:name="heading 3" w:locked="1" w:uiPriority="9" w:unhideWhenUsed="1" w:qFormat="1"/>
    <w:lsdException w:name="heading 4" w:locked="1"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toc 1" w:locked="1" w:uiPriority="39" w:qFormat="1"/>
    <w:lsdException w:name="toc 2" w:locked="1" w:uiPriority="39" w:qFormat="1"/>
    <w:lsdException w:name="toc 3" w:locked="1" w:uiPriority="39" w:unhideWhenUsed="1" w:qFormat="1"/>
    <w:lsdException w:name="toc 4" w:locked="1" w:uiPriority="39" w:unhideWhenUsed="1" w:qFormat="1"/>
    <w:lsdException w:name="toc 5" w:locked="1" w:uiPriority="39" w:unhideWhenUsed="1" w:qFormat="1"/>
    <w:lsdException w:name="toc 6" w:locked="1" w:uiPriority="39" w:unhideWhenUsed="1" w:qFormat="1"/>
    <w:lsdException w:name="toc 7" w:locked="1" w:uiPriority="39" w:unhideWhenUsed="1" w:qFormat="1"/>
    <w:lsdException w:name="toc 8" w:locked="1" w:uiPriority="39" w:unhideWhenUsed="1" w:qFormat="1"/>
    <w:lsdException w:name="toc 9" w:locked="1" w:uiPriority="39" w:unhideWhenUsed="1" w:qFormat="1"/>
    <w:lsdException w:name="Normal Indent" w:uiPriority="99" w:qFormat="1"/>
    <w:lsdException w:name="annotation text" w:semiHidden="1" w:qFormat="1"/>
    <w:lsdException w:name="header" w:uiPriority="99" w:qFormat="1"/>
    <w:lsdException w:name="footer" w:uiPriority="99" w:qFormat="1"/>
    <w:lsdException w:name="caption" w:locked="1" w:uiPriority="35" w:unhideWhenUsed="1" w:qFormat="1"/>
    <w:lsdException w:name="annotation reference" w:semiHidden="1" w:qFormat="1"/>
    <w:lsdException w:name="page number" w:qFormat="1"/>
    <w:lsdException w:name="Title" w:locked="1" w:uiPriority="10" w:qFormat="1"/>
    <w:lsdException w:name="Default Paragraph Font" w:semiHidden="1" w:uiPriority="1" w:unhideWhenUsed="1" w:qFormat="1"/>
    <w:lsdException w:name="Body Text" w:qFormat="1"/>
    <w:lsdException w:name="Body Text Indent" w:qFormat="1"/>
    <w:lsdException w:name="Subtitle" w:locked="1" w:uiPriority="11" w:qFormat="1"/>
    <w:lsdException w:name="Date" w:uiPriority="99"/>
    <w:lsdException w:name="Body Text Indent 2" w:qFormat="1"/>
    <w:lsdException w:name="Body Text Indent 3" w:qFormat="1"/>
    <w:lsdException w:name="Hyperlink" w:uiPriority="99" w:qFormat="1"/>
    <w:lsdException w:name="FollowedHyperlink" w:uiPriority="99" w:unhideWhenUsed="1" w:qFormat="1"/>
    <w:lsdException w:name="Strong" w:locked="1" w:uiPriority="22" w:qFormat="1"/>
    <w:lsdException w:name="Emphasis" w:locked="1" w:uiPriority="20" w:qFormat="1"/>
    <w:lsdException w:name="Document Map" w:qFormat="1"/>
    <w:lsdException w:name="Plain Text" w:uiPriority="99" w:unhideWhenUsed="1"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qFormat="1"/>
    <w:lsdException w:name="Table Grid 2" w:semiHidden="1" w:unhideWhenUsed="1"/>
    <w:lsdException w:name="Table Grid 3" w:semiHidden="1" w:unhideWhenUsed="1"/>
    <w:lsdException w:name="Table Grid 4" w:semiHidden="1" w:unhideWhenUsed="1"/>
    <w:lsdException w:name="Table Grid 5" w:semiHidden="1" w:unhideWhenUsed="1" w:qFormat="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99" w:qFormat="1"/>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801F18"/>
    <w:pPr>
      <w:widowControl w:val="0"/>
      <w:jc w:val="both"/>
    </w:pPr>
    <w:rPr>
      <w:kern w:val="2"/>
      <w:sz w:val="21"/>
      <w:szCs w:val="24"/>
    </w:rPr>
  </w:style>
  <w:style w:type="paragraph" w:styleId="1">
    <w:name w:val="heading 1"/>
    <w:basedOn w:val="a"/>
    <w:next w:val="a"/>
    <w:link w:val="10"/>
    <w:uiPriority w:val="9"/>
    <w:qFormat/>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link w:val="20"/>
    <w:unhideWhenUsed/>
    <w:qFormat/>
    <w:locked/>
    <w:pPr>
      <w:keepNext/>
      <w:keepLines/>
      <w:spacing w:before="260" w:after="260" w:line="416" w:lineRule="auto"/>
      <w:outlineLvl w:val="1"/>
    </w:pPr>
    <w:rPr>
      <w:rFonts w:ascii="等线 Light" w:eastAsia="等线 Light" w:hAnsi="等线 Light"/>
      <w:b/>
      <w:bCs/>
      <w:sz w:val="32"/>
      <w:szCs w:val="32"/>
    </w:rPr>
  </w:style>
  <w:style w:type="paragraph" w:styleId="3">
    <w:name w:val="heading 3"/>
    <w:basedOn w:val="a"/>
    <w:next w:val="a"/>
    <w:link w:val="30"/>
    <w:uiPriority w:val="9"/>
    <w:unhideWhenUsed/>
    <w:qFormat/>
    <w:locked/>
    <w:pPr>
      <w:keepNext/>
      <w:keepLines/>
      <w:widowControl/>
      <w:spacing w:before="40" w:line="259" w:lineRule="auto"/>
      <w:jc w:val="left"/>
      <w:outlineLvl w:val="2"/>
    </w:pPr>
    <w:rPr>
      <w:rFonts w:ascii="Cambria" w:hAnsi="Cambria"/>
      <w:color w:val="244061"/>
      <w:kern w:val="0"/>
      <w:sz w:val="24"/>
    </w:rPr>
  </w:style>
  <w:style w:type="paragraph" w:styleId="4">
    <w:name w:val="heading 4"/>
    <w:basedOn w:val="a"/>
    <w:next w:val="a"/>
    <w:link w:val="40"/>
    <w:unhideWhenUsed/>
    <w:qFormat/>
    <w:locked/>
    <w:pPr>
      <w:keepNext/>
      <w:keepLines/>
      <w:widowControl/>
      <w:spacing w:before="40" w:line="259" w:lineRule="auto"/>
      <w:jc w:val="left"/>
      <w:outlineLvl w:val="3"/>
    </w:pPr>
    <w:rPr>
      <w:rFonts w:ascii="Calibri" w:hAnsi="Calibri"/>
      <w:i/>
      <w:iCs/>
      <w:kern w:val="0"/>
      <w:sz w:val="22"/>
      <w:szCs w:val="22"/>
    </w:rPr>
  </w:style>
  <w:style w:type="paragraph" w:styleId="5">
    <w:name w:val="heading 5"/>
    <w:basedOn w:val="a"/>
    <w:next w:val="a"/>
    <w:link w:val="50"/>
    <w:uiPriority w:val="9"/>
    <w:semiHidden/>
    <w:unhideWhenUsed/>
    <w:qFormat/>
    <w:locked/>
    <w:pPr>
      <w:keepNext/>
      <w:keepLines/>
      <w:widowControl/>
      <w:spacing w:before="40" w:line="259" w:lineRule="auto"/>
      <w:jc w:val="left"/>
      <w:outlineLvl w:val="4"/>
    </w:pPr>
    <w:rPr>
      <w:rFonts w:ascii="Calibri" w:hAnsi="Calibri"/>
      <w:color w:val="365F91"/>
      <w:kern w:val="0"/>
      <w:sz w:val="22"/>
      <w:szCs w:val="22"/>
    </w:rPr>
  </w:style>
  <w:style w:type="paragraph" w:styleId="6">
    <w:name w:val="heading 6"/>
    <w:basedOn w:val="a"/>
    <w:next w:val="a"/>
    <w:link w:val="60"/>
    <w:uiPriority w:val="9"/>
    <w:semiHidden/>
    <w:unhideWhenUsed/>
    <w:qFormat/>
    <w:locked/>
    <w:pPr>
      <w:keepNext/>
      <w:keepLines/>
      <w:widowControl/>
      <w:spacing w:before="40" w:line="259" w:lineRule="auto"/>
      <w:jc w:val="left"/>
      <w:outlineLvl w:val="5"/>
    </w:pPr>
    <w:rPr>
      <w:rFonts w:ascii="Calibri" w:hAnsi="Calibri"/>
      <w:color w:val="244061"/>
      <w:kern w:val="0"/>
      <w:sz w:val="22"/>
      <w:szCs w:val="22"/>
    </w:rPr>
  </w:style>
  <w:style w:type="paragraph" w:styleId="7">
    <w:name w:val="heading 7"/>
    <w:basedOn w:val="a"/>
    <w:next w:val="a"/>
    <w:link w:val="70"/>
    <w:uiPriority w:val="9"/>
    <w:semiHidden/>
    <w:unhideWhenUsed/>
    <w:qFormat/>
    <w:locked/>
    <w:pPr>
      <w:keepNext/>
      <w:keepLines/>
      <w:widowControl/>
      <w:spacing w:before="40" w:line="259" w:lineRule="auto"/>
      <w:jc w:val="left"/>
      <w:outlineLvl w:val="6"/>
    </w:pPr>
    <w:rPr>
      <w:rFonts w:ascii="Cambria" w:hAnsi="Cambria"/>
      <w:i/>
      <w:iCs/>
      <w:color w:val="244061"/>
      <w:kern w:val="0"/>
      <w:sz w:val="22"/>
      <w:szCs w:val="22"/>
    </w:rPr>
  </w:style>
  <w:style w:type="paragraph" w:styleId="8">
    <w:name w:val="heading 8"/>
    <w:basedOn w:val="a"/>
    <w:next w:val="a"/>
    <w:link w:val="80"/>
    <w:uiPriority w:val="9"/>
    <w:semiHidden/>
    <w:unhideWhenUsed/>
    <w:qFormat/>
    <w:locked/>
    <w:pPr>
      <w:keepNext/>
      <w:keepLines/>
      <w:widowControl/>
      <w:spacing w:before="40" w:line="259" w:lineRule="auto"/>
      <w:jc w:val="left"/>
      <w:outlineLvl w:val="7"/>
    </w:pPr>
    <w:rPr>
      <w:rFonts w:ascii="Calibri" w:hAnsi="Calibri"/>
      <w:color w:val="262626"/>
      <w:kern w:val="0"/>
      <w:szCs w:val="21"/>
    </w:rPr>
  </w:style>
  <w:style w:type="paragraph" w:styleId="9">
    <w:name w:val="heading 9"/>
    <w:basedOn w:val="a"/>
    <w:next w:val="a"/>
    <w:link w:val="90"/>
    <w:uiPriority w:val="9"/>
    <w:semiHidden/>
    <w:unhideWhenUsed/>
    <w:qFormat/>
    <w:locked/>
    <w:pPr>
      <w:keepNext/>
      <w:keepLines/>
      <w:widowControl/>
      <w:spacing w:before="40" w:line="259" w:lineRule="auto"/>
      <w:jc w:val="left"/>
      <w:outlineLvl w:val="8"/>
    </w:pPr>
    <w:rPr>
      <w:rFonts w:ascii="Cambria" w:hAnsi="Cambria"/>
      <w:i/>
      <w:iCs/>
      <w:color w:val="262626"/>
      <w:kern w:val="0"/>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locked/>
    <w:pPr>
      <w:ind w:leftChars="1200" w:left="2520"/>
    </w:pPr>
    <w:rPr>
      <w:rFonts w:asciiTheme="minorHAnsi" w:eastAsiaTheme="minorEastAsia" w:hAnsiTheme="minorHAnsi" w:cstheme="minorBidi"/>
      <w:szCs w:val="22"/>
    </w:rPr>
  </w:style>
  <w:style w:type="paragraph" w:styleId="a3">
    <w:name w:val="Normal Indent"/>
    <w:basedOn w:val="a"/>
    <w:link w:val="a4"/>
    <w:uiPriority w:val="99"/>
    <w:qFormat/>
    <w:pPr>
      <w:widowControl/>
      <w:spacing w:after="160" w:line="259" w:lineRule="auto"/>
      <w:ind w:firstLine="420"/>
      <w:jc w:val="left"/>
    </w:pPr>
    <w:rPr>
      <w:kern w:val="0"/>
      <w:sz w:val="22"/>
      <w:szCs w:val="20"/>
    </w:rPr>
  </w:style>
  <w:style w:type="paragraph" w:styleId="a5">
    <w:name w:val="caption"/>
    <w:basedOn w:val="a"/>
    <w:next w:val="a"/>
    <w:link w:val="a6"/>
    <w:uiPriority w:val="35"/>
    <w:unhideWhenUsed/>
    <w:qFormat/>
    <w:locked/>
    <w:rPr>
      <w:rFonts w:ascii="Cambria" w:eastAsia="黑体" w:hAnsi="Cambria"/>
      <w:sz w:val="20"/>
      <w:szCs w:val="20"/>
    </w:rPr>
  </w:style>
  <w:style w:type="paragraph" w:styleId="a7">
    <w:name w:val="Document Map"/>
    <w:basedOn w:val="a"/>
    <w:link w:val="a8"/>
    <w:qFormat/>
    <w:pPr>
      <w:widowControl/>
      <w:shd w:val="clear" w:color="auto" w:fill="000080"/>
      <w:spacing w:after="160" w:line="259" w:lineRule="auto"/>
      <w:jc w:val="left"/>
    </w:pPr>
    <w:rPr>
      <w:kern w:val="0"/>
      <w:sz w:val="22"/>
    </w:rPr>
  </w:style>
  <w:style w:type="paragraph" w:styleId="a9">
    <w:name w:val="annotation text"/>
    <w:basedOn w:val="a"/>
    <w:link w:val="aa"/>
    <w:qFormat/>
    <w:pPr>
      <w:jc w:val="left"/>
    </w:pPr>
    <w:rPr>
      <w:kern w:val="0"/>
      <w:sz w:val="20"/>
    </w:rPr>
  </w:style>
  <w:style w:type="paragraph" w:styleId="ab">
    <w:name w:val="Body Text"/>
    <w:basedOn w:val="a"/>
    <w:link w:val="ac"/>
    <w:qFormat/>
    <w:pPr>
      <w:widowControl/>
      <w:snapToGrid w:val="0"/>
      <w:spacing w:before="60" w:after="160" w:line="259" w:lineRule="auto"/>
      <w:ind w:right="113"/>
    </w:pPr>
    <w:rPr>
      <w:kern w:val="0"/>
      <w:sz w:val="18"/>
      <w:szCs w:val="18"/>
    </w:rPr>
  </w:style>
  <w:style w:type="paragraph" w:styleId="ad">
    <w:name w:val="Body Text Indent"/>
    <w:basedOn w:val="a"/>
    <w:link w:val="ae"/>
    <w:qFormat/>
    <w:pPr>
      <w:spacing w:after="120"/>
      <w:ind w:leftChars="200" w:left="420"/>
    </w:pPr>
  </w:style>
  <w:style w:type="paragraph" w:styleId="TOC5">
    <w:name w:val="toc 5"/>
    <w:basedOn w:val="a"/>
    <w:next w:val="a"/>
    <w:uiPriority w:val="39"/>
    <w:unhideWhenUsed/>
    <w:qFormat/>
    <w:locked/>
    <w:pPr>
      <w:ind w:leftChars="800" w:left="1680"/>
    </w:pPr>
    <w:rPr>
      <w:rFonts w:asciiTheme="minorHAnsi" w:eastAsiaTheme="minorEastAsia" w:hAnsiTheme="minorHAnsi" w:cstheme="minorBidi"/>
      <w:szCs w:val="22"/>
    </w:rPr>
  </w:style>
  <w:style w:type="paragraph" w:styleId="TOC3">
    <w:name w:val="toc 3"/>
    <w:basedOn w:val="a"/>
    <w:next w:val="a"/>
    <w:uiPriority w:val="39"/>
    <w:unhideWhenUsed/>
    <w:qFormat/>
    <w:locked/>
    <w:pPr>
      <w:widowControl/>
      <w:spacing w:after="100" w:line="259" w:lineRule="auto"/>
      <w:ind w:left="440"/>
      <w:jc w:val="left"/>
    </w:pPr>
    <w:rPr>
      <w:rFonts w:asciiTheme="minorHAnsi" w:eastAsiaTheme="minorEastAsia" w:hAnsiTheme="minorHAnsi"/>
      <w:kern w:val="0"/>
      <w:sz w:val="22"/>
      <w:szCs w:val="22"/>
    </w:rPr>
  </w:style>
  <w:style w:type="paragraph" w:styleId="af">
    <w:name w:val="Plain Text"/>
    <w:basedOn w:val="a"/>
    <w:link w:val="af0"/>
    <w:uiPriority w:val="99"/>
    <w:unhideWhenUsed/>
    <w:qFormat/>
    <w:pPr>
      <w:widowControl/>
      <w:spacing w:before="100" w:beforeAutospacing="1" w:after="100" w:afterAutospacing="1"/>
      <w:jc w:val="left"/>
    </w:pPr>
    <w:rPr>
      <w:rFonts w:ascii="宋体" w:hAnsi="宋体"/>
      <w:kern w:val="0"/>
      <w:sz w:val="24"/>
    </w:rPr>
  </w:style>
  <w:style w:type="paragraph" w:styleId="TOC8">
    <w:name w:val="toc 8"/>
    <w:basedOn w:val="a"/>
    <w:next w:val="a"/>
    <w:uiPriority w:val="39"/>
    <w:unhideWhenUsed/>
    <w:qFormat/>
    <w:locked/>
    <w:pPr>
      <w:ind w:leftChars="1400" w:left="2940"/>
    </w:pPr>
    <w:rPr>
      <w:rFonts w:asciiTheme="minorHAnsi" w:eastAsiaTheme="minorEastAsia" w:hAnsiTheme="minorHAnsi" w:cstheme="minorBidi"/>
      <w:szCs w:val="22"/>
    </w:rPr>
  </w:style>
  <w:style w:type="paragraph" w:styleId="af1">
    <w:name w:val="Date"/>
    <w:basedOn w:val="a"/>
    <w:next w:val="a"/>
    <w:link w:val="11"/>
    <w:uiPriority w:val="99"/>
    <w:pPr>
      <w:ind w:leftChars="2500" w:left="100"/>
    </w:pPr>
    <w:rPr>
      <w:kern w:val="0"/>
      <w:sz w:val="20"/>
    </w:rPr>
  </w:style>
  <w:style w:type="paragraph" w:styleId="21">
    <w:name w:val="Body Text Indent 2"/>
    <w:basedOn w:val="a"/>
    <w:link w:val="22"/>
    <w:qFormat/>
    <w:pPr>
      <w:widowControl/>
      <w:spacing w:after="160" w:line="400" w:lineRule="exact"/>
      <w:ind w:firstLine="540"/>
      <w:jc w:val="left"/>
    </w:pPr>
    <w:rPr>
      <w:kern w:val="0"/>
      <w:sz w:val="24"/>
    </w:rPr>
  </w:style>
  <w:style w:type="paragraph" w:styleId="af2">
    <w:name w:val="Balloon Text"/>
    <w:basedOn w:val="a"/>
    <w:link w:val="af3"/>
    <w:uiPriority w:val="99"/>
    <w:rPr>
      <w:sz w:val="18"/>
      <w:szCs w:val="18"/>
    </w:rPr>
  </w:style>
  <w:style w:type="paragraph" w:styleId="af4">
    <w:name w:val="footer"/>
    <w:basedOn w:val="a"/>
    <w:link w:val="af5"/>
    <w:uiPriority w:val="99"/>
    <w:qFormat/>
    <w:pPr>
      <w:tabs>
        <w:tab w:val="center" w:pos="4153"/>
        <w:tab w:val="right" w:pos="8306"/>
      </w:tabs>
      <w:snapToGrid w:val="0"/>
      <w:jc w:val="left"/>
    </w:pPr>
    <w:rPr>
      <w:sz w:val="18"/>
      <w:szCs w:val="18"/>
    </w:rPr>
  </w:style>
  <w:style w:type="paragraph" w:styleId="af6">
    <w:name w:val="header"/>
    <w:basedOn w:val="a"/>
    <w:link w:val="af7"/>
    <w:uiPriority w:val="99"/>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locked/>
    <w:pPr>
      <w:tabs>
        <w:tab w:val="right" w:leader="dot" w:pos="8834"/>
      </w:tabs>
      <w:spacing w:line="360" w:lineRule="auto"/>
    </w:pPr>
    <w:rPr>
      <w:b/>
      <w:color w:val="000000"/>
    </w:rPr>
  </w:style>
  <w:style w:type="paragraph" w:styleId="TOC4">
    <w:name w:val="toc 4"/>
    <w:basedOn w:val="a"/>
    <w:next w:val="a"/>
    <w:uiPriority w:val="39"/>
    <w:unhideWhenUsed/>
    <w:qFormat/>
    <w:locked/>
    <w:pPr>
      <w:ind w:leftChars="600" w:left="1260"/>
    </w:pPr>
    <w:rPr>
      <w:rFonts w:asciiTheme="minorHAnsi" w:eastAsiaTheme="minorEastAsia" w:hAnsiTheme="minorHAnsi" w:cstheme="minorBidi"/>
      <w:szCs w:val="22"/>
    </w:rPr>
  </w:style>
  <w:style w:type="paragraph" w:styleId="af8">
    <w:name w:val="Subtitle"/>
    <w:basedOn w:val="a"/>
    <w:next w:val="a"/>
    <w:link w:val="af9"/>
    <w:uiPriority w:val="11"/>
    <w:qFormat/>
    <w:locked/>
    <w:pPr>
      <w:widowControl/>
      <w:spacing w:after="160" w:line="259" w:lineRule="auto"/>
      <w:jc w:val="left"/>
    </w:pPr>
    <w:rPr>
      <w:rFonts w:ascii="Calibri" w:hAnsi="Calibri"/>
      <w:color w:val="5A5A5A"/>
      <w:spacing w:val="15"/>
      <w:kern w:val="0"/>
      <w:sz w:val="22"/>
      <w:szCs w:val="22"/>
    </w:rPr>
  </w:style>
  <w:style w:type="paragraph" w:styleId="TOC6">
    <w:name w:val="toc 6"/>
    <w:basedOn w:val="a"/>
    <w:next w:val="a"/>
    <w:uiPriority w:val="39"/>
    <w:unhideWhenUsed/>
    <w:qFormat/>
    <w:locked/>
    <w:pPr>
      <w:ind w:leftChars="1000" w:left="2100"/>
    </w:pPr>
    <w:rPr>
      <w:rFonts w:asciiTheme="minorHAnsi" w:eastAsiaTheme="minorEastAsia" w:hAnsiTheme="minorHAnsi" w:cstheme="minorBidi"/>
      <w:szCs w:val="22"/>
    </w:rPr>
  </w:style>
  <w:style w:type="paragraph" w:styleId="31">
    <w:name w:val="Body Text Indent 3"/>
    <w:basedOn w:val="a"/>
    <w:link w:val="32"/>
    <w:qFormat/>
    <w:pPr>
      <w:widowControl/>
      <w:spacing w:after="160" w:line="360" w:lineRule="auto"/>
      <w:ind w:firstLine="540"/>
      <w:jc w:val="left"/>
    </w:pPr>
    <w:rPr>
      <w:color w:val="FF0000"/>
      <w:kern w:val="0"/>
      <w:sz w:val="24"/>
    </w:rPr>
  </w:style>
  <w:style w:type="paragraph" w:styleId="TOC2">
    <w:name w:val="toc 2"/>
    <w:basedOn w:val="a"/>
    <w:next w:val="a"/>
    <w:uiPriority w:val="39"/>
    <w:qFormat/>
    <w:locked/>
    <w:pPr>
      <w:ind w:leftChars="200" w:left="420"/>
    </w:pPr>
  </w:style>
  <w:style w:type="paragraph" w:styleId="TOC9">
    <w:name w:val="toc 9"/>
    <w:basedOn w:val="a"/>
    <w:next w:val="a"/>
    <w:uiPriority w:val="39"/>
    <w:unhideWhenUsed/>
    <w:qFormat/>
    <w:locked/>
    <w:pPr>
      <w:ind w:leftChars="1600" w:left="3360"/>
    </w:pPr>
    <w:rPr>
      <w:rFonts w:asciiTheme="minorHAnsi" w:eastAsiaTheme="minorEastAsia" w:hAnsiTheme="minorHAnsi" w:cstheme="minorBidi"/>
      <w:szCs w:val="22"/>
    </w:rPr>
  </w:style>
  <w:style w:type="paragraph" w:styleId="afa">
    <w:name w:val="Normal (Web)"/>
    <w:basedOn w:val="a"/>
    <w:link w:val="afb"/>
    <w:uiPriority w:val="99"/>
    <w:qFormat/>
    <w:pPr>
      <w:widowControl/>
      <w:spacing w:before="100" w:beforeAutospacing="1" w:after="100" w:afterAutospacing="1"/>
      <w:jc w:val="left"/>
    </w:pPr>
    <w:rPr>
      <w:rFonts w:ascii="宋体" w:hAnsi="宋体"/>
      <w:kern w:val="0"/>
      <w:sz w:val="24"/>
    </w:rPr>
  </w:style>
  <w:style w:type="paragraph" w:styleId="afc">
    <w:name w:val="Title"/>
    <w:basedOn w:val="a"/>
    <w:next w:val="a"/>
    <w:link w:val="afd"/>
    <w:uiPriority w:val="10"/>
    <w:qFormat/>
    <w:locked/>
    <w:pPr>
      <w:widowControl/>
      <w:contextualSpacing/>
      <w:jc w:val="left"/>
    </w:pPr>
    <w:rPr>
      <w:rFonts w:ascii="Cambria" w:hAnsi="Cambria"/>
      <w:spacing w:val="-10"/>
      <w:kern w:val="0"/>
      <w:sz w:val="56"/>
      <w:szCs w:val="56"/>
    </w:rPr>
  </w:style>
  <w:style w:type="paragraph" w:styleId="afe">
    <w:name w:val="annotation subject"/>
    <w:basedOn w:val="a9"/>
    <w:next w:val="a9"/>
    <w:link w:val="aff"/>
    <w:semiHidden/>
    <w:rPr>
      <w:b/>
      <w:bCs/>
    </w:rPr>
  </w:style>
  <w:style w:type="table" w:styleId="aff0">
    <w:name w:val="Table Grid"/>
    <w:aliases w:val="表格式,(环评报告表）"/>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Grid 1"/>
    <w:basedOn w:val="a1"/>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51">
    <w:name w:val="Table Grid 5"/>
    <w:basedOn w:val="a1"/>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character" w:styleId="aff1">
    <w:name w:val="Strong"/>
    <w:uiPriority w:val="22"/>
    <w:qFormat/>
    <w:locked/>
    <w:rPr>
      <w:b/>
      <w:bCs/>
      <w:color w:val="auto"/>
    </w:rPr>
  </w:style>
  <w:style w:type="character" w:styleId="aff2">
    <w:name w:val="page number"/>
    <w:basedOn w:val="a0"/>
    <w:qFormat/>
  </w:style>
  <w:style w:type="character" w:styleId="aff3">
    <w:name w:val="FollowedHyperlink"/>
    <w:basedOn w:val="a0"/>
    <w:uiPriority w:val="99"/>
    <w:unhideWhenUsed/>
    <w:qFormat/>
    <w:rPr>
      <w:color w:val="954F72"/>
      <w:u w:val="single"/>
    </w:rPr>
  </w:style>
  <w:style w:type="character" w:styleId="aff4">
    <w:name w:val="Emphasis"/>
    <w:uiPriority w:val="20"/>
    <w:qFormat/>
    <w:locked/>
    <w:rPr>
      <w:i/>
      <w:iCs/>
      <w:color w:val="auto"/>
    </w:rPr>
  </w:style>
  <w:style w:type="character" w:styleId="aff5">
    <w:name w:val="Hyperlink"/>
    <w:uiPriority w:val="99"/>
    <w:qFormat/>
    <w:rPr>
      <w:color w:val="0000FF"/>
      <w:u w:val="single"/>
    </w:rPr>
  </w:style>
  <w:style w:type="character" w:styleId="aff6">
    <w:name w:val="annotation reference"/>
    <w:semiHidden/>
    <w:qFormat/>
    <w:rPr>
      <w:sz w:val="21"/>
    </w:rPr>
  </w:style>
  <w:style w:type="character" w:customStyle="1" w:styleId="af7">
    <w:name w:val="页眉 字符"/>
    <w:link w:val="af6"/>
    <w:uiPriority w:val="99"/>
    <w:locked/>
    <w:rPr>
      <w:rFonts w:cs="Times New Roman"/>
      <w:sz w:val="18"/>
      <w:szCs w:val="18"/>
    </w:rPr>
  </w:style>
  <w:style w:type="character" w:customStyle="1" w:styleId="af5">
    <w:name w:val="页脚 字符"/>
    <w:link w:val="af4"/>
    <w:uiPriority w:val="99"/>
    <w:qFormat/>
    <w:locked/>
    <w:rPr>
      <w:rFonts w:cs="Times New Roman"/>
      <w:sz w:val="18"/>
      <w:szCs w:val="18"/>
    </w:rPr>
  </w:style>
  <w:style w:type="character" w:customStyle="1" w:styleId="ac">
    <w:name w:val="正文文本 字符"/>
    <w:link w:val="ab"/>
    <w:qFormat/>
    <w:locked/>
    <w:rPr>
      <w:sz w:val="18"/>
    </w:rPr>
  </w:style>
  <w:style w:type="character" w:customStyle="1" w:styleId="afb">
    <w:name w:val="普通(网站) 字符"/>
    <w:link w:val="afa"/>
    <w:qFormat/>
    <w:locked/>
    <w:rPr>
      <w:rFonts w:ascii="宋体" w:eastAsia="宋体" w:hAnsi="宋体"/>
      <w:sz w:val="24"/>
    </w:rPr>
  </w:style>
  <w:style w:type="character" w:customStyle="1" w:styleId="11">
    <w:name w:val="日期 字符1"/>
    <w:link w:val="af1"/>
    <w:qFormat/>
    <w:locked/>
    <w:rPr>
      <w:rFonts w:ascii="Times New Roman" w:eastAsia="宋体" w:hAnsi="Times New Roman"/>
      <w:sz w:val="24"/>
    </w:rPr>
  </w:style>
  <w:style w:type="character" w:customStyle="1" w:styleId="aff7">
    <w:name w:val="日期 字符"/>
    <w:uiPriority w:val="99"/>
    <w:semiHidden/>
    <w:qFormat/>
    <w:rPr>
      <w:rFonts w:ascii="Times New Roman" w:eastAsia="宋体" w:hAnsi="Times New Roman" w:cs="Times New Roman"/>
      <w:sz w:val="24"/>
      <w:szCs w:val="24"/>
    </w:rPr>
  </w:style>
  <w:style w:type="character" w:customStyle="1" w:styleId="13">
    <w:name w:val="正文文本 字符1"/>
    <w:semiHidden/>
    <w:qFormat/>
    <w:rPr>
      <w:rFonts w:ascii="Times New Roman" w:eastAsia="宋体" w:hAnsi="Times New Roman" w:cs="Times New Roman"/>
      <w:sz w:val="24"/>
      <w:szCs w:val="24"/>
    </w:rPr>
  </w:style>
  <w:style w:type="paragraph" w:customStyle="1" w:styleId="23">
    <w:name w:val="普通(网站)2"/>
    <w:basedOn w:val="a"/>
    <w:qFormat/>
    <w:pPr>
      <w:widowControl/>
      <w:spacing w:before="100" w:beforeAutospacing="1" w:after="100" w:afterAutospacing="1"/>
      <w:jc w:val="left"/>
    </w:pPr>
    <w:rPr>
      <w:rFonts w:ascii="宋体" w:hAnsi="宋体"/>
      <w:sz w:val="24"/>
      <w:szCs w:val="20"/>
    </w:rPr>
  </w:style>
  <w:style w:type="character" w:customStyle="1" w:styleId="Char">
    <w:name w:val="表格 Char"/>
    <w:link w:val="aff8"/>
    <w:qFormat/>
    <w:locked/>
    <w:rPr>
      <w:rFonts w:ascii="宋体"/>
      <w:sz w:val="21"/>
    </w:rPr>
  </w:style>
  <w:style w:type="paragraph" w:customStyle="1" w:styleId="aff8">
    <w:name w:val="表格"/>
    <w:basedOn w:val="a"/>
    <w:next w:val="a"/>
    <w:link w:val="Char"/>
    <w:qFormat/>
    <w:pPr>
      <w:adjustRightInd w:val="0"/>
      <w:snapToGrid w:val="0"/>
      <w:spacing w:beforeLines="10" w:afterLines="10" w:line="259" w:lineRule="auto"/>
      <w:jc w:val="center"/>
    </w:pPr>
    <w:rPr>
      <w:rFonts w:ascii="宋体"/>
      <w:kern w:val="0"/>
      <w:sz w:val="20"/>
      <w:szCs w:val="21"/>
    </w:rPr>
  </w:style>
  <w:style w:type="character" w:customStyle="1" w:styleId="af3">
    <w:name w:val="批注框文本 字符"/>
    <w:link w:val="af2"/>
    <w:uiPriority w:val="99"/>
    <w:semiHidden/>
    <w:qFormat/>
    <w:locked/>
    <w:rPr>
      <w:rFonts w:ascii="Times New Roman" w:eastAsia="宋体" w:hAnsi="Times New Roman" w:cs="Times New Roman"/>
      <w:sz w:val="18"/>
      <w:szCs w:val="18"/>
    </w:rPr>
  </w:style>
  <w:style w:type="character" w:customStyle="1" w:styleId="aa">
    <w:name w:val="批注文字 字符"/>
    <w:link w:val="a9"/>
    <w:qFormat/>
    <w:locked/>
    <w:rPr>
      <w:rFonts w:ascii="Times New Roman" w:eastAsia="宋体" w:hAnsi="Times New Roman"/>
      <w:sz w:val="24"/>
    </w:rPr>
  </w:style>
  <w:style w:type="character" w:customStyle="1" w:styleId="14">
    <w:name w:val="批注文字 字符1"/>
    <w:semiHidden/>
    <w:qFormat/>
    <w:rPr>
      <w:rFonts w:ascii="Times New Roman" w:eastAsia="宋体" w:hAnsi="Times New Roman" w:cs="Times New Roman"/>
      <w:sz w:val="24"/>
      <w:szCs w:val="24"/>
    </w:rPr>
  </w:style>
  <w:style w:type="character" w:customStyle="1" w:styleId="ae">
    <w:name w:val="正文文本缩进 字符"/>
    <w:link w:val="ad"/>
    <w:qFormat/>
    <w:locked/>
    <w:rPr>
      <w:rFonts w:ascii="Times New Roman" w:eastAsia="宋体" w:hAnsi="Times New Roman" w:cs="Times New Roman"/>
      <w:sz w:val="24"/>
      <w:szCs w:val="24"/>
    </w:rPr>
  </w:style>
  <w:style w:type="character" w:customStyle="1" w:styleId="aff">
    <w:name w:val="批注主题 字符"/>
    <w:link w:val="afe"/>
    <w:semiHidden/>
    <w:qFormat/>
    <w:locked/>
    <w:rPr>
      <w:rFonts w:ascii="Times New Roman" w:eastAsia="宋体" w:hAnsi="Times New Roman" w:cs="Times New Roman"/>
      <w:b/>
      <w:bCs/>
      <w:kern w:val="2"/>
      <w:sz w:val="24"/>
      <w:szCs w:val="24"/>
    </w:rPr>
  </w:style>
  <w:style w:type="character" w:customStyle="1" w:styleId="Char0">
    <w:name w:val="普通(网站) Char"/>
    <w:qFormat/>
    <w:locked/>
    <w:rPr>
      <w:rFonts w:ascii="宋体" w:eastAsia="宋体" w:hAnsi="宋体"/>
      <w:sz w:val="24"/>
    </w:rPr>
  </w:style>
  <w:style w:type="character" w:customStyle="1" w:styleId="af0">
    <w:name w:val="纯文本 字符"/>
    <w:link w:val="af"/>
    <w:uiPriority w:val="99"/>
    <w:qFormat/>
    <w:rPr>
      <w:rFonts w:ascii="宋体" w:hAnsi="宋体"/>
      <w:sz w:val="24"/>
      <w:szCs w:val="24"/>
    </w:rPr>
  </w:style>
  <w:style w:type="character" w:customStyle="1" w:styleId="fontstyle01">
    <w:name w:val="fontstyle01"/>
    <w:qFormat/>
    <w:rPr>
      <w:rFonts w:ascii="宋体" w:eastAsia="宋体" w:hAnsi="宋体" w:hint="eastAsia"/>
      <w:color w:val="000000"/>
      <w:sz w:val="24"/>
      <w:szCs w:val="24"/>
    </w:rPr>
  </w:style>
  <w:style w:type="paragraph" w:styleId="aff9">
    <w:name w:val="List Paragraph"/>
    <w:aliases w:val="列出段落"/>
    <w:basedOn w:val="a"/>
    <w:uiPriority w:val="34"/>
    <w:qFormat/>
    <w:pPr>
      <w:ind w:firstLineChars="200" w:firstLine="420"/>
    </w:pPr>
  </w:style>
  <w:style w:type="character" w:customStyle="1" w:styleId="a6">
    <w:name w:val="题注 字符"/>
    <w:link w:val="a5"/>
    <w:uiPriority w:val="35"/>
    <w:qFormat/>
    <w:locked/>
    <w:rPr>
      <w:rFonts w:ascii="Cambria" w:eastAsia="黑体" w:hAnsi="Cambria"/>
      <w:kern w:val="2"/>
    </w:rPr>
  </w:style>
  <w:style w:type="paragraph" w:customStyle="1" w:styleId="zw">
    <w:name w:val="zw"/>
    <w:basedOn w:val="a"/>
    <w:link w:val="zwChar"/>
    <w:qFormat/>
    <w:pPr>
      <w:shd w:val="clear" w:color="auto" w:fill="FFFFFF"/>
      <w:adjustRightInd w:val="0"/>
      <w:snapToGrid w:val="0"/>
      <w:spacing w:line="360" w:lineRule="auto"/>
      <w:ind w:firstLineChars="200" w:firstLine="480"/>
    </w:pPr>
    <w:rPr>
      <w:rFonts w:ascii="ˎ̥" w:hAnsi="ˎ̥" w:cs="宋体"/>
      <w:snapToGrid w:val="0"/>
      <w:color w:val="51585D"/>
      <w:kern w:val="0"/>
      <w:sz w:val="24"/>
    </w:rPr>
  </w:style>
  <w:style w:type="character" w:customStyle="1" w:styleId="zwChar">
    <w:name w:val="zw Char"/>
    <w:link w:val="zw"/>
    <w:qFormat/>
    <w:rPr>
      <w:rFonts w:ascii="ˎ̥" w:hAnsi="ˎ̥" w:cs="宋体"/>
      <w:snapToGrid w:val="0"/>
      <w:color w:val="51585D"/>
      <w:sz w:val="24"/>
      <w:szCs w:val="24"/>
      <w:shd w:val="clear" w:color="auto" w:fill="FFFFFF"/>
    </w:rPr>
  </w:style>
  <w:style w:type="paragraph" w:customStyle="1" w:styleId="affa">
    <w:name w:val="楷体三号"/>
    <w:basedOn w:val="a"/>
    <w:qFormat/>
    <w:pPr>
      <w:shd w:val="clear" w:color="auto" w:fill="FFFFFF"/>
      <w:adjustRightInd w:val="0"/>
      <w:snapToGrid w:val="0"/>
      <w:spacing w:line="300" w:lineRule="auto"/>
      <w:outlineLvl w:val="1"/>
    </w:pPr>
    <w:rPr>
      <w:rFonts w:ascii="楷体_GB2312" w:eastAsia="楷体_GB2312" w:hAnsi="宋体"/>
      <w:b/>
      <w:sz w:val="32"/>
      <w:szCs w:val="28"/>
    </w:rPr>
  </w:style>
  <w:style w:type="paragraph" w:customStyle="1" w:styleId="220kV">
    <w:name w:val="220kV正文"/>
    <w:basedOn w:val="a"/>
    <w:next w:val="a"/>
    <w:qFormat/>
    <w:pPr>
      <w:adjustRightInd w:val="0"/>
      <w:snapToGrid w:val="0"/>
      <w:spacing w:line="360" w:lineRule="auto"/>
      <w:ind w:firstLineChars="200" w:firstLine="1000"/>
      <w:jc w:val="left"/>
    </w:pPr>
    <w:rPr>
      <w:sz w:val="24"/>
    </w:rPr>
  </w:style>
  <w:style w:type="character" w:customStyle="1" w:styleId="20">
    <w:name w:val="标题 2 字符"/>
    <w:link w:val="2"/>
    <w:uiPriority w:val="9"/>
    <w:qFormat/>
    <w:rPr>
      <w:rFonts w:ascii="等线 Light" w:eastAsia="等线 Light" w:hAnsi="等线 Light"/>
      <w:b/>
      <w:bCs/>
      <w:kern w:val="2"/>
      <w:sz w:val="32"/>
      <w:szCs w:val="32"/>
    </w:rPr>
  </w:style>
  <w:style w:type="character" w:customStyle="1" w:styleId="30">
    <w:name w:val="标题 3 字符"/>
    <w:link w:val="3"/>
    <w:uiPriority w:val="9"/>
    <w:qFormat/>
    <w:rPr>
      <w:rFonts w:ascii="Cambria" w:hAnsi="Cambria"/>
      <w:color w:val="244061"/>
      <w:sz w:val="24"/>
      <w:szCs w:val="24"/>
    </w:rPr>
  </w:style>
  <w:style w:type="character" w:customStyle="1" w:styleId="40">
    <w:name w:val="标题 4 字符"/>
    <w:link w:val="4"/>
    <w:qFormat/>
    <w:rPr>
      <w:rFonts w:ascii="Calibri" w:hAnsi="Calibri"/>
      <w:i/>
      <w:iCs/>
      <w:sz w:val="22"/>
      <w:szCs w:val="22"/>
    </w:rPr>
  </w:style>
  <w:style w:type="character" w:customStyle="1" w:styleId="50">
    <w:name w:val="标题 5 字符"/>
    <w:link w:val="5"/>
    <w:uiPriority w:val="9"/>
    <w:semiHidden/>
    <w:qFormat/>
    <w:rPr>
      <w:rFonts w:ascii="Calibri" w:hAnsi="Calibri"/>
      <w:color w:val="365F91"/>
      <w:sz w:val="22"/>
      <w:szCs w:val="22"/>
    </w:rPr>
  </w:style>
  <w:style w:type="character" w:customStyle="1" w:styleId="60">
    <w:name w:val="标题 6 字符"/>
    <w:link w:val="6"/>
    <w:uiPriority w:val="9"/>
    <w:semiHidden/>
    <w:qFormat/>
    <w:rPr>
      <w:rFonts w:ascii="Calibri" w:hAnsi="Calibri"/>
      <w:color w:val="244061"/>
      <w:sz w:val="22"/>
      <w:szCs w:val="22"/>
    </w:rPr>
  </w:style>
  <w:style w:type="character" w:customStyle="1" w:styleId="70">
    <w:name w:val="标题 7 字符"/>
    <w:link w:val="7"/>
    <w:uiPriority w:val="9"/>
    <w:semiHidden/>
    <w:qFormat/>
    <w:rPr>
      <w:rFonts w:ascii="Cambria" w:hAnsi="Cambria"/>
      <w:i/>
      <w:iCs/>
      <w:color w:val="244061"/>
      <w:sz w:val="22"/>
      <w:szCs w:val="22"/>
    </w:rPr>
  </w:style>
  <w:style w:type="character" w:customStyle="1" w:styleId="80">
    <w:name w:val="标题 8 字符"/>
    <w:link w:val="8"/>
    <w:uiPriority w:val="9"/>
    <w:semiHidden/>
    <w:qFormat/>
    <w:rPr>
      <w:rFonts w:ascii="Calibri" w:hAnsi="Calibri"/>
      <w:color w:val="262626"/>
      <w:sz w:val="21"/>
      <w:szCs w:val="21"/>
    </w:rPr>
  </w:style>
  <w:style w:type="character" w:customStyle="1" w:styleId="90">
    <w:name w:val="标题 9 字符"/>
    <w:link w:val="9"/>
    <w:uiPriority w:val="9"/>
    <w:semiHidden/>
    <w:qFormat/>
    <w:rPr>
      <w:rFonts w:ascii="Cambria" w:hAnsi="Cambria"/>
      <w:i/>
      <w:iCs/>
      <w:color w:val="262626"/>
      <w:sz w:val="21"/>
      <w:szCs w:val="21"/>
    </w:rPr>
  </w:style>
  <w:style w:type="character" w:customStyle="1" w:styleId="tj1">
    <w:name w:val="tj1"/>
    <w:basedOn w:val="a0"/>
    <w:qFormat/>
  </w:style>
  <w:style w:type="character" w:customStyle="1" w:styleId="10">
    <w:name w:val="标题 1 字符"/>
    <w:link w:val="1"/>
    <w:uiPriority w:val="9"/>
    <w:qFormat/>
    <w:rPr>
      <w:rFonts w:eastAsia="黑体"/>
      <w:b/>
      <w:bCs/>
      <w:color w:val="000000"/>
      <w:kern w:val="44"/>
      <w:sz w:val="30"/>
      <w:szCs w:val="30"/>
    </w:rPr>
  </w:style>
  <w:style w:type="character" w:customStyle="1" w:styleId="a8">
    <w:name w:val="文档结构图 字符"/>
    <w:link w:val="a7"/>
    <w:qFormat/>
    <w:rPr>
      <w:sz w:val="22"/>
      <w:szCs w:val="24"/>
      <w:shd w:val="clear" w:color="auto" w:fill="000080"/>
    </w:rPr>
  </w:style>
  <w:style w:type="character" w:customStyle="1" w:styleId="bk1">
    <w:name w:val="bk1"/>
    <w:qFormat/>
    <w:rPr>
      <w:color w:val="000000"/>
      <w:spacing w:val="240"/>
      <w:sz w:val="18"/>
      <w:szCs w:val="18"/>
      <w:u w:val="none"/>
    </w:rPr>
  </w:style>
  <w:style w:type="character" w:customStyle="1" w:styleId="unnamed11">
    <w:name w:val="unnamed11"/>
    <w:qFormat/>
    <w:rPr>
      <w:spacing w:val="400"/>
    </w:rPr>
  </w:style>
  <w:style w:type="character" w:customStyle="1" w:styleId="22">
    <w:name w:val="正文文本缩进 2 字符"/>
    <w:link w:val="21"/>
    <w:qFormat/>
    <w:rPr>
      <w:sz w:val="24"/>
      <w:szCs w:val="24"/>
    </w:rPr>
  </w:style>
  <w:style w:type="character" w:customStyle="1" w:styleId="32">
    <w:name w:val="正文文本缩进 3 字符"/>
    <w:link w:val="31"/>
    <w:qFormat/>
    <w:rPr>
      <w:color w:val="FF0000"/>
      <w:sz w:val="24"/>
      <w:szCs w:val="24"/>
    </w:rPr>
  </w:style>
  <w:style w:type="table" w:customStyle="1" w:styleId="affb">
    <w:name w:val="网格型新"/>
    <w:basedOn w:val="51"/>
    <w:qFormat/>
    <w:tblPr>
      <w:tblBorders>
        <w:top w:val="single" w:sz="12"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15">
    <w:name w:val="1"/>
    <w:basedOn w:val="a"/>
    <w:next w:val="a"/>
    <w:qFormat/>
    <w:pPr>
      <w:adjustRightInd w:val="0"/>
      <w:ind w:left="1440"/>
      <w:jc w:val="left"/>
      <w:textAlignment w:val="baseline"/>
    </w:pPr>
    <w:rPr>
      <w:rFonts w:ascii="Calibri" w:hAnsi="Calibri" w:cs="Calibri"/>
      <w:kern w:val="0"/>
      <w:sz w:val="18"/>
      <w:szCs w:val="18"/>
    </w:rPr>
  </w:style>
  <w:style w:type="paragraph" w:customStyle="1" w:styleId="7CharCharCharChar">
    <w:name w:val="7 Char Char Char Char"/>
    <w:basedOn w:val="a"/>
    <w:qFormat/>
    <w:pPr>
      <w:keepNext/>
      <w:widowControl/>
      <w:tabs>
        <w:tab w:val="left" w:pos="425"/>
      </w:tabs>
      <w:autoSpaceDE w:val="0"/>
      <w:autoSpaceDN w:val="0"/>
      <w:adjustRightInd w:val="0"/>
      <w:spacing w:before="80" w:after="80" w:line="259" w:lineRule="auto"/>
      <w:ind w:hanging="425"/>
      <w:jc w:val="left"/>
    </w:pPr>
    <w:rPr>
      <w:rFonts w:ascii="Arial" w:hAnsi="Arial" w:cs="Arial"/>
      <w:kern w:val="0"/>
      <w:sz w:val="20"/>
      <w:szCs w:val="20"/>
    </w:rPr>
  </w:style>
  <w:style w:type="paragraph" w:customStyle="1" w:styleId="CharCharCharChar">
    <w:name w:val="Char Char Char Char"/>
    <w:basedOn w:val="a"/>
    <w:qFormat/>
    <w:pPr>
      <w:widowControl/>
      <w:spacing w:after="160" w:line="259" w:lineRule="auto"/>
      <w:jc w:val="left"/>
    </w:pPr>
    <w:rPr>
      <w:kern w:val="0"/>
      <w:sz w:val="22"/>
    </w:rPr>
  </w:style>
  <w:style w:type="paragraph" w:customStyle="1" w:styleId="Char1">
    <w:name w:val="Char"/>
    <w:basedOn w:val="a"/>
    <w:qFormat/>
    <w:pPr>
      <w:keepNext/>
      <w:widowControl/>
      <w:tabs>
        <w:tab w:val="left" w:pos="425"/>
      </w:tabs>
      <w:autoSpaceDE w:val="0"/>
      <w:autoSpaceDN w:val="0"/>
      <w:adjustRightInd w:val="0"/>
      <w:spacing w:before="80" w:after="80" w:line="259" w:lineRule="auto"/>
      <w:ind w:hanging="425"/>
      <w:jc w:val="left"/>
    </w:pPr>
    <w:rPr>
      <w:rFonts w:ascii="Arial" w:hAnsi="Arial" w:cs="Arial"/>
      <w:kern w:val="0"/>
      <w:sz w:val="20"/>
      <w:szCs w:val="20"/>
    </w:rPr>
  </w:style>
  <w:style w:type="paragraph" w:customStyle="1" w:styleId="ParaCharCharCharCharCharCharCharCharCharCharCharCharCharChar">
    <w:name w:val="默认段落字体 Para Char Char Char Char Char Char Char Char Char Char Char Char Char Char"/>
    <w:basedOn w:val="a7"/>
    <w:qFormat/>
    <w:pPr>
      <w:ind w:firstLine="420"/>
    </w:pPr>
    <w:rPr>
      <w:rFonts w:ascii="Tahoma" w:hAnsi="Tahoma" w:cs="宋体"/>
      <w:sz w:val="24"/>
    </w:rPr>
  </w:style>
  <w:style w:type="paragraph" w:customStyle="1" w:styleId="Char4CharCharCharCharCharCharCharCharCharCharCharCharCharCharCharCharCharCharCharCharCharCharCharChar">
    <w:name w:val="Char4 Char Char Char Char Char Char Char Char Char Char Char Char Char Char Char Char Char Char Char Char Char Char Char Char"/>
    <w:basedOn w:val="a"/>
    <w:qFormat/>
    <w:pPr>
      <w:widowControl/>
      <w:spacing w:after="160" w:line="240" w:lineRule="exact"/>
      <w:ind w:firstLineChars="200" w:firstLine="200"/>
      <w:jc w:val="left"/>
    </w:pPr>
    <w:rPr>
      <w:kern w:val="0"/>
      <w:sz w:val="28"/>
      <w:szCs w:val="28"/>
    </w:rPr>
  </w:style>
  <w:style w:type="paragraph" w:customStyle="1" w:styleId="Char1CharCharChar">
    <w:name w:val="Char1 Char Char Char"/>
    <w:basedOn w:val="a"/>
    <w:qFormat/>
    <w:pPr>
      <w:keepNext/>
      <w:widowControl/>
      <w:tabs>
        <w:tab w:val="left" w:pos="425"/>
      </w:tabs>
      <w:autoSpaceDE w:val="0"/>
      <w:autoSpaceDN w:val="0"/>
      <w:adjustRightInd w:val="0"/>
      <w:spacing w:before="80" w:after="80" w:line="259" w:lineRule="auto"/>
      <w:ind w:hanging="425"/>
      <w:jc w:val="left"/>
    </w:pPr>
    <w:rPr>
      <w:rFonts w:ascii="Arial" w:hAnsi="Arial" w:cs="Arial"/>
      <w:kern w:val="0"/>
      <w:sz w:val="20"/>
      <w:szCs w:val="20"/>
    </w:rPr>
  </w:style>
  <w:style w:type="paragraph" w:customStyle="1" w:styleId="xl28">
    <w:name w:val="xl28"/>
    <w:basedOn w:val="a"/>
    <w:qFormat/>
    <w:pPr>
      <w:widowControl/>
      <w:pBdr>
        <w:left w:val="single" w:sz="4" w:space="0" w:color="auto"/>
        <w:right w:val="single" w:sz="4" w:space="0" w:color="auto"/>
      </w:pBdr>
      <w:spacing w:before="100" w:beforeAutospacing="1" w:after="100" w:afterAutospacing="1" w:line="259" w:lineRule="auto"/>
      <w:jc w:val="center"/>
      <w:textAlignment w:val="center"/>
    </w:pPr>
    <w:rPr>
      <w:rFonts w:ascii="Arial Unicode MS" w:eastAsia="Arial Unicode MS" w:hAnsi="Arial Unicode MS" w:cs="Arial Unicode MS"/>
      <w:kern w:val="0"/>
      <w:sz w:val="24"/>
    </w:rPr>
  </w:style>
  <w:style w:type="paragraph" w:customStyle="1" w:styleId="Char3">
    <w:name w:val="Char3"/>
    <w:basedOn w:val="a"/>
    <w:qFormat/>
    <w:pPr>
      <w:keepNext/>
      <w:widowControl/>
      <w:tabs>
        <w:tab w:val="left" w:pos="425"/>
      </w:tabs>
      <w:autoSpaceDE w:val="0"/>
      <w:autoSpaceDN w:val="0"/>
      <w:adjustRightInd w:val="0"/>
      <w:spacing w:before="80" w:after="80" w:line="259" w:lineRule="auto"/>
      <w:ind w:hanging="425"/>
      <w:jc w:val="left"/>
    </w:pPr>
    <w:rPr>
      <w:kern w:val="0"/>
      <w:sz w:val="22"/>
      <w:szCs w:val="20"/>
    </w:rPr>
  </w:style>
  <w:style w:type="paragraph" w:customStyle="1" w:styleId="ParaCharCharCharCharCharCharCharCharCharCharCharCharCharCharCharCharChar">
    <w:name w:val="默认段落字体 Para Char Char Char Char Char Char Char Char Char Char Char Char Char Char Char Char Char"/>
    <w:basedOn w:val="a"/>
    <w:qFormat/>
    <w:pPr>
      <w:widowControl/>
      <w:spacing w:after="160" w:line="259" w:lineRule="auto"/>
      <w:jc w:val="left"/>
    </w:pPr>
    <w:rPr>
      <w:rFonts w:ascii="Tahoma" w:hAnsi="Tahoma"/>
      <w:kern w:val="0"/>
      <w:sz w:val="24"/>
      <w:szCs w:val="20"/>
    </w:rPr>
  </w:style>
  <w:style w:type="paragraph" w:customStyle="1" w:styleId="Char2">
    <w:name w:val="Char2"/>
    <w:basedOn w:val="a"/>
    <w:qFormat/>
    <w:pPr>
      <w:keepNext/>
      <w:widowControl/>
      <w:tabs>
        <w:tab w:val="left" w:pos="425"/>
      </w:tabs>
      <w:autoSpaceDE w:val="0"/>
      <w:autoSpaceDN w:val="0"/>
      <w:adjustRightInd w:val="0"/>
      <w:spacing w:before="80" w:after="80" w:line="259" w:lineRule="auto"/>
      <w:ind w:hanging="425"/>
      <w:jc w:val="left"/>
    </w:pPr>
    <w:rPr>
      <w:rFonts w:ascii="Arial" w:hAnsi="Arial" w:cs="Arial"/>
      <w:kern w:val="0"/>
      <w:sz w:val="20"/>
      <w:szCs w:val="20"/>
    </w:rPr>
  </w:style>
  <w:style w:type="paragraph" w:customStyle="1" w:styleId="CharCharCharCharCharCharCharCharChar">
    <w:name w:val="Char Char Char Char Char Char Char Char Char"/>
    <w:basedOn w:val="a"/>
    <w:qFormat/>
    <w:pPr>
      <w:keepNext/>
      <w:widowControl/>
      <w:tabs>
        <w:tab w:val="left" w:pos="425"/>
      </w:tabs>
      <w:autoSpaceDE w:val="0"/>
      <w:autoSpaceDN w:val="0"/>
      <w:adjustRightInd w:val="0"/>
      <w:spacing w:before="80" w:after="80" w:line="259" w:lineRule="auto"/>
      <w:ind w:hanging="425"/>
      <w:jc w:val="left"/>
    </w:pPr>
    <w:rPr>
      <w:rFonts w:ascii="Arial" w:hAnsi="Arial" w:cs="Arial"/>
      <w:kern w:val="0"/>
      <w:sz w:val="20"/>
      <w:szCs w:val="20"/>
    </w:rPr>
  </w:style>
  <w:style w:type="paragraph" w:customStyle="1" w:styleId="CharCharCharCharCharCharCharCharChar1">
    <w:name w:val="Char Char Char Char Char Char Char Char Char1"/>
    <w:basedOn w:val="a"/>
    <w:qFormat/>
    <w:pPr>
      <w:keepNext/>
      <w:widowControl/>
      <w:tabs>
        <w:tab w:val="left" w:pos="425"/>
      </w:tabs>
      <w:autoSpaceDE w:val="0"/>
      <w:autoSpaceDN w:val="0"/>
      <w:adjustRightInd w:val="0"/>
      <w:spacing w:before="80" w:after="80" w:line="259" w:lineRule="auto"/>
      <w:ind w:hanging="425"/>
      <w:jc w:val="left"/>
    </w:pPr>
    <w:rPr>
      <w:rFonts w:ascii="Arial" w:hAnsi="Arial" w:cs="Arial"/>
      <w:kern w:val="0"/>
      <w:sz w:val="20"/>
      <w:szCs w:val="20"/>
    </w:rPr>
  </w:style>
  <w:style w:type="paragraph" w:customStyle="1" w:styleId="E">
    <w:name w:val="E正文"/>
    <w:link w:val="EChar"/>
    <w:qFormat/>
    <w:pPr>
      <w:spacing w:after="160" w:line="259" w:lineRule="auto"/>
      <w:ind w:firstLineChars="200" w:firstLine="560"/>
    </w:pPr>
    <w:rPr>
      <w:rFonts w:ascii="宋体" w:hAnsi="宋体"/>
      <w:sz w:val="28"/>
      <w:szCs w:val="28"/>
    </w:rPr>
  </w:style>
  <w:style w:type="character" w:customStyle="1" w:styleId="EChar">
    <w:name w:val="E正文 Char"/>
    <w:link w:val="E"/>
    <w:qFormat/>
    <w:rPr>
      <w:rFonts w:ascii="宋体" w:hAnsi="宋体"/>
      <w:sz w:val="28"/>
      <w:szCs w:val="28"/>
    </w:rPr>
  </w:style>
  <w:style w:type="paragraph" w:customStyle="1" w:styleId="CharCharChar1CharCharCharCharCharCharChar">
    <w:name w:val="Char Char Char1 Char Char Char Char Char Char Char"/>
    <w:basedOn w:val="a"/>
    <w:qFormat/>
    <w:pPr>
      <w:keepNext/>
      <w:widowControl/>
      <w:tabs>
        <w:tab w:val="left" w:pos="425"/>
      </w:tabs>
      <w:autoSpaceDE w:val="0"/>
      <w:autoSpaceDN w:val="0"/>
      <w:adjustRightInd w:val="0"/>
      <w:spacing w:before="80" w:after="80" w:line="259" w:lineRule="auto"/>
      <w:ind w:hanging="425"/>
      <w:jc w:val="left"/>
    </w:pPr>
    <w:rPr>
      <w:rFonts w:ascii="Arial" w:hAnsi="Arial" w:cs="Arial"/>
      <w:kern w:val="0"/>
      <w:sz w:val="20"/>
      <w:szCs w:val="20"/>
    </w:rPr>
  </w:style>
  <w:style w:type="paragraph" w:customStyle="1" w:styleId="CharCharChar1CharCharCharCharCharCharChar1">
    <w:name w:val="Char Char Char1 Char Char Char Char Char Char Char1"/>
    <w:basedOn w:val="a"/>
    <w:qFormat/>
    <w:pPr>
      <w:keepNext/>
      <w:widowControl/>
      <w:tabs>
        <w:tab w:val="left" w:pos="425"/>
      </w:tabs>
      <w:autoSpaceDE w:val="0"/>
      <w:autoSpaceDN w:val="0"/>
      <w:adjustRightInd w:val="0"/>
      <w:spacing w:before="80" w:after="80" w:line="259" w:lineRule="auto"/>
      <w:ind w:hanging="425"/>
      <w:jc w:val="left"/>
    </w:pPr>
    <w:rPr>
      <w:rFonts w:ascii="Arial" w:hAnsi="Arial" w:cs="Arial"/>
      <w:kern w:val="0"/>
      <w:sz w:val="20"/>
      <w:szCs w:val="20"/>
    </w:rPr>
  </w:style>
  <w:style w:type="paragraph" w:customStyle="1" w:styleId="24">
    <w:name w:val="样式 段落 + 首行缩进:  2 字符"/>
    <w:basedOn w:val="a"/>
    <w:qFormat/>
    <w:pPr>
      <w:widowControl/>
      <w:adjustRightInd w:val="0"/>
      <w:spacing w:after="160" w:line="259" w:lineRule="auto"/>
      <w:ind w:firstLineChars="200" w:firstLine="200"/>
      <w:jc w:val="left"/>
      <w:textAlignment w:val="baseline"/>
    </w:pPr>
    <w:rPr>
      <w:rFonts w:eastAsia="华文细黑" w:cs="宋体"/>
      <w:kern w:val="0"/>
      <w:sz w:val="28"/>
      <w:szCs w:val="20"/>
    </w:rPr>
  </w:style>
  <w:style w:type="paragraph" w:customStyle="1" w:styleId="16">
    <w:name w:val="正文1"/>
    <w:qFormat/>
    <w:pPr>
      <w:spacing w:after="160" w:line="259" w:lineRule="auto"/>
      <w:ind w:firstLineChars="200" w:firstLine="560"/>
      <w:jc w:val="both"/>
    </w:pPr>
    <w:rPr>
      <w:sz w:val="28"/>
    </w:rPr>
  </w:style>
  <w:style w:type="paragraph" w:customStyle="1" w:styleId="TOC10">
    <w:name w:val="TOC 标题1"/>
    <w:basedOn w:val="1"/>
    <w:next w:val="a"/>
    <w:uiPriority w:val="39"/>
    <w:unhideWhenUsed/>
    <w:qFormat/>
    <w:pPr>
      <w:keepLines/>
      <w:widowControl/>
      <w:overflowPunct/>
      <w:snapToGrid/>
      <w:spacing w:before="240" w:after="0"/>
      <w:ind w:left="0" w:firstLine="0"/>
      <w:jc w:val="left"/>
      <w:outlineLvl w:val="9"/>
    </w:pPr>
    <w:rPr>
      <w:rFonts w:ascii="Cambria" w:eastAsia="宋体" w:hAnsi="Cambria"/>
      <w:b w:val="0"/>
      <w:bCs w:val="0"/>
      <w:color w:val="365F91"/>
      <w:kern w:val="0"/>
      <w:sz w:val="32"/>
      <w:szCs w:val="32"/>
    </w:rPr>
  </w:style>
  <w:style w:type="paragraph" w:customStyle="1" w:styleId="CharCharChar">
    <w:name w:val="Char Char Char"/>
    <w:basedOn w:val="a"/>
    <w:qFormat/>
    <w:pPr>
      <w:widowControl/>
      <w:spacing w:after="160" w:line="259" w:lineRule="auto"/>
      <w:jc w:val="left"/>
    </w:pPr>
    <w:rPr>
      <w:kern w:val="0"/>
      <w:sz w:val="22"/>
      <w:szCs w:val="21"/>
    </w:rPr>
  </w:style>
  <w:style w:type="paragraph" w:customStyle="1" w:styleId="CharCharCharCharCharCharCharCharChar1Char">
    <w:name w:val="Char Char Char Char Char Char Char Char Char1 Char"/>
    <w:basedOn w:val="a"/>
    <w:qFormat/>
    <w:pPr>
      <w:widowControl/>
      <w:spacing w:after="160" w:line="259" w:lineRule="auto"/>
      <w:jc w:val="left"/>
    </w:pPr>
    <w:rPr>
      <w:rFonts w:ascii="宋体"/>
      <w:kern w:val="0"/>
      <w:sz w:val="22"/>
      <w:szCs w:val="20"/>
    </w:rPr>
  </w:style>
  <w:style w:type="paragraph" w:customStyle="1" w:styleId="GB2312085">
    <w:name w:val="样式 正文文本缩进 + 仿宋_GB2312 首行缩进:  0.85 厘米"/>
    <w:basedOn w:val="ad"/>
    <w:qFormat/>
    <w:pPr>
      <w:widowControl/>
      <w:spacing w:after="160" w:line="360" w:lineRule="auto"/>
      <w:ind w:leftChars="0" w:left="0" w:firstLine="482"/>
      <w:jc w:val="left"/>
    </w:pPr>
    <w:rPr>
      <w:rFonts w:ascii="仿宋_GB2312" w:eastAsia="仿宋_GB2312" w:hAnsi="仿宋_GB2312"/>
      <w:kern w:val="0"/>
      <w:sz w:val="28"/>
      <w:szCs w:val="20"/>
    </w:rPr>
  </w:style>
  <w:style w:type="character" w:customStyle="1" w:styleId="a4">
    <w:name w:val="正文缩进 字符"/>
    <w:link w:val="a3"/>
    <w:qFormat/>
    <w:rPr>
      <w:sz w:val="22"/>
    </w:rPr>
  </w:style>
  <w:style w:type="paragraph" w:customStyle="1" w:styleId="25">
    <w:name w:val="封面标准号2"/>
    <w:basedOn w:val="a"/>
    <w:qFormat/>
    <w:pPr>
      <w:framePr w:w="9138" w:h="1244" w:hRule="exact" w:wrap="auto" w:vAnchor="page" w:hAnchor="margin" w:y="2908" w:anchorLock="1"/>
      <w:widowControl/>
      <w:kinsoku w:val="0"/>
      <w:overflowPunct w:val="0"/>
      <w:autoSpaceDE w:val="0"/>
      <w:autoSpaceDN w:val="0"/>
      <w:adjustRightInd w:val="0"/>
      <w:spacing w:before="357" w:after="160" w:line="280" w:lineRule="exact"/>
      <w:jc w:val="right"/>
      <w:textAlignment w:val="center"/>
    </w:pPr>
    <w:rPr>
      <w:kern w:val="0"/>
      <w:sz w:val="28"/>
      <w:szCs w:val="20"/>
    </w:rPr>
  </w:style>
  <w:style w:type="paragraph" w:customStyle="1" w:styleId="affc">
    <w:name w:val="表格文字"/>
    <w:basedOn w:val="ab"/>
    <w:next w:val="a"/>
    <w:qFormat/>
    <w:pPr>
      <w:tabs>
        <w:tab w:val="left" w:pos="3720"/>
      </w:tabs>
      <w:autoSpaceDE w:val="0"/>
      <w:autoSpaceDN w:val="0"/>
      <w:adjustRightInd w:val="0"/>
      <w:snapToGrid/>
      <w:spacing w:before="0" w:line="315" w:lineRule="exact"/>
      <w:ind w:right="0"/>
      <w:jc w:val="center"/>
      <w:textAlignment w:val="bottom"/>
    </w:pPr>
    <w:rPr>
      <w:rFonts w:ascii="宋体" w:hAnsi="宋体"/>
      <w:sz w:val="21"/>
      <w:szCs w:val="20"/>
    </w:rPr>
  </w:style>
  <w:style w:type="paragraph" w:customStyle="1" w:styleId="6Char">
    <w:name w:val="6 Char"/>
    <w:basedOn w:val="a"/>
    <w:qFormat/>
    <w:pPr>
      <w:widowControl/>
      <w:spacing w:beforeLines="100" w:after="160" w:line="240" w:lineRule="exact"/>
      <w:jc w:val="left"/>
    </w:pPr>
    <w:rPr>
      <w:kern w:val="0"/>
      <w:sz w:val="22"/>
      <w:szCs w:val="20"/>
    </w:rPr>
  </w:style>
  <w:style w:type="character" w:customStyle="1" w:styleId="font161">
    <w:name w:val="font161"/>
    <w:qFormat/>
    <w:rPr>
      <w:rFonts w:ascii="Wingdings 2" w:hAnsi="Wingdings 2" w:hint="default"/>
      <w:color w:val="auto"/>
      <w:sz w:val="24"/>
      <w:szCs w:val="24"/>
      <w:u w:val="none"/>
    </w:rPr>
  </w:style>
  <w:style w:type="character" w:customStyle="1" w:styleId="font51">
    <w:name w:val="font51"/>
    <w:qFormat/>
    <w:rPr>
      <w:rFonts w:ascii="宋体" w:eastAsia="宋体" w:hAnsi="宋体" w:hint="eastAsia"/>
      <w:color w:val="auto"/>
      <w:sz w:val="18"/>
      <w:szCs w:val="18"/>
      <w:u w:val="none"/>
    </w:rPr>
  </w:style>
  <w:style w:type="paragraph" w:customStyle="1" w:styleId="s441BodyTextchALTZ">
    <w:name w:val="样式 样式 正文缩进s4标题4表正文正文非缩进图标题段1Body Text(ch)缩进ALT+Z特点四号正文不... + 首行缩..."/>
    <w:basedOn w:val="a"/>
    <w:qFormat/>
    <w:pPr>
      <w:widowControl/>
      <w:spacing w:after="160" w:line="259" w:lineRule="auto"/>
      <w:ind w:firstLineChars="200" w:firstLine="480"/>
      <w:jc w:val="left"/>
    </w:pPr>
    <w:rPr>
      <w:rFonts w:ascii="宋体" w:eastAsia="仿宋_GB2312" w:hAnsi="宋体" w:cs="宋体"/>
      <w:kern w:val="0"/>
      <w:sz w:val="24"/>
      <w:szCs w:val="20"/>
    </w:rPr>
  </w:style>
  <w:style w:type="character" w:customStyle="1" w:styleId="s441BodyTextchALTZ2Char">
    <w:name w:val="样式 正文缩进s4标题4表正文正文非缩进图标题段1Body Text(ch)缩进ALT+Z特点四号正文不...2 Char"/>
    <w:link w:val="s441BodyTextchALTZ2"/>
    <w:qFormat/>
    <w:rPr>
      <w:rFonts w:ascii="宋体" w:eastAsia="仿宋_GB2312"/>
      <w:sz w:val="24"/>
    </w:rPr>
  </w:style>
  <w:style w:type="paragraph" w:customStyle="1" w:styleId="s441BodyTextchALTZ2">
    <w:name w:val="样式 正文缩进s4标题4表正文正文非缩进图标题段1Body Text(ch)缩进ALT+Z特点四号正文不...2"/>
    <w:basedOn w:val="a3"/>
    <w:link w:val="s441BodyTextchALTZ2Char"/>
    <w:qFormat/>
    <w:pPr>
      <w:ind w:firstLineChars="200" w:firstLine="200"/>
    </w:pPr>
    <w:rPr>
      <w:rFonts w:ascii="宋体" w:eastAsia="仿宋_GB2312"/>
      <w:sz w:val="24"/>
    </w:rPr>
  </w:style>
  <w:style w:type="paragraph" w:customStyle="1" w:styleId="s441BodyTextchALTZ1">
    <w:name w:val="样式 正文缩进s4标题4表正文正文非缩进图标题段1Body Text(ch)缩进ALT+Z特点四号正文不...1"/>
    <w:basedOn w:val="a3"/>
    <w:qFormat/>
    <w:pPr>
      <w:ind w:firstLineChars="400" w:firstLine="840"/>
    </w:pPr>
    <w:rPr>
      <w:rFonts w:ascii="宋体" w:eastAsia="仿宋_GB2312" w:hAnsi="宋体" w:cs="宋体"/>
      <w:sz w:val="24"/>
    </w:rPr>
  </w:style>
  <w:style w:type="paragraph" w:customStyle="1" w:styleId="s441BodyTextchALTZ3">
    <w:name w:val="样式 正文缩进s4标题4表正文正文非缩进图标题段1Body Text(ch)缩进ALT+Z特点四号正文不...3"/>
    <w:basedOn w:val="a3"/>
    <w:qFormat/>
    <w:pPr>
      <w:ind w:firstLineChars="200" w:firstLine="200"/>
    </w:pPr>
    <w:rPr>
      <w:rFonts w:ascii="宋体" w:eastAsia="仿宋_GB2312" w:cs="宋体"/>
      <w:sz w:val="24"/>
    </w:rPr>
  </w:style>
  <w:style w:type="paragraph" w:customStyle="1" w:styleId="affd">
    <w:name w:val="投标正文"/>
    <w:basedOn w:val="a"/>
    <w:link w:val="Char4"/>
    <w:qFormat/>
    <w:pPr>
      <w:widowControl/>
      <w:spacing w:after="160" w:line="360" w:lineRule="auto"/>
      <w:ind w:firstLineChars="200" w:firstLine="200"/>
      <w:jc w:val="left"/>
    </w:pPr>
    <w:rPr>
      <w:kern w:val="0"/>
      <w:sz w:val="28"/>
      <w:szCs w:val="30"/>
    </w:rPr>
  </w:style>
  <w:style w:type="character" w:customStyle="1" w:styleId="Char4">
    <w:name w:val="投标正文 Char"/>
    <w:link w:val="affd"/>
    <w:qFormat/>
    <w:rPr>
      <w:sz w:val="28"/>
      <w:szCs w:val="30"/>
    </w:rPr>
  </w:style>
  <w:style w:type="paragraph" w:customStyle="1" w:styleId="17">
    <w:name w:val="正文文本缩进1"/>
    <w:basedOn w:val="a"/>
    <w:qFormat/>
    <w:pPr>
      <w:widowControl/>
      <w:spacing w:after="160" w:line="440" w:lineRule="exact"/>
      <w:ind w:firstLine="527"/>
      <w:jc w:val="left"/>
    </w:pPr>
    <w:rPr>
      <w:rFonts w:ascii="宋体"/>
      <w:kern w:val="0"/>
      <w:sz w:val="24"/>
      <w:szCs w:val="20"/>
    </w:rPr>
  </w:style>
  <w:style w:type="character" w:customStyle="1" w:styleId="2Char1">
    <w:name w:val="标题 2 Char1"/>
    <w:qFormat/>
    <w:rPr>
      <w:rFonts w:ascii="宋体" w:hAnsi="宋体" w:cs="Times New Roman"/>
      <w:b/>
      <w:bCs/>
      <w:kern w:val="50"/>
      <w:sz w:val="24"/>
      <w:szCs w:val="24"/>
    </w:rPr>
  </w:style>
  <w:style w:type="character" w:customStyle="1" w:styleId="1Char1">
    <w:name w:val="标题 1 Char1"/>
    <w:qFormat/>
    <w:rPr>
      <w:rFonts w:eastAsia="宋体"/>
      <w:b/>
      <w:bCs/>
      <w:kern w:val="44"/>
      <w:sz w:val="44"/>
      <w:szCs w:val="44"/>
      <w:lang w:val="en-US" w:eastAsia="zh-CN" w:bidi="ar-SA"/>
    </w:rPr>
  </w:style>
  <w:style w:type="paragraph" w:customStyle="1" w:styleId="affe">
    <w:name w:val="表中文字"/>
    <w:basedOn w:val="a"/>
    <w:link w:val="Char5"/>
    <w:qFormat/>
    <w:pPr>
      <w:widowControl/>
      <w:adjustRightInd w:val="0"/>
      <w:snapToGrid w:val="0"/>
      <w:spacing w:after="160" w:line="360" w:lineRule="exact"/>
      <w:jc w:val="center"/>
    </w:pPr>
    <w:rPr>
      <w:rFonts w:ascii="Arial" w:hAnsi="Arial" w:cs="宋体"/>
      <w:snapToGrid w:val="0"/>
      <w:kern w:val="0"/>
      <w:sz w:val="22"/>
      <w:szCs w:val="20"/>
    </w:rPr>
  </w:style>
  <w:style w:type="character" w:customStyle="1" w:styleId="Char5">
    <w:name w:val="表中文字 Char"/>
    <w:link w:val="affe"/>
    <w:qFormat/>
    <w:rPr>
      <w:rFonts w:ascii="Arial" w:hAnsi="Arial" w:cs="宋体"/>
      <w:snapToGrid w:val="0"/>
      <w:sz w:val="22"/>
    </w:rPr>
  </w:style>
  <w:style w:type="paragraph" w:customStyle="1" w:styleId="18">
    <w:name w:val="普通(网站)1"/>
    <w:basedOn w:val="a"/>
    <w:qFormat/>
    <w:pPr>
      <w:widowControl/>
      <w:spacing w:before="100" w:beforeAutospacing="1" w:after="100" w:afterAutospacing="1" w:line="259" w:lineRule="auto"/>
      <w:jc w:val="left"/>
    </w:pPr>
    <w:rPr>
      <w:rFonts w:ascii="宋体" w:hAnsi="宋体" w:hint="eastAsia"/>
      <w:kern w:val="0"/>
      <w:sz w:val="24"/>
      <w:szCs w:val="20"/>
    </w:rPr>
  </w:style>
  <w:style w:type="character" w:styleId="afff">
    <w:name w:val="Placeholder Text"/>
    <w:uiPriority w:val="99"/>
    <w:semiHidden/>
    <w:qFormat/>
    <w:rPr>
      <w:color w:val="808080"/>
    </w:rPr>
  </w:style>
  <w:style w:type="table" w:customStyle="1" w:styleId="19">
    <w:name w:val="表格式1"/>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d">
    <w:name w:val="标题 字符"/>
    <w:link w:val="afc"/>
    <w:uiPriority w:val="10"/>
    <w:qFormat/>
    <w:rPr>
      <w:rFonts w:ascii="Cambria" w:hAnsi="Cambria"/>
      <w:spacing w:val="-10"/>
      <w:sz w:val="56"/>
      <w:szCs w:val="56"/>
    </w:rPr>
  </w:style>
  <w:style w:type="character" w:customStyle="1" w:styleId="af9">
    <w:name w:val="副标题 字符"/>
    <w:link w:val="af8"/>
    <w:uiPriority w:val="11"/>
    <w:qFormat/>
    <w:rPr>
      <w:rFonts w:ascii="Calibri" w:hAnsi="Calibri"/>
      <w:color w:val="5A5A5A"/>
      <w:spacing w:val="15"/>
      <w:sz w:val="22"/>
      <w:szCs w:val="22"/>
    </w:rPr>
  </w:style>
  <w:style w:type="paragraph" w:styleId="afff0">
    <w:name w:val="No Spacing"/>
    <w:uiPriority w:val="1"/>
    <w:qFormat/>
    <w:rPr>
      <w:rFonts w:ascii="Calibri" w:hAnsi="Calibri"/>
      <w:sz w:val="22"/>
      <w:szCs w:val="22"/>
    </w:rPr>
  </w:style>
  <w:style w:type="paragraph" w:styleId="afff1">
    <w:name w:val="Quote"/>
    <w:basedOn w:val="a"/>
    <w:next w:val="a"/>
    <w:link w:val="afff2"/>
    <w:uiPriority w:val="29"/>
    <w:qFormat/>
    <w:pPr>
      <w:widowControl/>
      <w:spacing w:before="200" w:after="160" w:line="259" w:lineRule="auto"/>
      <w:ind w:left="864" w:right="864"/>
      <w:jc w:val="left"/>
    </w:pPr>
    <w:rPr>
      <w:rFonts w:ascii="Calibri" w:hAnsi="Calibri"/>
      <w:i/>
      <w:iCs/>
      <w:color w:val="404040"/>
      <w:kern w:val="0"/>
      <w:sz w:val="22"/>
      <w:szCs w:val="22"/>
    </w:rPr>
  </w:style>
  <w:style w:type="character" w:customStyle="1" w:styleId="afff2">
    <w:name w:val="引用 字符"/>
    <w:link w:val="afff1"/>
    <w:uiPriority w:val="29"/>
    <w:qFormat/>
    <w:rPr>
      <w:rFonts w:ascii="Calibri" w:hAnsi="Calibri"/>
      <w:i/>
      <w:iCs/>
      <w:color w:val="404040"/>
      <w:sz w:val="22"/>
      <w:szCs w:val="22"/>
    </w:rPr>
  </w:style>
  <w:style w:type="paragraph" w:styleId="afff3">
    <w:name w:val="Intense Quote"/>
    <w:basedOn w:val="a"/>
    <w:next w:val="a"/>
    <w:link w:val="afff4"/>
    <w:uiPriority w:val="30"/>
    <w:qFormat/>
    <w:pPr>
      <w:widowControl/>
      <w:pBdr>
        <w:top w:val="single" w:sz="4" w:space="10" w:color="4F81BD"/>
        <w:bottom w:val="single" w:sz="4" w:space="10" w:color="4F81BD"/>
      </w:pBdr>
      <w:spacing w:before="360" w:after="360" w:line="259" w:lineRule="auto"/>
      <w:ind w:left="864" w:right="864"/>
      <w:jc w:val="center"/>
    </w:pPr>
    <w:rPr>
      <w:rFonts w:ascii="Calibri" w:hAnsi="Calibri"/>
      <w:i/>
      <w:iCs/>
      <w:color w:val="4F81BD"/>
      <w:kern w:val="0"/>
      <w:sz w:val="22"/>
      <w:szCs w:val="22"/>
    </w:rPr>
  </w:style>
  <w:style w:type="character" w:customStyle="1" w:styleId="afff4">
    <w:name w:val="明显引用 字符"/>
    <w:link w:val="afff3"/>
    <w:uiPriority w:val="30"/>
    <w:qFormat/>
    <w:rPr>
      <w:rFonts w:ascii="Calibri" w:hAnsi="Calibri"/>
      <w:i/>
      <w:iCs/>
      <w:color w:val="4F81BD"/>
      <w:sz w:val="22"/>
      <w:szCs w:val="22"/>
    </w:rPr>
  </w:style>
  <w:style w:type="character" w:customStyle="1" w:styleId="1a">
    <w:name w:val="不明显强调1"/>
    <w:uiPriority w:val="19"/>
    <w:qFormat/>
    <w:rPr>
      <w:i/>
      <w:iCs/>
      <w:color w:val="404040"/>
    </w:rPr>
  </w:style>
  <w:style w:type="character" w:customStyle="1" w:styleId="1b">
    <w:name w:val="明显强调1"/>
    <w:uiPriority w:val="21"/>
    <w:qFormat/>
    <w:rPr>
      <w:i/>
      <w:iCs/>
      <w:color w:val="4F81BD"/>
    </w:rPr>
  </w:style>
  <w:style w:type="character" w:customStyle="1" w:styleId="1c">
    <w:name w:val="不明显参考1"/>
    <w:uiPriority w:val="31"/>
    <w:qFormat/>
    <w:rPr>
      <w:smallCaps/>
      <w:color w:val="404040"/>
    </w:rPr>
  </w:style>
  <w:style w:type="character" w:customStyle="1" w:styleId="1d">
    <w:name w:val="明显参考1"/>
    <w:uiPriority w:val="32"/>
    <w:qFormat/>
    <w:rPr>
      <w:b/>
      <w:bCs/>
      <w:smallCaps/>
      <w:color w:val="4F81BD"/>
      <w:spacing w:val="5"/>
    </w:rPr>
  </w:style>
  <w:style w:type="character" w:customStyle="1" w:styleId="1e">
    <w:name w:val="书籍标题1"/>
    <w:uiPriority w:val="33"/>
    <w:qFormat/>
    <w:rPr>
      <w:b/>
      <w:bCs/>
      <w:i/>
      <w:iCs/>
      <w:spacing w:val="5"/>
    </w:rPr>
  </w:style>
  <w:style w:type="character" w:customStyle="1" w:styleId="fontstyle11">
    <w:name w:val="fontstyle11"/>
    <w:qFormat/>
    <w:rPr>
      <w:rFonts w:ascii="Times" w:hAnsi="Times" w:hint="default"/>
      <w:color w:val="000000"/>
      <w:sz w:val="24"/>
      <w:szCs w:val="24"/>
    </w:rPr>
  </w:style>
  <w:style w:type="paragraph" w:customStyle="1" w:styleId="afff5">
    <w:name w:val="付标题"/>
    <w:basedOn w:val="a"/>
    <w:qFormat/>
    <w:pPr>
      <w:adjustRightInd w:val="0"/>
      <w:spacing w:before="360" w:line="360" w:lineRule="auto"/>
      <w:jc w:val="center"/>
      <w:textAlignment w:val="baseline"/>
    </w:pPr>
    <w:rPr>
      <w:rFonts w:eastAsia="黑体"/>
      <w:kern w:val="0"/>
      <w:sz w:val="48"/>
      <w:szCs w:val="20"/>
    </w:rPr>
  </w:style>
  <w:style w:type="table" w:customStyle="1" w:styleId="1f">
    <w:name w:val="(环评报告表）1"/>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修订1"/>
    <w:hidden/>
    <w:uiPriority w:val="99"/>
    <w:semiHidden/>
    <w:qFormat/>
    <w:rPr>
      <w:kern w:val="2"/>
      <w:sz w:val="21"/>
      <w:szCs w:val="24"/>
    </w:rPr>
  </w:style>
  <w:style w:type="paragraph" w:customStyle="1" w:styleId="afff6">
    <w:name w:val="正文格式刷"/>
    <w:basedOn w:val="a3"/>
    <w:link w:val="Char6"/>
    <w:qFormat/>
    <w:pPr>
      <w:widowControl w:val="0"/>
      <w:spacing w:after="0" w:line="360" w:lineRule="auto"/>
      <w:ind w:firstLineChars="200" w:firstLine="480"/>
      <w:jc w:val="both"/>
    </w:pPr>
    <w:rPr>
      <w:snapToGrid w:val="0"/>
      <w:sz w:val="24"/>
    </w:rPr>
  </w:style>
  <w:style w:type="character" w:customStyle="1" w:styleId="Char6">
    <w:name w:val="正文格式刷 Char"/>
    <w:link w:val="afff6"/>
    <w:qFormat/>
    <w:rPr>
      <w:snapToGrid w:val="0"/>
      <w:sz w:val="24"/>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character" w:customStyle="1" w:styleId="fontstyle31">
    <w:name w:val="fontstyle31"/>
    <w:basedOn w:val="a0"/>
    <w:qFormat/>
    <w:rPr>
      <w:rFonts w:ascii="Times New Roman" w:hAnsi="Times New Roman" w:cs="Times New Roman" w:hint="default"/>
      <w:b/>
      <w:bCs/>
      <w:i/>
      <w:iCs/>
      <w:color w:val="000000"/>
      <w:sz w:val="28"/>
      <w:szCs w:val="28"/>
    </w:rPr>
  </w:style>
  <w:style w:type="character" w:customStyle="1" w:styleId="Char7">
    <w:name w:val="报告表正文 Char"/>
    <w:link w:val="afff7"/>
    <w:qFormat/>
    <w:rPr>
      <w:rFonts w:hAnsi="宋体"/>
      <w:szCs w:val="24"/>
      <w:lang w:bidi="en-US"/>
    </w:rPr>
  </w:style>
  <w:style w:type="paragraph" w:customStyle="1" w:styleId="afff7">
    <w:name w:val="报告表正文"/>
    <w:basedOn w:val="a"/>
    <w:link w:val="Char7"/>
    <w:qFormat/>
    <w:pPr>
      <w:widowControl/>
      <w:spacing w:line="460" w:lineRule="exact"/>
      <w:ind w:firstLineChars="200" w:firstLine="480"/>
      <w:jc w:val="left"/>
    </w:pPr>
    <w:rPr>
      <w:rFonts w:hAnsi="宋体"/>
      <w:kern w:val="0"/>
      <w:sz w:val="20"/>
      <w:lang w:bidi="en-US"/>
    </w:rPr>
  </w:style>
  <w:style w:type="paragraph" w:customStyle="1" w:styleId="afff8">
    <w:name w:val="报告书正文"/>
    <w:basedOn w:val="a"/>
    <w:uiPriority w:val="99"/>
    <w:qFormat/>
    <w:pPr>
      <w:spacing w:line="300" w:lineRule="auto"/>
      <w:ind w:firstLineChars="200" w:firstLine="480"/>
    </w:pPr>
    <w:rPr>
      <w:sz w:val="24"/>
      <w:szCs w:val="20"/>
    </w:rPr>
  </w:style>
  <w:style w:type="character" w:customStyle="1" w:styleId="1f1">
    <w:name w:val="纯文本 字符1"/>
    <w:uiPriority w:val="99"/>
    <w:qFormat/>
    <w:rPr>
      <w:rFonts w:ascii="宋体" w:hAnsi="Courier New" w:cs="Times New Roman"/>
      <w:snapToGrid w:val="0"/>
      <w:spacing w:val="16"/>
      <w:kern w:val="0"/>
      <w:sz w:val="21"/>
      <w:szCs w:val="21"/>
    </w:rPr>
  </w:style>
  <w:style w:type="paragraph" w:customStyle="1" w:styleId="msonormal0">
    <w:name w:val="msonormal"/>
    <w:basedOn w:val="a"/>
    <w:qFormat/>
    <w:pPr>
      <w:widowControl/>
      <w:spacing w:before="100" w:beforeAutospacing="1" w:after="100" w:afterAutospacing="1"/>
      <w:jc w:val="left"/>
    </w:pPr>
    <w:rPr>
      <w:rFonts w:ascii="宋体" w:hAnsi="宋体" w:cs="宋体"/>
      <w:kern w:val="0"/>
      <w:sz w:val="24"/>
    </w:rPr>
  </w:style>
  <w:style w:type="paragraph" w:customStyle="1" w:styleId="font5">
    <w:name w:val="font5"/>
    <w:basedOn w:val="a"/>
    <w:qFormat/>
    <w:pPr>
      <w:widowControl/>
      <w:spacing w:before="100" w:beforeAutospacing="1" w:after="100" w:afterAutospacing="1"/>
      <w:jc w:val="left"/>
    </w:pPr>
    <w:rPr>
      <w:color w:val="000000"/>
      <w:kern w:val="0"/>
      <w:sz w:val="18"/>
      <w:szCs w:val="18"/>
    </w:rPr>
  </w:style>
  <w:style w:type="paragraph" w:customStyle="1" w:styleId="font6">
    <w:name w:val="font6"/>
    <w:basedOn w:val="a"/>
    <w:qFormat/>
    <w:pPr>
      <w:widowControl/>
      <w:spacing w:before="100" w:beforeAutospacing="1" w:after="100" w:afterAutospacing="1"/>
      <w:jc w:val="left"/>
    </w:pPr>
    <w:rPr>
      <w:rFonts w:ascii="等线" w:eastAsia="等线" w:hAnsi="等线" w:cs="宋体"/>
      <w:kern w:val="0"/>
      <w:sz w:val="18"/>
      <w:szCs w:val="18"/>
    </w:rPr>
  </w:style>
  <w:style w:type="paragraph" w:customStyle="1" w:styleId="font7">
    <w:name w:val="font7"/>
    <w:basedOn w:val="a"/>
    <w:qFormat/>
    <w:pPr>
      <w:widowControl/>
      <w:spacing w:before="100" w:beforeAutospacing="1" w:after="100" w:afterAutospacing="1"/>
      <w:jc w:val="left"/>
    </w:pPr>
    <w:rPr>
      <w:rFonts w:ascii="宋体" w:hAnsi="宋体" w:cs="宋体"/>
      <w:b/>
      <w:bCs/>
      <w:color w:val="000000"/>
      <w:kern w:val="0"/>
      <w:sz w:val="18"/>
      <w:szCs w:val="18"/>
    </w:rPr>
  </w:style>
  <w:style w:type="paragraph" w:customStyle="1" w:styleId="font8">
    <w:name w:val="font8"/>
    <w:basedOn w:val="a"/>
    <w:qFormat/>
    <w:pPr>
      <w:widowControl/>
      <w:spacing w:before="100" w:beforeAutospacing="1" w:after="100" w:afterAutospacing="1"/>
      <w:jc w:val="left"/>
    </w:pPr>
    <w:rPr>
      <w:b/>
      <w:bCs/>
      <w:color w:val="000000"/>
      <w:kern w:val="0"/>
      <w:sz w:val="18"/>
      <w:szCs w:val="18"/>
    </w:rPr>
  </w:style>
  <w:style w:type="paragraph" w:customStyle="1" w:styleId="font9">
    <w:name w:val="font9"/>
    <w:basedOn w:val="a"/>
    <w:qFormat/>
    <w:pPr>
      <w:widowControl/>
      <w:spacing w:before="100" w:beforeAutospacing="1" w:after="100" w:afterAutospacing="1"/>
      <w:jc w:val="left"/>
    </w:pPr>
    <w:rPr>
      <w:rFonts w:ascii="宋体" w:hAnsi="宋体" w:cs="宋体"/>
      <w:color w:val="000000"/>
      <w:kern w:val="0"/>
      <w:sz w:val="18"/>
      <w:szCs w:val="18"/>
    </w:rPr>
  </w:style>
  <w:style w:type="paragraph" w:customStyle="1" w:styleId="font10">
    <w:name w:val="font10"/>
    <w:basedOn w:val="a"/>
    <w:qFormat/>
    <w:pPr>
      <w:widowControl/>
      <w:spacing w:before="100" w:beforeAutospacing="1" w:after="100" w:afterAutospacing="1"/>
      <w:jc w:val="left"/>
    </w:pPr>
    <w:rPr>
      <w:i/>
      <w:iCs/>
      <w:color w:val="000000"/>
      <w:kern w:val="0"/>
      <w:sz w:val="18"/>
      <w:szCs w:val="18"/>
    </w:rPr>
  </w:style>
  <w:style w:type="paragraph" w:customStyle="1" w:styleId="font11">
    <w:name w:val="font11"/>
    <w:basedOn w:val="a"/>
    <w:qFormat/>
    <w:pPr>
      <w:widowControl/>
      <w:spacing w:before="100" w:beforeAutospacing="1" w:after="100" w:afterAutospacing="1"/>
      <w:jc w:val="left"/>
    </w:pPr>
    <w:rPr>
      <w:rFonts w:ascii="宋体" w:hAnsi="宋体" w:cs="宋体"/>
      <w:i/>
      <w:iCs/>
      <w:color w:val="000000"/>
      <w:kern w:val="0"/>
      <w:sz w:val="18"/>
      <w:szCs w:val="18"/>
    </w:rPr>
  </w:style>
  <w:style w:type="paragraph" w:customStyle="1" w:styleId="xl65">
    <w:name w:val="xl6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kern w:val="0"/>
      <w:sz w:val="18"/>
      <w:szCs w:val="18"/>
    </w:rPr>
  </w:style>
  <w:style w:type="paragraph" w:customStyle="1" w:styleId="xl66">
    <w:name w:val="xl6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color w:val="000000"/>
      <w:kern w:val="0"/>
      <w:szCs w:val="21"/>
    </w:rPr>
  </w:style>
  <w:style w:type="paragraph" w:customStyle="1" w:styleId="xl67">
    <w:name w:val="xl67"/>
    <w:basedOn w:val="a"/>
    <w:qFormat/>
    <w:pPr>
      <w:widowControl/>
      <w:spacing w:before="100" w:beforeAutospacing="1" w:after="100" w:afterAutospacing="1"/>
      <w:jc w:val="center"/>
    </w:pPr>
    <w:rPr>
      <w:rFonts w:ascii="宋体" w:hAnsi="宋体" w:cs="宋体"/>
      <w:kern w:val="0"/>
      <w:sz w:val="24"/>
    </w:rPr>
  </w:style>
  <w:style w:type="paragraph" w:customStyle="1" w:styleId="xl68">
    <w:name w:val="xl6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b/>
      <w:bCs/>
      <w:color w:val="000000"/>
      <w:kern w:val="0"/>
      <w:sz w:val="18"/>
      <w:szCs w:val="18"/>
    </w:rPr>
  </w:style>
  <w:style w:type="paragraph" w:customStyle="1" w:styleId="xl69">
    <w:name w:val="xl6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color w:val="000000"/>
      <w:kern w:val="0"/>
      <w:sz w:val="18"/>
      <w:szCs w:val="18"/>
    </w:rPr>
  </w:style>
  <w:style w:type="paragraph" w:customStyle="1" w:styleId="xl70">
    <w:name w:val="xl7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color w:val="000000"/>
      <w:kern w:val="0"/>
      <w:sz w:val="18"/>
      <w:szCs w:val="18"/>
    </w:rPr>
  </w:style>
  <w:style w:type="paragraph" w:customStyle="1" w:styleId="xl71">
    <w:name w:val="xl7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宋体" w:hAnsi="宋体" w:cs="宋体"/>
      <w:color w:val="000000"/>
      <w:kern w:val="0"/>
      <w:sz w:val="18"/>
      <w:szCs w:val="18"/>
    </w:rPr>
  </w:style>
  <w:style w:type="paragraph" w:customStyle="1" w:styleId="TableParagraph">
    <w:name w:val="Table Paragraph"/>
    <w:basedOn w:val="a"/>
    <w:uiPriority w:val="1"/>
    <w:qFormat/>
    <w:rPr>
      <w:rFonts w:ascii="宋体" w:hAnsi="宋体" w:cs="宋体"/>
      <w:szCs w:val="20"/>
      <w:lang w:val="zh-CN" w:bidi="zh-CN"/>
    </w:rPr>
  </w:style>
  <w:style w:type="paragraph" w:customStyle="1" w:styleId="2y2h2l22ndlevelTitre22Header211">
    <w:name w:val="样式 标题 2标题 y2h2l22nd levelTitre22Header 2节标题 1.1节标题一级节名..."/>
    <w:basedOn w:val="a"/>
    <w:qFormat/>
    <w:pPr>
      <w:numPr>
        <w:ilvl w:val="1"/>
        <w:numId w:val="1"/>
      </w:numPr>
      <w:tabs>
        <w:tab w:val="left" w:pos="180"/>
      </w:tabs>
      <w:adjustRightInd w:val="0"/>
      <w:spacing w:line="430" w:lineRule="atLeast"/>
      <w:textAlignment w:val="baseline"/>
    </w:pPr>
    <w:rPr>
      <w:spacing w:val="16"/>
      <w:kern w:val="0"/>
      <w:sz w:val="24"/>
      <w:szCs w:val="20"/>
    </w:rPr>
  </w:style>
  <w:style w:type="character" w:customStyle="1" w:styleId="1f2">
    <w:name w:val="未处理的提及1"/>
    <w:basedOn w:val="a0"/>
    <w:uiPriority w:val="99"/>
    <w:semiHidden/>
    <w:unhideWhenUsed/>
    <w:qFormat/>
    <w:rPr>
      <w:color w:val="605E5C"/>
      <w:shd w:val="clear" w:color="auto" w:fill="E1DFDD"/>
    </w:rPr>
  </w:style>
  <w:style w:type="paragraph" w:customStyle="1" w:styleId="afff9">
    <w:name w:val="表格文字目录"/>
    <w:basedOn w:val="a"/>
    <w:qFormat/>
    <w:rsid w:val="00E97CEE"/>
    <w:pPr>
      <w:autoSpaceDN w:val="0"/>
      <w:snapToGrid w:val="0"/>
      <w:jc w:val="center"/>
    </w:pPr>
    <w:rPr>
      <w:position w:val="-6"/>
      <w:sz w:val="18"/>
      <w:szCs w:val="18"/>
    </w:rPr>
  </w:style>
  <w:style w:type="paragraph" w:customStyle="1" w:styleId="ParaChar">
    <w:name w:val="默认段落字体 Para Char"/>
    <w:basedOn w:val="a"/>
    <w:rsid w:val="00886CB4"/>
    <w:pPr>
      <w:spacing w:line="400" w:lineRule="exact"/>
    </w:pPr>
  </w:style>
  <w:style w:type="character" w:customStyle="1" w:styleId="150">
    <w:name w:val="15"/>
    <w:basedOn w:val="a0"/>
    <w:rsid w:val="007A516B"/>
    <w:rPr>
      <w:rFonts w:ascii="宋体" w:eastAsia="仿宋_GB2312" w:hAnsi="宋体" w:hint="eastAs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504756">
      <w:bodyDiv w:val="1"/>
      <w:marLeft w:val="0"/>
      <w:marRight w:val="0"/>
      <w:marTop w:val="0"/>
      <w:marBottom w:val="0"/>
      <w:divBdr>
        <w:top w:val="none" w:sz="0" w:space="0" w:color="auto"/>
        <w:left w:val="none" w:sz="0" w:space="0" w:color="auto"/>
        <w:bottom w:val="none" w:sz="0" w:space="0" w:color="auto"/>
        <w:right w:val="none" w:sz="0" w:space="0" w:color="auto"/>
      </w:divBdr>
    </w:div>
    <w:div w:id="974992829">
      <w:bodyDiv w:val="1"/>
      <w:marLeft w:val="0"/>
      <w:marRight w:val="0"/>
      <w:marTop w:val="0"/>
      <w:marBottom w:val="0"/>
      <w:divBdr>
        <w:top w:val="none" w:sz="0" w:space="0" w:color="auto"/>
        <w:left w:val="none" w:sz="0" w:space="0" w:color="auto"/>
        <w:bottom w:val="none" w:sz="0" w:space="0" w:color="auto"/>
        <w:right w:val="none" w:sz="0" w:space="0" w:color="auto"/>
      </w:divBdr>
    </w:div>
    <w:div w:id="1088379828">
      <w:bodyDiv w:val="1"/>
      <w:marLeft w:val="0"/>
      <w:marRight w:val="0"/>
      <w:marTop w:val="0"/>
      <w:marBottom w:val="0"/>
      <w:divBdr>
        <w:top w:val="none" w:sz="0" w:space="0" w:color="auto"/>
        <w:left w:val="none" w:sz="0" w:space="0" w:color="auto"/>
        <w:bottom w:val="none" w:sz="0" w:space="0" w:color="auto"/>
        <w:right w:val="none" w:sz="0" w:space="0" w:color="auto"/>
      </w:divBdr>
    </w:div>
    <w:div w:id="1162508641">
      <w:bodyDiv w:val="1"/>
      <w:marLeft w:val="0"/>
      <w:marRight w:val="0"/>
      <w:marTop w:val="0"/>
      <w:marBottom w:val="0"/>
      <w:divBdr>
        <w:top w:val="none" w:sz="0" w:space="0" w:color="auto"/>
        <w:left w:val="none" w:sz="0" w:space="0" w:color="auto"/>
        <w:bottom w:val="none" w:sz="0" w:space="0" w:color="auto"/>
        <w:right w:val="none" w:sz="0" w:space="0" w:color="auto"/>
      </w:divBdr>
    </w:div>
    <w:div w:id="1296790960">
      <w:bodyDiv w:val="1"/>
      <w:marLeft w:val="0"/>
      <w:marRight w:val="0"/>
      <w:marTop w:val="0"/>
      <w:marBottom w:val="0"/>
      <w:divBdr>
        <w:top w:val="none" w:sz="0" w:space="0" w:color="auto"/>
        <w:left w:val="none" w:sz="0" w:space="0" w:color="auto"/>
        <w:bottom w:val="none" w:sz="0" w:space="0" w:color="auto"/>
        <w:right w:val="none" w:sz="0" w:space="0" w:color="auto"/>
      </w:divBdr>
    </w:div>
    <w:div w:id="1432512849">
      <w:bodyDiv w:val="1"/>
      <w:marLeft w:val="0"/>
      <w:marRight w:val="0"/>
      <w:marTop w:val="0"/>
      <w:marBottom w:val="0"/>
      <w:divBdr>
        <w:top w:val="none" w:sz="0" w:space="0" w:color="auto"/>
        <w:left w:val="none" w:sz="0" w:space="0" w:color="auto"/>
        <w:bottom w:val="none" w:sz="0" w:space="0" w:color="auto"/>
        <w:right w:val="none" w:sz="0" w:space="0" w:color="auto"/>
      </w:divBdr>
    </w:div>
    <w:div w:id="1841970542">
      <w:bodyDiv w:val="1"/>
      <w:marLeft w:val="0"/>
      <w:marRight w:val="0"/>
      <w:marTop w:val="0"/>
      <w:marBottom w:val="0"/>
      <w:divBdr>
        <w:top w:val="none" w:sz="0" w:space="0" w:color="auto"/>
        <w:left w:val="none" w:sz="0" w:space="0" w:color="auto"/>
        <w:bottom w:val="none" w:sz="0" w:space="0" w:color="auto"/>
        <w:right w:val="none" w:sz="0" w:space="0" w:color="auto"/>
      </w:divBdr>
    </w:div>
    <w:div w:id="20309853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Drawing.vsdx"/><Relationship Id="rId21" Type="http://schemas.openxmlformats.org/officeDocument/2006/relationships/image" Target="media/image10.jpe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emf"/><Relationship Id="rId89" Type="http://schemas.openxmlformats.org/officeDocument/2006/relationships/image" Target="media/image70.emf"/><Relationship Id="rId16" Type="http://schemas.openxmlformats.org/officeDocument/2006/relationships/image" Target="media/image7.jpg"/><Relationship Id="rId11" Type="http://schemas.openxmlformats.org/officeDocument/2006/relationships/image" Target="media/image2.jpg"/><Relationship Id="rId32" Type="http://schemas.openxmlformats.org/officeDocument/2006/relationships/package" Target="embeddings/Microsoft_Visio_Drawing3.vsdx"/><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emf"/><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5.jpg"/><Relationship Id="rId22" Type="http://schemas.openxmlformats.org/officeDocument/2006/relationships/image" Target="media/image11.png"/><Relationship Id="rId27" Type="http://schemas.openxmlformats.org/officeDocument/2006/relationships/image" Target="media/image14.emf"/><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61.emf"/><Relationship Id="rId85" Type="http://schemas.openxmlformats.org/officeDocument/2006/relationships/image" Target="media/image66.emf"/><Relationship Id="rId3" Type="http://schemas.openxmlformats.org/officeDocument/2006/relationships/numbering" Target="numbering.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3.emf"/><Relationship Id="rId33" Type="http://schemas.openxmlformats.org/officeDocument/2006/relationships/image" Target="media/image17.emf"/><Relationship Id="rId38" Type="http://schemas.openxmlformats.org/officeDocument/2006/relationships/header" Target="header2.xml"/><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footer" Target="footer2.xm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emf"/><Relationship Id="rId88" Type="http://schemas.openxmlformats.org/officeDocument/2006/relationships/image" Target="media/image69.emf"/><Relationship Id="rId91" Type="http://schemas.openxmlformats.org/officeDocument/2006/relationships/image" Target="media/image7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2.wmf"/><Relationship Id="rId28" Type="http://schemas.openxmlformats.org/officeDocument/2006/relationships/package" Target="embeddings/Microsoft_Visio_Drawing1.vsdx"/><Relationship Id="rId36" Type="http://schemas.openxmlformats.org/officeDocument/2006/relationships/package" Target="embeddings/Microsoft_Visio_Drawing5.vsdx"/><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1.jpg"/><Relationship Id="rId31" Type="http://schemas.openxmlformats.org/officeDocument/2006/relationships/image" Target="media/image16.emf"/><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image" Target="media/image67.emf"/><Relationship Id="rId94" Type="http://schemas.openxmlformats.org/officeDocument/2006/relationships/image" Target="media/image74.jp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20.png"/><Relationship Id="rId34" Type="http://schemas.openxmlformats.org/officeDocument/2006/relationships/package" Target="embeddings/Microsoft_Visio_Drawing4.vsdx"/><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emf"/><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oleObject" Target="embeddings/oleObject1.bin"/><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emf"/><Relationship Id="rId61" Type="http://schemas.openxmlformats.org/officeDocument/2006/relationships/image" Target="media/image42.png"/><Relationship Id="rId82" Type="http://schemas.openxmlformats.org/officeDocument/2006/relationships/image" Target="media/image63.emf"/><Relationship Id="rId19" Type="http://schemas.openxmlformats.org/officeDocument/2006/relationships/header" Target="header1.xml"/><Relationship Id="rId14" Type="http://schemas.openxmlformats.org/officeDocument/2006/relationships/image" Target="media/image5.jpg"/><Relationship Id="rId30" Type="http://schemas.openxmlformats.org/officeDocument/2006/relationships/package" Target="embeddings/Microsoft_Visio_Drawing2.vsdx"/><Relationship Id="rId35" Type="http://schemas.openxmlformats.org/officeDocument/2006/relationships/image" Target="media/image18.emf"/><Relationship Id="rId56" Type="http://schemas.openxmlformats.org/officeDocument/2006/relationships/image" Target="media/image37.png"/><Relationship Id="rId77" Type="http://schemas.openxmlformats.org/officeDocument/2006/relationships/image" Target="media/image58.emf"/><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3.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779CF208-925B-444E-BF55-31AD76D1C3A0}">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121</Pages>
  <Words>14049</Words>
  <Characters>80081</Characters>
  <Application>Microsoft Office Word</Application>
  <DocSecurity>0</DocSecurity>
  <Lines>667</Lines>
  <Paragraphs>187</Paragraphs>
  <ScaleCrop>false</ScaleCrop>
  <LinksUpToDate>false</LinksUpToDate>
  <CharactersWithSpaces>93943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2021-08-12T12:29:00Z</dcterms:created>
  <dcterms:modified xsi:type="dcterms:W3CDTF">2025-02-14T08:03:00Z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1233E0131D1E487DA8CCC04AE4955396_12</vt:lpwstr>
  </property>
</Properties>
</file>