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2026年度</w:t>
      </w:r>
      <w:r>
        <w:rPr>
          <w:rFonts w:hint="eastAsia" w:ascii="宋体" w:hAnsi="宋体"/>
          <w:b/>
          <w:sz w:val="36"/>
          <w:szCs w:val="36"/>
        </w:rPr>
        <w:t>福州市级直控</w:t>
      </w:r>
      <w:r>
        <w:rPr>
          <w:rFonts w:ascii="宋体"/>
          <w:b/>
          <w:sz w:val="36"/>
          <w:szCs w:val="36"/>
        </w:rPr>
        <w:t>肉禽</w:t>
      </w:r>
      <w:r>
        <w:rPr>
          <w:rFonts w:hint="eastAsia" w:ascii="宋体" w:hAnsi="宋体"/>
          <w:b/>
          <w:sz w:val="36"/>
          <w:szCs w:val="36"/>
        </w:rPr>
        <w:t>生产基地推荐表</w:t>
      </w:r>
    </w:p>
    <w:tbl>
      <w:tblPr>
        <w:tblStyle w:val="4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29"/>
        <w:gridCol w:w="363"/>
        <w:gridCol w:w="1080"/>
        <w:gridCol w:w="237"/>
        <w:gridCol w:w="1023"/>
        <w:gridCol w:w="1080"/>
        <w:gridCol w:w="540"/>
        <w:gridCol w:w="540"/>
        <w:gridCol w:w="180"/>
        <w:gridCol w:w="773"/>
        <w:gridCol w:w="144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基地名称</w:t>
            </w:r>
          </w:p>
        </w:tc>
        <w:tc>
          <w:tcPr>
            <w:tcW w:w="4323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建场时间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法人代表</w:t>
            </w:r>
          </w:p>
        </w:tc>
        <w:tc>
          <w:tcPr>
            <w:tcW w:w="2703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1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703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37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固话：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详细地址</w:t>
            </w:r>
          </w:p>
        </w:tc>
        <w:tc>
          <w:tcPr>
            <w:tcW w:w="4323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存栏肉鸡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（鸭）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万羽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30"/>
                <w:sz w:val="30"/>
                <w:szCs w:val="30"/>
              </w:rPr>
              <w:t>年出栏商品鸡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（鸭）</w:t>
            </w:r>
          </w:p>
        </w:tc>
        <w:tc>
          <w:tcPr>
            <w:tcW w:w="3217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占地面积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亩</w:t>
            </w:r>
          </w:p>
        </w:tc>
        <w:tc>
          <w:tcPr>
            <w:tcW w:w="6580" w:type="dxa"/>
            <w:gridSpan w:val="8"/>
            <w:noWrap w:val="0"/>
            <w:vAlign w:val="center"/>
          </w:tcPr>
          <w:p>
            <w:pPr>
              <w:snapToGrid w:val="0"/>
              <w:ind w:firstLine="150" w:firstLineChars="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禽畜舍     （幢），建筑面积：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总投资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  <w:tc>
          <w:tcPr>
            <w:tcW w:w="6580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其中：固定资产：   万元，流动资产：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环保设施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情况</w:t>
            </w:r>
          </w:p>
        </w:tc>
        <w:tc>
          <w:tcPr>
            <w:tcW w:w="8260" w:type="dxa"/>
            <w:gridSpan w:val="11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ap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是否位于禁养区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是否位于限养区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是否位于可养区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生产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概况</w:t>
            </w:r>
          </w:p>
        </w:tc>
        <w:tc>
          <w:tcPr>
            <w:tcW w:w="9389" w:type="dxa"/>
            <w:gridSpan w:val="12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基地场（盖章）</w:t>
            </w: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tabs>
                <w:tab w:val="left" w:pos="960"/>
              </w:tabs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各县(市)区商务局推荐意见</w:t>
            </w:r>
          </w:p>
        </w:tc>
        <w:tc>
          <w:tcPr>
            <w:tcW w:w="9389" w:type="dxa"/>
            <w:gridSpan w:val="12"/>
            <w:noWrap w:val="0"/>
            <w:vAlign w:val="top"/>
          </w:tcPr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</w:rPr>
              <w:t>单位（盖章）</w:t>
            </w:r>
          </w:p>
          <w:p>
            <w:pPr>
              <w:snapToGrid w:val="0"/>
              <w:ind w:firstLine="6135" w:firstLineChars="204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9389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napToGrid w:val="0"/>
        <w:ind w:left="-540" w:leftChars="-257" w:right="-657" w:rightChars="-313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注：本表一式四份，审批后，福州市商务局（二份）、所在县（市）区商务局、基地场各存一份。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WUwN2UwNTlhMmMxYThkZjdkYWZkNDEzMmRhMjkifQ=="/>
  </w:docVars>
  <w:rsids>
    <w:rsidRoot w:val="00000000"/>
    <w:rsid w:val="11134E15"/>
    <w:rsid w:val="742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3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2026-01-08T02:40:06Z</dcterms:created>
  <dc:creator>Administrator</dc:creator>
  <cp:lastModifiedBy>Administrator</cp:lastModifiedBy>
  <dcterms:modified xsi:type="dcterms:W3CDTF">2026-01-08T02:43:32Z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1786442D26DF449E83ABF491BDFA2E68_12</vt:lpwstr>
  </property>
</Properties>
</file>