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附件4</w:t>
      </w: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福清市水利局“双随机”抽查情况及查处结果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下半年）</w:t>
      </w:r>
    </w:p>
    <w:tbl>
      <w:tblPr>
        <w:tblStyle w:val="3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043"/>
        <w:gridCol w:w="2090"/>
        <w:gridCol w:w="834"/>
        <w:gridCol w:w="834"/>
        <w:gridCol w:w="1146"/>
        <w:gridCol w:w="887"/>
        <w:gridCol w:w="1162"/>
        <w:gridCol w:w="1590"/>
        <w:gridCol w:w="2168"/>
        <w:gridCol w:w="129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7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抽查事项名称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抽查内容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抽查方式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抽查对象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随机选派执法人员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实施 检查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  时限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抽查情况</w:t>
            </w:r>
          </w:p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（发现问题）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处理意见及结果</w:t>
            </w:r>
          </w:p>
        </w:tc>
        <w:tc>
          <w:tcPr>
            <w:tcW w:w="414" w:type="pc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 xml:space="preserve">整改 </w:t>
            </w:r>
          </w:p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结果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  <w:lang w:val="en-US" w:eastAsia="zh-CN"/>
              </w:rPr>
              <w:t>整改是否完成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tabs>
                <w:tab w:val="left" w:pos="0"/>
              </w:tabs>
              <w:ind w:left="18" w:leftChars="0" w:hanging="18" w:hangingChars="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太武东堤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张峰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7.15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1）未见公示牌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2）未见警示标志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1、更新公示牌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2、设置警示标志。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外面笼水库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陈良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7.21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1）迎水面防护栏杆部分损坏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1、修补防护栏杆。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海尾溪水库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张峰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8.12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坝上蚁患严重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溢洪道启闭杆闸板锈蚀</w:t>
            </w:r>
          </w:p>
        </w:tc>
        <w:tc>
          <w:tcPr>
            <w:tcW w:w="694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1、灭白蚂蚁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2、启闭拉杆除锈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已整改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文关海堤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1#闸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张峰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8.12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启闭房杂乱无章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电线架设不够规范</w:t>
            </w:r>
          </w:p>
        </w:tc>
        <w:tc>
          <w:tcPr>
            <w:tcW w:w="694" w:type="pct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整理启闭房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整理架设线路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-SA"/>
              </w:rPr>
              <w:t>岸前海堤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张峰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8.12</w:t>
            </w:r>
          </w:p>
        </w:tc>
        <w:tc>
          <w:tcPr>
            <w:tcW w:w="50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复核公示牌内容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1、更新公示牌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坑门水库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张峰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8.12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1）溢洪道杂草丛生、阻洪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2）特征水位标识牌张贴不够规范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3）未见管理房与防汛仓库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1、除草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2、重新张贴标识牌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3、新建防汛仓库。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桥仔头水库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陈良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溪头亭水库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陈影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启闭设备缺操作记录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1、补充操作记录。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界下水闸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陈影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闸室缺操作记录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1、补充操作记录。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香城水库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陈影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10.10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坝坡杂草丛生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启闭房缺操作记录</w:t>
            </w:r>
          </w:p>
        </w:tc>
        <w:tc>
          <w:tcPr>
            <w:tcW w:w="694" w:type="pct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除草。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补充操作记录。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北庄水库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翁剑虹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10.13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大坝背水坡迎水坡未及时清理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未见启闭设备操作记录</w:t>
            </w:r>
          </w:p>
        </w:tc>
        <w:tc>
          <w:tcPr>
            <w:tcW w:w="694" w:type="pct"/>
            <w:vAlign w:val="center"/>
          </w:tcPr>
          <w:p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补充操作记录。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水磨桥水库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翁剑虹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10.13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海口农场海堤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陈煌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10.15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大湖底水库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陈煌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10.15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1）坝脚有小股渗漏（清水）待观察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1、继续观测漏水，做好记录。</w:t>
            </w: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正在整改</w:t>
            </w: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水工程管理单位（个人）管理制度监督；水利工程安全监督检查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责任制度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、组织管理、安全鉴定、安全管理、应急预案落实、专项检查和整治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实地检查、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犁壁桥水库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郑孝弟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陈煌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10.15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14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新建、扩建和改建水工程参建单位资质监督检查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1.对勘察、设计、施工、监理单位资质等级和经营范围是否符合要求。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建设、监理、设计、施工单位参建单位是否建立健全的质量体系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3.建设、监理、设计、施工单位基本情况是否符合要求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江阴屿礁村坝头至江阴洋边调节库输水管道工程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余慧、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李平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2025.11.7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监理单位例会照片缺失、监理单位下发的整改通知单中部分照片缺失、监理人员证件信息未及时更新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立整立改，书面反馈整改情况</w:t>
            </w:r>
          </w:p>
        </w:tc>
        <w:tc>
          <w:tcPr>
            <w:tcW w:w="41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已完成整改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新建、扩建和改建水工程参建单位资质监督检查</w:t>
            </w:r>
          </w:p>
        </w:tc>
        <w:tc>
          <w:tcPr>
            <w:tcW w:w="669" w:type="pct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1.对勘察、设计、施工、监理单位资质等级和经营范围是否符合要求。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建设、监理、设计、施工单位参建单位是否建立健全的质量体系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3.建设、监理、设计、施工单位基本情况是否符合要求</w:t>
            </w:r>
          </w:p>
        </w:tc>
        <w:tc>
          <w:tcPr>
            <w:tcW w:w="26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东张水库至江阴工业区供水工程（洋边调节库至江阴水厂段）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李平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2025.11.7</w:t>
            </w:r>
          </w:p>
        </w:tc>
        <w:tc>
          <w:tcPr>
            <w:tcW w:w="509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94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4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341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新建、扩建和改建水工程参建单位资质监督检查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1.对勘察、设计、施工、监理单位资质等级和经营范围是否符合要求。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建设、监理、设计、施工单位参建单位是否建立健全的质量体系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="-19" w:leftChars="-9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3.建设、监理、设计、施工单位基本情况是否符合要求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福清市闽江调水龙高支线改扩建工程（洋坂加压泵站）附属工程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李平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新建、扩建和改建水工程参建单位资质监督检查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1.对勘察、设计、施工、监理单位资质等级和经营范围是否符合要求。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建设、监理、设计、施工单位参建单位是否建立健全的质量体系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="-19" w:leftChars="-9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3.建设、监理、设计、施工单位基本情况是否符合要求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闽调龙高改扩建（洋坂加压泵站）机电设备采购及安装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李平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新建、扩建和改建水工程参建单位资质监督检查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1.对勘察、设计、施工、监理单位资质等级和经营范围是否符合要求。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Chars="-9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建设、监理、设计、施工单位参建单位是否建立健全的质量体系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0"/>
              </w:tabs>
              <w:ind w:left="-19" w:leftChars="-9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3.建设、监理、设计、施工单位基本情况是否符合要求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2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福清市城区霞楼片排涝工程（水闸工程）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李平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河道、湖泊管理范围内依据规定建设的工程设施检查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原清繁大道（虎溪桥）项目</w:t>
            </w:r>
          </w:p>
          <w:p>
            <w:pPr>
              <w:pStyle w:val="5"/>
              <w:tabs>
                <w:tab w:val="left" w:pos="0"/>
              </w:tabs>
              <w:ind w:left="18" w:leftChars="0" w:hanging="18" w:hangingChars="9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实地检查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福清市城投建设投资集团有限公司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林志鹏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余慧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2025.11.19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ind w:firstLine="840" w:firstLineChars="4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生产建设项目水土保持监督检查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水土保持措施落实情况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福州江阴热电二期220千伏送出工程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陈宇铧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林雄风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2025.11.19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新建电缆沟绿化措施不完善，植被存活率低。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做好后期补植及管护工作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整改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生产建设项目水土保持监督检查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水土保持措施落实情况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福州江阴港城共享区纵五路道路工程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陈宇铧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林雄风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2025.11.19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项目因征交地问题尚未开工。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通知业主开工后及时开展水保监理监测。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整改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生产建设项目水土保持监督检查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水土保持措施落实情况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福清融丰置业有限公司清源里小区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何锋光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张聪颖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2025.11.20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未发现问题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项目竣工前应及时报送水保自验材料。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整改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生产建设项目水土保持监督检查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水土保持措施落实情况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福清市花卉苗木科技研发基地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陈曾燕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何锋光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2025.11.20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目前正在场地平整，主体工程未开工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开工后应及时开展水保监理检测工作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整改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生产建设项目水土保持监督检查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水土保持措施落实情况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随机抽查</w:t>
            </w:r>
          </w:p>
        </w:tc>
        <w:tc>
          <w:tcPr>
            <w:tcW w:w="2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福清海旭建设发展有限公司云萃雅居</w:t>
            </w:r>
          </w:p>
        </w:tc>
        <w:tc>
          <w:tcPr>
            <w:tcW w:w="367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陈曾燕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张聪颖</w:t>
            </w: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福清市水利局</w:t>
            </w:r>
          </w:p>
        </w:tc>
        <w:tc>
          <w:tcPr>
            <w:tcW w:w="372" w:type="pct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2025.11.20</w:t>
            </w:r>
          </w:p>
        </w:tc>
        <w:tc>
          <w:tcPr>
            <w:tcW w:w="50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场内永久排水及绿化措施还未落实到位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做好后期绿化排水措施，汛期保证排水设施畅通。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无需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整改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9F8"/>
    <w:multiLevelType w:val="singleLevel"/>
    <w:tmpl w:val="BBFC09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7F68E83"/>
    <w:multiLevelType w:val="singleLevel"/>
    <w:tmpl w:val="D7F68E8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FB3FC0"/>
    <w:multiLevelType w:val="singleLevel"/>
    <w:tmpl w:val="DDFB3FC0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E3F73675"/>
    <w:multiLevelType w:val="singleLevel"/>
    <w:tmpl w:val="E3F7367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E75EB44A"/>
    <w:multiLevelType w:val="singleLevel"/>
    <w:tmpl w:val="E75EB44A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F3D7223D"/>
    <w:multiLevelType w:val="singleLevel"/>
    <w:tmpl w:val="F3D7223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47F4E3E"/>
    <w:multiLevelType w:val="singleLevel"/>
    <w:tmpl w:val="F47F4E3E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AFA3FDE"/>
    <w:multiLevelType w:val="singleLevel"/>
    <w:tmpl w:val="FAFA3FDE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FFDF04C3"/>
    <w:multiLevelType w:val="singleLevel"/>
    <w:tmpl w:val="FFDF04C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zQ3MjlmNWEwM2VmNmVkYjZkYzRkNmU4YmJlZmIifQ=="/>
  </w:docVars>
  <w:rsids>
    <w:rsidRoot w:val="70320F8C"/>
    <w:rsid w:val="038A5738"/>
    <w:rsid w:val="08BA73A6"/>
    <w:rsid w:val="0A2F457F"/>
    <w:rsid w:val="0AE920BB"/>
    <w:rsid w:val="0FEB2774"/>
    <w:rsid w:val="13A0761C"/>
    <w:rsid w:val="1BFDB83E"/>
    <w:rsid w:val="46911E2B"/>
    <w:rsid w:val="555E533B"/>
    <w:rsid w:val="5A750844"/>
    <w:rsid w:val="5B955226"/>
    <w:rsid w:val="5DD55306"/>
    <w:rsid w:val="629301CC"/>
    <w:rsid w:val="6E7BD4D4"/>
    <w:rsid w:val="70320F8C"/>
    <w:rsid w:val="74EF728B"/>
    <w:rsid w:val="75016C0B"/>
    <w:rsid w:val="77FEE5A9"/>
    <w:rsid w:val="7F35213D"/>
    <w:rsid w:val="BFFE620E"/>
    <w:rsid w:val="D5B7E000"/>
    <w:rsid w:val="DB73BC32"/>
    <w:rsid w:val="E5AF3BA3"/>
    <w:rsid w:val="FEBEA2F6"/>
    <w:rsid w:val="FFEF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2650</Words>
  <Characters>2701</Characters>
  <Lines>0</Lines>
  <Paragraphs>0</Paragraphs>
  <TotalTime>8</TotalTime>
  <ScaleCrop>false</ScaleCrop>
  <LinksUpToDate>false</LinksUpToDate>
  <CharactersWithSpaces>2705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2023-05-08T11:58:00Z</dcterms:created>
  <dc:creator>Administrator</dc:creator>
  <cp:lastModifiedBy>Suma</cp:lastModifiedBy>
  <dcterms:modified xsi:type="dcterms:W3CDTF">2025-12-11T17:08:42Z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6D37BB803326E5F81A8A3A69313731EC_43</vt:lpwstr>
  </property>
</Properties>
</file>