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40" w:lineRule="atLeast"/>
        <w:jc w:val="center"/>
        <w:rPr>
          <w:rFonts w:hint="default"/>
          <w:b/>
          <w:sz w:val="33"/>
          <w:szCs w:val="33"/>
        </w:rPr>
      </w:pPr>
      <w:r>
        <w:rPr>
          <w:b/>
          <w:color w:val="333333"/>
          <w:sz w:val="33"/>
          <w:szCs w:val="33"/>
          <w:shd w:val="clear" w:color="auto" w:fill="FFFFFF"/>
        </w:rPr>
        <w:t>福清市应急管理局202</w:t>
      </w:r>
      <w:r>
        <w:rPr>
          <w:rFonts w:hint="eastAsia"/>
          <w:b/>
          <w:color w:val="333333"/>
          <w:sz w:val="33"/>
          <w:szCs w:val="33"/>
          <w:shd w:val="clear" w:color="auto" w:fill="FFFFFF"/>
          <w:lang w:val="en-US" w:eastAsia="zh-CN"/>
        </w:rPr>
        <w:t>2</w:t>
      </w:r>
      <w:r>
        <w:rPr>
          <w:b/>
          <w:color w:val="333333"/>
          <w:sz w:val="33"/>
          <w:szCs w:val="33"/>
          <w:shd w:val="clear" w:color="auto" w:fill="FFFFFF"/>
        </w:rPr>
        <w:t>年行政处罚公示（</w:t>
      </w:r>
      <w:r>
        <w:rPr>
          <w:rFonts w:hint="eastAsia"/>
          <w:b/>
          <w:color w:val="333333"/>
          <w:sz w:val="33"/>
          <w:szCs w:val="33"/>
          <w:shd w:val="clear" w:color="auto" w:fill="FFFFFF"/>
          <w:lang w:val="en-US" w:eastAsia="zh-CN"/>
        </w:rPr>
        <w:t>三</w:t>
      </w:r>
      <w:r>
        <w:rPr>
          <w:b/>
          <w:color w:val="333333"/>
          <w:sz w:val="33"/>
          <w:szCs w:val="33"/>
          <w:shd w:val="clear" w:color="auto" w:fill="FFFFFF"/>
        </w:rPr>
        <w:t>）</w:t>
      </w:r>
    </w:p>
    <w:p>
      <w:pPr>
        <w:widowControl/>
        <w:spacing w:line="330" w:lineRule="atLeast"/>
        <w:jc w:val="center"/>
        <w:rPr>
          <w:rFonts w:ascii="黑体" w:hAnsi="黑体" w:eastAsia="黑体"/>
        </w:rPr>
      </w:pPr>
    </w:p>
    <w:tbl>
      <w:tblPr>
        <w:tblStyle w:val="6"/>
        <w:tblW w:w="14187" w:type="dxa"/>
        <w:tblInd w:w="-5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79"/>
        <w:gridCol w:w="1590"/>
        <w:gridCol w:w="807"/>
        <w:gridCol w:w="1940"/>
        <w:gridCol w:w="3590"/>
        <w:gridCol w:w="2580"/>
        <w:gridCol w:w="1147"/>
        <w:gridCol w:w="185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18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序号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被处罚人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处罚种类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处罚事由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处罚依据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决定书文号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作出处罚机构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处罚日期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福建永晟渣土运输有限公司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对福建永晟渣土运输有限公司“2.8”一般安全生产责任事故负有责任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《中华人民共和国安全生产法》第一百一十四条第一项、《福建省安全生产行政处罚自由裁量标准》第一部分综合类&lt;中华人民共和国安全生产法&gt;相关规定实施标准（三十六）-1-①项、《安全生产违法行为行政处罚办法》第五十六条第二项的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)应急罚〔2022〕17号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2022年7月26日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郑磊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对福建永晟渣土运输有限公司“2.8”一般安全生产责任事故负有责任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依据《中华人民共和国安全生产法》第九十五条第一项规定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)应急罚〔2022〕18号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2022年7月26日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福建宏联建设有限公司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对福建宏联建设有限公司“3.14”一般安全生产责任事故负有责任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《中华人民共和国安全生产法》第一百一十四条第一项、《福建省安全生产行政处罚自由裁量标准》第一部分综合类&lt;中华人民共和国安全生产法&gt;相关规定实施标准（三十六）-1-①项、《安全生产违法行为行政处罚办法》第五十六条第二项的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)应急罚〔2022〕19号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2022年7月15日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谢华山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对福建宏联建设有限公司“3.14”一般安全生产责任事故负有责任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依据《中华人民共和国安全生产法》第九十五条第一项规定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)应急罚〔2022〕20号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2022年7月15日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福清市融昌新型建材厂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对福清市融昌新型建材厂“3.6”一般安全生产责任事故负有责任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《中华人民共和国安全生产法》第一百一十四条第一项、《福建省安全生产行政处罚自由裁量标准》第一部分综合类&lt;中华人民共和国安全生产法&gt;相关规定实施标准（三十六）-1-①项、《安全生产违法行为行政处罚办法》第五十六条第二项的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)应急罚〔2022〕21号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2022年7月13日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陈华昌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对福清市融昌新型建材厂“3.6”一般安全生产责任事故负有责任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依据《中华人民共和国安全生产法》第九十五条第一项规定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)应急罚〔2022〕22号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2022年7月13日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福建艺统天下木业有限公司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未采取措施消除事故隐患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《中华人民共和国安全生产法》第一百零二条、《福建省安全生产行政处罚裁量基准（2022年版）》第一部分综合类《中华人民共和国安全生产法》相关规定裁量基准第（二十九）条-2-第四阶次的规定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)应急罚〔2022〕23号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2022年8月26日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福清益洋化工有限公司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重大事故隐患未及时报告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《安全生产事故隐患排查治理暂行规定》第二十六条、《福建省安全生产行政处罚裁量基准（2022年版）》第一部分《安全生产事故隐患排查治理暂行规定》相关规定裁量基准第（四）条-2-第一阶次的规定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)应急罚〔2022〕24号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2022年8月5日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福清聚隆鞋业有限公司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使用应当淘汰的危及生产安全的工艺、设备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根据《中华人民共和国安全生产法》第九十九条第七款、《福建省安全生产行政处罚裁量基准（2022年版）》中“《中华人民共和国安全生产法》相关规定裁量基准第（二十三）条第一阶次裁量基准”的规定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)应急罚〔2022〕25号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2022年8月3日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福清市正源塑胶鞋业有限公司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使用应当淘汰的危及生产安全的工艺、设备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根据《中华人民共和国安全生产法》第九十九条第七款、《福建省安全生产行政处罚裁量基准（2022年版）》中“《中华人民共和国安全生产法》相关规定裁量基准第（二十三）条第一阶次裁量基准”的规定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)应急罚〔2022〕26号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2022年8月3日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福建省创翔鞋业有限公司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使用应当淘汰的危及生产安全的工艺、设备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根据《中华人民共和国安全生产法》第九十九条第七款、《福建省安全生产行政处罚裁量基准（2022年版）》中“《中华人民共和国安全生产法》相关规定裁量基准第（二十三）条第一阶次裁量基准”的规定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)应急罚〔2022〕27号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2022年8月3日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福清市力争鞋业有限公司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使用应当淘汰的危及生产安全的工艺、设备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根据《中华人民共和国安全生产法》第九十九条第七款、《福建省安全生产行政处罚裁量基准（2022年版）》中“《中华人民共和国安全生产法》相关规定裁量基准第（二十三）条第一阶次裁量基准”的规定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)应急罚〔2022〕28号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2022年8月3日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福清六和鞋业有限公司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使用应当淘汰的危及生产安全的工艺、设备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根据《中华人民共和国安全生产法》第九十九条第七款、《福建省安全生产行政处罚裁量基准（2022年版）》中“《中华人民共和国安全生产法》相关规定裁量基准第（二十三）条第一阶次裁量基准”的规定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)应急罚〔2022〕29号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2022年8月3日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福州市福清健南泰家居制品有限公司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未按照规定建立粉尘防爆安全管理制度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根据《工贸企业粉尘防爆安全规定》第三十条第二款、《福建省安全生产行政处罚裁量基准（2022年版）》中“《工贸企业粉尘防爆安全规定》相关规定裁量基准第（十一）条第二阶次裁量基准”的规定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)应急罚〔2022〕30号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2022年8月5日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胡敏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未按照规定建立粉尘防爆安全管理制度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根据《工贸企业粉尘防爆安全规定》第三十条第二款、《福建省安全生产行政处罚裁量基准（2022年版）》中“《工贸企业粉尘防爆安全规定》相关规定裁量基准第（十一）条第二阶次裁量基准”的规定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)应急罚〔2022〕31号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2022年8月5日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鑫福盛家俱有限公司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未按照规定建立粉尘防爆安全管理制度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根据《工贸企业粉尘防爆安全规定》第三十条第二款、《福建省安全生产行政处罚裁量基准（2022年版）》中“《工贸企业粉尘防爆安全规定》相关规定裁量基准第（十一）条第一阶次裁量基准”的规定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)应急罚〔2022〕32号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2022年8月5日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肖镇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未按照规定建立粉尘防爆安全管理制度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根据《工贸企业粉尘防爆安全规定》第三十条第二款、《福建省安全生产行政处罚裁量基准（2022年版）》中“《工贸企业粉尘防爆安全规定》相关规定裁量基准第（十一）条第一阶次裁量基准”的规定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)应急罚〔2022〕33号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2022年8月5日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东鑫旅馆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未定期组织应急救援预案演练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《中华人民共和国安全生产法》第九十七条第六项规定、《福建省安全生产行政处罚裁量基准（2022年版）》第一部分《中华人民共和国安全生产法》相关规定裁量基准第（十一）条-第一阶次规定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)应急罚〔2022〕34号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2022年8月25日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俞秀明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未经许可经营烟花爆竹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《烟花爆竹安全管理条例》第三十六条第一项规定和《福建省安全生产行政处罚裁量基准（2022年版）》中“《烟花爆竹安全管理条例》相关规定裁量基准第一阶次裁量幅度”的规定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)应急罚〔2022〕35号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2022年10月21日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福州创鑫时代工艺品制作有限公司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未建立健全特种作业人员档案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特种作业人员安全技术培训考核管理规定》第三十八条规定和《福建省安全生产行政处罚裁量基准（2022年版）》中“《特种作业人员安全技术培训考核管理规定》相关规定裁量基准（一）第一阶次裁量幅度”的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)应急罚当〔2022〕1号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11月29日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福清市融晟五金科技有限公司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罚款</w:t>
            </w:r>
          </w:p>
        </w:tc>
        <w:tc>
          <w:tcPr>
            <w:tcW w:w="1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从业人员安全培训的时间少于《生产经营单位安全培训规定》</w:t>
            </w:r>
          </w:p>
        </w:tc>
        <w:tc>
          <w:tcPr>
            <w:tcW w:w="3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《安全生产培训管理办法》第三十六条规定和《福建省安全生产行政处罚裁量基准（2022年版）》中“《安全生产培训管理办法》相关规定裁量基准（五）第一阶次裁量幅度”的规定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( 融 )应急罚当〔2022〕2号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福清市应急管理局</w:t>
            </w:r>
          </w:p>
        </w:tc>
        <w:tc>
          <w:tcPr>
            <w:tcW w:w="18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2022年11月29日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4E"/>
    <w:rsid w:val="00020BE4"/>
    <w:rsid w:val="001565C5"/>
    <w:rsid w:val="00192CDE"/>
    <w:rsid w:val="001D0C0E"/>
    <w:rsid w:val="00230FFF"/>
    <w:rsid w:val="00267843"/>
    <w:rsid w:val="0031212E"/>
    <w:rsid w:val="00394BC2"/>
    <w:rsid w:val="00444082"/>
    <w:rsid w:val="004F3B6F"/>
    <w:rsid w:val="00514DD6"/>
    <w:rsid w:val="00667297"/>
    <w:rsid w:val="0067388A"/>
    <w:rsid w:val="006C1852"/>
    <w:rsid w:val="007D5E9A"/>
    <w:rsid w:val="00853A27"/>
    <w:rsid w:val="008B2BB5"/>
    <w:rsid w:val="008D14AB"/>
    <w:rsid w:val="008D1B5A"/>
    <w:rsid w:val="00910280"/>
    <w:rsid w:val="009E62E7"/>
    <w:rsid w:val="00A25433"/>
    <w:rsid w:val="00AB3BEF"/>
    <w:rsid w:val="00AF6A6D"/>
    <w:rsid w:val="00B21277"/>
    <w:rsid w:val="00B61679"/>
    <w:rsid w:val="00B6274E"/>
    <w:rsid w:val="00BB6938"/>
    <w:rsid w:val="00C15094"/>
    <w:rsid w:val="00C823C0"/>
    <w:rsid w:val="00C9492A"/>
    <w:rsid w:val="00F13A4C"/>
    <w:rsid w:val="00F269AE"/>
    <w:rsid w:val="00FC4AAA"/>
    <w:rsid w:val="00FD6863"/>
    <w:rsid w:val="00FE7DD0"/>
    <w:rsid w:val="01B51A86"/>
    <w:rsid w:val="02A0002C"/>
    <w:rsid w:val="071A32D7"/>
    <w:rsid w:val="0A29770F"/>
    <w:rsid w:val="0B736F05"/>
    <w:rsid w:val="0C29430C"/>
    <w:rsid w:val="1A3B7E0B"/>
    <w:rsid w:val="209A25E0"/>
    <w:rsid w:val="233F0E9C"/>
    <w:rsid w:val="23F636FC"/>
    <w:rsid w:val="26466C79"/>
    <w:rsid w:val="2B1E33A3"/>
    <w:rsid w:val="2C57181E"/>
    <w:rsid w:val="305C420F"/>
    <w:rsid w:val="31EE1C17"/>
    <w:rsid w:val="34B11DF0"/>
    <w:rsid w:val="377518DC"/>
    <w:rsid w:val="40324DFA"/>
    <w:rsid w:val="427A0BCC"/>
    <w:rsid w:val="47B84158"/>
    <w:rsid w:val="538955A8"/>
    <w:rsid w:val="53F75002"/>
    <w:rsid w:val="59D27F83"/>
    <w:rsid w:val="5FD81C50"/>
    <w:rsid w:val="5FFF6206"/>
    <w:rsid w:val="682B011F"/>
    <w:rsid w:val="6DBC1A5F"/>
    <w:rsid w:val="6E3F2B29"/>
    <w:rsid w:val="72165675"/>
    <w:rsid w:val="7ABA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kern w:val="0"/>
      <w:szCs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44"/>
      <w:szCs w:val="32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0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3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雪狼</cp:lastModifiedBy>
  <dcterms:modified xsi:type="dcterms:W3CDTF">2022-12-05T08:41:38Z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8D593AB548B5498786E8645D3C9EB1B9</vt:lpwstr>
  </property>
</Properties>
</file>