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2022年福清市公共场所卫生管理国家监督抽检信息表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38"/>
        <w:gridCol w:w="720"/>
        <w:gridCol w:w="658"/>
        <w:gridCol w:w="689"/>
        <w:gridCol w:w="689"/>
        <w:gridCol w:w="689"/>
        <w:gridCol w:w="689"/>
        <w:gridCol w:w="689"/>
        <w:gridCol w:w="689"/>
        <w:gridCol w:w="689"/>
        <w:gridCol w:w="675"/>
        <w:gridCol w:w="700"/>
        <w:gridCol w:w="137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87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0" w:type="dxa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152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福清佳宁娜假日酒店管理有限公司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福清市迎宾旅社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福清市宏路宏翰酒店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福清市宏乙招待所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福清市新港快捷酒店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福清市街鑫旅馆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福清市卡瑞登酒店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73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福清市融城如意招待所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</w:tbl>
    <w:p>
      <w:pPr>
        <w:rPr>
          <w:rFonts w:ascii="仿宋_GB2312" w:hAnsi="仿宋_GB2312" w:eastAsia="仿宋_GB2312"/>
          <w:sz w:val="24"/>
          <w:szCs w:val="24"/>
        </w:rPr>
      </w:pPr>
    </w:p>
    <w:p>
      <w:pPr>
        <w:rPr>
          <w:rFonts w:ascii="仿宋_GB2312" w:hAnsi="仿宋_GB2312" w:eastAsia="仿宋_GB2312"/>
        </w:rPr>
      </w:pPr>
    </w:p>
    <w:p>
      <w:pPr>
        <w:rPr>
          <w:rFonts w:ascii="仿宋_GB2312" w:hAnsi="仿宋_GB2312" w:eastAsia="仿宋_GB2312"/>
        </w:rPr>
      </w:pPr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2022年福清市公共场所卫生管理国家监督抽检信息表</w:t>
      </w:r>
    </w:p>
    <w:tbl>
      <w:tblPr>
        <w:tblStyle w:val="11"/>
        <w:tblpPr w:leftFromText="180" w:rightFromText="180" w:vertAnchor="page" w:horzAnchor="page" w:tblpX="1063" w:tblpY="2491"/>
        <w:tblW w:w="15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59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27"/>
        <w:gridCol w:w="1103"/>
        <w:gridCol w:w="103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exact"/>
        </w:trPr>
        <w:tc>
          <w:tcPr>
            <w:tcW w:w="1534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福清市海汀旅馆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福清市凯宴大酒店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福清市龙田尊贵典雅美容院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福清市龙田兰天碧琴化妆品店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福清市融城新潮美容美发店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14 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福清市音西柯凌星理发店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75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福清市融城名善理发店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福清市鑫辉娱乐会所（普通合伙）</w:t>
            </w:r>
          </w:p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4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759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永辉超市股份有限公司福建福清龙田兰天商贸城超市</w:t>
            </w:r>
          </w:p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rPr>
          <w:rFonts w:ascii="仿宋_GB2312" w:hAnsi="仿宋_GB2312" w:eastAsia="仿宋_GB2312"/>
          <w:kern w:val="0"/>
        </w:rPr>
      </w:pP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附件2：            </w:t>
      </w: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            </w:t>
      </w:r>
      <w:r>
        <w:rPr>
          <w:rFonts w:hint="eastAsia" w:ascii="方正小标宋_GBK" w:hAnsi="方正小标宋_GBK" w:eastAsia="方正小标宋_GBK"/>
          <w:b/>
          <w:sz w:val="36"/>
          <w:szCs w:val="36"/>
        </w:rPr>
        <w:t>2022年福清市公共场所顾客用品用具国家监督抽检信息表</w:t>
      </w:r>
    </w:p>
    <w:tbl>
      <w:tblPr>
        <w:tblStyle w:val="11"/>
        <w:tblpPr w:leftFromText="180" w:rightFromText="180" w:vertAnchor="text" w:horzAnchor="page" w:tblpX="1003" w:tblpY="258"/>
        <w:tblW w:w="15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384"/>
        <w:gridCol w:w="569"/>
        <w:gridCol w:w="859"/>
        <w:gridCol w:w="639"/>
        <w:gridCol w:w="762"/>
        <w:gridCol w:w="609"/>
        <w:gridCol w:w="818"/>
        <w:gridCol w:w="705"/>
        <w:gridCol w:w="914"/>
        <w:gridCol w:w="913"/>
        <w:gridCol w:w="915"/>
        <w:gridCol w:w="913"/>
        <w:gridCol w:w="915"/>
        <w:gridCol w:w="761"/>
        <w:gridCol w:w="762"/>
        <w:gridCol w:w="609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83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杯子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福清佳宁娜假日酒店管理有限公司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福清市海汀旅馆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福清市融城如意招待所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福清市街鑫旅馆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福清市新港快捷酒店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福清市融城名善理发店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--</w:t>
            </w:r>
          </w:p>
        </w:tc>
      </w:tr>
    </w:tbl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</w:p>
    <w:p>
      <w:pPr>
        <w:spacing w:line="100" w:lineRule="atLeast"/>
        <w:rPr>
          <w:rFonts w:ascii="仿宋_GB2312" w:hAnsi="仿宋_GB2312" w:eastAsia="仿宋_GB2312"/>
          <w:sz w:val="24"/>
        </w:rPr>
      </w:pPr>
    </w:p>
    <w:p>
      <w:pPr>
        <w:spacing w:line="100" w:lineRule="atLeast"/>
        <w:rPr>
          <w:rFonts w:ascii="仿宋_GB2312" w:hAnsi="仿宋_GB2312" w:eastAsia="仿宋_GB2312"/>
          <w:sz w:val="24"/>
        </w:rPr>
      </w:pPr>
    </w:p>
    <w:p>
      <w:pPr>
        <w:widowControl/>
        <w:spacing w:line="360" w:lineRule="exact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附件3</w:t>
      </w:r>
    </w:p>
    <w:p>
      <w:pPr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2022年福清市公共场所空气质量随机监督抽查信息汇总表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24"/>
        <w:gridCol w:w="1707"/>
        <w:gridCol w:w="1564"/>
        <w:gridCol w:w="1564"/>
        <w:gridCol w:w="1423"/>
        <w:gridCol w:w="127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   位  名  称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责令限期改正</w:t>
            </w:r>
          </w:p>
        </w:tc>
        <w:tc>
          <w:tcPr>
            <w:tcW w:w="5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空 气 质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CO</w:t>
            </w:r>
            <w:r>
              <w:rPr>
                <w:rFonts w:hint="eastAsia" w:ascii="仿宋_GB2312" w:hAns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福清市鑫辉娱乐会所（普通合伙）</w:t>
            </w:r>
          </w:p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永辉超市股份有限公司福建福清龙田兰天商贸城超市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sz w:val="24"/>
        </w:rPr>
      </w:pPr>
    </w:p>
    <w:p>
      <w:pPr>
        <w:spacing w:line="100" w:lineRule="atLeas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sz w:val="24"/>
        </w:rPr>
        <w:t>--</w:t>
      </w:r>
      <w:r>
        <w:rPr>
          <w:rFonts w:hint="eastAsia" w:ascii="仿宋_GB2312" w:hAnsi="仿宋_GB2312" w:eastAsia="仿宋_GB2312"/>
          <w:kern w:val="0"/>
        </w:rPr>
        <w:t>1.</w:t>
      </w:r>
      <w:r>
        <w:rPr>
          <w:rFonts w:hint="eastAsia" w:ascii="仿宋_GB2312" w:hAnsi="仿宋_GB2312" w:eastAsia="仿宋_GB2312"/>
        </w:rPr>
        <w:t>为附表1中经过双随机抽查产生的使用集中空调通风系统的公共场所单位数。</w:t>
      </w: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2. 为该项检查内容符合要求的单位数，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,K-住宿场所按照《艾滋病防治条例》放置安全套或者设置安全套发售设施情况,L-生活美容场所未发现非法开展医疗美容。</w:t>
      </w:r>
    </w:p>
    <w:p>
      <w:pPr>
        <w:spacing w:line="100" w:lineRule="atLeast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3.为表中检查内容A至L项全部符合要求的单位数，有一项不符合要求即判定为不合格单位。</w:t>
      </w: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ascii="方正小标宋_GBK" w:hAnsi="方正小标宋_GBK" w:eastAsia="方正小标宋_GBK"/>
          <w:sz w:val="32"/>
        </w:rPr>
      </w:pPr>
      <w:r>
        <w:rPr>
          <w:rFonts w:hint="eastAsia" w:ascii="方正小标宋_GBK" w:hAnsi="方正小标宋_GBK" w:eastAsia="方正小标宋_GBK"/>
          <w:sz w:val="48"/>
          <w:szCs w:val="48"/>
        </w:rPr>
        <w:t xml:space="preserve">附件4：       </w:t>
      </w:r>
      <w:r>
        <w:rPr>
          <w:rFonts w:hint="eastAsia" w:ascii="方正小标宋_GBK" w:hAnsi="方正小标宋_GBK" w:eastAsia="方正小标宋_GBK"/>
          <w:b/>
          <w:sz w:val="32"/>
          <w:szCs w:val="32"/>
        </w:rPr>
        <w:t>2022年游泳场所国家监督抽检信息表（</w:t>
      </w:r>
      <w:r>
        <w:rPr>
          <w:rFonts w:hint="eastAsia" w:ascii="仿宋_GB2312" w:hAnsi="仿宋_GB2312" w:eastAsia="仿宋_GB2312"/>
          <w:b/>
          <w:sz w:val="32"/>
          <w:szCs w:val="32"/>
        </w:rPr>
        <w:t>卫生管理制度落实情况）</w:t>
      </w:r>
    </w:p>
    <w:tbl>
      <w:tblPr>
        <w:tblStyle w:val="11"/>
        <w:tblpPr w:leftFromText="180" w:rightFromText="180" w:vertAnchor="page" w:horzAnchor="margin" w:tblpY="2386"/>
        <w:tblW w:w="15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0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30"/>
        <w:gridCol w:w="1072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6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8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668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8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福建省沙克体育发展有限公司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福清融港农业开发有限公司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福清市龙田沙克健身馆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福州金镱源体育场馆管理有限 公司福清分公司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福清市龙田爱尚恒温游泳馆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福清融侨大酒店有限公司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福清金辉置业有限公司福州福清金辉喜来登酒店分公司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福清市渔溪新星来了游泳馆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泸州融康休闲娱乐有限公司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福州金镱源体育场馆管理有限 公司福清分公司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22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福州融侨新港大酒店有限公司</w:t>
            </w:r>
          </w:p>
        </w:tc>
        <w:tc>
          <w:tcPr>
            <w:tcW w:w="104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color w:val="333333"/>
                <w:sz w:val="20"/>
                <w:shd w:val="clear" w:color="auto" w:fill="FFFFFF"/>
              </w:rPr>
              <w:t>关     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0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福州欢动健身服务有限公司</w:t>
            </w:r>
          </w:p>
        </w:tc>
        <w:tc>
          <w:tcPr>
            <w:tcW w:w="104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0"/>
                <w:shd w:val="clear" w:color="auto" w:fill="FFFFFF"/>
              </w:rPr>
              <w:t>关     闭</w:t>
            </w:r>
          </w:p>
        </w:tc>
      </w:tr>
    </w:tbl>
    <w:p>
      <w:pPr>
        <w:spacing w:beforeLines="50" w:afterLines="50"/>
        <w:rPr>
          <w:rFonts w:ascii="方正小标宋_GBK" w:hAnsi="方正小标宋_GBK" w:eastAsia="方正小标宋_GBK"/>
          <w:b/>
          <w:sz w:val="32"/>
        </w:rPr>
        <w:sectPr>
          <w:headerReference r:id="rId3" w:type="default"/>
          <w:pgSz w:w="16838" w:h="11906" w:orient="landscape"/>
          <w:pgMar w:top="510" w:right="567" w:bottom="454" w:left="567" w:header="851" w:footer="992" w:gutter="0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1、为该项检查内容符合要求的单位数占所检查单位数的百分比，其中A-设立了卫生管理部门或配备了专（兼）职卫生管理人员，B-按规定建立了完整的卫生管理档案，C-从业人员取得有效健康合格证明，D-设置醒目的禁止吸烟警语和标识，E-按规定对空气、微小气候、水质、采光、照明、噪声、顾客用品用具进行卫生检测，F-按规定公示卫生许可证、卫生信誉度等级和卫生检测结果，G-按规定对顾客用品用具进行清洗、消毒、保洁,H-按规定建立了完整的集中空调通风系统卫生档案，J-</w:t>
      </w:r>
      <w:r>
        <w:rPr>
          <w:rFonts w:hint="eastAsia" w:ascii="仿宋_GB2312" w:hAnsi="仿宋_GB2312" w:eastAsia="仿宋_GB2312"/>
        </w:rPr>
        <w:t>按规定对集中空调通风系统进行卫生检测或卫生学评价，K-按规定对集中空调通风系统进行清洗消毒</w:t>
      </w:r>
      <w:r>
        <w:rPr>
          <w:rFonts w:hint="eastAsia" w:ascii="仿宋_GB2312" w:hAnsi="仿宋_GB2312" w:eastAsia="仿宋_GB2312"/>
          <w:kern w:val="0"/>
        </w:rPr>
        <w:t>。</w:t>
      </w: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rPr>
          <w:rFonts w:ascii="方正小标宋_GBK" w:hAnsi="方正小标宋_GBK" w:eastAsia="方正小标宋_GBK"/>
          <w:b/>
          <w:sz w:val="18"/>
          <w:szCs w:val="18"/>
        </w:rPr>
      </w:pPr>
    </w:p>
    <w:p>
      <w:pPr>
        <w:spacing w:beforeLines="50" w:afterLines="50"/>
        <w:ind w:firstLine="321" w:firstLineChars="100"/>
        <w:rPr>
          <w:rFonts w:ascii="方正小标宋_GBK" w:hAnsi="方正小标宋_GBK" w:eastAsia="方正小标宋_GBK"/>
          <w:b/>
          <w:sz w:val="32"/>
        </w:rPr>
      </w:pPr>
      <w:r>
        <w:rPr>
          <w:rFonts w:hint="eastAsia" w:ascii="黑体" w:hAnsi="宋体" w:eastAsia="黑体"/>
          <w:b/>
          <w:sz w:val="32"/>
        </w:rPr>
        <w:t xml:space="preserve">附件5：             </w:t>
      </w:r>
      <w:r>
        <w:rPr>
          <w:rFonts w:hint="eastAsia" w:ascii="方正小标宋_GBK" w:hAnsi="方正小标宋_GBK" w:eastAsia="方正小标宋_GBK"/>
          <w:b/>
          <w:sz w:val="32"/>
        </w:rPr>
        <w:t>2022年游泳场所国家监督抽检信息表（水质检测情况）</w:t>
      </w:r>
    </w:p>
    <w:tbl>
      <w:tblPr>
        <w:tblStyle w:val="11"/>
        <w:tblpPr w:leftFromText="180" w:rightFromText="180" w:vertAnchor="text" w:horzAnchor="margin" w:tblpY="114"/>
        <w:tblW w:w="15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672"/>
        <w:gridCol w:w="604"/>
        <w:gridCol w:w="755"/>
        <w:gridCol w:w="725"/>
        <w:gridCol w:w="807"/>
        <w:gridCol w:w="857"/>
        <w:gridCol w:w="907"/>
        <w:gridCol w:w="907"/>
        <w:gridCol w:w="907"/>
        <w:gridCol w:w="907"/>
        <w:gridCol w:w="907"/>
        <w:gridCol w:w="907"/>
        <w:gridCol w:w="907"/>
        <w:gridCol w:w="90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61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责令限期改正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菌落总数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总大肠菌群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尿素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浑浊度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pH值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游离性余氯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福建省沙克体育发展有限公司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福清融港农业开发有限公司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福清市龙田沙克健身馆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福州金镱源体育场馆管理有限 公司福清分公司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福清市龙田爱尚恒温游泳馆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福清融侨大酒店有限公司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福清金辉置业有限公司福州福清金辉喜来登酒店分公司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福清市渔溪新星来了游泳馆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泸州融康休闲娱乐有限公司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福州金镱源体育场馆管理有限 公司福清分公司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福州融侨新港大酒店有限公司</w:t>
            </w:r>
          </w:p>
        </w:tc>
        <w:tc>
          <w:tcPr>
            <w:tcW w:w="11903" w:type="dxa"/>
            <w:gridSpan w:val="14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hd w:val="clear" w:color="auto" w:fill="FFFFFF"/>
              </w:rPr>
              <w:t>关      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福州欢动健身服务有限公司</w:t>
            </w:r>
          </w:p>
        </w:tc>
        <w:tc>
          <w:tcPr>
            <w:tcW w:w="11903" w:type="dxa"/>
            <w:gridSpan w:val="14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关      闭</w:t>
            </w:r>
          </w:p>
        </w:tc>
      </w:tr>
    </w:tbl>
    <w:p>
      <w:pPr>
        <w:spacing w:after="120" w:line="360" w:lineRule="exact"/>
        <w:rPr>
          <w:rFonts w:ascii="宋体" w:hAnsi="宋体"/>
          <w:b/>
          <w:sz w:val="32"/>
        </w:rPr>
        <w:sectPr>
          <w:headerReference r:id="rId4" w:type="default"/>
          <w:pgSz w:w="16838" w:h="11906" w:orient="landscape"/>
          <w:pgMar w:top="510" w:right="567" w:bottom="454" w:left="567" w:header="851" w:footer="992" w:gutter="0"/>
          <w:cols w:space="720" w:num="1"/>
          <w:docGrid w:type="lines" w:linePitch="312" w:charSpace="0"/>
        </w:sectPr>
      </w:pPr>
    </w:p>
    <w:p>
      <w:pPr>
        <w:spacing w:line="100" w:lineRule="atLeast"/>
        <w:rPr>
          <w:rFonts w:ascii="仿宋_GB2312" w:hAnsi="仿宋_GB2312" w:eastAsia="仿宋_GB2312"/>
        </w:rPr>
      </w:pPr>
    </w:p>
    <w:sectPr>
      <w:headerReference r:id="rId5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090A8-5538-44AF-B592-5689839307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B5474F-176B-48A0-A7DD-1A8D8B00AF1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486229B1-B728-4DEC-976A-BB61E8BA83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0D6E6F-D5F1-455A-B651-8BC8252725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894DCC-DB62-4BDD-AF89-6948CE8651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1F3749C-0AC7-417B-A56D-55916417F50A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7" w:fontKey="{18BC8D49-B2FD-4970-849A-6B3D148FFC3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136B0"/>
    <w:rsid w:val="00031FFE"/>
    <w:rsid w:val="000409B3"/>
    <w:rsid w:val="00042074"/>
    <w:rsid w:val="0004770C"/>
    <w:rsid w:val="000576E8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86E98"/>
    <w:rsid w:val="001A31FB"/>
    <w:rsid w:val="001B1AB5"/>
    <w:rsid w:val="001C49E4"/>
    <w:rsid w:val="001C7029"/>
    <w:rsid w:val="001E649A"/>
    <w:rsid w:val="001E6A51"/>
    <w:rsid w:val="001F526F"/>
    <w:rsid w:val="001F5357"/>
    <w:rsid w:val="001F6BCD"/>
    <w:rsid w:val="00211941"/>
    <w:rsid w:val="00235303"/>
    <w:rsid w:val="0024190E"/>
    <w:rsid w:val="00247883"/>
    <w:rsid w:val="002816EB"/>
    <w:rsid w:val="002849B0"/>
    <w:rsid w:val="002851A7"/>
    <w:rsid w:val="00290BF1"/>
    <w:rsid w:val="0029457B"/>
    <w:rsid w:val="00294A5E"/>
    <w:rsid w:val="002C4D1B"/>
    <w:rsid w:val="002D3D8A"/>
    <w:rsid w:val="002D42F2"/>
    <w:rsid w:val="002E2F6B"/>
    <w:rsid w:val="002F2A43"/>
    <w:rsid w:val="00300985"/>
    <w:rsid w:val="00341E32"/>
    <w:rsid w:val="003574E4"/>
    <w:rsid w:val="00370768"/>
    <w:rsid w:val="00381E82"/>
    <w:rsid w:val="003A693D"/>
    <w:rsid w:val="003B2809"/>
    <w:rsid w:val="003E23B7"/>
    <w:rsid w:val="003F40BE"/>
    <w:rsid w:val="003F4E49"/>
    <w:rsid w:val="003F6A29"/>
    <w:rsid w:val="0042108C"/>
    <w:rsid w:val="00421C9E"/>
    <w:rsid w:val="0043412D"/>
    <w:rsid w:val="0044336D"/>
    <w:rsid w:val="00444621"/>
    <w:rsid w:val="00445A1D"/>
    <w:rsid w:val="00454CA0"/>
    <w:rsid w:val="00474C84"/>
    <w:rsid w:val="00474DE4"/>
    <w:rsid w:val="004A18D4"/>
    <w:rsid w:val="004E6C5A"/>
    <w:rsid w:val="004F5724"/>
    <w:rsid w:val="004F675D"/>
    <w:rsid w:val="00511F41"/>
    <w:rsid w:val="00523F8E"/>
    <w:rsid w:val="0053210A"/>
    <w:rsid w:val="00545071"/>
    <w:rsid w:val="005A598E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374E7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47F6A"/>
    <w:rsid w:val="007551F5"/>
    <w:rsid w:val="007868C3"/>
    <w:rsid w:val="007B3023"/>
    <w:rsid w:val="007B5C9C"/>
    <w:rsid w:val="007C4B85"/>
    <w:rsid w:val="00806B9C"/>
    <w:rsid w:val="008078A3"/>
    <w:rsid w:val="008420FB"/>
    <w:rsid w:val="0085197C"/>
    <w:rsid w:val="00880DB1"/>
    <w:rsid w:val="008A1B15"/>
    <w:rsid w:val="008A6B67"/>
    <w:rsid w:val="008B5AE8"/>
    <w:rsid w:val="008C4B68"/>
    <w:rsid w:val="008E36F9"/>
    <w:rsid w:val="008E48FD"/>
    <w:rsid w:val="009012D1"/>
    <w:rsid w:val="0092744D"/>
    <w:rsid w:val="009353E2"/>
    <w:rsid w:val="00947416"/>
    <w:rsid w:val="00994DCE"/>
    <w:rsid w:val="009A7834"/>
    <w:rsid w:val="009B5CB7"/>
    <w:rsid w:val="009F23FA"/>
    <w:rsid w:val="00A14CAC"/>
    <w:rsid w:val="00A3687D"/>
    <w:rsid w:val="00A42631"/>
    <w:rsid w:val="00A43B9B"/>
    <w:rsid w:val="00A64ACA"/>
    <w:rsid w:val="00A66595"/>
    <w:rsid w:val="00A71AEE"/>
    <w:rsid w:val="00A7564C"/>
    <w:rsid w:val="00AA7EA0"/>
    <w:rsid w:val="00AC560A"/>
    <w:rsid w:val="00B12F74"/>
    <w:rsid w:val="00B70B00"/>
    <w:rsid w:val="00B855F2"/>
    <w:rsid w:val="00B9160D"/>
    <w:rsid w:val="00BA1E45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11031"/>
    <w:rsid w:val="00C31B61"/>
    <w:rsid w:val="00C50B18"/>
    <w:rsid w:val="00C510D6"/>
    <w:rsid w:val="00C634B9"/>
    <w:rsid w:val="00C8262F"/>
    <w:rsid w:val="00C96A4F"/>
    <w:rsid w:val="00CA3DFE"/>
    <w:rsid w:val="00CE0157"/>
    <w:rsid w:val="00CE1788"/>
    <w:rsid w:val="00CF6DAD"/>
    <w:rsid w:val="00D02C65"/>
    <w:rsid w:val="00D14877"/>
    <w:rsid w:val="00D168C3"/>
    <w:rsid w:val="00D2374C"/>
    <w:rsid w:val="00D26127"/>
    <w:rsid w:val="00D34A31"/>
    <w:rsid w:val="00D41D4B"/>
    <w:rsid w:val="00D563A1"/>
    <w:rsid w:val="00D671FA"/>
    <w:rsid w:val="00D87EBD"/>
    <w:rsid w:val="00D97A77"/>
    <w:rsid w:val="00DA777A"/>
    <w:rsid w:val="00DB270C"/>
    <w:rsid w:val="00DB6190"/>
    <w:rsid w:val="00DF14B3"/>
    <w:rsid w:val="00DF1F06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F2FE9"/>
    <w:rsid w:val="00F241F0"/>
    <w:rsid w:val="00F37ACA"/>
    <w:rsid w:val="00F519C7"/>
    <w:rsid w:val="00F62483"/>
    <w:rsid w:val="00F6290E"/>
    <w:rsid w:val="00F663D7"/>
    <w:rsid w:val="00F94E33"/>
    <w:rsid w:val="00FA1181"/>
    <w:rsid w:val="00FA296E"/>
    <w:rsid w:val="00FD00CA"/>
    <w:rsid w:val="00FE78E6"/>
    <w:rsid w:val="00FF5D29"/>
    <w:rsid w:val="0F552B77"/>
    <w:rsid w:val="1391165F"/>
    <w:rsid w:val="724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iPriority w:val="0"/>
    <w:pPr>
      <w:jc w:val="left"/>
    </w:pPr>
  </w:style>
  <w:style w:type="paragraph" w:styleId="4">
    <w:name w:val="Plain Text"/>
    <w:basedOn w:val="1"/>
    <w:link w:val="26"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uiPriority w:val="0"/>
    <w:rPr>
      <w:b/>
    </w:rPr>
  </w:style>
  <w:style w:type="character" w:styleId="13">
    <w:name w:val="page number"/>
    <w:uiPriority w:val="0"/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Hyperlink"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uiPriority w:val="0"/>
  </w:style>
  <w:style w:type="character" w:customStyle="1" w:styleId="18">
    <w:name w:val="页脚 Char1"/>
    <w:uiPriority w:val="0"/>
    <w:rPr>
      <w:kern w:val="2"/>
      <w:sz w:val="18"/>
    </w:rPr>
  </w:style>
  <w:style w:type="character" w:customStyle="1" w:styleId="19">
    <w:name w:val="页眉 Char1"/>
    <w:uiPriority w:val="0"/>
    <w:rPr>
      <w:kern w:val="2"/>
      <w:sz w:val="18"/>
    </w:rPr>
  </w:style>
  <w:style w:type="character" w:customStyle="1" w:styleId="20">
    <w:name w:val="标题 1 Char"/>
    <w:link w:val="2"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uiPriority w:val="0"/>
    <w:rPr>
      <w:kern w:val="2"/>
      <w:sz w:val="21"/>
    </w:rPr>
  </w:style>
  <w:style w:type="character" w:customStyle="1" w:styleId="25">
    <w:name w:val="页眉 Char"/>
    <w:link w:val="8"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uiPriority w:val="0"/>
    <w:rPr>
      <w:kern w:val="2"/>
      <w:sz w:val="18"/>
    </w:rPr>
  </w:style>
  <w:style w:type="character" w:customStyle="1" w:styleId="28">
    <w:name w:val="日期 Char"/>
    <w:link w:val="5"/>
    <w:uiPriority w:val="0"/>
    <w:rPr>
      <w:kern w:val="2"/>
      <w:sz w:val="21"/>
    </w:rPr>
  </w:style>
  <w:style w:type="character" w:customStyle="1" w:styleId="29">
    <w:name w:val="页脚 Char"/>
    <w:link w:val="7"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uiPriority w:val="0"/>
    <w:rPr>
      <w:kern w:val="2"/>
      <w:sz w:val="18"/>
    </w:rPr>
  </w:style>
  <w:style w:type="character" w:customStyle="1" w:styleId="31">
    <w:name w:val="批注主题 Char"/>
    <w:link w:val="10"/>
    <w:uiPriority w:val="0"/>
    <w:rPr>
      <w:b/>
      <w:kern w:val="2"/>
      <w:sz w:val="21"/>
    </w:rPr>
  </w:style>
  <w:style w:type="paragraph" w:customStyle="1" w:styleId="32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uiPriority w:val="0"/>
    <w:rPr>
      <w:rFonts w:ascii="Tahoma" w:hAnsi="Tahoma"/>
      <w:sz w:val="24"/>
    </w:rPr>
  </w:style>
  <w:style w:type="paragraph" w:customStyle="1" w:styleId="38">
    <w:name w:val="Char1"/>
    <w:basedOn w:val="1"/>
    <w:uiPriority w:val="0"/>
  </w:style>
  <w:style w:type="paragraph" w:customStyle="1" w:styleId="39">
    <w:name w:val="Char"/>
    <w:basedOn w:val="1"/>
    <w:next w:val="1"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uiPriority w:val="0"/>
  </w:style>
  <w:style w:type="paragraph" w:customStyle="1" w:styleId="4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2871-582F-49CF-86DD-E0E8E80C0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8</Pages>
  <Words>2328</Words>
  <Characters>2681</Characters>
  <Lines>26</Lines>
  <Paragraphs>7</Paragraphs>
  <TotalTime>61</TotalTime>
  <ScaleCrop>false</ScaleCrop>
  <LinksUpToDate>false</LinksUpToDate>
  <CharactersWithSpaces>2770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2022-09-14T09:51:00Z</dcterms:created>
  <dc:creator>User</dc:creator>
  <cp:lastModifiedBy>四川饭店办公室</cp:lastModifiedBy>
  <dcterms:modified xsi:type="dcterms:W3CDTF">2022-09-15T08:44:35Z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1BCE3EEFF3874ED8B196FF1061CD7928</vt:lpwstr>
  </property>
</Properties>
</file>